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261FF">
      <w:pPr>
        <w:rPr>
          <w:rFonts w:hint="eastAsia"/>
          <w:b/>
        </w:rPr>
      </w:pPr>
      <w:bookmarkStart w:id="0" w:name="_GoBack"/>
      <w:bookmarkEnd w:id="0"/>
    </w:p>
    <w:p w:rsidR="00000000" w:rsidRDefault="006261FF">
      <w:pPr>
        <w:jc w:val="center"/>
        <w:rPr>
          <w:rFonts w:ascii="方正小标宋_GBK" w:eastAsia="方正小标宋_GBK" w:cs="方正小标宋_GBK" w:hint="eastAsia"/>
          <w:b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疫情防控生活必需品</w:t>
      </w:r>
    </w:p>
    <w:p w:rsidR="00000000" w:rsidRDefault="006261FF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6261FF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6261FF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3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26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6261FF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6261FF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全市疫情防控生活必需品工作情况</w:t>
      </w:r>
    </w:p>
    <w:p w:rsidR="00000000" w:rsidRDefault="006261FF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6261F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26</w:t>
      </w:r>
      <w:r>
        <w:rPr>
          <w:rFonts w:ascii="仿宋" w:eastAsia="仿宋" w:cs="仿宋" w:hint="eastAsia"/>
          <w:sz w:val="32"/>
          <w:szCs w:val="32"/>
        </w:rPr>
        <w:t>日工作开展和重要民生商品保供稳价情况报告如下。</w:t>
      </w:r>
    </w:p>
    <w:p w:rsidR="00000000" w:rsidRDefault="006261FF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一、疫情防控保障工作开展情况</w:t>
      </w:r>
    </w:p>
    <w:p w:rsidR="00000000" w:rsidRDefault="006261FF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</w:rPr>
        <w:t>为保障生活必需品市场供应，积极</w:t>
      </w:r>
      <w:r>
        <w:rPr>
          <w:rFonts w:ascii="仿宋" w:eastAsia="仿宋" w:hAnsi="仿宋" w:cs="仿宋" w:hint="eastAsia"/>
          <w:sz w:val="32"/>
          <w:szCs w:val="32"/>
          <w:lang w:val="en"/>
        </w:rPr>
        <w:t>采取应对措施。①充分发挥海吉星批发市场在全国协同联供机制，从外地组织货源驰援长春，目前正在不断增加进货量。同时，为海吉星向市疫情防控领导小组申请防疫物资；②针对近期居民买菜难问题，凌晨，我市启</w:t>
      </w:r>
      <w:r>
        <w:rPr>
          <w:rFonts w:ascii="仿宋" w:eastAsia="仿宋" w:hAnsi="仿宋" w:cs="仿宋" w:hint="eastAsia"/>
          <w:sz w:val="32"/>
          <w:szCs w:val="32"/>
          <w:lang w:val="en"/>
        </w:rPr>
        <w:t>动应急预案，紧急向每个主城区、开发区都投放</w:t>
      </w:r>
      <w:r>
        <w:rPr>
          <w:rFonts w:ascii="仿宋" w:eastAsia="仿宋" w:hAnsi="仿宋" w:cs="仿宋" w:hint="eastAsia"/>
          <w:sz w:val="32"/>
          <w:szCs w:val="32"/>
          <w:lang w:val="en"/>
        </w:rPr>
        <w:t>30</w:t>
      </w:r>
      <w:r>
        <w:rPr>
          <w:rFonts w:ascii="仿宋" w:eastAsia="仿宋" w:hAnsi="仿宋" w:cs="仿宋" w:hint="eastAsia"/>
          <w:sz w:val="32"/>
          <w:szCs w:val="32"/>
          <w:lang w:val="en"/>
        </w:rPr>
        <w:t>吨储备蔬菜包，由属地组织居民购买。③经省商务厅协调，白山、辽源、通化、四平等四市驰援我市生活物资</w:t>
      </w:r>
      <w:r>
        <w:rPr>
          <w:rFonts w:ascii="仿宋" w:eastAsia="仿宋" w:hAnsi="仿宋" w:cs="仿宋" w:hint="eastAsia"/>
          <w:sz w:val="32"/>
          <w:szCs w:val="32"/>
        </w:rPr>
        <w:t>20000</w:t>
      </w:r>
      <w:r>
        <w:rPr>
          <w:rFonts w:ascii="仿宋" w:eastAsia="仿宋" w:hAnsi="仿宋" w:cs="仿宋" w:hint="eastAsia"/>
          <w:sz w:val="32"/>
          <w:szCs w:val="32"/>
        </w:rPr>
        <w:t>余份蔬菜包正陆续到达，白山市</w:t>
      </w:r>
      <w:r>
        <w:rPr>
          <w:rFonts w:ascii="仿宋" w:eastAsia="仿宋" w:hAnsi="仿宋" w:cs="仿宋" w:hint="eastAsia"/>
          <w:sz w:val="32"/>
          <w:szCs w:val="32"/>
        </w:rPr>
        <w:t>6700</w:t>
      </w:r>
      <w:r>
        <w:rPr>
          <w:rFonts w:ascii="仿宋" w:eastAsia="仿宋" w:hAnsi="仿宋" w:cs="仿宋" w:hint="eastAsia"/>
          <w:sz w:val="32"/>
          <w:szCs w:val="32"/>
        </w:rPr>
        <w:t>余份蔬菜包已送往南关、净月两区</w:t>
      </w:r>
      <w:r>
        <w:rPr>
          <w:rFonts w:ascii="仿宋" w:eastAsia="仿宋" w:hAnsi="仿宋" w:cs="仿宋" w:hint="eastAsia"/>
          <w:sz w:val="32"/>
          <w:szCs w:val="32"/>
          <w:lang w:val="en"/>
        </w:rPr>
        <w:t>；④为畅通从批发源头到终端零售的生活必需品配送物流通道，制定了《疫情期间畅通生活必需品供应工作方案》，</w:t>
      </w:r>
      <w:r>
        <w:rPr>
          <w:rFonts w:ascii="仿宋" w:eastAsia="仿宋" w:hAnsi="仿宋" w:cs="仿宋" w:hint="eastAsia"/>
          <w:sz w:val="32"/>
          <w:szCs w:val="32"/>
          <w:lang w:val="en"/>
        </w:rPr>
        <w:lastRenderedPageBreak/>
        <w:t>明确了各部门职责分工，打通配送堵点和最后一公里；⑤为切实做好疫情管控升级期间全市居民生活物资保障供应工作，制定了《长春市疫情管控升级期间生活物资保供工作实施方案》，从加强货源组织、优化物资配送</w:t>
      </w:r>
      <w:r>
        <w:rPr>
          <w:rFonts w:ascii="仿宋" w:eastAsia="仿宋" w:hAnsi="仿宋" w:cs="仿宋" w:hint="eastAsia"/>
          <w:sz w:val="32"/>
          <w:szCs w:val="32"/>
          <w:lang w:val="en"/>
        </w:rPr>
        <w:t>、建立应急投放机制、组建末端配送队伍等方面明晰重点工作任务，建立了齐抓共管的工作体系；⑥为地利生鲜、大润发超市协调解决配送用车共</w:t>
      </w:r>
      <w:r>
        <w:rPr>
          <w:rFonts w:ascii="仿宋" w:eastAsia="仿宋" w:hAnsi="仿宋" w:cs="仿宋" w:hint="eastAsia"/>
          <w:sz w:val="32"/>
          <w:szCs w:val="32"/>
          <w:lang w:val="en"/>
        </w:rPr>
        <w:t>9</w:t>
      </w:r>
      <w:r>
        <w:rPr>
          <w:rFonts w:ascii="仿宋" w:eastAsia="仿宋" w:hAnsi="仿宋" w:cs="仿宋" w:hint="eastAsia"/>
          <w:sz w:val="32"/>
          <w:szCs w:val="32"/>
          <w:lang w:val="en"/>
        </w:rPr>
        <w:t>辆，有效缓解企业物流配送困难，提升配送效率</w:t>
      </w:r>
      <w:r>
        <w:rPr>
          <w:rFonts w:ascii="仿宋" w:eastAsia="仿宋" w:hAnsi="仿宋" w:cs="仿宋"/>
          <w:sz w:val="32"/>
          <w:szCs w:val="32"/>
          <w:lang w:val="en"/>
        </w:rPr>
        <w:t>；</w:t>
      </w:r>
      <w:r>
        <w:rPr>
          <w:rFonts w:ascii="仿宋" w:eastAsia="仿宋" w:hAnsi="仿宋" w:cs="仿宋" w:hint="eastAsia"/>
          <w:sz w:val="32"/>
          <w:szCs w:val="32"/>
          <w:lang w:val="en"/>
        </w:rPr>
        <w:t>⑦参加长春市</w:t>
      </w:r>
      <w:r>
        <w:rPr>
          <w:rFonts w:ascii="仿宋" w:eastAsia="仿宋" w:hAnsi="仿宋" w:cs="仿宋" w:hint="eastAsia"/>
          <w:sz w:val="32"/>
          <w:szCs w:val="32"/>
        </w:rPr>
        <w:t>2022</w:t>
      </w:r>
      <w:r>
        <w:rPr>
          <w:rFonts w:ascii="仿宋" w:eastAsia="仿宋" w:hAnsi="仿宋" w:cs="仿宋" w:hint="eastAsia"/>
          <w:sz w:val="32"/>
          <w:szCs w:val="32"/>
        </w:rPr>
        <w:t>年第</w:t>
      </w:r>
      <w:r>
        <w:rPr>
          <w:rFonts w:ascii="仿宋" w:eastAsia="仿宋" w:hAnsi="仿宋" w:cs="仿宋" w:hint="eastAsia"/>
          <w:sz w:val="32"/>
          <w:szCs w:val="32"/>
        </w:rPr>
        <w:t>15</w:t>
      </w:r>
      <w:r>
        <w:rPr>
          <w:rFonts w:ascii="仿宋" w:eastAsia="仿宋" w:hAnsi="仿宋" w:cs="仿宋" w:hint="eastAsia"/>
          <w:sz w:val="32"/>
          <w:szCs w:val="32"/>
        </w:rPr>
        <w:t>场新冠肺炎疫情防控工作</w:t>
      </w:r>
      <w:r>
        <w:rPr>
          <w:rFonts w:ascii="仿宋" w:eastAsia="仿宋" w:hAnsi="仿宋" w:cs="仿宋" w:hint="eastAsia"/>
          <w:sz w:val="32"/>
          <w:szCs w:val="32"/>
          <w:lang w:val="en"/>
        </w:rPr>
        <w:t>新闻发布会，介绍保供工作情况；⑧为进一步做好商贸领域重点场所、重点人群疫情防控闭环管理工作，会同市市场监管局和市公安局印发了《关于进一步加强重点保供企业疫情防控闭环管理工作的紧急通知》，推进全市商贸领域重点场所疫情防控闭环管理；⑨协调解决省级物资运输车辆通行证到期延续使用问题；⑩通过保供</w:t>
      </w:r>
      <w:r>
        <w:rPr>
          <w:rFonts w:ascii="仿宋" w:eastAsia="仿宋" w:hAnsi="仿宋" w:cs="仿宋" w:hint="eastAsia"/>
          <w:sz w:val="32"/>
          <w:szCs w:val="32"/>
          <w:lang w:val="en"/>
        </w:rPr>
        <w:t>热线，解决、解答各类咨询和问题</w:t>
      </w:r>
      <w:r>
        <w:rPr>
          <w:rFonts w:ascii="仿宋" w:eastAsia="仿宋" w:hAnsi="仿宋" w:cs="仿宋" w:hint="eastAsia"/>
          <w:sz w:val="32"/>
          <w:szCs w:val="32"/>
        </w:rPr>
        <w:t>70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个。</w:t>
      </w:r>
    </w:p>
    <w:p w:rsidR="00000000" w:rsidRDefault="006261FF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二、库存储备</w:t>
      </w:r>
      <w:r>
        <w:rPr>
          <w:rFonts w:ascii="黑体" w:eastAsia="黑体" w:cs="仿宋_GB2312" w:hint="eastAsia"/>
          <w:sz w:val="32"/>
          <w:szCs w:val="32"/>
        </w:rPr>
        <w:t>情况</w:t>
      </w:r>
    </w:p>
    <w:p w:rsidR="00000000" w:rsidRDefault="006261F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目前，全市蔬菜库存</w:t>
      </w:r>
      <w:r>
        <w:rPr>
          <w:rFonts w:ascii="仿宋" w:eastAsia="仿宋" w:cs="仿宋" w:hint="eastAsia"/>
          <w:sz w:val="32"/>
          <w:szCs w:val="32"/>
        </w:rPr>
        <w:t>1879</w:t>
      </w:r>
      <w:r>
        <w:rPr>
          <w:rFonts w:ascii="仿宋" w:eastAsia="仿宋" w:cs="仿宋" w:hint="eastAsia"/>
          <w:sz w:val="32"/>
          <w:szCs w:val="32"/>
        </w:rPr>
        <w:t>吨，保障天数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天。海吉星和国欧两大批发市场蔬菜进量</w:t>
      </w:r>
      <w:r>
        <w:rPr>
          <w:rFonts w:ascii="仿宋" w:eastAsia="仿宋" w:cs="仿宋" w:hint="eastAsia"/>
          <w:sz w:val="32"/>
          <w:szCs w:val="32"/>
        </w:rPr>
        <w:t>1545</w:t>
      </w:r>
      <w:r>
        <w:rPr>
          <w:rFonts w:ascii="仿宋" w:eastAsia="仿宋" w:cs="仿宋" w:hint="eastAsia"/>
          <w:sz w:val="32"/>
          <w:szCs w:val="32"/>
        </w:rPr>
        <w:t>吨，出量</w:t>
      </w:r>
      <w:r>
        <w:rPr>
          <w:rFonts w:ascii="仿宋" w:eastAsia="仿宋" w:cs="仿宋" w:hint="eastAsia"/>
          <w:sz w:val="32"/>
          <w:szCs w:val="32"/>
        </w:rPr>
        <w:t>3310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。粮食库存</w:t>
      </w:r>
      <w:r>
        <w:rPr>
          <w:rFonts w:ascii="仿宋" w:eastAsia="仿宋" w:cs="仿宋" w:hint="eastAsia"/>
          <w:sz w:val="32"/>
          <w:szCs w:val="32"/>
        </w:rPr>
        <w:t>1.83</w:t>
      </w:r>
      <w:r>
        <w:rPr>
          <w:rFonts w:ascii="仿宋" w:eastAsia="仿宋" w:cs="仿宋" w:hint="eastAsia"/>
          <w:sz w:val="32"/>
          <w:szCs w:val="32"/>
        </w:rPr>
        <w:t>万吨（大米</w:t>
      </w:r>
      <w:r>
        <w:rPr>
          <w:rFonts w:ascii="仿宋" w:eastAsia="仿宋" w:cs="仿宋" w:hint="eastAsia"/>
          <w:sz w:val="32"/>
          <w:szCs w:val="32"/>
        </w:rPr>
        <w:t>1.7</w:t>
      </w:r>
      <w:r>
        <w:rPr>
          <w:rFonts w:ascii="仿宋" w:eastAsia="仿宋" w:cs="仿宋" w:hint="eastAsia"/>
          <w:sz w:val="32"/>
          <w:szCs w:val="32"/>
        </w:rPr>
        <w:t>万吨、面粉</w:t>
      </w:r>
      <w:r>
        <w:rPr>
          <w:rFonts w:ascii="仿宋" w:eastAsia="仿宋" w:cs="仿宋" w:hint="eastAsia"/>
          <w:sz w:val="32"/>
          <w:szCs w:val="32"/>
        </w:rPr>
        <w:t>0.13</w:t>
      </w:r>
      <w:r>
        <w:rPr>
          <w:rFonts w:ascii="仿宋" w:eastAsia="仿宋" w:cs="仿宋" w:hint="eastAsia"/>
          <w:sz w:val="32"/>
          <w:szCs w:val="32"/>
        </w:rPr>
        <w:t>万吨），可保障</w:t>
      </w:r>
      <w:r>
        <w:rPr>
          <w:rFonts w:ascii="仿宋" w:eastAsia="仿宋" w:cs="仿宋" w:hint="eastAsia"/>
          <w:sz w:val="32"/>
          <w:szCs w:val="32"/>
        </w:rPr>
        <w:t>13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3707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27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5395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10</w:t>
      </w:r>
      <w:r>
        <w:rPr>
          <w:rFonts w:ascii="仿宋" w:eastAsia="仿宋" w:cs="仿宋" w:hint="eastAsia"/>
          <w:sz w:val="32"/>
          <w:szCs w:val="32"/>
        </w:rPr>
        <w:t>天</w:t>
      </w:r>
      <w:r>
        <w:rPr>
          <w:rFonts w:ascii="仿宋" w:eastAsia="仿宋" w:cs="仿宋" w:hint="eastAsia"/>
          <w:sz w:val="32"/>
          <w:szCs w:val="32"/>
        </w:rPr>
        <w:t>（详见附件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6261FF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三、商业门店销售情况</w:t>
      </w:r>
    </w:p>
    <w:p w:rsidR="00000000" w:rsidRDefault="006261F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目前，全市共有</w:t>
      </w:r>
      <w:r>
        <w:rPr>
          <w:rFonts w:ascii="仿宋" w:eastAsia="仿宋" w:cs="仿宋" w:hint="eastAsia"/>
          <w:sz w:val="32"/>
          <w:szCs w:val="32"/>
          <w:lang w:val="en"/>
        </w:rPr>
        <w:t>11</w:t>
      </w:r>
      <w:r>
        <w:rPr>
          <w:rFonts w:ascii="仿宋" w:eastAsia="仿宋" w:cs="仿宋" w:hint="eastAsia"/>
          <w:sz w:val="32"/>
          <w:szCs w:val="32"/>
          <w:lang w:val="en"/>
        </w:rPr>
        <w:t>家重点保供实体商超企业</w:t>
      </w:r>
      <w:r>
        <w:rPr>
          <w:rFonts w:ascii="仿宋" w:eastAsia="仿宋" w:cs="仿宋" w:hint="eastAsia"/>
          <w:sz w:val="32"/>
          <w:szCs w:val="32"/>
          <w:lang w:val="en"/>
        </w:rPr>
        <w:t>548</w:t>
      </w:r>
      <w:r>
        <w:rPr>
          <w:rFonts w:ascii="仿宋" w:eastAsia="仿宋" w:cs="仿宋" w:hint="eastAsia"/>
          <w:sz w:val="32"/>
          <w:szCs w:val="32"/>
          <w:lang w:val="en"/>
        </w:rPr>
        <w:t>家门店</w:t>
      </w:r>
      <w:r>
        <w:rPr>
          <w:rFonts w:ascii="仿宋" w:eastAsia="仿宋" w:cs="仿宋" w:hint="eastAsia"/>
          <w:sz w:val="32"/>
          <w:szCs w:val="32"/>
          <w:lang w:val="en"/>
        </w:rPr>
        <w:t>（</w:t>
      </w:r>
      <w:r>
        <w:rPr>
          <w:rFonts w:ascii="仿宋" w:eastAsia="仿宋" w:cs="仿宋" w:hint="eastAsia"/>
          <w:sz w:val="32"/>
          <w:szCs w:val="32"/>
        </w:rPr>
        <w:t>详见附件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）</w:t>
      </w:r>
      <w:r>
        <w:rPr>
          <w:rFonts w:ascii="仿宋" w:eastAsia="仿宋" w:cs="仿宋" w:hint="eastAsia"/>
          <w:sz w:val="32"/>
          <w:szCs w:val="32"/>
          <w:lang w:val="en"/>
        </w:rPr>
        <w:t>，开通了线上购物渠道，全力供应百姓的购物需求。另有</w:t>
      </w:r>
      <w:r>
        <w:rPr>
          <w:rFonts w:ascii="仿宋" w:eastAsia="仿宋" w:cs="仿宋" w:hint="eastAsia"/>
          <w:sz w:val="32"/>
          <w:szCs w:val="32"/>
          <w:lang w:val="en"/>
        </w:rPr>
        <w:t>8</w:t>
      </w:r>
      <w:r>
        <w:rPr>
          <w:rFonts w:ascii="仿宋" w:eastAsia="仿宋" w:cs="仿宋" w:hint="eastAsia"/>
          <w:sz w:val="32"/>
          <w:szCs w:val="32"/>
          <w:lang w:val="en"/>
        </w:rPr>
        <w:t>家电</w:t>
      </w:r>
      <w:r>
        <w:rPr>
          <w:rFonts w:ascii="仿宋" w:eastAsia="仿宋" w:cs="仿宋" w:hint="eastAsia"/>
          <w:sz w:val="32"/>
          <w:szCs w:val="32"/>
          <w:lang w:val="en"/>
        </w:rPr>
        <w:t>商平台提供线上购物渠道和</w:t>
      </w:r>
      <w:r>
        <w:rPr>
          <w:rFonts w:ascii="仿宋" w:eastAsia="仿宋" w:cs="仿宋" w:hint="eastAsia"/>
          <w:sz w:val="32"/>
          <w:szCs w:val="32"/>
          <w:lang w:val="en"/>
        </w:rPr>
        <w:t>2</w:t>
      </w:r>
      <w:r>
        <w:rPr>
          <w:rFonts w:ascii="仿宋" w:eastAsia="仿宋" w:cs="仿宋" w:hint="eastAsia"/>
          <w:sz w:val="32"/>
          <w:szCs w:val="32"/>
          <w:lang w:val="en"/>
        </w:rPr>
        <w:t>家生产企业提供在线直销渠道。</w:t>
      </w:r>
    </w:p>
    <w:p w:rsidR="00000000" w:rsidRDefault="006261FF">
      <w:pPr>
        <w:pStyle w:val="5"/>
        <w:spacing w:line="576" w:lineRule="exact"/>
        <w:ind w:left="0" w:firstLineChars="200" w:firstLine="640"/>
        <w:rPr>
          <w:rFonts w:ascii="仿宋_GB2312" w:eastAsia="仿宋_GB2312" w:cs="仿宋_GB2312" w:hint="eastAsia"/>
          <w:sz w:val="32"/>
          <w:szCs w:val="32"/>
          <w:lang w:val="en"/>
        </w:rPr>
      </w:pPr>
      <w:r>
        <w:rPr>
          <w:rFonts w:ascii="仿宋_GB2312" w:eastAsia="仿宋_GB2312" w:cs="仿宋_GB2312" w:hint="eastAsia"/>
          <w:sz w:val="32"/>
          <w:szCs w:val="32"/>
          <w:lang w:val="en"/>
        </w:rPr>
        <w:t>据商务局调度，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25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日，欧亚超市连锁销售粮食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1.14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吨，较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24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日减少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14.29%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（以下简称“减少”或“增加”）；销售豆油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1.7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吨，减少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37.04%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；销售蔬菜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32.8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吨，增加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31.2%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；销售鸡蛋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3.8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吨，减少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5%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；销售水果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23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吨，减少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8%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。</w:t>
      </w:r>
    </w:p>
    <w:p w:rsidR="00000000" w:rsidRDefault="006261FF">
      <w:pPr>
        <w:ind w:firstLineChars="200" w:firstLine="640"/>
        <w:rPr>
          <w:rFonts w:ascii="仿宋_GB2312" w:eastAsia="仿宋_GB2312" w:cs="仿宋_GB2312" w:hint="eastAsia"/>
          <w:sz w:val="32"/>
          <w:szCs w:val="32"/>
        </w:rPr>
      </w:pPr>
      <w:r>
        <w:rPr>
          <w:rFonts w:ascii="仿宋_GB2312" w:eastAsia="仿宋_GB2312" w:cs="仿宋_GB2312" w:hint="eastAsia"/>
          <w:sz w:val="32"/>
          <w:szCs w:val="32"/>
          <w:lang w:val="en"/>
        </w:rPr>
        <w:t>地利生鲜在粮油配货上，基本按照两日为一个循环，（</w:t>
      </w:r>
      <w:r>
        <w:rPr>
          <w:rFonts w:ascii="仿宋_GB2312" w:eastAsia="仿宋_GB2312" w:cs="仿宋_GB2312" w:hint="eastAsia"/>
          <w:sz w:val="32"/>
          <w:szCs w:val="32"/>
        </w:rPr>
        <w:t>24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和</w:t>
      </w:r>
      <w:r>
        <w:rPr>
          <w:rFonts w:ascii="仿宋_GB2312" w:eastAsia="仿宋_GB2312" w:cs="仿宋_GB2312" w:hint="eastAsia"/>
          <w:sz w:val="32"/>
          <w:szCs w:val="32"/>
        </w:rPr>
        <w:t>25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日两日销售量）销售粮食</w:t>
      </w:r>
      <w:r>
        <w:rPr>
          <w:rFonts w:ascii="仿宋_GB2312" w:eastAsia="仿宋_GB2312" w:cs="仿宋_GB2312" w:hint="eastAsia"/>
          <w:sz w:val="32"/>
          <w:szCs w:val="32"/>
        </w:rPr>
        <w:t>6.7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吨，较（</w:t>
      </w:r>
      <w:r>
        <w:rPr>
          <w:rFonts w:ascii="仿宋_GB2312" w:eastAsia="仿宋_GB2312" w:cs="仿宋_GB2312" w:hint="eastAsia"/>
          <w:sz w:val="32"/>
          <w:szCs w:val="32"/>
        </w:rPr>
        <w:t>22</w:t>
      </w:r>
      <w:r>
        <w:rPr>
          <w:rFonts w:ascii="仿宋_GB2312" w:eastAsia="仿宋_GB2312" w:cs="仿宋_GB2312" w:hint="eastAsia"/>
          <w:sz w:val="32"/>
          <w:szCs w:val="32"/>
        </w:rPr>
        <w:t>日和</w:t>
      </w:r>
      <w:r>
        <w:rPr>
          <w:rFonts w:ascii="仿宋_GB2312" w:eastAsia="仿宋_GB2312" w:cs="仿宋_GB2312" w:hint="eastAsia"/>
          <w:sz w:val="32"/>
          <w:szCs w:val="32"/>
        </w:rPr>
        <w:t>23</w:t>
      </w:r>
      <w:r>
        <w:rPr>
          <w:rFonts w:ascii="仿宋_GB2312" w:eastAsia="仿宋_GB2312" w:cs="仿宋_GB2312" w:hint="eastAsia"/>
          <w:sz w:val="32"/>
          <w:szCs w:val="32"/>
        </w:rPr>
        <w:t>日销售量比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）增加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260.2%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（以下简称“减少”或“增加”）；销售豆油</w:t>
      </w:r>
      <w:r>
        <w:rPr>
          <w:rFonts w:ascii="仿宋_GB2312" w:eastAsia="仿宋_GB2312" w:cs="仿宋_GB2312" w:hint="eastAsia"/>
          <w:sz w:val="32"/>
          <w:szCs w:val="32"/>
        </w:rPr>
        <w:t>1.1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吨，增加</w:t>
      </w:r>
      <w:r>
        <w:rPr>
          <w:rFonts w:ascii="仿宋_GB2312" w:eastAsia="仿宋_GB2312" w:cs="仿宋_GB2312" w:hint="eastAsia"/>
          <w:sz w:val="32"/>
          <w:szCs w:val="32"/>
        </w:rPr>
        <w:t>281.9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%</w:t>
      </w:r>
      <w:r>
        <w:rPr>
          <w:rFonts w:ascii="仿宋_GB2312" w:eastAsia="仿宋_GB2312" w:cs="仿宋_GB2312" w:hint="eastAsia"/>
          <w:sz w:val="32"/>
          <w:szCs w:val="32"/>
          <w:lang w:val="en"/>
        </w:rPr>
        <w:t>；蔬菜销量</w:t>
      </w:r>
      <w:r>
        <w:rPr>
          <w:rFonts w:ascii="仿宋_GB2312" w:eastAsia="仿宋_GB2312" w:cs="仿宋_GB2312" w:hint="eastAsia"/>
          <w:sz w:val="32"/>
          <w:szCs w:val="32"/>
        </w:rPr>
        <w:t>115</w:t>
      </w:r>
      <w:r>
        <w:rPr>
          <w:rFonts w:ascii="仿宋_GB2312" w:eastAsia="仿宋_GB2312" w:cs="仿宋_GB2312" w:hint="eastAsia"/>
          <w:sz w:val="32"/>
          <w:szCs w:val="32"/>
        </w:rPr>
        <w:t>吨</w:t>
      </w:r>
      <w:r>
        <w:rPr>
          <w:rFonts w:ascii="仿宋_GB2312" w:eastAsia="仿宋_GB2312" w:cs="仿宋_GB2312" w:hint="eastAsia"/>
          <w:sz w:val="32"/>
          <w:szCs w:val="32"/>
        </w:rPr>
        <w:t>，增加</w:t>
      </w:r>
      <w:r>
        <w:rPr>
          <w:rFonts w:ascii="仿宋_GB2312" w:eastAsia="仿宋_GB2312" w:cs="仿宋_GB2312" w:hint="eastAsia"/>
          <w:sz w:val="32"/>
          <w:szCs w:val="32"/>
        </w:rPr>
        <w:t>323.4%</w:t>
      </w:r>
      <w:r>
        <w:rPr>
          <w:rFonts w:ascii="仿宋_GB2312" w:eastAsia="仿宋_GB2312" w:cs="仿宋_GB2312" w:hint="eastAsia"/>
          <w:sz w:val="32"/>
          <w:szCs w:val="32"/>
        </w:rPr>
        <w:t>。</w:t>
      </w:r>
    </w:p>
    <w:p w:rsidR="00000000" w:rsidRDefault="006261FF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6261F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</w:t>
      </w:r>
      <w:r>
        <w:rPr>
          <w:rFonts w:ascii="仿宋" w:eastAsia="仿宋" w:cs="仿宋" w:hint="eastAsia"/>
          <w:sz w:val="32"/>
          <w:szCs w:val="32"/>
        </w:rPr>
        <w:t>点调的欧亚</w:t>
      </w:r>
      <w:r>
        <w:rPr>
          <w:rFonts w:ascii="仿宋" w:eastAsia="仿宋" w:cs="仿宋" w:hint="eastAsia"/>
          <w:sz w:val="32"/>
          <w:szCs w:val="32"/>
        </w:rPr>
        <w:t>51</w:t>
      </w:r>
      <w:r>
        <w:rPr>
          <w:rFonts w:ascii="仿宋" w:eastAsia="仿宋" w:cs="仿宋" w:hint="eastAsia"/>
          <w:sz w:val="32"/>
          <w:szCs w:val="32"/>
        </w:rPr>
        <w:t>家门店平均售价看（详见附件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），今日大白菜</w:t>
      </w:r>
      <w:r>
        <w:rPr>
          <w:rFonts w:ascii="仿宋" w:eastAsia="仿宋" w:cs="仿宋" w:hint="eastAsia"/>
          <w:sz w:val="32"/>
          <w:szCs w:val="32"/>
        </w:rPr>
        <w:t>2.1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斤、土豆</w:t>
      </w:r>
      <w:r>
        <w:rPr>
          <w:rFonts w:ascii="仿宋" w:eastAsia="仿宋" w:cs="仿宋" w:hint="eastAsia"/>
          <w:sz w:val="32"/>
          <w:szCs w:val="32"/>
        </w:rPr>
        <w:t>0.9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斤、白萝卜</w:t>
      </w:r>
      <w:r>
        <w:rPr>
          <w:rFonts w:ascii="仿宋" w:eastAsia="仿宋" w:cs="仿宋" w:hint="eastAsia"/>
          <w:sz w:val="32"/>
          <w:szCs w:val="32"/>
        </w:rPr>
        <w:t>0.96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斤、圆葱</w:t>
      </w:r>
      <w:r>
        <w:rPr>
          <w:rFonts w:ascii="仿宋" w:eastAsia="仿宋" w:cs="仿宋" w:hint="eastAsia"/>
          <w:sz w:val="32"/>
          <w:szCs w:val="32"/>
        </w:rPr>
        <w:t>1.25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斤、西红柿</w:t>
      </w:r>
      <w:r>
        <w:rPr>
          <w:rFonts w:ascii="仿宋" w:eastAsia="仿宋" w:cs="仿宋" w:hint="eastAsia"/>
          <w:sz w:val="32"/>
          <w:szCs w:val="32"/>
        </w:rPr>
        <w:t>5.2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斤、黄瓜</w:t>
      </w:r>
      <w:r>
        <w:rPr>
          <w:rFonts w:ascii="仿宋" w:eastAsia="仿宋" w:cs="仿宋" w:hint="eastAsia"/>
          <w:sz w:val="32"/>
          <w:szCs w:val="32"/>
        </w:rPr>
        <w:t>3.16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斤、青椒</w:t>
      </w:r>
      <w:r>
        <w:rPr>
          <w:rFonts w:ascii="仿宋" w:eastAsia="仿宋" w:cs="仿宋" w:hint="eastAsia"/>
          <w:sz w:val="32"/>
          <w:szCs w:val="32"/>
        </w:rPr>
        <w:t>9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斤、生菜</w:t>
      </w:r>
      <w:r>
        <w:rPr>
          <w:rFonts w:ascii="仿宋" w:eastAsia="仿宋" w:cs="仿宋" w:hint="eastAsia"/>
          <w:sz w:val="32"/>
          <w:szCs w:val="32"/>
        </w:rPr>
        <w:t>2.54</w:t>
      </w:r>
      <w:r>
        <w:rPr>
          <w:rFonts w:ascii="仿宋" w:eastAsia="仿宋" w:cs="仿宋" w:hint="eastAsia"/>
          <w:sz w:val="32"/>
          <w:szCs w:val="32"/>
        </w:rPr>
        <w:t>元</w:t>
      </w:r>
      <w:r>
        <w:rPr>
          <w:rFonts w:ascii="仿宋" w:eastAsia="仿宋" w:cs="仿宋" w:hint="eastAsia"/>
          <w:sz w:val="32"/>
          <w:szCs w:val="32"/>
        </w:rPr>
        <w:t>/</w:t>
      </w:r>
      <w:r>
        <w:rPr>
          <w:rFonts w:ascii="仿宋" w:eastAsia="仿宋" w:cs="仿宋" w:hint="eastAsia"/>
          <w:sz w:val="32"/>
          <w:szCs w:val="32"/>
        </w:rPr>
        <w:t>斤。与昨日相比，八种蔬菜价格“四涨四平”，其中，青椒上涨</w:t>
      </w:r>
      <w:r>
        <w:rPr>
          <w:rFonts w:ascii="仿宋" w:eastAsia="仿宋" w:cs="仿宋" w:hint="eastAsia"/>
          <w:sz w:val="32"/>
          <w:szCs w:val="32"/>
        </w:rPr>
        <w:t>85.95%</w:t>
      </w:r>
      <w:r>
        <w:rPr>
          <w:rFonts w:ascii="仿宋" w:eastAsia="仿宋" w:cs="仿宋" w:hint="eastAsia"/>
          <w:sz w:val="32"/>
          <w:szCs w:val="32"/>
        </w:rPr>
        <w:t>、大白菜上涨</w:t>
      </w:r>
      <w:r>
        <w:rPr>
          <w:rFonts w:ascii="仿宋" w:eastAsia="仿宋" w:cs="仿宋" w:hint="eastAsia"/>
          <w:sz w:val="32"/>
          <w:szCs w:val="32"/>
        </w:rPr>
        <w:t>26.51%</w:t>
      </w:r>
      <w:r>
        <w:rPr>
          <w:rFonts w:ascii="仿宋" w:eastAsia="仿宋" w:cs="仿宋" w:hint="eastAsia"/>
          <w:sz w:val="32"/>
          <w:szCs w:val="32"/>
        </w:rPr>
        <w:t>、圆葱上涨</w:t>
      </w:r>
      <w:r>
        <w:rPr>
          <w:rFonts w:ascii="仿宋" w:eastAsia="仿宋" w:cs="仿宋" w:hint="eastAsia"/>
          <w:sz w:val="32"/>
          <w:szCs w:val="32"/>
        </w:rPr>
        <w:t>13.64%</w:t>
      </w:r>
      <w:r>
        <w:rPr>
          <w:rFonts w:ascii="仿宋" w:eastAsia="仿宋" w:cs="仿宋" w:hint="eastAsia"/>
          <w:sz w:val="32"/>
          <w:szCs w:val="32"/>
        </w:rPr>
        <w:t>、西红柿上涨</w:t>
      </w:r>
      <w:r>
        <w:rPr>
          <w:rFonts w:ascii="仿宋" w:eastAsia="仿宋" w:cs="仿宋" w:hint="eastAsia"/>
          <w:sz w:val="32"/>
          <w:szCs w:val="32"/>
        </w:rPr>
        <w:t>7.22%</w:t>
      </w:r>
      <w:r>
        <w:rPr>
          <w:rFonts w:ascii="仿宋" w:eastAsia="仿宋" w:cs="仿宋" w:hint="eastAsia"/>
          <w:sz w:val="32"/>
          <w:szCs w:val="32"/>
        </w:rPr>
        <w:t>，其他蔬菜价格均持平。与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7</w:t>
      </w:r>
      <w:r>
        <w:rPr>
          <w:rFonts w:ascii="仿宋" w:eastAsia="仿宋" w:cs="仿宋" w:hint="eastAsia"/>
          <w:sz w:val="32"/>
          <w:szCs w:val="32"/>
        </w:rPr>
        <w:t>日（疫情初期）相比，八种蔬菜“三涨四跌一平”，其中，青椒上涨</w:t>
      </w:r>
      <w:r>
        <w:rPr>
          <w:rFonts w:ascii="仿宋" w:eastAsia="仿宋" w:cs="仿宋" w:hint="eastAsia"/>
          <w:sz w:val="32"/>
          <w:szCs w:val="32"/>
        </w:rPr>
        <w:t>172.73%</w:t>
      </w:r>
      <w:r>
        <w:rPr>
          <w:rFonts w:ascii="仿宋" w:eastAsia="仿宋" w:cs="仿宋" w:hint="eastAsia"/>
          <w:sz w:val="32"/>
          <w:szCs w:val="32"/>
        </w:rPr>
        <w:t>、大白菜上涨</w:t>
      </w:r>
      <w:r>
        <w:rPr>
          <w:rFonts w:ascii="仿宋" w:eastAsia="仿宋" w:cs="仿宋" w:hint="eastAsia"/>
          <w:sz w:val="32"/>
          <w:szCs w:val="32"/>
        </w:rPr>
        <w:t>31.25</w:t>
      </w:r>
      <w:r>
        <w:rPr>
          <w:rFonts w:ascii="仿宋" w:eastAsia="仿宋" w:cs="仿宋" w:hint="eastAsia"/>
          <w:sz w:val="32"/>
          <w:szCs w:val="32"/>
        </w:rPr>
        <w:t>%</w:t>
      </w:r>
      <w:r>
        <w:rPr>
          <w:rFonts w:ascii="仿宋" w:eastAsia="仿宋" w:cs="仿宋" w:hint="eastAsia"/>
          <w:sz w:val="32"/>
          <w:szCs w:val="32"/>
        </w:rPr>
        <w:t>、圆葱上涨</w:t>
      </w:r>
      <w:r>
        <w:rPr>
          <w:rFonts w:ascii="仿宋" w:eastAsia="仿宋" w:cs="仿宋" w:hint="eastAsia"/>
          <w:sz w:val="32"/>
          <w:szCs w:val="32"/>
        </w:rPr>
        <w:t>25%</w:t>
      </w:r>
      <w:r>
        <w:rPr>
          <w:rFonts w:ascii="仿宋" w:eastAsia="仿宋" w:cs="仿宋" w:hint="eastAsia"/>
          <w:sz w:val="32"/>
          <w:szCs w:val="32"/>
        </w:rPr>
        <w:t>；西红柿下降</w:t>
      </w:r>
      <w:r>
        <w:rPr>
          <w:rFonts w:ascii="仿宋" w:eastAsia="仿宋" w:cs="仿宋" w:hint="eastAsia"/>
          <w:sz w:val="32"/>
          <w:szCs w:val="32"/>
        </w:rPr>
        <w:t>10.34%</w:t>
      </w:r>
      <w:r>
        <w:rPr>
          <w:rFonts w:ascii="仿宋" w:eastAsia="仿宋" w:cs="仿宋" w:hint="eastAsia"/>
          <w:sz w:val="32"/>
          <w:szCs w:val="32"/>
        </w:rPr>
        <w:t>、黄瓜下降</w:t>
      </w:r>
      <w:r>
        <w:rPr>
          <w:rFonts w:ascii="仿宋" w:eastAsia="仿宋" w:cs="仿宋" w:hint="eastAsia"/>
          <w:sz w:val="32"/>
          <w:szCs w:val="32"/>
        </w:rPr>
        <w:t>12.22%</w:t>
      </w:r>
      <w:r>
        <w:rPr>
          <w:rFonts w:ascii="仿宋" w:eastAsia="仿宋" w:cs="仿宋" w:hint="eastAsia"/>
          <w:sz w:val="32"/>
          <w:szCs w:val="32"/>
        </w:rPr>
        <w:t>、生菜下降</w:t>
      </w:r>
      <w:r>
        <w:rPr>
          <w:rFonts w:ascii="仿宋" w:eastAsia="仿宋" w:cs="仿宋" w:hint="eastAsia"/>
          <w:sz w:val="32"/>
          <w:szCs w:val="32"/>
        </w:rPr>
        <w:t>5.93%</w:t>
      </w:r>
      <w:r>
        <w:rPr>
          <w:rFonts w:ascii="仿宋" w:eastAsia="仿宋" w:cs="仿宋" w:hint="eastAsia"/>
          <w:sz w:val="32"/>
          <w:szCs w:val="32"/>
        </w:rPr>
        <w:t>、白萝卜下降</w:t>
      </w:r>
      <w:r>
        <w:rPr>
          <w:rFonts w:ascii="仿宋" w:eastAsia="仿宋" w:cs="仿宋" w:hint="eastAsia"/>
          <w:sz w:val="32"/>
          <w:szCs w:val="32"/>
        </w:rPr>
        <w:t>4%</w:t>
      </w:r>
      <w:r>
        <w:rPr>
          <w:rFonts w:ascii="仿宋" w:eastAsia="仿宋" w:cs="仿宋" w:hint="eastAsia"/>
          <w:sz w:val="32"/>
          <w:szCs w:val="32"/>
        </w:rPr>
        <w:t>；土豆价格持平。</w:t>
      </w:r>
    </w:p>
    <w:p w:rsidR="00000000" w:rsidRDefault="006261FF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  <w:lang w:val="en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五、末端配送情况</w:t>
      </w:r>
    </w:p>
    <w:p w:rsidR="00000000" w:rsidRDefault="006261F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随着团购、便利店开始线上营业、各区设立投放点紧急投放、外地驰援等措施的实施，居民购物难情况有所缓解。但部分小区无人组织团购、购物难现象仍然存在。尤其是个别部门在落实疫情防控相关政策时，由于不能及时有效传达最新政策，导致有些部门对保供人员车辆通行证不予认可、对中小型商超线上营业进行警告并查封等问题，我局在协调过程中，虽多次反映，但仍未完全解决，对保障我市居民生活必需品供应造成</w:t>
      </w:r>
      <w:r>
        <w:rPr>
          <w:rFonts w:ascii="仿宋" w:eastAsia="仿宋" w:cs="仿宋" w:hint="eastAsia"/>
          <w:sz w:val="32"/>
          <w:szCs w:val="32"/>
        </w:rPr>
        <w:t>了较大阻力。</w:t>
      </w:r>
    </w:p>
    <w:p w:rsidR="00000000" w:rsidRDefault="006261FF">
      <w:pPr>
        <w:rPr>
          <w:rFonts w:hint="eastAsia"/>
          <w:lang w:val="en"/>
        </w:rPr>
      </w:pPr>
    </w:p>
    <w:p w:rsidR="00000000" w:rsidRDefault="006261F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6261F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6261F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长春市生活物资保障体系基本情况表</w:t>
      </w:r>
    </w:p>
    <w:p w:rsidR="00000000" w:rsidRDefault="006261F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6261FF">
      <w:r>
        <w:separator/>
      </w:r>
    </w:p>
  </w:endnote>
  <w:endnote w:type="continuationSeparator" w:id="0">
    <w:p w:rsidR="00000000" w:rsidRDefault="00626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6261FF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6261FF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6261FF">
      <w:r>
        <w:separator/>
      </w:r>
    </w:p>
  </w:footnote>
  <w:footnote w:type="continuationSeparator" w:id="0">
    <w:p w:rsidR="00000000" w:rsidRDefault="006261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6261FF"/>
    <w:rsid w:val="3FAFA1C9"/>
    <w:rsid w:val="3FF568A7"/>
    <w:rsid w:val="5949A178"/>
    <w:rsid w:val="5E7FE35E"/>
    <w:rsid w:val="6AF6BD5F"/>
    <w:rsid w:val="6EFF2D79"/>
    <w:rsid w:val="777FA5D9"/>
    <w:rsid w:val="7DB997E6"/>
    <w:rsid w:val="BBEF6456"/>
    <w:rsid w:val="FED7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4EAE49BF-16C0-4024-856B-DC3338FFE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3">
    <w:name w:val="Body Text"/>
    <w:basedOn w:val="a"/>
    <w:rPr>
      <w:rFonts w:eastAsia="黑体"/>
      <w:sz w:val="44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0"/>
    <w:qFormat/>
    <w:rPr>
      <w:b/>
    </w:rPr>
  </w:style>
  <w:style w:type="paragraph" w:styleId="a8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2022-03-26T19:12:00Z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