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51F03">
      <w:pPr>
        <w:rPr>
          <w:rFonts w:hint="eastAsia"/>
          <w:b/>
        </w:rPr>
      </w:pPr>
      <w:bookmarkStart w:id="0" w:name="_GoBack"/>
      <w:bookmarkEnd w:id="0"/>
    </w:p>
    <w:p w:rsidR="00000000" w:rsidRDefault="00851F03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851F03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851F03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851F03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851F03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851F03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对措施。①为</w:t>
      </w:r>
      <w:r>
        <w:rPr>
          <w:rFonts w:ascii="仿宋" w:eastAsia="仿宋" w:cs="仿宋" w:hint="eastAsia"/>
          <w:sz w:val="32"/>
          <w:szCs w:val="32"/>
          <w:lang w:val="en"/>
        </w:rPr>
        <w:t>全力</w:t>
      </w:r>
      <w:r>
        <w:rPr>
          <w:rFonts w:ascii="仿宋" w:eastAsia="仿宋" w:cs="仿宋" w:hint="eastAsia"/>
          <w:sz w:val="32"/>
          <w:szCs w:val="32"/>
          <w:lang w:val="en" w:eastAsia="en"/>
        </w:rPr>
        <w:t>保障疫情期间生活必需品市场供应，我局对外发布了第二批市重点商贸保供企业名单，</w:t>
      </w:r>
      <w:r>
        <w:rPr>
          <w:rFonts w:ascii="仿宋" w:eastAsia="仿宋" w:cs="仿宋" w:hint="eastAsia"/>
          <w:sz w:val="32"/>
          <w:szCs w:val="32"/>
          <w:lang w:val="en"/>
        </w:rPr>
        <w:t>进一步</w:t>
      </w:r>
      <w:r>
        <w:rPr>
          <w:rFonts w:ascii="仿宋" w:eastAsia="仿宋" w:cs="仿宋" w:hint="eastAsia"/>
          <w:sz w:val="32"/>
          <w:szCs w:val="32"/>
          <w:lang w:val="en" w:eastAsia="en"/>
        </w:rPr>
        <w:t>提高</w:t>
      </w:r>
      <w:r>
        <w:rPr>
          <w:rFonts w:ascii="仿宋" w:eastAsia="仿宋" w:cs="仿宋" w:hint="eastAsia"/>
          <w:sz w:val="32"/>
          <w:szCs w:val="32"/>
          <w:lang w:val="en"/>
        </w:rPr>
        <w:t>了</w:t>
      </w:r>
      <w:r>
        <w:rPr>
          <w:rFonts w:ascii="仿宋" w:eastAsia="仿宋" w:cs="仿宋" w:hint="eastAsia"/>
          <w:sz w:val="32"/>
          <w:szCs w:val="32"/>
          <w:lang w:val="en" w:eastAsia="en"/>
        </w:rPr>
        <w:t>我市商贸保供企业供应链的有效运转，保障全市群众的生活必需品物资供给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②为方便保供企业必</w:t>
      </w:r>
      <w:r>
        <w:rPr>
          <w:rFonts w:ascii="仿宋" w:eastAsia="仿宋" w:cs="仿宋" w:hint="eastAsia"/>
          <w:sz w:val="32"/>
          <w:szCs w:val="32"/>
          <w:lang w:val="en" w:eastAsia="en"/>
        </w:rPr>
        <w:t>要上岗员工出行，会同市政数局制作</w:t>
      </w:r>
      <w:r>
        <w:rPr>
          <w:rFonts w:ascii="仿宋" w:eastAsia="仿宋" w:cs="仿宋" w:hint="eastAsia"/>
          <w:sz w:val="32"/>
          <w:szCs w:val="32"/>
          <w:lang w:val="en"/>
        </w:rPr>
        <w:t>了</w:t>
      </w:r>
      <w:r>
        <w:rPr>
          <w:rFonts w:ascii="仿宋" w:eastAsia="仿宋" w:cs="仿宋" w:hint="eastAsia"/>
          <w:sz w:val="32"/>
          <w:szCs w:val="32"/>
          <w:lang w:val="en" w:eastAsia="en"/>
        </w:rPr>
        <w:t>保供企业员工电子通行证</w:t>
      </w:r>
      <w:r>
        <w:rPr>
          <w:rFonts w:ascii="仿宋" w:eastAsia="仿宋" w:cs="仿宋" w:hint="eastAsia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 w:eastAsia="en"/>
        </w:rPr>
        <w:t>市级重点保供企业最快明早就可以申请电子通行证</w:t>
      </w:r>
      <w:r>
        <w:rPr>
          <w:rFonts w:ascii="仿宋" w:eastAsia="仿宋" w:cs="仿宋" w:hint="eastAsia"/>
          <w:sz w:val="32"/>
          <w:szCs w:val="32"/>
          <w:lang w:val="en"/>
        </w:rPr>
        <w:t>；</w:t>
      </w:r>
      <w:r>
        <w:rPr>
          <w:rFonts w:ascii="仿宋" w:eastAsia="仿宋" w:hAnsi="仿宋" w:cs="仿宋" w:hint="eastAsia"/>
          <w:sz w:val="32"/>
          <w:szCs w:val="32"/>
          <w:lang w:val="en"/>
        </w:rPr>
        <w:t>③参加长春市</w:t>
      </w:r>
      <w:r>
        <w:rPr>
          <w:rFonts w:ascii="仿宋" w:eastAsia="仿宋" w:hAnsi="仿宋" w:cs="仿宋" w:hint="eastAsia"/>
          <w:sz w:val="32"/>
          <w:szCs w:val="32"/>
        </w:rPr>
        <w:t>新冠肺炎疫情防控工作</w:t>
      </w:r>
      <w:r>
        <w:rPr>
          <w:rFonts w:ascii="仿宋" w:eastAsia="仿宋" w:hAnsi="仿宋" w:cs="仿宋" w:hint="eastAsia"/>
          <w:sz w:val="32"/>
          <w:szCs w:val="32"/>
          <w:lang w:val="en"/>
        </w:rPr>
        <w:t>新闻发布会，并就市民关心的蔬菜供应和购买等问题答记者问；</w:t>
      </w:r>
      <w:r>
        <w:rPr>
          <w:rFonts w:ascii="仿宋" w:eastAsia="仿宋" w:cs="仿宋" w:hint="eastAsia"/>
          <w:sz w:val="32"/>
          <w:szCs w:val="32"/>
          <w:lang w:val="en"/>
        </w:rPr>
        <w:t>④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33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highlight w:val="yellow"/>
        </w:rPr>
      </w:pPr>
      <w:r>
        <w:rPr>
          <w:rFonts w:ascii="仿宋" w:eastAsia="仿宋" w:cs="仿宋" w:hint="eastAsia"/>
          <w:sz w:val="32"/>
          <w:szCs w:val="32"/>
          <w:highlight w:val="yellow"/>
        </w:rPr>
        <w:lastRenderedPageBreak/>
        <w:t>目前，全市蔬菜库存</w:t>
      </w:r>
      <w:r>
        <w:rPr>
          <w:rFonts w:ascii="仿宋" w:eastAsia="仿宋" w:cs="仿宋" w:hint="eastAsia"/>
          <w:sz w:val="32"/>
          <w:szCs w:val="32"/>
          <w:highlight w:val="yellow"/>
        </w:rPr>
        <w:t>2024</w:t>
      </w:r>
      <w:r>
        <w:rPr>
          <w:rFonts w:ascii="仿宋" w:eastAsia="仿宋" w:cs="仿宋" w:hint="eastAsia"/>
          <w:sz w:val="32"/>
          <w:szCs w:val="32"/>
          <w:highlight w:val="yellow"/>
        </w:rPr>
        <w:t>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highlight w:val="yellow"/>
        </w:rPr>
        <w:t>可保障</w:t>
      </w:r>
      <w:r>
        <w:rPr>
          <w:rFonts w:ascii="仿宋" w:eastAsia="仿宋" w:cs="仿宋" w:hint="eastAsia"/>
          <w:sz w:val="32"/>
          <w:szCs w:val="32"/>
          <w:highlight w:val="yellow"/>
        </w:rPr>
        <w:t>1</w:t>
      </w:r>
      <w:r>
        <w:rPr>
          <w:rFonts w:ascii="仿宋" w:eastAsia="仿宋" w:cs="仿宋" w:hint="eastAsia"/>
          <w:sz w:val="32"/>
          <w:szCs w:val="32"/>
          <w:highlight w:val="yellow"/>
        </w:rPr>
        <w:t>天。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海吉星</w:t>
      </w:r>
      <w:r>
        <w:rPr>
          <w:rFonts w:ascii="仿宋" w:eastAsia="仿宋" w:cs="仿宋" w:hint="eastAsia"/>
          <w:sz w:val="32"/>
          <w:szCs w:val="32"/>
          <w:highlight w:val="yellow"/>
        </w:rPr>
        <w:t>和国欧两大批发市场，蔬菜进量</w:t>
      </w:r>
      <w:r>
        <w:rPr>
          <w:rFonts w:ascii="仿宋" w:eastAsia="仿宋" w:cs="仿宋" w:hint="eastAsia"/>
          <w:sz w:val="32"/>
          <w:szCs w:val="32"/>
          <w:highlight w:val="yellow"/>
        </w:rPr>
        <w:t>282</w:t>
      </w:r>
      <w:r>
        <w:rPr>
          <w:rFonts w:ascii="仿宋" w:eastAsia="仿宋" w:cs="仿宋" w:hint="eastAsia"/>
          <w:sz w:val="32"/>
          <w:szCs w:val="32"/>
          <w:highlight w:val="yellow"/>
        </w:rPr>
        <w:t>吨，出量</w:t>
      </w:r>
      <w:r>
        <w:rPr>
          <w:rFonts w:ascii="仿宋" w:eastAsia="仿宋" w:cs="仿宋" w:hint="eastAsia"/>
          <w:sz w:val="32"/>
          <w:szCs w:val="32"/>
          <w:highlight w:val="yellow"/>
        </w:rPr>
        <w:t>2325</w:t>
      </w:r>
      <w:r>
        <w:rPr>
          <w:rFonts w:ascii="仿宋" w:eastAsia="仿宋" w:cs="仿宋" w:hint="eastAsia"/>
          <w:sz w:val="32"/>
          <w:szCs w:val="32"/>
          <w:highlight w:val="yellow"/>
        </w:rPr>
        <w:t>吨。粮食库存</w:t>
      </w:r>
      <w:r>
        <w:rPr>
          <w:rFonts w:ascii="仿宋" w:eastAsia="仿宋" w:cs="仿宋" w:hint="eastAsia"/>
          <w:sz w:val="32"/>
          <w:szCs w:val="32"/>
          <w:highlight w:val="yellow"/>
        </w:rPr>
        <w:t>1.74</w:t>
      </w:r>
      <w:r>
        <w:rPr>
          <w:rFonts w:ascii="仿宋" w:eastAsia="仿宋" w:cs="仿宋" w:hint="eastAsia"/>
          <w:sz w:val="32"/>
          <w:szCs w:val="32"/>
          <w:highlight w:val="yellow"/>
        </w:rPr>
        <w:t>万吨（大米</w:t>
      </w:r>
      <w:r>
        <w:rPr>
          <w:rFonts w:ascii="仿宋" w:eastAsia="仿宋" w:cs="仿宋" w:hint="eastAsia"/>
          <w:sz w:val="32"/>
          <w:szCs w:val="32"/>
          <w:highlight w:val="yellow"/>
        </w:rPr>
        <w:t>1.64</w:t>
      </w:r>
      <w:r>
        <w:rPr>
          <w:rFonts w:ascii="仿宋" w:eastAsia="仿宋" w:cs="仿宋" w:hint="eastAsia"/>
          <w:sz w:val="32"/>
          <w:szCs w:val="32"/>
          <w:highlight w:val="yellow"/>
        </w:rPr>
        <w:t>万吨、面粉</w:t>
      </w:r>
      <w:r>
        <w:rPr>
          <w:rFonts w:ascii="仿宋" w:eastAsia="仿宋" w:cs="仿宋" w:hint="eastAsia"/>
          <w:sz w:val="32"/>
          <w:szCs w:val="32"/>
          <w:highlight w:val="yellow"/>
        </w:rPr>
        <w:t>0.1</w:t>
      </w:r>
      <w:r>
        <w:rPr>
          <w:rFonts w:ascii="仿宋" w:eastAsia="仿宋" w:cs="仿宋" w:hint="eastAsia"/>
          <w:sz w:val="32"/>
          <w:szCs w:val="32"/>
          <w:highlight w:val="yellow"/>
        </w:rPr>
        <w:t>万吨），可保障</w:t>
      </w:r>
      <w:r>
        <w:rPr>
          <w:rFonts w:ascii="仿宋" w:eastAsia="仿宋" w:cs="仿宋" w:hint="eastAsia"/>
          <w:sz w:val="32"/>
          <w:szCs w:val="32"/>
          <w:highlight w:val="yellow"/>
        </w:rPr>
        <w:t>12</w:t>
      </w:r>
      <w:r>
        <w:rPr>
          <w:rFonts w:ascii="仿宋" w:eastAsia="仿宋" w:cs="仿宋" w:hint="eastAsia"/>
          <w:sz w:val="32"/>
          <w:szCs w:val="32"/>
          <w:highlight w:val="yellow"/>
        </w:rPr>
        <w:t>天；食用油库存</w:t>
      </w:r>
      <w:r>
        <w:rPr>
          <w:rFonts w:ascii="仿宋" w:eastAsia="仿宋" w:cs="仿宋" w:hint="eastAsia"/>
          <w:sz w:val="32"/>
          <w:szCs w:val="32"/>
          <w:highlight w:val="yellow"/>
        </w:rPr>
        <w:t>3498</w:t>
      </w:r>
      <w:r>
        <w:rPr>
          <w:rFonts w:ascii="仿宋" w:eastAsia="仿宋" w:cs="仿宋" w:hint="eastAsia"/>
          <w:sz w:val="32"/>
          <w:szCs w:val="32"/>
          <w:highlight w:val="yellow"/>
        </w:rPr>
        <w:t>吨（含政府储备</w:t>
      </w:r>
      <w:r>
        <w:rPr>
          <w:rFonts w:ascii="仿宋" w:eastAsia="仿宋" w:cs="仿宋" w:hint="eastAsia"/>
          <w:sz w:val="32"/>
          <w:szCs w:val="32"/>
          <w:highlight w:val="yellow"/>
        </w:rPr>
        <w:t>1800</w:t>
      </w:r>
      <w:r>
        <w:rPr>
          <w:rFonts w:ascii="仿宋" w:eastAsia="仿宋" w:cs="仿宋" w:hint="eastAsia"/>
          <w:sz w:val="32"/>
          <w:szCs w:val="32"/>
          <w:highlight w:val="yellow"/>
        </w:rPr>
        <w:t>吨），可保障</w:t>
      </w:r>
      <w:r>
        <w:rPr>
          <w:rFonts w:ascii="仿宋" w:eastAsia="仿宋" w:cs="仿宋" w:hint="eastAsia"/>
          <w:sz w:val="32"/>
          <w:szCs w:val="32"/>
          <w:highlight w:val="yellow"/>
        </w:rPr>
        <w:t>26</w:t>
      </w:r>
      <w:r>
        <w:rPr>
          <w:rFonts w:ascii="仿宋" w:eastAsia="仿宋" w:cs="仿宋" w:hint="eastAsia"/>
          <w:sz w:val="32"/>
          <w:szCs w:val="32"/>
          <w:highlight w:val="yellow"/>
        </w:rPr>
        <w:t>天；猪肉库存</w:t>
      </w:r>
      <w:r>
        <w:rPr>
          <w:rFonts w:ascii="仿宋" w:eastAsia="仿宋" w:cs="仿宋" w:hint="eastAsia"/>
          <w:sz w:val="32"/>
          <w:szCs w:val="32"/>
          <w:highlight w:val="yellow"/>
        </w:rPr>
        <w:t>5647</w:t>
      </w:r>
      <w:r>
        <w:rPr>
          <w:rFonts w:ascii="仿宋" w:eastAsia="仿宋" w:cs="仿宋" w:hint="eastAsia"/>
          <w:sz w:val="32"/>
          <w:szCs w:val="32"/>
          <w:highlight w:val="yellow"/>
        </w:rPr>
        <w:t>吨</w:t>
      </w:r>
      <w:r>
        <w:rPr>
          <w:rFonts w:ascii="仿宋" w:eastAsia="仿宋" w:cs="仿宋" w:hint="eastAsia"/>
          <w:sz w:val="32"/>
          <w:szCs w:val="32"/>
          <w:highlight w:val="yellow"/>
        </w:rPr>
        <w:t>（含政府储备</w:t>
      </w:r>
      <w:r>
        <w:rPr>
          <w:rFonts w:ascii="仿宋" w:eastAsia="仿宋" w:cs="仿宋" w:hint="eastAsia"/>
          <w:sz w:val="32"/>
          <w:szCs w:val="32"/>
          <w:highlight w:val="yellow"/>
        </w:rPr>
        <w:t>2000</w:t>
      </w:r>
      <w:r>
        <w:rPr>
          <w:rFonts w:ascii="仿宋" w:eastAsia="仿宋" w:cs="仿宋" w:hint="eastAsia"/>
          <w:sz w:val="32"/>
          <w:szCs w:val="32"/>
          <w:highlight w:val="yellow"/>
        </w:rPr>
        <w:t>吨），可保障</w:t>
      </w:r>
      <w:r>
        <w:rPr>
          <w:rFonts w:ascii="仿宋" w:eastAsia="仿宋" w:cs="仿宋" w:hint="eastAsia"/>
          <w:sz w:val="32"/>
          <w:szCs w:val="32"/>
          <w:highlight w:val="yellow"/>
        </w:rPr>
        <w:t>11</w:t>
      </w:r>
      <w:r>
        <w:rPr>
          <w:rFonts w:ascii="仿宋" w:eastAsia="仿宋" w:cs="仿宋" w:hint="eastAsia"/>
          <w:sz w:val="32"/>
          <w:szCs w:val="32"/>
          <w:highlight w:val="yellow"/>
        </w:rPr>
        <w:t>天（详见附件</w:t>
      </w:r>
      <w:r>
        <w:rPr>
          <w:rFonts w:ascii="仿宋" w:eastAsia="仿宋" w:cs="仿宋" w:hint="eastAsia"/>
          <w:sz w:val="32"/>
          <w:szCs w:val="32"/>
          <w:highlight w:val="yellow"/>
        </w:rPr>
        <w:t>1</w:t>
      </w:r>
      <w:r>
        <w:rPr>
          <w:rFonts w:ascii="仿宋" w:eastAsia="仿宋" w:cs="仿宋" w:hint="eastAsia"/>
          <w:sz w:val="32"/>
          <w:szCs w:val="32"/>
          <w:highlight w:val="yellow"/>
        </w:rPr>
        <w:t>）。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除此以外，今日，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  <w:lang w:val="en"/>
        </w:rPr>
        <w:t>省内其他</w:t>
      </w:r>
      <w:r>
        <w:rPr>
          <w:rFonts w:ascii="仿宋" w:eastAsia="仿宋" w:cs="仿宋" w:hint="eastAsia"/>
          <w:sz w:val="32"/>
          <w:szCs w:val="32"/>
          <w:lang w:val="en" w:eastAsia="en"/>
        </w:rPr>
        <w:t>各市州驰援我市</w:t>
      </w:r>
      <w:r>
        <w:rPr>
          <w:rFonts w:ascii="仿宋" w:eastAsia="仿宋" w:cs="仿宋" w:hint="eastAsia"/>
          <w:sz w:val="32"/>
          <w:szCs w:val="32"/>
        </w:rPr>
        <w:t>29730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299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，已全部运抵我市。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三、商业门店销售情况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highlight w:val="yellow"/>
          <w:lang w:val="en"/>
        </w:rPr>
      </w:pP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目前，全市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11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家重点保供实体商超企业</w:t>
      </w:r>
      <w:r>
        <w:rPr>
          <w:rFonts w:ascii="仿宋" w:eastAsia="仿宋" w:cs="仿宋" w:hint="eastAsia"/>
          <w:sz w:val="32"/>
          <w:szCs w:val="32"/>
          <w:highlight w:val="yellow"/>
        </w:rPr>
        <w:t>已有</w:t>
      </w:r>
      <w:r>
        <w:rPr>
          <w:rFonts w:ascii="仿宋" w:eastAsia="仿宋" w:cs="仿宋" w:hint="eastAsia"/>
          <w:sz w:val="32"/>
          <w:szCs w:val="32"/>
          <w:highlight w:val="yellow"/>
        </w:rPr>
        <w:t>486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家门店恢复了线上购物渠道，另有</w:t>
      </w:r>
      <w:r>
        <w:rPr>
          <w:rFonts w:ascii="仿宋" w:eastAsia="仿宋" w:cs="仿宋" w:hint="eastAsia"/>
          <w:sz w:val="32"/>
          <w:szCs w:val="32"/>
          <w:highlight w:val="yellow"/>
        </w:rPr>
        <w:t>8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家电商平台和</w:t>
      </w:r>
      <w:r>
        <w:rPr>
          <w:rFonts w:ascii="仿宋" w:eastAsia="仿宋" w:cs="仿宋" w:hint="eastAsia"/>
          <w:sz w:val="32"/>
          <w:szCs w:val="32"/>
          <w:highlight w:val="yellow"/>
        </w:rPr>
        <w:t>2</w:t>
      </w:r>
      <w:r>
        <w:rPr>
          <w:rFonts w:ascii="仿宋" w:eastAsia="仿宋" w:cs="仿宋" w:hint="eastAsia"/>
          <w:sz w:val="32"/>
          <w:szCs w:val="32"/>
          <w:highlight w:val="yellow"/>
        </w:rPr>
        <w:t>家生产企业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全部恢复了线上购物渠道，全力供应百姓的购物需求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（</w:t>
      </w:r>
      <w:r>
        <w:rPr>
          <w:rFonts w:ascii="仿宋" w:eastAsia="仿宋" w:cs="仿宋" w:hint="eastAsia"/>
          <w:sz w:val="32"/>
          <w:szCs w:val="32"/>
          <w:highlight w:val="yellow"/>
        </w:rPr>
        <w:t>详见附件</w:t>
      </w:r>
      <w:r>
        <w:rPr>
          <w:rFonts w:ascii="仿宋" w:eastAsia="仿宋" w:cs="仿宋" w:hint="eastAsia"/>
          <w:sz w:val="32"/>
          <w:szCs w:val="32"/>
          <w:highlight w:val="yellow"/>
        </w:rPr>
        <w:t>2</w:t>
      </w:r>
      <w:r>
        <w:rPr>
          <w:rFonts w:ascii="仿宋" w:eastAsia="仿宋" w:cs="仿宋" w:hint="eastAsia"/>
          <w:sz w:val="32"/>
          <w:szCs w:val="32"/>
          <w:highlight w:val="yellow"/>
        </w:rPr>
        <w:t>）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_GB2312" w:eastAsia="仿宋_GB2312" w:cs="仿宋_GB2312" w:hint="eastAsia"/>
          <w:sz w:val="32"/>
          <w:szCs w:val="32"/>
          <w:highlight w:val="yellow"/>
        </w:rPr>
      </w:pP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据商务局调度，地利生鲜在粮油配货上，基本按照两日为一个循环，（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31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和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1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日两日销售量）销售粮食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28.8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吨，较（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29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日和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30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日销售量比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）增加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48.15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（以下简称“减少”或“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增加”）；销售豆油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3.59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吨，增加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32.47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%</w:t>
      </w:r>
      <w:r>
        <w:rPr>
          <w:rFonts w:ascii="仿宋_GB2312" w:eastAsia="仿宋_GB2312" w:cs="仿宋_GB2312" w:hint="eastAsia"/>
          <w:sz w:val="32"/>
          <w:szCs w:val="32"/>
          <w:highlight w:val="yellow"/>
          <w:lang w:val="en"/>
        </w:rPr>
        <w:t>；销售蔬菜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83</w:t>
      </w:r>
      <w:r>
        <w:rPr>
          <w:rFonts w:ascii="仿宋_GB2312" w:eastAsia="仿宋_GB2312" w:cs="仿宋_GB2312" w:hint="eastAsia"/>
          <w:sz w:val="32"/>
          <w:szCs w:val="32"/>
          <w:highlight w:val="yellow"/>
        </w:rPr>
        <w:t>吨，持平。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highlight w:val="yellow"/>
          <w:lang w:val="en"/>
        </w:rPr>
      </w:pP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3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2.45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1.1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1.1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1.5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6.5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4.4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3.6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2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/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斤。与昨日相比，八种蔬菜价格持平。与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3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7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日（疫情初期）相比，八种蔬菜“七涨一跌”，其中，大白菜上涨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53.13%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50%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22.22%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22.22%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10%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9.09%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25.93%</w:t>
      </w:r>
      <w:r>
        <w:rPr>
          <w:rFonts w:ascii="仿宋" w:eastAsia="仿宋" w:cs="仿宋" w:hint="eastAsia"/>
          <w:sz w:val="32"/>
          <w:szCs w:val="32"/>
          <w:highlight w:val="yellow"/>
          <w:lang w:val="en"/>
        </w:rPr>
        <w:t>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五、末端配送情况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 w:eastAsia="en"/>
        </w:rPr>
        <w:t>通过省商务厅周密调度、各兄弟市州全力支援，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时至</w:t>
      </w:r>
      <w:r>
        <w:rPr>
          <w:rFonts w:ascii="仿宋" w:eastAsia="仿宋" w:cs="仿宋" w:hint="eastAsia"/>
          <w:sz w:val="32"/>
          <w:szCs w:val="32"/>
          <w:lang w:val="en" w:eastAsia="en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时，各市州驰援我市的</w:t>
      </w:r>
      <w:r>
        <w:rPr>
          <w:rFonts w:ascii="仿宋" w:eastAsia="仿宋" w:cs="仿宋" w:hint="eastAsia"/>
          <w:sz w:val="32"/>
          <w:szCs w:val="32"/>
        </w:rPr>
        <w:t>29730</w:t>
      </w:r>
      <w:r>
        <w:rPr>
          <w:rFonts w:ascii="仿宋" w:eastAsia="仿宋" w:cs="仿宋" w:hint="eastAsia"/>
          <w:sz w:val="32"/>
          <w:szCs w:val="32"/>
          <w:lang w:val="en" w:eastAsia="en"/>
        </w:rPr>
        <w:t>份、</w:t>
      </w:r>
      <w:r>
        <w:rPr>
          <w:rFonts w:ascii="仿宋" w:eastAsia="仿宋" w:cs="仿宋" w:hint="eastAsia"/>
          <w:sz w:val="32"/>
          <w:szCs w:val="32"/>
        </w:rPr>
        <w:t>299</w:t>
      </w:r>
      <w:r>
        <w:rPr>
          <w:rFonts w:ascii="仿宋" w:eastAsia="仿宋" w:cs="仿宋" w:hint="eastAsia"/>
          <w:sz w:val="32"/>
          <w:szCs w:val="32"/>
          <w:lang w:val="en" w:eastAsia="en"/>
        </w:rPr>
        <w:t>吨蔬菜</w:t>
      </w:r>
      <w:r>
        <w:rPr>
          <w:rFonts w:ascii="仿宋" w:eastAsia="仿宋" w:cs="仿宋" w:hint="eastAsia"/>
          <w:sz w:val="32"/>
          <w:szCs w:val="32"/>
          <w:lang w:val="en"/>
        </w:rPr>
        <w:t>；各城区、开发区自采蔬菜包</w:t>
      </w:r>
      <w:r>
        <w:rPr>
          <w:rFonts w:ascii="仿宋" w:eastAsia="仿宋" w:cs="仿宋" w:hint="eastAsia"/>
          <w:sz w:val="32"/>
          <w:szCs w:val="32"/>
        </w:rPr>
        <w:t>17810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178</w:t>
      </w:r>
      <w:r>
        <w:rPr>
          <w:rFonts w:ascii="仿宋" w:eastAsia="仿宋" w:cs="仿宋" w:hint="eastAsia"/>
          <w:sz w:val="32"/>
          <w:szCs w:val="32"/>
        </w:rPr>
        <w:t>吨。两部分共计</w:t>
      </w:r>
      <w:r>
        <w:rPr>
          <w:rFonts w:ascii="仿宋" w:eastAsia="仿宋" w:cs="仿宋" w:hint="eastAsia"/>
          <w:sz w:val="32"/>
          <w:szCs w:val="32"/>
        </w:rPr>
        <w:t>47540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477</w:t>
      </w:r>
      <w:r>
        <w:rPr>
          <w:rFonts w:ascii="仿宋" w:eastAsia="仿宋" w:cs="仿宋" w:hint="eastAsia"/>
          <w:sz w:val="32"/>
          <w:szCs w:val="32"/>
        </w:rPr>
        <w:t>吨（详见附件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851F03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长春市生活物资保障体系基本情况表</w:t>
      </w:r>
    </w:p>
    <w:p w:rsidR="00000000" w:rsidRDefault="00851F03">
      <w:pPr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851F03">
      <w:pPr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  <w:lang w:val="en"/>
        </w:rPr>
        <w:t>长春地区保供结队蔬菜包对接、自采情况表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51F03">
      <w:r>
        <w:separator/>
      </w:r>
    </w:p>
  </w:endnote>
  <w:endnote w:type="continuationSeparator" w:id="0">
    <w:p w:rsidR="00000000" w:rsidRDefault="0085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方正仿宋_GBK">
    <w:charset w:val="86"/>
    <w:family w:val="script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51F03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851F03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51F03">
      <w:r>
        <w:separator/>
      </w:r>
    </w:p>
  </w:footnote>
  <w:footnote w:type="continuationSeparator" w:id="0">
    <w:p w:rsidR="00000000" w:rsidRDefault="00851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1F9B7AF4"/>
    <w:rsid w:val="6B27FE20"/>
    <w:rsid w:val="7B3F32D7"/>
    <w:rsid w:val="BD7F8382"/>
    <w:rsid w:val="C7E7B8BF"/>
    <w:rsid w:val="FB4F7FC0"/>
    <w:rsid w:val="FF73C692"/>
    <w:rsid w:val="0085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53E58B53-99AA-486E-900C-5B86764B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方正仿宋_GBK" w:eastAsia="楷体" w:hAnsi="方正仿宋_GBK" w:cs="方正仿宋_GBK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eastAsia="宋体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2022-04-04T12:08:00Z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