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F0FC9">
      <w:pPr>
        <w:rPr>
          <w:rFonts w:hint="eastAsia"/>
          <w:b/>
        </w:rPr>
      </w:pPr>
      <w:bookmarkStart w:id="0" w:name="_GoBack"/>
      <w:bookmarkEnd w:id="0"/>
    </w:p>
    <w:p w:rsidR="00000000" w:rsidRDefault="001F0FC9">
      <w:pPr>
        <w:pStyle w:val="a9"/>
        <w:ind w:firstLine="420"/>
        <w:rPr>
          <w:rFonts w:hint="eastAsia"/>
        </w:rPr>
      </w:pPr>
    </w:p>
    <w:p w:rsidR="00000000" w:rsidRDefault="001F0FC9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1F0FC9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1F0FC9">
      <w:pPr>
        <w:pStyle w:val="a9"/>
        <w:ind w:firstLine="420"/>
        <w:rPr>
          <w:rFonts w:hint="eastAsia"/>
        </w:rPr>
      </w:pPr>
    </w:p>
    <w:p w:rsidR="00000000" w:rsidRDefault="001F0FC9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  <w:lang w:val="en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1F0FC9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1F0FC9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1F0FC9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1F0FC9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1F0FC9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1F0FC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户限上商贸企业，已复商复市</w:t>
      </w:r>
      <w:r>
        <w:rPr>
          <w:rFonts w:ascii="仿宋" w:eastAsia="仿宋" w:hAnsi="仿宋" w:cs="仿宋" w:hint="eastAsia"/>
          <w:sz w:val="32"/>
          <w:szCs w:val="32"/>
        </w:rPr>
        <w:t>1503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99.93%</w:t>
      </w:r>
      <w:r>
        <w:rPr>
          <w:rFonts w:ascii="仿宋" w:eastAsia="仿宋" w:hAnsi="仿宋" w:cs="仿宋" w:hint="eastAsia"/>
          <w:sz w:val="32"/>
          <w:szCs w:val="32"/>
        </w:rPr>
        <w:t>；到岗人数</w:t>
      </w:r>
      <w:r>
        <w:rPr>
          <w:rFonts w:ascii="仿宋" w:eastAsia="仿宋" w:hAnsi="仿宋" w:cs="仿宋"/>
          <w:sz w:val="32"/>
          <w:szCs w:val="32"/>
          <w:lang w:val="en"/>
        </w:rPr>
        <w:t>7501</w:t>
      </w:r>
      <w:r>
        <w:rPr>
          <w:rFonts w:ascii="仿宋" w:eastAsia="仿宋" w:hAnsi="仿宋" w:cs="仿宋" w:hint="eastAsia"/>
          <w:sz w:val="32"/>
          <w:szCs w:val="32"/>
          <w:lang w:val="en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71.</w:t>
      </w:r>
      <w:r>
        <w:rPr>
          <w:rFonts w:ascii="仿宋" w:eastAsia="仿宋" w:hAnsi="仿宋" w:cs="仿宋"/>
          <w:sz w:val="32"/>
          <w:szCs w:val="32"/>
          <w:lang w:val="en"/>
        </w:rPr>
        <w:t>56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1F0FC9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282102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75.21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1F0FC9">
      <w:pPr>
        <w:spacing w:line="576" w:lineRule="exact"/>
        <w:ind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1F0FC9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市区</w:t>
      </w:r>
      <w:r>
        <w:rPr>
          <w:rFonts w:ascii="仿宋" w:eastAsia="仿宋" w:hAnsi="仿宋" w:cs="仿宋" w:hint="eastAsia"/>
          <w:sz w:val="32"/>
          <w:szCs w:val="32"/>
          <w:lang w:val="en"/>
        </w:rPr>
        <w:t>两级共检查商贸企业</w:t>
      </w:r>
      <w:r>
        <w:rPr>
          <w:rFonts w:ascii="仿宋" w:eastAsia="仿宋" w:hAnsi="仿宋" w:cs="仿宋" w:hint="eastAsia"/>
          <w:sz w:val="32"/>
          <w:szCs w:val="32"/>
        </w:rPr>
        <w:t>1947</w:t>
      </w:r>
      <w:r>
        <w:rPr>
          <w:rFonts w:ascii="仿宋" w:eastAsia="仿宋" w:hAnsi="仿宋" w:cs="仿宋" w:hint="eastAsia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sz w:val="32"/>
          <w:szCs w:val="32"/>
        </w:rPr>
        <w:t>164</w:t>
      </w:r>
      <w:r>
        <w:rPr>
          <w:rFonts w:ascii="仿宋" w:eastAsia="仿宋" w:hAnsi="仿宋" w:cs="仿宋" w:hint="eastAsia"/>
          <w:sz w:val="32"/>
          <w:szCs w:val="32"/>
        </w:rPr>
        <w:t>户，累计发现问题</w:t>
      </w:r>
      <w:r>
        <w:rPr>
          <w:rFonts w:ascii="仿宋" w:eastAsia="仿宋" w:hAnsi="仿宋" w:cs="仿宋" w:hint="eastAsia"/>
          <w:sz w:val="32"/>
          <w:szCs w:val="32"/>
        </w:rPr>
        <w:t>89</w:t>
      </w:r>
      <w:r>
        <w:rPr>
          <w:rFonts w:ascii="仿宋" w:eastAsia="仿宋" w:hAnsi="仿宋" w:cs="仿宋" w:hint="eastAsia"/>
          <w:sz w:val="32"/>
          <w:szCs w:val="32"/>
        </w:rPr>
        <w:t>个，立查立改</w:t>
      </w:r>
      <w:r>
        <w:rPr>
          <w:rFonts w:ascii="仿宋" w:eastAsia="仿宋" w:hAnsi="仿宋" w:cs="仿宋" w:hint="eastAsia"/>
          <w:sz w:val="32"/>
          <w:szCs w:val="32"/>
        </w:rPr>
        <w:t>57</w:t>
      </w:r>
      <w:r>
        <w:rPr>
          <w:rFonts w:ascii="仿宋" w:eastAsia="仿宋" w:hAnsi="仿宋" w:cs="仿宋" w:hint="eastAsia"/>
          <w:sz w:val="32"/>
          <w:szCs w:val="32"/>
        </w:rPr>
        <w:t>个，属地督办</w:t>
      </w:r>
      <w:r>
        <w:rPr>
          <w:rFonts w:ascii="仿宋" w:eastAsia="仿宋" w:hAnsi="仿宋" w:cs="仿宋" w:hint="eastAsia"/>
          <w:sz w:val="32"/>
          <w:szCs w:val="32"/>
        </w:rPr>
        <w:t>32</w:t>
      </w:r>
      <w:r>
        <w:rPr>
          <w:rFonts w:ascii="仿宋" w:eastAsia="仿宋" w:hAnsi="仿宋" w:cs="仿宋" w:hint="eastAsia"/>
          <w:sz w:val="32"/>
          <w:szCs w:val="32"/>
        </w:rPr>
        <w:t>个，关停企业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户，曝光企业</w:t>
      </w:r>
      <w:r>
        <w:rPr>
          <w:rFonts w:ascii="仿宋" w:eastAsia="仿宋" w:hAnsi="仿宋" w:cs="仿宋" w:hint="eastAsia"/>
          <w:sz w:val="32"/>
          <w:szCs w:val="32"/>
        </w:rPr>
        <w:t>36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1F0FC9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1F0FC9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tbl>
      <w:tblPr>
        <w:tblStyle w:val="a"/>
        <w:tblW w:w="8520" w:type="dxa"/>
        <w:tblInd w:w="91" w:type="dxa"/>
        <w:tblLook w:val="0000" w:firstRow="0" w:lastRow="0" w:firstColumn="0" w:lastColumn="0" w:noHBand="0" w:noVBand="0"/>
      </w:tblPr>
      <w:tblGrid>
        <w:gridCol w:w="690"/>
        <w:gridCol w:w="1095"/>
        <w:gridCol w:w="720"/>
        <w:gridCol w:w="720"/>
        <w:gridCol w:w="720"/>
        <w:gridCol w:w="720"/>
        <w:gridCol w:w="720"/>
        <w:gridCol w:w="720"/>
        <w:gridCol w:w="975"/>
        <w:gridCol w:w="720"/>
        <w:gridCol w:w="720"/>
      </w:tblGrid>
      <w:tr w:rsidR="00000000">
        <w:trPr>
          <w:trHeight w:val="563"/>
        </w:trPr>
        <w:tc>
          <w:tcPr>
            <w:tcW w:w="8520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lastRenderedPageBreak/>
              <w:t>复商复市企业督导检查情况表</w:t>
            </w:r>
          </w:p>
        </w:tc>
      </w:tr>
      <w:tr w:rsidR="00000000">
        <w:trPr>
          <w:trHeight w:val="1035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序号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地区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市里抽查户数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各地检查户数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驻场督查户数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累计发现问题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立查立改问题数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属地督办问题数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16"/>
                <w:szCs w:val="16"/>
                <w:lang w:bidi="ar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F0FC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关停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1F0FC9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曝光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南关区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2445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宽城区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667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3188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朝阳区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1787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二道区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1861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绿园区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1629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经开区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净月区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新区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176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汽开区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645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中韩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莲花山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九台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双阳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农安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德惠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榆树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公主岭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1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合计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1890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14781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1F0FC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36</w:t>
            </w:r>
          </w:p>
        </w:tc>
      </w:tr>
    </w:tbl>
    <w:p w:rsidR="00000000" w:rsidRDefault="001F0FC9">
      <w:pPr>
        <w:pStyle w:val="a9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1F0FC9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133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吨（含政府动态储备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77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1F0FC9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</w:t>
      </w:r>
      <w:r>
        <w:rPr>
          <w:rFonts w:ascii="仿宋" w:eastAsia="仿宋" w:hAnsi="仿宋" w:cs="仿宋" w:hint="eastAsia"/>
          <w:sz w:val="32"/>
          <w:szCs w:val="32"/>
          <w:lang w:bidi="ar"/>
        </w:rPr>
        <w:t>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</w:t>
      </w:r>
      <w:r>
        <w:rPr>
          <w:rFonts w:ascii="仿宋" w:eastAsia="仿宋" w:hAnsi="仿宋" w:cs="仿宋" w:hint="eastAsia"/>
          <w:sz w:val="32"/>
          <w:szCs w:val="32"/>
          <w:lang w:bidi="ar"/>
        </w:rPr>
        <w:t>6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3334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56</w:t>
      </w:r>
      <w:r>
        <w:rPr>
          <w:rFonts w:ascii="仿宋" w:eastAsia="仿宋" w:hAnsi="仿宋" w:cs="仿宋" w:hint="eastAsia"/>
          <w:sz w:val="32"/>
          <w:szCs w:val="32"/>
          <w:lang w:bidi="ar"/>
        </w:rPr>
        <w:t>30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1F0FC9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1F0FC9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0.99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.</w:t>
      </w:r>
      <w:r>
        <w:rPr>
          <w:rFonts w:ascii="仿宋" w:eastAsia="仿宋" w:hAnsi="仿宋" w:cs="仿宋" w:hint="eastAsia"/>
          <w:sz w:val="32"/>
          <w:szCs w:val="32"/>
          <w:lang w:bidi="ar"/>
        </w:rPr>
        <w:t>6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6</w:t>
      </w:r>
      <w:r>
        <w:rPr>
          <w:rFonts w:ascii="仿宋" w:eastAsia="仿宋" w:hAnsi="仿宋" w:cs="仿宋" w:hint="eastAsia"/>
          <w:sz w:val="32"/>
          <w:szCs w:val="32"/>
          <w:lang w:bidi="ar"/>
        </w:rPr>
        <w:t>8/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2.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2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三</w:t>
      </w:r>
      <w:r>
        <w:rPr>
          <w:rFonts w:ascii="仿宋" w:eastAsia="仿宋" w:hAnsi="仿宋" w:cs="仿宋" w:hint="eastAsia"/>
          <w:sz w:val="32"/>
          <w:szCs w:val="32"/>
          <w:lang w:bidi="ar"/>
        </w:rPr>
        <w:t>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一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四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7.25%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5.95%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</w:t>
      </w:r>
      <w:r>
        <w:rPr>
          <w:rFonts w:ascii="仿宋" w:eastAsia="仿宋" w:hAnsi="仿宋" w:cs="仿宋" w:hint="eastAsia"/>
          <w:sz w:val="32"/>
          <w:szCs w:val="32"/>
          <w:lang w:bidi="ar"/>
        </w:rPr>
        <w:t>红柿上涨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2.18%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；土豆下降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33.11%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</w:t>
      </w:r>
      <w:r>
        <w:rPr>
          <w:rFonts w:ascii="仿宋" w:eastAsia="仿宋" w:hAnsi="仿宋" w:cs="仿宋" w:hint="eastAsia"/>
          <w:sz w:val="32"/>
          <w:szCs w:val="32"/>
          <w:lang w:bidi="ar"/>
        </w:rPr>
        <w:t>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日（疫情初期）相比，八种蔬菜“三涨五跌”，其中，圆葱上涨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34.07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30.91%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25.56%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19.31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1F0FC9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1F0FC9">
      <w:pPr>
        <w:pStyle w:val="a9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1F0FC9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长春市复商复市情况统计表</w:t>
      </w:r>
    </w:p>
    <w:p w:rsidR="00000000" w:rsidRDefault="001F0FC9">
      <w:pPr>
        <w:pStyle w:val="a9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1F0FC9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长春市</w:t>
      </w:r>
      <w:r>
        <w:rPr>
          <w:rFonts w:ascii="仿宋" w:eastAsia="仿宋" w:cs="仿宋" w:hint="eastAsia"/>
          <w:sz w:val="32"/>
          <w:szCs w:val="32"/>
        </w:rPr>
      </w:r>
      <w:r>
        <w:rPr>
          <w:rFonts w:ascii="仿宋" w:eastAsia="仿宋" w:cs="仿宋" w:hint="eastAsia"/>
          <w:sz w:val="32"/>
          <w:szCs w:val="32"/>
        </w:rPr>
        <w:t>重点民生商品供应情况表</w:t>
      </w:r>
    </w:p>
    <w:p w:rsidR="00000000" w:rsidRDefault="001F0FC9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1F0FC9">
      <w:pPr>
        <w:spacing w:line="576" w:lineRule="exact"/>
        <w:jc w:val="lef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</w:t>
      </w:r>
    </w:p>
    <w:p w:rsidR="00000000" w:rsidRDefault="001F0FC9">
      <w:pPr>
        <w:pStyle w:val="a0"/>
        <w:spacing w:line="576" w:lineRule="exact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报：志军书记、子联市长、赵明副书记、继光书记、延峰副市长、葛龙副市长、保忠秘书长、洪亮</w:t>
      </w:r>
      <w:r>
        <w:rPr>
          <w:rFonts w:ascii="仿宋" w:eastAsia="仿宋" w:cs="仿宋"/>
          <w:sz w:val="32"/>
          <w:szCs w:val="32"/>
          <w:lang w:val="en"/>
        </w:rPr>
        <w:t>书记</w:t>
      </w:r>
      <w:r>
        <w:rPr>
          <w:rFonts w:ascii="仿宋" w:eastAsia="仿宋" w:cs="仿宋" w:hint="eastAsia"/>
          <w:sz w:val="32"/>
          <w:szCs w:val="32"/>
        </w:rPr>
        <w:t>、炜姝副市长、心锐秘书长；省商务厅</w:t>
      </w:r>
      <w:r>
        <w:rPr>
          <w:rFonts w:ascii="仿宋" w:eastAsia="仿宋" w:cs="仿宋"/>
          <w:sz w:val="32"/>
          <w:szCs w:val="32"/>
          <w:lang w:val="en"/>
        </w:rPr>
        <w:t>相关领导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1F0FC9">
      <w:pPr>
        <w:pStyle w:val="a0"/>
        <w:spacing w:line="576" w:lineRule="exact"/>
        <w:rPr>
          <w:rFonts w:ascii="仿宋" w:eastAsia="仿宋" w:cs="仿宋"/>
          <w:sz w:val="32"/>
          <w:szCs w:val="32"/>
          <w:u w:val="single"/>
        </w:rPr>
      </w:pPr>
      <w:r>
        <w:rPr>
          <w:rFonts w:ascii="仿宋" w:eastAsia="仿宋" w:cs="仿宋"/>
          <w:sz w:val="32"/>
          <w:szCs w:val="32"/>
          <w:u w:val="single"/>
          <w:lang w:val="en"/>
        </w:rPr>
        <w:t>发：各县（市）区、开发区主要领导。</w:t>
      </w:r>
      <w:r>
        <w:rPr>
          <w:rFonts w:ascii="仿宋" w:eastAsia="仿宋" w:cs="仿宋" w:hint="eastAsia"/>
          <w:sz w:val="32"/>
          <w:szCs w:val="32"/>
          <w:u w:val="single"/>
        </w:rPr>
        <w:t xml:space="preserve">                   </w:t>
      </w:r>
    </w:p>
    <w:p w:rsidR="00000000" w:rsidRDefault="001F0FC9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长春市商务局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22</w:t>
      </w:r>
      <w:r>
        <w:rPr>
          <w:rFonts w:ascii="仿宋" w:eastAsia="仿宋" w:hAnsi="仿宋" w:hint="eastAsia"/>
          <w:sz w:val="32"/>
          <w:szCs w:val="32"/>
          <w:u w:val="single"/>
        </w:rPr>
        <w:t>年</w:t>
      </w:r>
      <w:r>
        <w:rPr>
          <w:rFonts w:ascii="仿宋" w:eastAsia="仿宋" w:hAnsi="仿宋" w:hint="eastAsia"/>
          <w:sz w:val="32"/>
          <w:szCs w:val="32"/>
          <w:u w:val="single"/>
        </w:rPr>
        <w:t>5</w:t>
      </w:r>
      <w:r>
        <w:rPr>
          <w:rFonts w:ascii="仿宋" w:eastAsia="仿宋" w:hAnsi="仿宋" w:hint="eastAsia"/>
          <w:sz w:val="32"/>
          <w:szCs w:val="32"/>
          <w:u w:val="single"/>
        </w:rPr>
        <w:t>月</w:t>
      </w:r>
      <w:r>
        <w:rPr>
          <w:rFonts w:ascii="仿宋" w:eastAsia="仿宋" w:hAnsi="仿宋" w:hint="eastAsia"/>
          <w:sz w:val="32"/>
          <w:szCs w:val="32"/>
          <w:u w:val="single"/>
        </w:rPr>
        <w:t>1</w:t>
      </w:r>
      <w:r>
        <w:rPr>
          <w:rFonts w:ascii="仿宋" w:eastAsia="仿宋" w:hAnsi="仿宋" w:hint="eastAsia"/>
          <w:sz w:val="32"/>
          <w:szCs w:val="32"/>
          <w:u w:val="single"/>
        </w:rPr>
        <w:t>5</w:t>
      </w:r>
      <w:r>
        <w:rPr>
          <w:rFonts w:ascii="仿宋" w:eastAsia="仿宋" w:hAnsi="仿宋" w:hint="eastAsia"/>
          <w:sz w:val="32"/>
          <w:szCs w:val="32"/>
          <w:u w:val="single"/>
        </w:rPr>
        <w:t>日印发</w:t>
      </w:r>
    </w:p>
    <w:p w:rsidR="00000000" w:rsidRDefault="001F0FC9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  <w:sectPr w:rsidR="00000000">
          <w:footerReference w:type="default" r:id="rId6"/>
          <w:pgSz w:w="11907" w:h="16840"/>
          <w:pgMar w:top="1588" w:right="1588" w:bottom="1588" w:left="1588" w:header="851" w:footer="992" w:gutter="0"/>
          <w:cols w:space="720"/>
          <w:docGrid w:type="lines" w:linePitch="312"/>
        </w:sectPr>
      </w:pPr>
    </w:p>
    <w:p w:rsidR="00000000" w:rsidRDefault="001F0FC9">
      <w:pPr>
        <w:rPr>
          <w:rFonts w:ascii="宋体" w:hAnsi="宋体" w:cs="宋体" w:hint="eastAsia"/>
          <w:b/>
          <w:bCs w:val="0"/>
          <w:sz w:val="24"/>
          <w:szCs w:val="24"/>
        </w:rPr>
      </w:pPr>
      <w:r>
        <w:rPr>
          <w:rFonts w:ascii="宋体" w:hAnsi="宋体" w:cs="宋体" w:hint="eastAsia"/>
          <w:b/>
          <w:bCs w:val="0"/>
          <w:sz w:val="24"/>
          <w:szCs w:val="24"/>
        </w:rPr>
        <w:t>附件</w:t>
      </w:r>
      <w:r>
        <w:rPr>
          <w:rFonts w:ascii="宋体" w:hAnsi="宋体" w:cs="宋体" w:hint="eastAsia"/>
          <w:b/>
          <w:bCs w:val="0"/>
          <w:sz w:val="24"/>
          <w:szCs w:val="24"/>
        </w:rPr>
        <w:t>4</w:t>
      </w:r>
    </w:p>
    <w:p w:rsidR="00000000" w:rsidRDefault="001F0FC9">
      <w:pPr>
        <w:jc w:val="center"/>
        <w:rPr>
          <w:rFonts w:ascii="宋体" w:hAnsi="宋体" w:cs="宋体" w:hint="eastAsia"/>
          <w:b/>
          <w:bCs w:val="0"/>
          <w:sz w:val="24"/>
          <w:szCs w:val="24"/>
          <w:lang w:val="en"/>
        </w:rPr>
      </w:pPr>
      <w:r>
        <w:rPr>
          <w:rFonts w:ascii="宋体" w:hAnsi="宋体" w:cs="宋体" w:hint="eastAsia"/>
          <w:b/>
          <w:bCs w:val="0"/>
          <w:sz w:val="24"/>
          <w:szCs w:val="24"/>
          <w:lang w:val="e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alt="webwxgetmsgimg" style="width:636.6pt;height:393.85pt">
            <v:fill o:detectmouseclick="t"/>
            <v:imagedata r:id="rId7" o:title="webwxgetmsgimg"/>
          </v:shape>
        </w:pict>
      </w:r>
    </w:p>
    <w:p w:rsidR="00000000" w:rsidRDefault="001F0FC9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</w:p>
    <w:sectPr w:rsidR="00000000">
      <w:footerReference w:type="default" r:id="rId8"/>
      <w:pgSz w:w="16838" w:h="11906" w:orient="landscape"/>
      <w:pgMar w:top="1134" w:right="1440" w:bottom="1134" w:left="144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1F0FC9">
      <w:r>
        <w:separator/>
      </w:r>
    </w:p>
  </w:endnote>
  <w:endnote w:type="continuationSeparator" w:id="0">
    <w:p w:rsidR="00000000" w:rsidRDefault="001F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1F0FC9">
    <w:pPr>
      <w:pStyle w:val="a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3</w:t>
    </w:r>
    <w:r>
      <w:fldChar w:fldCharType="end"/>
    </w:r>
  </w:p>
  <w:p w:rsidR="00000000" w:rsidRDefault="001F0FC9">
    <w:pPr>
      <w:pStyle w:val="a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1F0FC9">
    <w:pPr>
      <w:pStyle w:val="a0"/>
      <w:jc w:val="center"/>
    </w:pPr>
  </w:p>
  <w:p w:rsidR="00000000" w:rsidRDefault="001F0FC9">
    <w:pPr>
      <w:pStyle w:val="a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1F0FC9">
      <w:r>
        <w:separator/>
      </w:r>
    </w:p>
  </w:footnote>
  <w:footnote w:type="continuationSeparator" w:id="0">
    <w:p w:rsidR="00000000" w:rsidRDefault="001F0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1F0FC9"/>
    <w:rsid w:val="00257F7A"/>
    <w:rsid w:val="0030007D"/>
    <w:rsid w:val="00360473"/>
    <w:rsid w:val="003C04D5"/>
    <w:rsid w:val="003E1BCF"/>
    <w:rsid w:val="00436B2C"/>
    <w:rsid w:val="005559AB"/>
    <w:rsid w:val="00572067"/>
    <w:rsid w:val="005B170F"/>
    <w:rsid w:val="00636D2D"/>
    <w:rsid w:val="00677334"/>
    <w:rsid w:val="00897993"/>
    <w:rsid w:val="00916372"/>
    <w:rsid w:val="00B97AFF"/>
    <w:rsid w:val="00BB5377"/>
    <w:rsid w:val="00D048E5"/>
    <w:rsid w:val="00D11C71"/>
    <w:rsid w:val="00EF4F7F"/>
    <w:rsid w:val="00F26C8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6CB93F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FC14E"/>
    <w:rsid w:val="3EFD1014"/>
    <w:rsid w:val="3EFFBDFC"/>
    <w:rsid w:val="3F8D6CBD"/>
    <w:rsid w:val="3FABFF36"/>
    <w:rsid w:val="3FAFC347"/>
    <w:rsid w:val="3FB5EEBA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BFB63C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CF1F83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89F9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D7939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7FFC71D8"/>
    <w:rsid w:val="7FFFD1C2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9676885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3577A5D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5FF498A"/>
    <w:rsid w:val="E77FA224"/>
    <w:rsid w:val="E94F1B78"/>
    <w:rsid w:val="EA7FEC72"/>
    <w:rsid w:val="EAEB729D"/>
    <w:rsid w:val="EAF732B4"/>
    <w:rsid w:val="EBFF91E1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E76865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6FF23C7"/>
    <w:rsid w:val="F7614B72"/>
    <w:rsid w:val="F77D8C5A"/>
    <w:rsid w:val="F7ADA15D"/>
    <w:rsid w:val="F7BBE984"/>
    <w:rsid w:val="F7BE4460"/>
    <w:rsid w:val="F7DE367A"/>
    <w:rsid w:val="F7F63619"/>
    <w:rsid w:val="F7F9AC31"/>
    <w:rsid w:val="F7FC5794"/>
    <w:rsid w:val="F7FDFCA8"/>
    <w:rsid w:val="F8FB25DB"/>
    <w:rsid w:val="F8FFF3B2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7EA029"/>
    <w:rsid w:val="FE7F9163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D2446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9AD4EB8D-D416-407C-B6B6-0B9ABEBB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basedOn w:val="a1"/>
    <w:link w:val="a0"/>
    <w:uiPriority w:val="99"/>
    <w:rPr>
      <w:rFonts w:ascii="Calibri" w:hAnsi="Calibri" w:cs="Arial"/>
      <w:bCs/>
      <w:kern w:val="2"/>
      <w:sz w:val="18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5">
    <w:name w:val="Body Text"/>
    <w:basedOn w:val="a"/>
    <w:rPr>
      <w:rFonts w:eastAsia="黑体"/>
      <w:sz w:val="4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a9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a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2022-05-14T01:17:00Z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