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2017221304027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何佳芩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</w:p>
    <w:p>
      <w:pPr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面向对象程序设计</w:t>
      </w:r>
      <w:r>
        <w:rPr>
          <w:rFonts w:hint="eastAsia" w:ascii="黑体" w:eastAsia="黑体"/>
          <w:bCs/>
          <w:sz w:val="36"/>
          <w:szCs w:val="36"/>
          <w:u w:val="single"/>
          <w:lang w:eastAsia="zh-CN"/>
        </w:rPr>
        <w:t>（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Java)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周帆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周帆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何佳芩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2017221304027</w:t>
      </w:r>
      <w:r>
        <w:rPr>
          <w:rFonts w:ascii="黑体" w:hAnsi="黑体" w:eastAsia="黑体"/>
          <w:b/>
          <w:bCs/>
          <w:sz w:val="28"/>
        </w:rPr>
        <w:t xml:space="preserve"> 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周帆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信软楼304 </w:t>
      </w:r>
      <w:r>
        <w:rPr>
          <w:rFonts w:ascii="黑体" w:hAnsi="黑体" w:eastAsia="黑体"/>
          <w:b/>
          <w:bCs/>
          <w:sz w:val="28"/>
        </w:rPr>
        <w:t xml:space="preserve"> 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12.9</w:t>
      </w:r>
    </w:p>
    <w:p>
      <w:pPr>
        <w:numPr>
          <w:ilvl w:val="0"/>
          <w:numId w:val="0"/>
        </w:numPr>
        <w:spacing w:beforeLines="50" w:line="360" w:lineRule="auto"/>
        <w:rPr>
          <w:rFonts w:hint="eastAsia" w:asciiTheme="minorEastAsia" w:hAnsiTheme="minorEastAsia" w:eastAsiaTheme="minorEastAsia" w:cstheme="minorEastAsia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一、</w:t>
      </w: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sz w:val="24"/>
          <w:szCs w:val="22"/>
          <w:u w:val="none"/>
        </w:rPr>
        <w:t>JDK使用及Java基础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二、</w:t>
      </w: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2学时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三、</w:t>
      </w: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熟悉JDK安装和参数方法；熟悉Java的基本结构，变量，数组，数据类型。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四、</w:t>
      </w: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lang w:val="en-US" w:eastAsia="zh-CN"/>
        </w:rPr>
        <w:t>无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五、</w:t>
      </w: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pStyle w:val="2"/>
        <w:spacing w:beforeAutospacing="0" w:afterAutospacing="0" w:line="300" w:lineRule="auto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有关安装并配置Java的开发工具包JDK的实验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完成第一章习题5，6编程。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完成第二章习题7编程。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编写程序，计算一个整数的各位数字之和，例如，整数20170925，则计算并显示2+0+1+7+0+9+2+5的值。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打印输出斐波拉契数列。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六、</w:t>
      </w: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360" w:lineRule="auto"/>
        <w:ind w:left="240" w:hanging="280" w:hangingChars="1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硬件：实验用PC机，局域网连接；操作系统：windows XP/windows </w:t>
      </w:r>
      <w:r>
        <w:rPr>
          <w:rFonts w:asciiTheme="minorEastAsia" w:hAnsiTheme="minorEastAsia" w:eastAsiaTheme="minorEastAsia"/>
          <w:bCs/>
          <w:sz w:val="28"/>
          <w:szCs w:val="28"/>
        </w:rPr>
        <w:t>10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；</w:t>
      </w:r>
    </w:p>
    <w:p>
      <w:pPr>
        <w:spacing w:line="360" w:lineRule="auto"/>
        <w:ind w:left="240" w:hanging="280" w:hangingChars="1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软件：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Eclipse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等开发环境。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七、</w:t>
      </w: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1.安装JDK。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2.开始实验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八、</w:t>
      </w: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第一章习题5，6编程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5.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helloworld {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"Hello World!"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0700" cy="657225"/>
            <wp:effectExtent l="0" t="0" r="7620" b="1333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6.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HelloWorld;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java.applet.Applet;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java.awt.Graphics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helloworld1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Applet{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paint(java.awt.Graphics 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.drawString(</w:t>
      </w:r>
      <w:r>
        <w:rPr>
          <w:rFonts w:hint="eastAsia" w:ascii="Consolas" w:hAnsi="Consolas" w:eastAsia="Consolas"/>
          <w:color w:val="2A00FF"/>
          <w:sz w:val="20"/>
        </w:rPr>
        <w:t>"Welcome to Java applet World!"</w:t>
      </w:r>
      <w:r>
        <w:rPr>
          <w:rFonts w:hint="eastAsia" w:ascii="Consolas" w:hAnsi="Consolas" w:eastAsia="Consolas"/>
          <w:color w:val="000000"/>
          <w:sz w:val="20"/>
        </w:rPr>
        <w:t>, 50, 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drawing>
          <wp:inline distT="0" distB="0" distL="114300" distR="114300">
            <wp:extent cx="2819400" cy="1181100"/>
            <wp:effectExtent l="0" t="0" r="0" b="7620"/>
            <wp:docPr id="8" name="图片 8" descr="VOCQZ5T4W6(T$6H_X9D_U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OCQZ5T4W6(T$6H_X9D_U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完成第二章习题7编程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package com.Multiplication_Table;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import java.util.Scanner;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public class Multiplication_Table 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public static void main(String[] args) {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System.out.println("输入1~9的一个数字:");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Scanner input = new Scanner(System.in);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int number = input.nextInt();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      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for(int i=1;i&lt;=number;i++) 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 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for(int j=1;j&lt;=</w:t>
      </w:r>
      <w:r>
        <w:rPr>
          <w:rFonts w:hint="eastAsia"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</w:rPr>
        <w:t>;j++) 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 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System.out.printf("%-8s",i+"*"+j+"="+i*j);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 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 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System.out.println();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      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input.close();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075" cy="2409825"/>
            <wp:effectExtent l="0" t="0" r="9525" b="13335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计算一个整数的各位数字之和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package Sum;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import java.util.Scanner;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class sum {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@SuppressWarnings("resource")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static void main(String[] args) {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System.out.println("input a number：");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Scanner in = new Scanner(System.in);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n=in.nextInt();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System.out.println(sum.sumDig(n));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public static int sumDig(int n) {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int sum = 0;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while (n &gt;= 10) {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 sum += n % 10;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 n /= 10;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}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sum += n;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return sum;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0" cy="1095375"/>
            <wp:effectExtent l="0" t="0" r="0" b="1905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打印输出斐波拉契数列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package com.Fibonacci;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import java.math.BigDecimal;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import java.math.MathContext;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import java.math.RoundingMode;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import java.util.Scanner;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public class Fibonacci {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public static void main(String[] args) {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Scanner in = new Scanner(System.in);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int count = 1;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System.out.print("Please input the digit of the Fibonacci:");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int num = in.nextInt();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BigDecimal FI[] = new BigDecimal[num + 1];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for (int i = 1; i &lt;= num; i++) {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if (i == 1 || i == 2)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FI[i] = new BigDecimal("1");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else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FI[i] = FI[i - 1].add(FI[i - 2]);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++count;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}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MathContext mc = new MathContext(9999, RoundingMode.HALF_DOWN);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int j, m=1;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for (j = 3; j &lt;= num; j++) {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BigDecimal res1 = FI[j - 1].divide(FI[j - 2], mc);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BigDecimal res2 = FI[j].divide(FI[j - 1], mc);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BigDecimal temp = res2.subtract(res1);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for (m = 1; m &lt; 999; m++) {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temp = temp.multiply(new BigDecimal("10"));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long test = temp.longValue();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if (test != 0) {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break;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}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}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//System.out.println("(" + j + "," + m + ")");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}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j--;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System.out.println("(" + j + "," + m + ")");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in.close();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ab/>
      </w:r>
      <w:r>
        <w:rPr>
          <w:rFonts w:asciiTheme="minorEastAsia" w:hAnsiTheme="minorEastAsia" w:eastAsiaTheme="minorEastAsia"/>
          <w:bCs/>
          <w:sz w:val="24"/>
        </w:rPr>
        <w:t>}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eastAsia="zh-CN"/>
        </w:rPr>
      </w:pPr>
      <w:r>
        <w:rPr>
          <w:rFonts w:asciiTheme="minorEastAsia" w:hAnsiTheme="minorEastAsia" w:eastAsiaTheme="minorEastAsia"/>
          <w:bCs/>
          <w:sz w:val="24"/>
        </w:rPr>
        <w:t>}</w:t>
      </w:r>
      <w:r>
        <w:rPr>
          <w:rFonts w:hint="eastAsia" w:asciiTheme="minorEastAsia" w:hAnsiTheme="minorEastAsia" w:eastAsiaTheme="minorEastAsia"/>
          <w:bCs/>
          <w:sz w:val="24"/>
          <w:lang w:eastAsia="zh-CN"/>
        </w:rPr>
        <w:drawing>
          <wp:inline distT="0" distB="0" distL="114300" distR="114300">
            <wp:extent cx="4514850" cy="1419225"/>
            <wp:effectExtent l="0" t="0" r="11430" b="13335"/>
            <wp:docPr id="1" name="图片 1" descr="KY`86{YKN%NBXQ]X_%SPV[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Y`86{YKN%NBXQ]X_%SPV[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1419225"/>
            <wp:effectExtent l="0" t="0" r="1143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九、</w:t>
      </w: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知道如何配置环境参数，了解了如何读入数据。不同语言间有着相同的方法，对以后其他语言的学习有所帮助。</w:t>
      </w:r>
    </w:p>
    <w:p>
      <w:pPr>
        <w:pStyle w:val="5"/>
        <w:numPr>
          <w:ilvl w:val="0"/>
          <w:numId w:val="0"/>
        </w:numPr>
        <w:spacing w:before="120" w:after="120" w:line="400" w:lineRule="exac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十、</w:t>
      </w: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无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bookmarkStart w:id="0" w:name="_GoBack"/>
      <w:bookmarkEnd w:id="0"/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DEED"/>
    <w:multiLevelType w:val="singleLevel"/>
    <w:tmpl w:val="0177DE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B113A"/>
    <w:rsid w:val="153654FD"/>
    <w:rsid w:val="18CE60E9"/>
    <w:rsid w:val="20363459"/>
    <w:rsid w:val="35295A49"/>
    <w:rsid w:val="3C8275E6"/>
    <w:rsid w:val="3EB77CB1"/>
    <w:rsid w:val="4D566123"/>
    <w:rsid w:val="64A44966"/>
    <w:rsid w:val="66E4399D"/>
    <w:rsid w:val="6E9C483F"/>
    <w:rsid w:val="76225C16"/>
    <w:rsid w:val="7DA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2018-12-09T12:12:00Z</dcterms:created>
  <dc:creator>易相逢</dc:creator>
  <cp:lastModifiedBy>易相逢</cp:lastModifiedBy>
  <dcterms:modified xsi:type="dcterms:W3CDTF">2018-12-30T08:23:35Z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