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EDAF6" w14:textId="77777777" w:rsidR="0036202A" w:rsidRDefault="0036202A" w:rsidP="0036202A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Describe your settings of the experiments. (e.g. which task, the 10 or more structures you choose) (1%)</w:t>
      </w:r>
    </w:p>
    <w:p w14:paraId="06A30B3B" w14:textId="77777777" w:rsidR="0036202A" w:rsidRDefault="0036202A" w:rsidP="0036202A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在</w:t>
      </w:r>
      <w:r>
        <w:rPr>
          <w:rFonts w:ascii="Open Sans" w:hAnsi="Open Sans"/>
          <w:color w:val="695D46"/>
          <w:sz w:val="28"/>
          <w:szCs w:val="28"/>
        </w:rPr>
        <w:t>MNIST</w:t>
      </w:r>
      <w:r>
        <w:rPr>
          <w:rFonts w:ascii="Open Sans" w:hAnsi="Open Sans" w:hint="eastAsia"/>
          <w:color w:val="695D46"/>
          <w:sz w:val="28"/>
          <w:szCs w:val="28"/>
        </w:rPr>
        <w:t>下採用兩層</w:t>
      </w:r>
      <w:r>
        <w:rPr>
          <w:rFonts w:ascii="Open Sans" w:hAnsi="Open Sans"/>
          <w:color w:val="695D46"/>
          <w:sz w:val="28"/>
          <w:szCs w:val="28"/>
        </w:rPr>
        <w:t>Conv</w:t>
      </w:r>
      <w:r>
        <w:rPr>
          <w:rFonts w:ascii="Open Sans" w:hAnsi="Open Sans" w:hint="eastAsia"/>
          <w:color w:val="695D46"/>
          <w:sz w:val="28"/>
          <w:szCs w:val="28"/>
        </w:rPr>
        <w:t>並在最後以一層</w:t>
      </w:r>
      <w:r>
        <w:rPr>
          <w:rFonts w:ascii="Open Sans" w:hAnsi="Open Sans"/>
          <w:color w:val="695D46"/>
          <w:sz w:val="28"/>
          <w:szCs w:val="28"/>
        </w:rPr>
        <w:t>linear</w:t>
      </w:r>
      <w:r>
        <w:rPr>
          <w:rFonts w:ascii="Open Sans" w:hAnsi="Open Sans" w:hint="eastAsia"/>
          <w:color w:val="695D46"/>
          <w:sz w:val="28"/>
          <w:szCs w:val="28"/>
        </w:rPr>
        <w:t xml:space="preserve"> </w:t>
      </w:r>
      <w:r>
        <w:rPr>
          <w:rFonts w:ascii="Open Sans" w:hAnsi="Open Sans"/>
          <w:color w:val="695D46"/>
          <w:sz w:val="28"/>
          <w:szCs w:val="28"/>
        </w:rPr>
        <w:t>layer</w:t>
      </w:r>
      <w:r>
        <w:rPr>
          <w:rFonts w:ascii="Open Sans" w:hAnsi="Open Sans" w:hint="eastAsia"/>
          <w:color w:val="695D46"/>
          <w:sz w:val="28"/>
          <w:szCs w:val="28"/>
        </w:rPr>
        <w:t>作為輸出層</w:t>
      </w:r>
    </w:p>
    <w:p w14:paraId="37F278D4" w14:textId="77777777" w:rsidR="0036202A" w:rsidRDefault="0036202A" w:rsidP="0036202A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結構如下：</w:t>
      </w:r>
    </w:p>
    <w:p w14:paraId="6C121ECD" w14:textId="77777777" w:rsidR="0036202A" w:rsidRDefault="00392E99" w:rsidP="00392E99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/>
          <w:color w:val="695D46"/>
          <w:sz w:val="28"/>
          <w:szCs w:val="28"/>
        </w:rPr>
      </w:pPr>
      <w:r w:rsidRPr="00392E99">
        <w:rPr>
          <w:rFonts w:asciiTheme="minorHAnsi" w:hAnsiTheme="minorHAnsi" w:cstheme="minorBidi"/>
          <w:noProof/>
          <w:kern w:val="2"/>
        </w:rPr>
        <w:t xml:space="preserve"> </w:t>
      </w:r>
      <w:r w:rsidRPr="00392E99">
        <w:rPr>
          <w:rFonts w:ascii="Open Sans" w:hAnsi="Open Sans"/>
          <w:color w:val="695D46"/>
          <w:sz w:val="28"/>
          <w:szCs w:val="28"/>
        </w:rPr>
        <w:drawing>
          <wp:inline distT="0" distB="0" distL="0" distR="0" wp14:anchorId="7CAFA4E0" wp14:editId="79551B62">
            <wp:extent cx="1303026" cy="1792188"/>
            <wp:effectExtent l="0" t="0" r="0" b="1143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48" cy="18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8ABF" w14:textId="77777777" w:rsidR="0036202A" w:rsidRDefault="0036202A" w:rsidP="0036202A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而在</w:t>
      </w:r>
      <w:r>
        <w:rPr>
          <w:rFonts w:ascii="Open Sans" w:hAnsi="Open Sans"/>
          <w:color w:val="695D46"/>
          <w:sz w:val="28"/>
          <w:szCs w:val="28"/>
        </w:rPr>
        <w:t>CIFAR10</w:t>
      </w:r>
      <w:r>
        <w:rPr>
          <w:rFonts w:ascii="Open Sans" w:hAnsi="Open Sans" w:hint="eastAsia"/>
          <w:color w:val="695D46"/>
          <w:sz w:val="28"/>
          <w:szCs w:val="28"/>
        </w:rPr>
        <w:t>下，我們採用了較複雜的</w:t>
      </w:r>
      <w:r>
        <w:rPr>
          <w:rFonts w:ascii="Open Sans" w:hAnsi="Open Sans"/>
          <w:color w:val="695D46"/>
          <w:sz w:val="28"/>
          <w:szCs w:val="28"/>
        </w:rPr>
        <w:t>CNN model (VGG</w:t>
      </w:r>
      <w:r>
        <w:rPr>
          <w:rFonts w:ascii="Open Sans" w:hAnsi="Open Sans" w:hint="eastAsia"/>
          <w:color w:val="695D46"/>
          <w:sz w:val="28"/>
          <w:szCs w:val="28"/>
        </w:rPr>
        <w:t xml:space="preserve"> </w:t>
      </w:r>
      <w:r>
        <w:rPr>
          <w:rFonts w:ascii="Open Sans" w:hAnsi="Open Sans"/>
          <w:color w:val="695D46"/>
          <w:sz w:val="28"/>
          <w:szCs w:val="28"/>
        </w:rPr>
        <w:t>series)</w:t>
      </w:r>
      <w:r>
        <w:rPr>
          <w:rFonts w:ascii="Open Sans" w:hAnsi="Open Sans" w:hint="eastAsia"/>
          <w:color w:val="695D46"/>
          <w:sz w:val="28"/>
          <w:szCs w:val="28"/>
        </w:rPr>
        <w:t>，結構如下：</w:t>
      </w:r>
    </w:p>
    <w:p w14:paraId="10BB8700" w14:textId="77777777" w:rsidR="00392E99" w:rsidRDefault="00392E99" w:rsidP="0036202A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5EF71C4F" wp14:editId="4905E647">
            <wp:extent cx="1379734" cy="3527823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g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418" cy="35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B4AA" w14:textId="77777777" w:rsidR="00392E99" w:rsidRDefault="00392E99" w:rsidP="0036202A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在兩個</w:t>
      </w:r>
      <w:r>
        <w:rPr>
          <w:rFonts w:ascii="Open Sans" w:hAnsi="Open Sans"/>
          <w:color w:val="695D46"/>
          <w:sz w:val="28"/>
          <w:szCs w:val="28"/>
        </w:rPr>
        <w:t>task</w:t>
      </w:r>
      <w:r>
        <w:rPr>
          <w:rFonts w:ascii="Open Sans" w:hAnsi="Open Sans" w:hint="eastAsia"/>
          <w:color w:val="695D46"/>
          <w:sz w:val="28"/>
          <w:szCs w:val="28"/>
        </w:rPr>
        <w:t>上使用的參數量間距及比較的模型數也不同。因為</w:t>
      </w:r>
      <w:r>
        <w:rPr>
          <w:rFonts w:ascii="Open Sans" w:hAnsi="Open Sans"/>
          <w:color w:val="695D46"/>
          <w:sz w:val="28"/>
          <w:szCs w:val="28"/>
        </w:rPr>
        <w:t>MNIST</w:t>
      </w:r>
      <w:r>
        <w:rPr>
          <w:rFonts w:ascii="Open Sans" w:hAnsi="Open Sans" w:hint="eastAsia"/>
          <w:color w:val="695D46"/>
          <w:sz w:val="28"/>
          <w:szCs w:val="28"/>
        </w:rPr>
        <w:t>較好訓練，我們</w:t>
      </w:r>
      <w:r w:rsidR="004E5C6B">
        <w:rPr>
          <w:rFonts w:ascii="Open Sans" w:hAnsi="Open Sans" w:hint="eastAsia"/>
          <w:color w:val="695D46"/>
          <w:sz w:val="28"/>
          <w:szCs w:val="28"/>
        </w:rPr>
        <w:t>在每個模型中</w:t>
      </w:r>
      <w:r>
        <w:rPr>
          <w:rFonts w:ascii="Open Sans" w:hAnsi="Open Sans" w:hint="eastAsia"/>
          <w:color w:val="695D46"/>
          <w:sz w:val="28"/>
          <w:szCs w:val="28"/>
        </w:rPr>
        <w:t>採用較少的參數，並以更相較於</w:t>
      </w:r>
      <w:r>
        <w:rPr>
          <w:rFonts w:ascii="Open Sans" w:hAnsi="Open Sans" w:hint="eastAsia"/>
          <w:color w:val="695D46"/>
          <w:sz w:val="28"/>
          <w:szCs w:val="28"/>
        </w:rPr>
        <w:t>CIFAR10</w:t>
      </w:r>
      <w:r w:rsidR="004E5C6B">
        <w:rPr>
          <w:rFonts w:ascii="Open Sans" w:hAnsi="Open Sans" w:hint="eastAsia"/>
          <w:color w:val="695D46"/>
          <w:sz w:val="28"/>
          <w:szCs w:val="28"/>
        </w:rPr>
        <w:t>更多的參數相異模型</w:t>
      </w:r>
      <w:r>
        <w:rPr>
          <w:rFonts w:ascii="Open Sans" w:hAnsi="Open Sans" w:hint="eastAsia"/>
          <w:color w:val="695D46"/>
          <w:sz w:val="28"/>
          <w:szCs w:val="28"/>
        </w:rPr>
        <w:t>的結果來作圖</w:t>
      </w:r>
      <w:r>
        <w:rPr>
          <w:rFonts w:ascii="Open Sans" w:hAnsi="Open Sans"/>
          <w:color w:val="695D46"/>
          <w:sz w:val="28"/>
          <w:szCs w:val="28"/>
        </w:rPr>
        <w:t xml:space="preserve"> ; </w:t>
      </w:r>
      <w:r>
        <w:rPr>
          <w:rFonts w:ascii="Open Sans" w:hAnsi="Open Sans" w:hint="eastAsia"/>
          <w:color w:val="695D46"/>
          <w:sz w:val="28"/>
          <w:szCs w:val="28"/>
        </w:rPr>
        <w:t>在</w:t>
      </w:r>
      <w:r>
        <w:rPr>
          <w:rFonts w:ascii="Open Sans" w:hAnsi="Open Sans"/>
          <w:color w:val="695D46"/>
          <w:sz w:val="28"/>
          <w:szCs w:val="28"/>
        </w:rPr>
        <w:t>CIFAR10</w:t>
      </w:r>
      <w:r>
        <w:rPr>
          <w:rFonts w:ascii="Open Sans" w:hAnsi="Open Sans" w:hint="eastAsia"/>
          <w:color w:val="695D46"/>
          <w:sz w:val="28"/>
          <w:szCs w:val="28"/>
        </w:rPr>
        <w:t>方面，因為本身較難訓練，我們使</w:t>
      </w:r>
      <w:r>
        <w:rPr>
          <w:rFonts w:ascii="Open Sans" w:hAnsi="Open Sans" w:hint="eastAsia"/>
          <w:color w:val="695D46"/>
          <w:sz w:val="28"/>
          <w:szCs w:val="28"/>
        </w:rPr>
        <w:lastRenderedPageBreak/>
        <w:t>用常見的</w:t>
      </w:r>
      <w:r>
        <w:rPr>
          <w:rFonts w:ascii="Open Sans" w:hAnsi="Open Sans"/>
          <w:color w:val="695D46"/>
          <w:sz w:val="28"/>
          <w:szCs w:val="28"/>
        </w:rPr>
        <w:t>VGG</w:t>
      </w:r>
      <w:r>
        <w:rPr>
          <w:rFonts w:ascii="Open Sans" w:hAnsi="Open Sans" w:hint="eastAsia"/>
          <w:color w:val="695D46"/>
          <w:sz w:val="28"/>
          <w:szCs w:val="28"/>
        </w:rPr>
        <w:t>結構搭建模型，並以</w:t>
      </w:r>
      <w:r>
        <w:rPr>
          <w:rFonts w:ascii="Open Sans" w:hAnsi="Open Sans"/>
          <w:color w:val="695D46"/>
          <w:sz w:val="28"/>
          <w:szCs w:val="28"/>
        </w:rPr>
        <w:t>10</w:t>
      </w:r>
      <w:r>
        <w:rPr>
          <w:rFonts w:ascii="Open Sans" w:hAnsi="Open Sans" w:hint="eastAsia"/>
          <w:color w:val="695D46"/>
          <w:sz w:val="28"/>
          <w:szCs w:val="28"/>
        </w:rPr>
        <w:t>種不同餐數量的模型訓練結果的結果作圖</w:t>
      </w:r>
      <w:r w:rsidR="004E5C6B">
        <w:rPr>
          <w:rFonts w:ascii="Open Sans" w:hAnsi="Open Sans" w:hint="eastAsia"/>
          <w:color w:val="695D46"/>
          <w:sz w:val="28"/>
          <w:szCs w:val="28"/>
        </w:rPr>
        <w:t>。</w:t>
      </w:r>
    </w:p>
    <w:p w14:paraId="1EBD90F0" w14:textId="77777777" w:rsidR="0036202A" w:rsidRDefault="0036202A" w:rsidP="0036202A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Plot the figures of both training and testing, loss and accuracy to the number of parameters. (1%)</w:t>
      </w:r>
    </w:p>
    <w:p w14:paraId="696DFCFC" w14:textId="77777777" w:rsidR="004E5C6B" w:rsidRDefault="004E5C6B" w:rsidP="004E5C6B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MNIST:</w:t>
      </w:r>
    </w:p>
    <w:p w14:paraId="3B8F396C" w14:textId="77777777" w:rsidR="004E5C6B" w:rsidRDefault="004E5C6B" w:rsidP="004E5C6B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02601AFF" wp14:editId="3BF85D03">
            <wp:extent cx="2110188" cy="140670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nist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84" cy="142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421514A8" wp14:editId="3DC65656">
            <wp:extent cx="2131612" cy="1420989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nist_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108" cy="1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0F7" w14:textId="77777777" w:rsidR="004E5C6B" w:rsidRDefault="004E5C6B" w:rsidP="004E5C6B">
      <w:pPr>
        <w:pStyle w:val="Web"/>
        <w:spacing w:before="0" w:beforeAutospacing="0" w:after="0" w:afterAutospacing="0"/>
        <w:ind w:left="1440"/>
        <w:textAlignment w:val="baseline"/>
        <w:rPr>
          <w:rFonts w:ascii="Open Sans" w:hAnsi="Open Sans"/>
          <w:color w:val="695D46"/>
          <w:sz w:val="28"/>
          <w:szCs w:val="28"/>
        </w:rPr>
      </w:pPr>
    </w:p>
    <w:p w14:paraId="4983A735" w14:textId="77777777" w:rsidR="004E5C6B" w:rsidRDefault="004E5C6B" w:rsidP="004E5C6B">
      <w:pPr>
        <w:pStyle w:val="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CIFAR10:</w:t>
      </w:r>
    </w:p>
    <w:p w14:paraId="5AB26DED" w14:textId="77777777" w:rsidR="004E5C6B" w:rsidRDefault="004E5C6B" w:rsidP="004E5C6B">
      <w:pPr>
        <w:pStyle w:val="Web"/>
        <w:spacing w:before="0" w:beforeAutospacing="0" w:after="0" w:afterAutospacing="0"/>
        <w:ind w:left="1080" w:firstLine="36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7CEAEAE5" wp14:editId="5B42423C">
            <wp:extent cx="2132011" cy="1421254"/>
            <wp:effectExtent l="0" t="0" r="190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far10_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00" cy="14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17F3D922" wp14:editId="00DD9EF5">
            <wp:extent cx="2108835" cy="140580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far10_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855" cy="14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1F4" w14:textId="77777777" w:rsidR="0036202A" w:rsidRDefault="0036202A" w:rsidP="0036202A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Comment your result. (1%)</w:t>
      </w:r>
    </w:p>
    <w:p w14:paraId="6EC7B3D9" w14:textId="77777777" w:rsidR="00D06149" w:rsidRDefault="004E5C6B" w:rsidP="00D06149">
      <w:pPr>
        <w:ind w:left="1440"/>
        <w:rPr>
          <w:rFonts w:hint="eastAsia"/>
        </w:rPr>
      </w:pPr>
      <w:r>
        <w:rPr>
          <w:rFonts w:hint="eastAsia"/>
        </w:rPr>
        <w:t>從參數量的級距來看，</w:t>
      </w:r>
      <w:r>
        <w:t>MNIST</w:t>
      </w:r>
      <w:r>
        <w:rPr>
          <w:rFonts w:hint="eastAsia"/>
        </w:rPr>
        <w:t>很明顯能在</w:t>
      </w:r>
      <w:r>
        <w:t>1</w:t>
      </w:r>
      <w:r>
        <w:rPr>
          <w:rFonts w:hint="eastAsia"/>
        </w:rPr>
        <w:t>萬左右的參數量下就訓練並得到一定的準確率</w:t>
      </w:r>
      <w:r>
        <w:t>(</w:t>
      </w:r>
      <w:r>
        <w:rPr>
          <w:rFonts w:hint="eastAsia"/>
        </w:rPr>
        <w:t>約在</w:t>
      </w:r>
      <w:r>
        <w:t>97%</w:t>
      </w:r>
      <w:r>
        <w:rPr>
          <w:rFonts w:hint="eastAsia"/>
        </w:rPr>
        <w:t>上下</w:t>
      </w:r>
      <w:r>
        <w:t>)</w:t>
      </w:r>
      <w:r>
        <w:rPr>
          <w:rFonts w:hint="eastAsia"/>
        </w:rPr>
        <w:t>，</w:t>
      </w:r>
      <w:r w:rsidR="00D06149">
        <w:rPr>
          <w:rFonts w:hint="eastAsia"/>
        </w:rPr>
        <w:t>既使將參數量加到</w:t>
      </w:r>
      <w:r w:rsidR="00D06149">
        <w:t>14</w:t>
      </w:r>
      <w:r w:rsidR="00D06149">
        <w:rPr>
          <w:rFonts w:hint="eastAsia"/>
        </w:rPr>
        <w:t>萬左右也未能得到更好的準確率，而在過程中可以發現，有時訓練過程的起伏反而會使得圖形的趨勢有劇烈的變動</w:t>
      </w:r>
      <w:r w:rsidR="00D06149">
        <w:t>(MNIST</w:t>
      </w:r>
      <w:r w:rsidR="00D06149">
        <w:rPr>
          <w:rFonts w:hint="eastAsia"/>
        </w:rPr>
        <w:t>的</w:t>
      </w:r>
      <w:r w:rsidR="00D06149">
        <w:t>loss chart)</w:t>
      </w:r>
      <w:r w:rsidR="00D06149">
        <w:rPr>
          <w:rFonts w:hint="eastAsia"/>
        </w:rPr>
        <w:t>，意即在該規模</w:t>
      </w:r>
      <w:r w:rsidR="00D06149">
        <w:t xml:space="preserve"> (1</w:t>
      </w:r>
      <w:r w:rsidR="00D06149">
        <w:rPr>
          <w:rFonts w:hint="eastAsia"/>
        </w:rPr>
        <w:t>萬</w:t>
      </w:r>
      <w:r w:rsidR="00D06149">
        <w:t>-10</w:t>
      </w:r>
      <w:r w:rsidR="00D06149">
        <w:rPr>
          <w:rFonts w:hint="eastAsia"/>
        </w:rPr>
        <w:t>萬參數量</w:t>
      </w:r>
      <w:r w:rsidR="00D06149">
        <w:t>)</w:t>
      </w:r>
      <w:r w:rsidR="00D06149" w:rsidRPr="00D06149">
        <w:rPr>
          <w:rFonts w:hint="eastAsia"/>
        </w:rPr>
        <w:t xml:space="preserve"> </w:t>
      </w:r>
      <w:r w:rsidR="00D06149">
        <w:rPr>
          <w:rFonts w:hint="eastAsia"/>
        </w:rPr>
        <w:t>下</w:t>
      </w:r>
      <w:r w:rsidR="00D06149">
        <w:rPr>
          <w:rFonts w:hint="eastAsia"/>
        </w:rPr>
        <w:t>，準確率的進步幅度的微小的</w:t>
      </w:r>
      <w:r w:rsidR="00D06149">
        <w:rPr>
          <w:rFonts w:hint="eastAsia"/>
        </w:rPr>
        <w:t xml:space="preserve"> </w:t>
      </w:r>
      <w:r w:rsidR="00D06149">
        <w:t xml:space="preserve">; </w:t>
      </w:r>
      <w:r w:rsidR="00D06149">
        <w:rPr>
          <w:rFonts w:hint="eastAsia"/>
        </w:rPr>
        <w:t>從</w:t>
      </w:r>
      <w:r w:rsidR="00D06149">
        <w:t>CIFAR10</w:t>
      </w:r>
      <w:r w:rsidR="00D06149">
        <w:rPr>
          <w:rFonts w:hint="eastAsia"/>
        </w:rPr>
        <w:t>上則很明顯看出趨勢，從一開始的</w:t>
      </w:r>
      <w:r w:rsidR="00D06149">
        <w:t>10</w:t>
      </w:r>
      <w:r w:rsidR="00D06149">
        <w:rPr>
          <w:rFonts w:hint="eastAsia"/>
        </w:rPr>
        <w:t>萬左右的參數量僅能得到約</w:t>
      </w:r>
      <w:r w:rsidR="00D06149">
        <w:t>45%</w:t>
      </w:r>
      <w:r w:rsidR="00D06149">
        <w:rPr>
          <w:rFonts w:hint="eastAsia"/>
        </w:rPr>
        <w:t>的正確率，隨著參數量的增加，正確率可以在</w:t>
      </w:r>
      <w:r w:rsidR="00D06149">
        <w:t>15</w:t>
      </w:r>
      <w:r w:rsidR="00D06149">
        <w:rPr>
          <w:rFonts w:hint="eastAsia"/>
        </w:rPr>
        <w:t>萬參數量左右時來到</w:t>
      </w:r>
      <w:r w:rsidR="00D06149">
        <w:t>85%</w:t>
      </w:r>
      <w:r w:rsidR="00D06149">
        <w:rPr>
          <w:rFonts w:hint="eastAsia"/>
        </w:rPr>
        <w:t>。</w:t>
      </w:r>
    </w:p>
    <w:p w14:paraId="7E4B6D3C" w14:textId="77777777" w:rsidR="00D06149" w:rsidRDefault="00D06149" w:rsidP="00D06149">
      <w:pPr>
        <w:ind w:left="1440"/>
      </w:pPr>
      <w:r>
        <w:rPr>
          <w:rFonts w:hint="eastAsia"/>
        </w:rPr>
        <w:t>從兩個任務及其參數量的規模及差異所得到不同的圖來看，我們能確信參數量的多寡確實能影響模型的準確率，更重要的是，找出不同</w:t>
      </w:r>
      <w:r>
        <w:t>task</w:t>
      </w:r>
      <w:r>
        <w:rPr>
          <w:rFonts w:hint="eastAsia"/>
        </w:rPr>
        <w:t>下對應的參數規模，也是影響圖表解釋力的一大因素。</w:t>
      </w:r>
      <w:bookmarkStart w:id="0" w:name="_GoBack"/>
      <w:bookmarkEnd w:id="0"/>
    </w:p>
    <w:sectPr w:rsidR="00D06149" w:rsidSect="001D1DD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Open San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A8A"/>
    <w:multiLevelType w:val="multilevel"/>
    <w:tmpl w:val="E26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436173"/>
    <w:multiLevelType w:val="multilevel"/>
    <w:tmpl w:val="E26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2A"/>
    <w:rsid w:val="001D1DDF"/>
    <w:rsid w:val="0035118C"/>
    <w:rsid w:val="0036202A"/>
    <w:rsid w:val="00392E99"/>
    <w:rsid w:val="004E5C6B"/>
    <w:rsid w:val="00D0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F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6202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2018-04-04T06:40:00Z</dcterms:created>
  <dcterms:modified xsi:type="dcterms:W3CDTF">2018-04-04T07:21:00Z</dcterms:modified>
</cp:coreProperties>
</file>