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Update Plan (Progressive Disclosure)</w:t>
      </w:r>
    </w:p>
    <w:p>
      <w:r>
        <w:rPr>
          <w:sz w:val="20"/>
        </w:rPr>
        <w:t>This template uses Heading styles so sections are collapsible in Word/Docs.</w:t>
      </w:r>
    </w:p>
    <w:p>
      <w:pPr>
        <w:pStyle w:val="Heading1"/>
      </w:pPr>
      <w:r>
        <w:t>Layer 0 — At-a-glance</w:t>
      </w:r>
    </w:p>
    <w:p>
      <w:pPr>
        <w:pStyle w:val="Heading2"/>
      </w:pPr>
      <w:r>
        <w:t>TL;DR</w:t>
      </w:r>
    </w:p>
    <w:p>
      <w:r>
        <w:t>• ...</w:t>
      </w:r>
    </w:p>
    <w:p>
      <w:pPr>
        <w:pStyle w:val="Heading2"/>
      </w:pPr>
      <w:r>
        <w:t>Plan Map</w:t>
      </w:r>
    </w:p>
    <w:p>
      <w:r>
        <w:t>Phase | When you are... | Load this first | Then (if needed)</w:t>
      </w:r>
    </w:p>
    <w:p>
      <w:pPr>
        <w:pStyle w:val="Heading1"/>
      </w:pPr>
      <w:r>
        <w:t>P1 — Design</w:t>
      </w:r>
    </w:p>
    <w:p>
      <w:pPr>
        <w:pStyle w:val="Heading2"/>
      </w:pPr>
      <w:r>
        <w:t>P1 Context Card</w:t>
      </w:r>
    </w:p>
    <w:p>
      <w:r>
        <w:t>CTX-ID: CTX-P1-DESIGN</w:t>
      </w:r>
    </w:p>
    <w:p>
      <w:r>
        <w:t>Objective:</w:t>
      </w:r>
    </w:p>
    <w:p>
      <w:r>
        <w:t>Scope (code touchpoints):</w:t>
      </w:r>
    </w:p>
    <w:p>
      <w:r>
        <w:t>Invariants / constraints:</w:t>
      </w:r>
    </w:p>
    <w:p>
      <w:r>
        <w:t>Interfaces / contracts:</w:t>
      </w:r>
    </w:p>
    <w:p>
      <w:r>
        <w:t>Acceptance criteria:</w:t>
      </w:r>
    </w:p>
    <w:p>
      <w:r>
        <w:t>Gates:</w:t>
      </w:r>
    </w:p>
    <w:p>
      <w:r>
        <w:t>Rollback:</w:t>
      </w:r>
    </w:p>
    <w:p>
      <w:r>
        <w:t>Links:</w:t>
      </w:r>
    </w:p>
    <w:p>
      <w:pPr>
        <w:pStyle w:val="Heading2"/>
      </w:pPr>
      <w:r>
        <w:t>P1 Details</w:t>
      </w:r>
    </w:p>
    <w:p>
      <w:r>
        <w:t>...</w:t>
      </w:r>
    </w:p>
    <w:p>
      <w:pPr>
        <w:pStyle w:val="Heading1"/>
      </w:pPr>
      <w:r>
        <w:t>P2 — Implementation</w:t>
      </w:r>
    </w:p>
    <w:p>
      <w:pPr>
        <w:pStyle w:val="Heading2"/>
      </w:pPr>
      <w:r>
        <w:t>P2 Context Card</w:t>
      </w:r>
    </w:p>
    <w:p>
      <w:r>
        <w:t>CTX-ID: CTX-P2-IMPLEMENTATION</w:t>
      </w:r>
    </w:p>
    <w:p>
      <w:r>
        <w:t>Objective:</w:t>
      </w:r>
    </w:p>
    <w:p>
      <w:r>
        <w:t>Scope (code touchpoints):</w:t>
      </w:r>
    </w:p>
    <w:p>
      <w:r>
        <w:t>Invariants / constraints:</w:t>
      </w:r>
    </w:p>
    <w:p>
      <w:r>
        <w:t>Interfaces / contracts:</w:t>
      </w:r>
    </w:p>
    <w:p>
      <w:r>
        <w:t>Acceptance criteria:</w:t>
      </w:r>
    </w:p>
    <w:p>
      <w:r>
        <w:t>Gates:</w:t>
      </w:r>
    </w:p>
    <w:p>
      <w:r>
        <w:t>Rollback:</w:t>
      </w:r>
    </w:p>
    <w:p>
      <w:r>
        <w:t>Links:</w:t>
      </w:r>
    </w:p>
    <w:p>
      <w:pPr>
        <w:pStyle w:val="Heading2"/>
      </w:pPr>
      <w:r>
        <w:t>P2 Details</w:t>
      </w:r>
    </w:p>
    <w:p>
      <w:r>
        <w:t>...</w:t>
      </w:r>
    </w:p>
    <w:p>
      <w:pPr>
        <w:pStyle w:val="Heading1"/>
      </w:pPr>
      <w:r>
        <w:t>P3 — Testing &amp; Validation</w:t>
      </w:r>
    </w:p>
    <w:p>
      <w:pPr>
        <w:pStyle w:val="Heading2"/>
      </w:pPr>
      <w:r>
        <w:t>P3 Context Card</w:t>
      </w:r>
    </w:p>
    <w:p>
      <w:r>
        <w:t>CTX-ID: CTX-P3-TESTING</w:t>
      </w:r>
    </w:p>
    <w:p>
      <w:r>
        <w:t>Objective:</w:t>
      </w:r>
    </w:p>
    <w:p>
      <w:r>
        <w:t>Scope:</w:t>
      </w:r>
    </w:p>
    <w:p>
      <w:r>
        <w:t>Acceptance criteria:</w:t>
      </w:r>
    </w:p>
    <w:p>
      <w:r>
        <w:t>Test matrix:</w:t>
      </w:r>
    </w:p>
    <w:p>
      <w:r>
        <w:t>Gates:</w:t>
      </w:r>
    </w:p>
    <w:p>
      <w:r>
        <w:t>Links:</w:t>
      </w:r>
    </w:p>
    <w:p>
      <w:pPr>
        <w:pStyle w:val="Heading2"/>
      </w:pPr>
      <w:r>
        <w:t>P3 Details</w:t>
      </w:r>
    </w:p>
    <w:p>
      <w:r>
        <w:t>...</w:t>
      </w:r>
    </w:p>
    <w:p>
      <w:pPr>
        <w:pStyle w:val="Heading1"/>
      </w:pPr>
      <w:r>
        <w:t>P4 — Release</w:t>
      </w:r>
    </w:p>
    <w:p>
      <w:pPr>
        <w:pStyle w:val="Heading2"/>
      </w:pPr>
      <w:r>
        <w:t>P4 Context Card</w:t>
      </w:r>
    </w:p>
    <w:p>
      <w:r>
        <w:t>CTX-ID: CTX-P4-RELEASE</w:t>
      </w:r>
    </w:p>
    <w:p>
      <w:r>
        <w:t>Objective:</w:t>
      </w:r>
    </w:p>
    <w:p>
      <w:r>
        <w:t>Rollout plan:</w:t>
      </w:r>
    </w:p>
    <w:p>
      <w:r>
        <w:t>Monitoring:</w:t>
      </w:r>
    </w:p>
    <w:p>
      <w:r>
        <w:t>Rollback plan:</w:t>
      </w:r>
    </w:p>
    <w:p>
      <w:r>
        <w:t>Comms checklist:</w:t>
      </w:r>
    </w:p>
    <w:p>
      <w:r>
        <w:t>Links:</w:t>
      </w:r>
    </w:p>
    <w:p>
      <w:pPr>
        <w:pStyle w:val="Heading2"/>
      </w:pPr>
      <w:r>
        <w:t>P4 Details</w:t>
      </w:r>
    </w:p>
    <w:p>
      <w:r>
        <w:t>...</w:t>
      </w:r>
    </w:p>
    <w:p>
      <w:pPr>
        <w:pStyle w:val="Heading1"/>
      </w:pPr>
      <w:r>
        <w:t>Appendices</w:t>
      </w:r>
    </w:p>
    <w:p>
      <w:pPr>
        <w:pStyle w:val="Heading2"/>
      </w:pPr>
      <w:r>
        <w:t>A1 Risk Register</w:t>
      </w:r>
    </w:p>
    <w:p>
      <w:pPr>
        <w:pStyle w:val="Heading2"/>
      </w:pPr>
      <w:r>
        <w:t>A2 Interface &amp; Contract Changes</w:t>
      </w:r>
    </w:p>
    <w:p>
      <w:pPr>
        <w:pStyle w:val="Heading2"/>
      </w:pPr>
      <w:r>
        <w:t>A3 Metrics / Observability</w:t>
      </w:r>
    </w:p>
    <w:p>
      <w:pPr>
        <w:pStyle w:val="Heading2"/>
      </w:pPr>
      <w:r>
        <w:t>A4 Migration / Data</w:t>
      </w:r>
    </w:p>
    <w:p>
      <w:pPr>
        <w:pStyle w:val="Heading1"/>
      </w:pPr>
      <w:r>
        <w:t>Decisions, Open Questions, ChangeLog</w:t>
      </w:r>
    </w:p>
    <w:p>
      <w:pPr>
        <w:pStyle w:val="Heading2"/>
      </w:pPr>
      <w:r>
        <w:t>Decisions (D-*)</w:t>
      </w:r>
    </w:p>
    <w:p>
      <w:pPr>
        <w:pStyle w:val="Heading2"/>
      </w:pPr>
      <w:r>
        <w:t>Open Questions (Q-*)</w:t>
      </w:r>
    </w:p>
    <w:p>
      <w:pPr>
        <w:pStyle w:val="Heading2"/>
      </w:pPr>
      <w:r>
        <w:t>ChangeLog (append-only)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