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r w:rsidR="00C020C5" w:rsidRPr="00F945FB">
              <w:rPr>
                <w:b w:val="0"/>
                <w:lang w:val="en-US"/>
              </w:rPr>
              <w:t>40 hour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C020C5" w:rsidRPr="0004070D" w:rsidRDefault="00894CBA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034A9C">
        <w:trPr>
          <w:trHeight w:val="873"/>
        </w:trPr>
        <w:tc>
          <w:tcPr>
            <w:tcW w:w="5000" w:type="pct"/>
            <w:gridSpan w:val="2"/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F3329D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  <w:r w:rsidR="00C03B39">
              <w:rPr>
                <w:rFonts w:eastAsia="Yu Gothic UI" w:cs="Segoe UI"/>
                <w:b/>
                <w:szCs w:val="20"/>
              </w:rPr>
              <w:t xml:space="preserve"> (website: </w:t>
            </w:r>
            <w:hyperlink r:id="rId8" w:history="1">
              <w:r w:rsidR="00C03B39" w:rsidRPr="002A3B51">
                <w:rPr>
                  <w:rStyle w:val="Hyperlink"/>
                  <w:rFonts w:eastAsia="Yu Gothic UI" w:cs="Segoe UI"/>
                  <w:szCs w:val="20"/>
                </w:rPr>
                <w:t>https://kaitaitong.github.io/pommedeterror/</w:t>
              </w:r>
            </w:hyperlink>
            <w:r w:rsidR="00C03B39">
              <w:rPr>
                <w:rFonts w:eastAsia="Yu Gothic UI" w:cs="Segoe UI"/>
                <w:b/>
                <w:szCs w:val="20"/>
              </w:rPr>
              <w:t xml:space="preserve">) </w:t>
            </w:r>
            <w:bookmarkStart w:id="0" w:name="_GoBack"/>
            <w:bookmarkEnd w:id="0"/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880711">
              <w:t>ter and Laser Cutter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59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E134C2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>Dean’s Honour List since</w:t>
            </w:r>
            <w:r w:rsidR="00C63457">
              <w:t xml:space="preserve"> first</w:t>
            </w:r>
            <w:r w:rsidR="0026735A" w:rsidRPr="00F945FB">
              <w:t xml:space="preserve"> year</w:t>
            </w:r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591120" w:rsidRDefault="00F83E0D" w:rsidP="00A27D32">
      <w:pPr>
        <w:pStyle w:val="Heading1"/>
      </w:pPr>
      <w:r w:rsidRPr="0004070D">
        <w:t>Hobbies:</w:t>
      </w:r>
    </w:p>
    <w:tbl>
      <w:tblPr>
        <w:tblStyle w:val="PlainTable1"/>
        <w:tblpPr w:leftFromText="180" w:rightFromText="180" w:vertAnchor="text" w:horzAnchor="margin" w:tblpY="-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2015-</w:t>
            </w:r>
            <w:r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A27D32" w:rsidRPr="0004070D" w:rsidTr="00CA25B9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>Planned Fairtrade campus week and made over 500 student’s day by giving pancakes, free goodies and cheerful encouragement on life</w:t>
            </w:r>
          </w:p>
        </w:tc>
      </w:tr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szCs w:val="20"/>
                <w:lang w:val="en-US"/>
              </w:rPr>
            </w:pPr>
            <w:r w:rsidRPr="0004070D">
              <w:rPr>
                <w:rFonts w:eastAsia="Yu Gothic UI" w:cs="Segoe UI"/>
                <w:b/>
                <w:szCs w:val="20"/>
                <w:lang w:val="en-US"/>
              </w:rPr>
              <w:t>Beginner Baker:</w:t>
            </w:r>
            <w:r w:rsidRPr="0004070D">
              <w:rPr>
                <w:rFonts w:eastAsia="Yu Gothic UI" w:cs="Segoe UI"/>
                <w:szCs w:val="20"/>
                <w:lang w:val="en-US"/>
              </w:rPr>
              <w:t xml:space="preserve"> </w:t>
            </w:r>
          </w:p>
        </w:tc>
      </w:tr>
      <w:tr w:rsidR="00A27D32" w:rsidRPr="0004070D" w:rsidTr="00CA25B9">
        <w:trPr>
          <w:trHeight w:val="45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A27D32" w:rsidRDefault="00C80A6F" w:rsidP="00A27D32">
            <w:pPr>
              <w:pStyle w:val="NoSpacing"/>
              <w:numPr>
                <w:ilvl w:val="0"/>
                <w:numId w:val="11"/>
              </w:numPr>
            </w:pPr>
            <w:r>
              <w:t xml:space="preserve">Baked </w:t>
            </w:r>
            <w:r w:rsidR="00A27D32" w:rsidRPr="0004070D">
              <w:t>Banana bread for bake sale which sold out in the first 30 minutes, raising a net profit of 30 dollar</w:t>
            </w:r>
            <w:r w:rsidR="00A27D32">
              <w:t>s for 15 slices of banana bread</w:t>
            </w:r>
          </w:p>
        </w:tc>
      </w:tr>
    </w:tbl>
    <w:p w:rsidR="00CA25B9" w:rsidRDefault="00CA25B9" w:rsidP="00FA5ACE">
      <w:pPr>
        <w:rPr>
          <w:rFonts w:cs="Segoe UI"/>
        </w:rPr>
      </w:pPr>
    </w:p>
    <w:sectPr w:rsidR="00CA25B9" w:rsidSect="00A27D32">
      <w:headerReference w:type="default" r:id="rId9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02" w:rsidRDefault="00426B02" w:rsidP="00354337">
      <w:r>
        <w:separator/>
      </w:r>
    </w:p>
  </w:endnote>
  <w:endnote w:type="continuationSeparator" w:id="0">
    <w:p w:rsidR="00426B02" w:rsidRDefault="00426B02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02" w:rsidRDefault="00426B02" w:rsidP="00354337">
      <w:r>
        <w:separator/>
      </w:r>
    </w:p>
  </w:footnote>
  <w:footnote w:type="continuationSeparator" w:id="0">
    <w:p w:rsidR="00426B02" w:rsidRDefault="00426B02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4B" w:rsidRDefault="0035304B" w:rsidP="00A27D32">
    <w:pPr>
      <w:pStyle w:val="Header"/>
      <w:ind w:right="1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97478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26B02"/>
    <w:rsid w:val="00433F8E"/>
    <w:rsid w:val="0043784E"/>
    <w:rsid w:val="00440FD8"/>
    <w:rsid w:val="004419CD"/>
    <w:rsid w:val="00495F06"/>
    <w:rsid w:val="004A4793"/>
    <w:rsid w:val="004B0969"/>
    <w:rsid w:val="004B5197"/>
    <w:rsid w:val="004C5A8D"/>
    <w:rsid w:val="004D5047"/>
    <w:rsid w:val="004E5FA8"/>
    <w:rsid w:val="0051417E"/>
    <w:rsid w:val="00524832"/>
    <w:rsid w:val="005328D4"/>
    <w:rsid w:val="005377E9"/>
    <w:rsid w:val="00591120"/>
    <w:rsid w:val="00594D6E"/>
    <w:rsid w:val="00595F90"/>
    <w:rsid w:val="005A47B0"/>
    <w:rsid w:val="005D4338"/>
    <w:rsid w:val="005D4586"/>
    <w:rsid w:val="005D6AC9"/>
    <w:rsid w:val="005E251E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36313"/>
    <w:rsid w:val="00737C9A"/>
    <w:rsid w:val="007455B6"/>
    <w:rsid w:val="00745A93"/>
    <w:rsid w:val="007549A1"/>
    <w:rsid w:val="007644F5"/>
    <w:rsid w:val="00772A79"/>
    <w:rsid w:val="00784A80"/>
    <w:rsid w:val="007B30E0"/>
    <w:rsid w:val="007E4316"/>
    <w:rsid w:val="008051A2"/>
    <w:rsid w:val="00815C96"/>
    <w:rsid w:val="008266BD"/>
    <w:rsid w:val="0085310E"/>
    <w:rsid w:val="00853E71"/>
    <w:rsid w:val="00880711"/>
    <w:rsid w:val="00894CBA"/>
    <w:rsid w:val="008C1D1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03B39"/>
    <w:rsid w:val="00C12F18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C223D"/>
    <w:rsid w:val="00EF5880"/>
    <w:rsid w:val="00F005F3"/>
    <w:rsid w:val="00F206FC"/>
    <w:rsid w:val="00F20D03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0C6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aitong.github.io/pommedeterr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3342-0ADC-4B53-8C43-0C9959C9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112</cp:revision>
  <cp:lastPrinted>2017-12-30T13:20:00Z</cp:lastPrinted>
  <dcterms:created xsi:type="dcterms:W3CDTF">2017-12-26T22:33:00Z</dcterms:created>
  <dcterms:modified xsi:type="dcterms:W3CDTF">2018-01-02T16:26:00Z</dcterms:modified>
</cp:coreProperties>
</file>