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C08BA">
      <w:pPr>
        <w:pStyle w:val="2"/>
        <w:bidi w:val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《弈启动》部署指南(</w:t>
      </w:r>
      <w:r>
        <w:rPr>
          <w:rFonts w:hint="eastAsia"/>
          <w:lang w:val="en-US" w:eastAsia="zh-CN"/>
        </w:rPr>
        <w:t>Windows</w:t>
      </w:r>
      <w:r>
        <w:rPr>
          <w:rFonts w:hint="eastAsia"/>
          <w:lang w:eastAsia="zh-CN"/>
        </w:rPr>
        <w:t>系统)</w:t>
      </w:r>
    </w:p>
    <w:p w14:paraId="7E60678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依赖</w:t>
      </w:r>
    </w:p>
    <w:p w14:paraId="009FFE04">
      <w:pPr>
        <w:bidi w:val="0"/>
      </w:pPr>
      <w:r>
        <w:rPr>
          <w:rFonts w:hint="default"/>
        </w:rPr>
        <w:t>如果要在以下</w:t>
      </w:r>
      <w:r>
        <w:rPr>
          <w:rFonts w:hint="eastAsia"/>
          <w:lang w:val="en-US" w:eastAsia="zh-CN"/>
        </w:rPr>
        <w:t>老旧</w:t>
      </w:r>
      <w:r>
        <w:rPr>
          <w:rFonts w:hint="default"/>
        </w:rPr>
        <w:t xml:space="preserve"> Windows 版本上安装</w:t>
      </w:r>
      <w:r>
        <w:rPr>
          <w:rFonts w:hint="eastAsia"/>
          <w:lang w:val="en-US" w:eastAsia="zh-CN"/>
        </w:rPr>
        <w:t>弈启动</w:t>
      </w:r>
      <w:r>
        <w:rPr>
          <w:rFonts w:hint="default"/>
        </w:rPr>
        <w:t>，则需要</w:t>
      </w:r>
      <w:r>
        <w:rPr>
          <w:rFonts w:hint="eastAsia"/>
          <w:lang w:val="en-US" w:eastAsia="zh-CN"/>
        </w:rPr>
        <w:t>安装以下</w:t>
      </w:r>
      <w:r>
        <w:rPr>
          <w:rFonts w:hint="default"/>
        </w:rPr>
        <w:t>依赖项：</w:t>
      </w:r>
    </w:p>
    <w:tbl>
      <w:tblPr>
        <w:tblStyle w:val="6"/>
        <w:tblW w:w="79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1"/>
        <w:gridCol w:w="5158"/>
      </w:tblGrid>
      <w:tr w14:paraId="46FD1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  <w:tl2br w:val="nil"/>
            </w:tcBorders>
            <w:shd w:val="clear" w:color="auto" w:fill="AAD18D"/>
            <w:vAlign w:val="top"/>
          </w:tcPr>
          <w:p w14:paraId="112D4466">
            <w:pPr>
              <w:rPr>
                <w:b/>
                <w:color w:val="000000"/>
              </w:rPr>
            </w:pPr>
            <w:r>
              <w:rPr>
                <w:b/>
                <w:color w:val="000000"/>
                <w:lang w:val="en-US" w:eastAsia="zh-CN"/>
              </w:rPr>
              <w:t>操作系统</w:t>
            </w:r>
          </w:p>
        </w:tc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AAD18D"/>
            <w:vAlign w:val="top"/>
          </w:tcPr>
          <w:p w14:paraId="7FB88DAA">
            <w:pPr>
              <w:rPr>
                <w:b/>
                <w:color w:val="000000"/>
              </w:rPr>
            </w:pPr>
            <w:r>
              <w:rPr>
                <w:b/>
                <w:color w:val="000000"/>
                <w:lang w:val="en-US" w:eastAsia="zh-CN"/>
              </w:rPr>
              <w:t>先决条件</w:t>
            </w:r>
          </w:p>
        </w:tc>
      </w:tr>
      <w:tr w14:paraId="145D7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7DD5E78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Windows 7 SP1 </w:t>
            </w:r>
            <w:r>
              <w:rPr>
                <w:b w:val="0"/>
                <w:color w:val="000000"/>
                <w:lang w:val="en-US" w:eastAsia="zh-CN"/>
              </w:rPr>
              <w:fldChar w:fldCharType="begin"/>
            </w:r>
            <w:r>
              <w:rPr>
                <w:b w:val="0"/>
                <w:color w:val="000000"/>
                <w:lang w:val="en-US" w:eastAsia="zh-CN"/>
              </w:rPr>
              <w:instrText xml:space="preserve"> HYPERLINK "https://docs.microsoft.com/zh-cn/troubleshoot/windows-client/windows-7-eos-faq/windows-7-extended-security-updates-faq" </w:instrText>
            </w:r>
            <w:r>
              <w:rPr>
                <w:b w:val="0"/>
                <w:color w:val="000000"/>
                <w:lang w:val="en-US" w:eastAsia="zh-CN"/>
              </w:rPr>
              <w:fldChar w:fldCharType="separate"/>
            </w:r>
            <w:r>
              <w:rPr>
                <w:b w:val="0"/>
                <w:color w:val="000000"/>
              </w:rPr>
              <w:t>ESU</w:t>
            </w:r>
            <w:r>
              <w:rPr>
                <w:b w:val="0"/>
                <w:color w:val="000000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46D3A887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 xml:space="preserve">- Microsoft Visual C++ 2015-2019 </w:t>
            </w:r>
            <w:r>
              <w:rPr>
                <w:rFonts w:hint="eastAsia"/>
                <w:b w:val="0"/>
                <w:color w:val="000000"/>
              </w:rPr>
              <w:t>可再发行包</w:t>
            </w:r>
          </w:p>
          <w:p w14:paraId="60FD1E0A">
            <w:pPr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b w:val="0"/>
                <w:color w:val="000000"/>
                <w:lang w:val="en-US" w:eastAsia="zh-CN"/>
              </w:rPr>
              <w:t xml:space="preserve">- 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Windows 7 安全更新程序 (</w:t>
            </w:r>
            <w:r>
              <w:rPr>
                <w:b w:val="0"/>
                <w:color w:val="000000"/>
                <w:lang w:val="en-US" w:eastAsia="zh-CN"/>
              </w:rPr>
              <w:t>KB3063858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)</w:t>
            </w:r>
          </w:p>
        </w:tc>
      </w:tr>
      <w:tr w14:paraId="69C8B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270BAD3C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Windows Vista SP 2</w:t>
            </w:r>
          </w:p>
        </w:tc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02BBEB0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 xml:space="preserve">Microsoft Visual C++ 2015-2019 </w:t>
            </w:r>
            <w:r>
              <w:rPr>
                <w:rFonts w:hint="eastAsia"/>
                <w:b w:val="0"/>
                <w:color w:val="000000"/>
              </w:rPr>
              <w:t>可再发行包</w:t>
            </w:r>
          </w:p>
        </w:tc>
      </w:tr>
      <w:tr w14:paraId="3E6ED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27226A6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Windows 8.1</w:t>
            </w:r>
          </w:p>
        </w:tc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7741F7A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 xml:space="preserve">Microsoft Visual C++ 2015-2019 </w:t>
            </w:r>
            <w:r>
              <w:rPr>
                <w:rFonts w:hint="eastAsia"/>
                <w:b w:val="0"/>
                <w:color w:val="000000"/>
              </w:rPr>
              <w:t>可再发行包</w:t>
            </w:r>
          </w:p>
        </w:tc>
      </w:tr>
      <w:tr w14:paraId="70B20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66C6342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Windows Server 2008 R2</w:t>
            </w:r>
          </w:p>
        </w:tc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486DF9C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 xml:space="preserve">Microsoft Visual C++ 2015-2019 </w:t>
            </w:r>
            <w:r>
              <w:rPr>
                <w:rFonts w:hint="eastAsia"/>
                <w:b w:val="0"/>
                <w:color w:val="000000"/>
              </w:rPr>
              <w:t>可再发行包</w:t>
            </w:r>
          </w:p>
        </w:tc>
      </w:tr>
      <w:tr w14:paraId="2E37A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682E1CC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Windows Server 2012</w:t>
            </w:r>
          </w:p>
        </w:tc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38E79D82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 xml:space="preserve">Microsoft Visual C++ 2015-2019 </w:t>
            </w:r>
            <w:r>
              <w:rPr>
                <w:rFonts w:hint="eastAsia"/>
                <w:b w:val="0"/>
                <w:color w:val="000000"/>
              </w:rPr>
              <w:t>可再发行包</w:t>
            </w:r>
          </w:p>
        </w:tc>
      </w:tr>
      <w:tr w14:paraId="5F3BD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25CCC4F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Windows Server 2012 R2</w:t>
            </w:r>
          </w:p>
        </w:tc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6C79C13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 xml:space="preserve">Microsoft Visual C++ 2015-2019 </w:t>
            </w:r>
            <w:r>
              <w:rPr>
                <w:rFonts w:hint="eastAsia"/>
                <w:b w:val="0"/>
                <w:color w:val="000000"/>
              </w:rPr>
              <w:t>可再发行包</w:t>
            </w:r>
          </w:p>
        </w:tc>
      </w:tr>
    </w:tbl>
    <w:p w14:paraId="046DE610">
      <w:pPr>
        <w:bidi w:val="0"/>
        <w:rPr>
          <w:rFonts w:hint="default"/>
        </w:rPr>
      </w:pPr>
      <w:r>
        <w:rPr>
          <w:rFonts w:hint="default"/>
        </w:rPr>
        <w:t>如果收到与以下 dll 之一相关的错误，也需要满足上述要求：</w:t>
      </w:r>
    </w:p>
    <w:p w14:paraId="55C55852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api-ms-win-crt-runtime-l1-1-0.dll</w:t>
      </w:r>
    </w:p>
    <w:p w14:paraId="5352E11B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eastAsia"/>
        </w:rPr>
        <w:t>api-ms-win-crt-string-l1-1-0.dll</w:t>
      </w:r>
    </w:p>
    <w:p w14:paraId="7A7DA32E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api-ms-win-cor-timezone-l1-1-0.dll</w:t>
      </w:r>
    </w:p>
    <w:p w14:paraId="1D4C8CC4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hostfxr.dll</w:t>
      </w:r>
    </w:p>
    <w:p w14:paraId="71F7BDCE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环境准备</w:t>
      </w:r>
    </w:p>
    <w:p w14:paraId="28ED14D6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准备弈启动目录</w:t>
      </w:r>
    </w:p>
    <w:p w14:paraId="2AFF4C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安装目录：C:\Program Files\YiQiDong</w:t>
      </w:r>
    </w:p>
    <w:p w14:paraId="1224D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示例数据目录为：D:\YiQiDong\Data</w:t>
      </w:r>
    </w:p>
    <w:p w14:paraId="2C74B2FD">
      <w:pPr>
        <w:rPr>
          <w:rFonts w:hint="eastAsia"/>
          <w:lang w:val="en-US" w:eastAsia="zh-CN"/>
        </w:rPr>
      </w:pPr>
    </w:p>
    <w:p w14:paraId="446005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PS1：安装目录强烈建议使用C:\Program Files\YiQiDong，这样能保证最大的兼容性和稳定性。</w:t>
      </w:r>
    </w:p>
    <w:p w14:paraId="58666456"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color w:val="FF0000"/>
          <w:lang w:val="en-US" w:eastAsia="zh-CN"/>
        </w:rPr>
        <w:t>PS2：数据目录一定不要放在安装目录下面，免得更新弈启动时数据目录被删除。</w:t>
      </w:r>
      <w:bookmarkEnd w:id="0"/>
    </w:p>
    <w:p w14:paraId="3D7BF7F3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解压弈启动压缩包</w:t>
      </w:r>
    </w:p>
    <w:p w14:paraId="5C250D0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将弈启动压缩包解压到安装目录</w:t>
      </w:r>
    </w:p>
    <w:p w14:paraId="58C402BC">
      <w:r>
        <w:drawing>
          <wp:inline distT="0" distB="0" distL="114300" distR="114300">
            <wp:extent cx="5268595" cy="3525520"/>
            <wp:effectExtent l="0" t="0" r="825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AA3A2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使用命令行工具</w:t>
      </w:r>
    </w:p>
    <w:p w14:paraId="574A1C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双击“YiQiDong.exe”可执行文件。</w:t>
      </w:r>
    </w:p>
    <w:p w14:paraId="47E77FD9">
      <w:r>
        <w:drawing>
          <wp:inline distT="0" distB="0" distL="114300" distR="114300">
            <wp:extent cx="5268595" cy="3364865"/>
            <wp:effectExtent l="0" t="0" r="825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D07DB">
      <w:r>
        <w:rPr>
          <w:rFonts w:hint="eastAsia"/>
          <w:lang w:val="en-US" w:eastAsia="zh-CN"/>
        </w:rPr>
        <w:t>打开弈启动菜单后，即可用键盘操作选择菜单项执行</w:t>
      </w:r>
    </w:p>
    <w:p w14:paraId="5B49DEC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10480" cy="3376930"/>
            <wp:effectExtent l="0" t="0" r="444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68097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创建桌面快捷方式</w:t>
      </w:r>
    </w:p>
    <w:p w14:paraId="668A77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选择“快捷方式”菜单项</w:t>
      </w:r>
    </w:p>
    <w:p w14:paraId="7E83BD02">
      <w:r>
        <w:drawing>
          <wp:inline distT="0" distB="0" distL="114300" distR="114300">
            <wp:extent cx="5215255" cy="3338830"/>
            <wp:effectExtent l="0" t="0" r="444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8D2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提示：在某些较老的系统上在创建快捷方式后弈启动会卡住，按Ctrl+C结束即可。</w:t>
      </w:r>
    </w:p>
    <w:p w14:paraId="6EDDA82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044190"/>
            <wp:effectExtent l="0" t="0" r="635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E93AF">
      <w:pPr>
        <w:rPr>
          <w:rFonts w:hint="default"/>
          <w:lang w:val="en-US" w:eastAsia="zh-CN"/>
        </w:rPr>
      </w:pPr>
    </w:p>
    <w:p w14:paraId="40C95DE2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编辑配置</w:t>
      </w:r>
    </w:p>
    <w:p w14:paraId="193843EF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进入“编辑配置”菜单项</w:t>
      </w:r>
    </w:p>
    <w:p w14:paraId="5CC48F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注意：如果某一项配置项不需要修改，可以不输入直接回车即可。</w:t>
      </w:r>
    </w:p>
    <w:p w14:paraId="14391A8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77155" cy="3424555"/>
            <wp:effectExtent l="0" t="0" r="444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7155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72067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修改“标题”</w:t>
      </w:r>
    </w:p>
    <w:p w14:paraId="727E0B4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320415"/>
            <wp:effectExtent l="0" t="0" r="317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E3554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修改“URL”</w:t>
      </w:r>
    </w:p>
    <w:p w14:paraId="1A6C2B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弈启动默认是绑定全部IP地址的80端口。中间的*代表全部IP地址一般不用修改，主要是修改端口。比如要修改使用5000端口，此处输入：http://*:5000</w:t>
      </w:r>
    </w:p>
    <w:p w14:paraId="59C9A5C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20005" cy="3367405"/>
            <wp:effectExtent l="0" t="0" r="4445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005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1A561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修改“密码”</w:t>
      </w:r>
    </w:p>
    <w:p w14:paraId="3249697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62855" cy="3367405"/>
            <wp:effectExtent l="0" t="0" r="444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2855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C976C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修改“数据目录”</w:t>
      </w:r>
    </w:p>
    <w:p w14:paraId="5C3065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数据目录中保存的运行库、镜像和容器等文件。</w:t>
      </w:r>
    </w:p>
    <w:p w14:paraId="5580249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77155" cy="3376930"/>
            <wp:effectExtent l="0" t="0" r="444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7155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B540E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保存成功</w:t>
      </w:r>
    </w:p>
    <w:p w14:paraId="2300A67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67630" cy="3338830"/>
            <wp:effectExtent l="0" t="0" r="444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CD102">
      <w:pPr>
        <w:rPr>
          <w:rFonts w:hint="default"/>
          <w:lang w:val="en-US" w:eastAsia="zh-CN"/>
        </w:rPr>
      </w:pPr>
    </w:p>
    <w:p w14:paraId="3EEE073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调试运行</w:t>
      </w:r>
    </w:p>
    <w:p w14:paraId="4E11F973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进入“调试运行”菜单项</w:t>
      </w:r>
    </w:p>
    <w:p w14:paraId="0EF826A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005705" cy="3291205"/>
            <wp:effectExtent l="0" t="0" r="444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570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E4CFE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检查调试运行是否成功</w:t>
      </w:r>
    </w:p>
    <w:p w14:paraId="5163AF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如果弹出防火墙警报，点击“允许访问”</w:t>
      </w:r>
    </w:p>
    <w:p w14:paraId="32A8A22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39055" cy="3376930"/>
            <wp:effectExtent l="0" t="0" r="4445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DD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输出日志中如果显示如下的“Web服务启动完成”，则代表配置无误，运行正常。</w:t>
      </w:r>
    </w:p>
    <w:p w14:paraId="7A382811">
      <w:r>
        <w:drawing>
          <wp:inline distT="0" distB="0" distL="114300" distR="114300">
            <wp:extent cx="5271135" cy="3335020"/>
            <wp:effectExtent l="0" t="0" r="5715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739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如果端口被占用，则会显示下面的输出。address already in use(地址已经被使用)。</w:t>
      </w:r>
    </w:p>
    <w:p w14:paraId="4B9E505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29530" cy="4081780"/>
            <wp:effectExtent l="0" t="0" r="4445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2DDE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退出调试运行</w:t>
      </w:r>
    </w:p>
    <w:p w14:paraId="6457D9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按“Ctrl + C”退出调试运行</w:t>
      </w:r>
    </w:p>
    <w:p w14:paraId="71134E7C">
      <w:r>
        <w:drawing>
          <wp:inline distT="0" distB="0" distL="114300" distR="114300">
            <wp:extent cx="5177155" cy="3329305"/>
            <wp:effectExtent l="0" t="0" r="4445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7155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4FF8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安装服务</w:t>
      </w:r>
    </w:p>
    <w:p w14:paraId="2E17A713"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进入“服务管理”菜单项</w:t>
      </w:r>
    </w:p>
    <w:p w14:paraId="2A1E356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369945"/>
            <wp:effectExtent l="0" t="0" r="5715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3704"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选择“安装服务”</w:t>
      </w:r>
    </w:p>
    <w:p w14:paraId="1A1C825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43830" cy="3367405"/>
            <wp:effectExtent l="0" t="0" r="4445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08456"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如果弹出用户账户控制窗口，点击“是”</w:t>
      </w:r>
    </w:p>
    <w:p w14:paraId="64827D2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297555"/>
            <wp:effectExtent l="0" t="0" r="2540" b="7620"/>
            <wp:docPr id="4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E76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显示“安装完成”，代表安装已经完成，根据需要再选择是否立即启动服务。</w:t>
      </w:r>
    </w:p>
    <w:p w14:paraId="4A47ACDA">
      <w:r>
        <w:drawing>
          <wp:inline distT="0" distB="0" distL="114300" distR="114300">
            <wp:extent cx="5243830" cy="3376930"/>
            <wp:effectExtent l="0" t="0" r="444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E6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如果选择了“是”，则会启动服务。</w:t>
      </w:r>
    </w:p>
    <w:p w14:paraId="0A97ACC5">
      <w:r>
        <w:drawing>
          <wp:inline distT="0" distB="0" distL="114300" distR="114300">
            <wp:extent cx="5271770" cy="3375660"/>
            <wp:effectExtent l="0" t="0" r="5080" b="5715"/>
            <wp:docPr id="4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2847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15255" cy="3386455"/>
            <wp:effectExtent l="0" t="0" r="4445" b="44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41760"/>
    <w:multiLevelType w:val="singleLevel"/>
    <w:tmpl w:val="87A417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D95E46E"/>
    <w:multiLevelType w:val="singleLevel"/>
    <w:tmpl w:val="8D95E4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BC6D407"/>
    <w:multiLevelType w:val="singleLevel"/>
    <w:tmpl w:val="BBC6D4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7B1A70C"/>
    <w:multiLevelType w:val="singleLevel"/>
    <w:tmpl w:val="C7B1A70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2CF8080"/>
    <w:multiLevelType w:val="singleLevel"/>
    <w:tmpl w:val="F2CF80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69E1D50"/>
    <w:multiLevelType w:val="singleLevel"/>
    <w:tmpl w:val="069E1D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NhNGYwYWFhZGZkZDUzOTAzOWU1YjlmMDUzYjMyNWEifQ=="/>
  </w:docVars>
  <w:rsids>
    <w:rsidRoot w:val="00000000"/>
    <w:rsid w:val="04752826"/>
    <w:rsid w:val="068E271B"/>
    <w:rsid w:val="06DC4B23"/>
    <w:rsid w:val="07F93D5A"/>
    <w:rsid w:val="08F75514"/>
    <w:rsid w:val="18F77B0A"/>
    <w:rsid w:val="190E275E"/>
    <w:rsid w:val="1A4B371F"/>
    <w:rsid w:val="1B994E48"/>
    <w:rsid w:val="1E925D79"/>
    <w:rsid w:val="24426C1A"/>
    <w:rsid w:val="258B2E22"/>
    <w:rsid w:val="2928012B"/>
    <w:rsid w:val="2AA85D97"/>
    <w:rsid w:val="2D487E4A"/>
    <w:rsid w:val="2ED973C6"/>
    <w:rsid w:val="30BD76D8"/>
    <w:rsid w:val="378F0FCC"/>
    <w:rsid w:val="39C80232"/>
    <w:rsid w:val="41817A53"/>
    <w:rsid w:val="449E6045"/>
    <w:rsid w:val="47473012"/>
    <w:rsid w:val="47B21ADF"/>
    <w:rsid w:val="48B8385F"/>
    <w:rsid w:val="4A90642B"/>
    <w:rsid w:val="4C022B26"/>
    <w:rsid w:val="4FE61C25"/>
    <w:rsid w:val="508F2D9B"/>
    <w:rsid w:val="55464E50"/>
    <w:rsid w:val="568F6711"/>
    <w:rsid w:val="584A2566"/>
    <w:rsid w:val="58575EBE"/>
    <w:rsid w:val="5B2A793D"/>
    <w:rsid w:val="60C110D9"/>
    <w:rsid w:val="61FA538D"/>
    <w:rsid w:val="629F115E"/>
    <w:rsid w:val="6BF26F89"/>
    <w:rsid w:val="6CDB1D9A"/>
    <w:rsid w:val="6F2E1C0A"/>
    <w:rsid w:val="6F635077"/>
    <w:rsid w:val="74A232FB"/>
    <w:rsid w:val="79D42E33"/>
    <w:rsid w:val="79FF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750</Words>
  <Characters>1218</Characters>
  <Lines>0</Lines>
  <Paragraphs>0</Paragraphs>
  <TotalTime>13</TotalTime>
  <ScaleCrop>false</ScaleCrop>
  <LinksUpToDate>false</LinksUpToDate>
  <CharactersWithSpaces>1273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2022-03-01T01:44:00Z</dcterms:created>
  <dc:creator>scbet</dc:creator>
  <cp:lastModifiedBy>轩辕天极</cp:lastModifiedBy>
  <dcterms:modified xsi:type="dcterms:W3CDTF">2024-09-12T02:26:08Z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49835D81A11E45909C363BF52612C8DA</vt:lpwstr>
  </property>
</Properties>
</file>