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2266755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9B3275" w14:textId="39C5971D" w:rsidR="00A175A5" w:rsidRDefault="0033448E">
          <w:pPr>
            <w:pStyle w:val="a7"/>
          </w:pPr>
          <w:r w:rsidRPr="005F7EFE">
            <w:rPr>
              <w:rFonts w:eastAsia="新細明體" w:hint="eastAsia"/>
              <w:lang w:val="zh-TW"/>
            </w:rPr>
            <w:t>內容</w:t>
          </w:r>
        </w:p>
        <w:p w14:paraId="173A5120" w14:textId="52E5E033" w:rsidR="001A41CE" w:rsidRDefault="00A175A5">
          <w:pPr>
            <w:pStyle w:val="2"/>
            <w:tabs>
              <w:tab w:val="right" w:leader="dot" w:pos="14668"/>
            </w:tabs>
            <w:rPr>
              <w:noProof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519166740" w:history="1">
            <w:r w:rsidR="001A41CE" w:rsidRPr="0071402E">
              <w:rPr>
                <w:rStyle w:val="aa"/>
                <w:rFonts w:asciiTheme="minorEastAsia" w:hAnsiTheme="minorEastAsia" w:hint="eastAsia"/>
                <w:b/>
                <w:bCs/>
                <w:noProof/>
              </w:rPr>
              <w:t>商戶</w:t>
            </w:r>
            <w:r w:rsidR="001A41CE" w:rsidRPr="0071402E">
              <w:rPr>
                <w:rStyle w:val="aa"/>
                <w:rFonts w:eastAsia="新細明體" w:hint="eastAsia"/>
                <w:b/>
                <w:bCs/>
                <w:noProof/>
              </w:rPr>
              <w:t>殺率控制介面說明</w:t>
            </w:r>
            <w:r w:rsidR="001A41CE">
              <w:rPr>
                <w:noProof/>
                <w:webHidden/>
              </w:rPr>
              <w:tab/>
            </w:r>
            <w:r w:rsidR="001A41CE">
              <w:rPr>
                <w:noProof/>
                <w:webHidden/>
              </w:rPr>
              <w:fldChar w:fldCharType="begin"/>
            </w:r>
            <w:r w:rsidR="001A41CE">
              <w:rPr>
                <w:noProof/>
                <w:webHidden/>
              </w:rPr>
              <w:instrText xml:space="preserve"> PAGEREF _Toc519166740 \h </w:instrText>
            </w:r>
            <w:r w:rsidR="001A41CE">
              <w:rPr>
                <w:noProof/>
                <w:webHidden/>
              </w:rPr>
            </w:r>
            <w:r w:rsidR="001A41CE">
              <w:rPr>
                <w:noProof/>
                <w:webHidden/>
              </w:rPr>
              <w:fldChar w:fldCharType="separate"/>
            </w:r>
            <w:r w:rsidR="001A41CE">
              <w:rPr>
                <w:noProof/>
                <w:webHidden/>
              </w:rPr>
              <w:t>1</w:t>
            </w:r>
            <w:r w:rsidR="001A41CE">
              <w:rPr>
                <w:noProof/>
                <w:webHidden/>
              </w:rPr>
              <w:fldChar w:fldCharType="end"/>
            </w:r>
          </w:hyperlink>
        </w:p>
        <w:p w14:paraId="334704D4" w14:textId="047A6B67" w:rsidR="001A41CE" w:rsidRDefault="000D0BA5">
          <w:pPr>
            <w:pStyle w:val="2"/>
            <w:tabs>
              <w:tab w:val="right" w:leader="dot" w:pos="14668"/>
            </w:tabs>
            <w:rPr>
              <w:noProof/>
            </w:rPr>
          </w:pPr>
          <w:hyperlink w:anchor="_Toc519166741" w:history="1">
            <w:r w:rsidR="001A41CE" w:rsidRPr="0071402E">
              <w:rPr>
                <w:rStyle w:val="aa"/>
                <w:rFonts w:eastAsia="新細明體" w:hint="eastAsia"/>
                <w:b/>
                <w:bCs/>
                <w:noProof/>
              </w:rPr>
              <w:t>玩家殺率控制介面說明</w:t>
            </w:r>
            <w:r w:rsidR="001A41CE">
              <w:rPr>
                <w:noProof/>
                <w:webHidden/>
              </w:rPr>
              <w:tab/>
            </w:r>
            <w:r w:rsidR="001A41CE">
              <w:rPr>
                <w:noProof/>
                <w:webHidden/>
              </w:rPr>
              <w:fldChar w:fldCharType="begin"/>
            </w:r>
            <w:r w:rsidR="001A41CE">
              <w:rPr>
                <w:noProof/>
                <w:webHidden/>
              </w:rPr>
              <w:instrText xml:space="preserve"> PAGEREF _Toc519166741 \h </w:instrText>
            </w:r>
            <w:r w:rsidR="001A41CE">
              <w:rPr>
                <w:noProof/>
                <w:webHidden/>
              </w:rPr>
            </w:r>
            <w:r w:rsidR="001A41CE">
              <w:rPr>
                <w:noProof/>
                <w:webHidden/>
              </w:rPr>
              <w:fldChar w:fldCharType="separate"/>
            </w:r>
            <w:r w:rsidR="001A41CE">
              <w:rPr>
                <w:noProof/>
                <w:webHidden/>
              </w:rPr>
              <w:t>5</w:t>
            </w:r>
            <w:r w:rsidR="001A41CE">
              <w:rPr>
                <w:noProof/>
                <w:webHidden/>
              </w:rPr>
              <w:fldChar w:fldCharType="end"/>
            </w:r>
          </w:hyperlink>
        </w:p>
        <w:p w14:paraId="06EB8335" w14:textId="12B079B8" w:rsidR="00A175A5" w:rsidRDefault="00A175A5">
          <w:r>
            <w:rPr>
              <w:b/>
              <w:bCs/>
              <w:lang w:val="zh-TW"/>
            </w:rPr>
            <w:fldChar w:fldCharType="end"/>
          </w:r>
        </w:p>
      </w:sdtContent>
    </w:sdt>
    <w:p w14:paraId="11C16388" w14:textId="104C7B21" w:rsidR="00F13EC5" w:rsidRPr="002D2F62" w:rsidRDefault="0033448E" w:rsidP="00A175A5">
      <w:pPr>
        <w:pStyle w:val="a8"/>
        <w:rPr>
          <w:rStyle w:val="a3"/>
        </w:rPr>
      </w:pPr>
      <w:r w:rsidRPr="005F7EFE">
        <w:rPr>
          <w:rStyle w:val="a3"/>
          <w:rFonts w:asciiTheme="minorEastAsia" w:eastAsia="新細明體" w:hAnsiTheme="minorEastAsia" w:hint="eastAsia"/>
        </w:rPr>
        <w:t>商</w:t>
      </w:r>
      <w:proofErr w:type="gramStart"/>
      <w:r w:rsidRPr="005F7EFE">
        <w:rPr>
          <w:rStyle w:val="a3"/>
          <w:rFonts w:asciiTheme="minorEastAsia" w:eastAsia="新細明體" w:hAnsiTheme="minorEastAsia" w:hint="eastAsia"/>
        </w:rPr>
        <w:t>戶</w:t>
      </w:r>
      <w:r w:rsidRPr="005F7EFE">
        <w:rPr>
          <w:rStyle w:val="a3"/>
          <w:rFonts w:eastAsia="新細明體" w:hint="eastAsia"/>
        </w:rPr>
        <w:t>殺率控制</w:t>
      </w:r>
      <w:proofErr w:type="gramEnd"/>
      <w:r w:rsidRPr="005F7EFE">
        <w:rPr>
          <w:rStyle w:val="a3"/>
          <w:rFonts w:eastAsia="新細明體" w:hint="eastAsia"/>
        </w:rPr>
        <w:t>介面說明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9506"/>
        <w:gridCol w:w="2754"/>
      </w:tblGrid>
      <w:tr w:rsidR="00F13EC5" w14:paraId="2D84A276" w14:textId="77777777" w:rsidTr="00064332">
        <w:tc>
          <w:tcPr>
            <w:tcW w:w="1688" w:type="dxa"/>
            <w:gridSpan w:val="2"/>
            <w:shd w:val="clear" w:color="auto" w:fill="C5E0B3" w:themeFill="accent6" w:themeFillTint="66"/>
          </w:tcPr>
          <w:p w14:paraId="43141C84" w14:textId="1606B4BC" w:rsidR="00F13EC5" w:rsidRPr="0086608B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項目</w:t>
            </w:r>
          </w:p>
        </w:tc>
        <w:tc>
          <w:tcPr>
            <w:tcW w:w="9506" w:type="dxa"/>
            <w:shd w:val="clear" w:color="auto" w:fill="C5E0B3" w:themeFill="accent6" w:themeFillTint="66"/>
          </w:tcPr>
          <w:p w14:paraId="7596DD90" w14:textId="15250A84" w:rsidR="00F13EC5" w:rsidRPr="0086608B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敘述</w:t>
            </w:r>
          </w:p>
        </w:tc>
        <w:tc>
          <w:tcPr>
            <w:tcW w:w="2754" w:type="dxa"/>
            <w:shd w:val="clear" w:color="auto" w:fill="C5E0B3" w:themeFill="accent6" w:themeFillTint="66"/>
          </w:tcPr>
          <w:p w14:paraId="37BECB29" w14:textId="3423AE49" w:rsidR="00F13EC5" w:rsidRPr="0086608B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備註</w:t>
            </w:r>
          </w:p>
        </w:tc>
      </w:tr>
      <w:tr w:rsidR="00F13EC5" w14:paraId="7AD79EDE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5459560B" w14:textId="112C7E04" w:rsidR="00F13EC5" w:rsidRPr="00744B50" w:rsidRDefault="0033448E" w:rsidP="00064332">
            <w:pPr>
              <w:rPr>
                <w:rFonts w:eastAsia="新細明體"/>
                <w:b/>
              </w:rPr>
            </w:pPr>
            <w:proofErr w:type="gramStart"/>
            <w:r w:rsidRPr="005F7EFE">
              <w:rPr>
                <w:rFonts w:eastAsia="新細明體" w:hint="eastAsia"/>
                <w:b/>
              </w:rPr>
              <w:t>殺率控制</w:t>
            </w:r>
            <w:proofErr w:type="gramEnd"/>
            <w:r w:rsidRPr="005F7EFE">
              <w:rPr>
                <w:rFonts w:eastAsia="新細明體" w:hint="eastAsia"/>
                <w:b/>
              </w:rPr>
              <w:t>介面放置位置</w:t>
            </w:r>
          </w:p>
        </w:tc>
        <w:tc>
          <w:tcPr>
            <w:tcW w:w="9506" w:type="dxa"/>
          </w:tcPr>
          <w:p w14:paraId="0246C149" w14:textId="13A6D833" w:rsidR="00F13EC5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繁盛後</w:t>
            </w:r>
            <w:proofErr w:type="gramStart"/>
            <w:r w:rsidRPr="005F7EFE">
              <w:rPr>
                <w:rFonts w:eastAsia="新細明體" w:hint="eastAsia"/>
              </w:rPr>
              <w:t>臺</w:t>
            </w:r>
            <w:proofErr w:type="gramEnd"/>
            <w:r w:rsidRPr="005F7EFE">
              <w:rPr>
                <w:rFonts w:eastAsia="新細明體"/>
              </w:rPr>
              <w:t>/</w:t>
            </w:r>
            <w:r w:rsidRPr="005F7EFE">
              <w:rPr>
                <w:rFonts w:ascii="DengXian" w:eastAsia="新細明體" w:hAnsi="DengXian" w:hint="eastAsia"/>
              </w:rPr>
              <w:t>系統設置</w:t>
            </w:r>
          </w:p>
        </w:tc>
        <w:tc>
          <w:tcPr>
            <w:tcW w:w="2754" w:type="dxa"/>
          </w:tcPr>
          <w:p w14:paraId="6F71C676" w14:textId="77777777" w:rsidR="00F13EC5" w:rsidRPr="0086608B" w:rsidRDefault="00F13EC5" w:rsidP="00064332">
            <w:pPr>
              <w:rPr>
                <w:rFonts w:eastAsia="新細明體"/>
              </w:rPr>
            </w:pPr>
          </w:p>
        </w:tc>
      </w:tr>
      <w:tr w:rsidR="00F13EC5" w14:paraId="07AC9165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3CF6A11C" w14:textId="39E748D0" w:rsidR="00F13EC5" w:rsidRPr="00744B50" w:rsidRDefault="0033448E" w:rsidP="00064332">
            <w:pPr>
              <w:rPr>
                <w:rFonts w:eastAsia="新細明體"/>
                <w:b/>
              </w:rPr>
            </w:pPr>
            <w:proofErr w:type="gramStart"/>
            <w:r w:rsidRPr="005F7EFE">
              <w:rPr>
                <w:rFonts w:eastAsia="新細明體" w:hint="eastAsia"/>
                <w:b/>
              </w:rPr>
              <w:t>殺率控制</w:t>
            </w:r>
            <w:proofErr w:type="gramEnd"/>
            <w:r w:rsidRPr="005F7EFE">
              <w:rPr>
                <w:rFonts w:eastAsia="新細明體" w:hint="eastAsia"/>
                <w:b/>
              </w:rPr>
              <w:t>玩法</w:t>
            </w:r>
          </w:p>
        </w:tc>
        <w:tc>
          <w:tcPr>
            <w:tcW w:w="9506" w:type="dxa"/>
          </w:tcPr>
          <w:p w14:paraId="5C8F8FC1" w14:textId="6F7B4967" w:rsidR="00F13EC5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分分快三、天津快三、</w:t>
            </w:r>
            <w:proofErr w:type="gramStart"/>
            <w:r w:rsidRPr="005F7EFE">
              <w:rPr>
                <w:rFonts w:eastAsia="新細明體" w:hint="eastAsia"/>
              </w:rPr>
              <w:t>騰訊五分</w:t>
            </w:r>
            <w:proofErr w:type="gramEnd"/>
            <w:r w:rsidRPr="005F7EFE">
              <w:rPr>
                <w:rFonts w:eastAsia="新細明體" w:hint="eastAsia"/>
              </w:rPr>
              <w:t>彩</w:t>
            </w:r>
          </w:p>
        </w:tc>
        <w:tc>
          <w:tcPr>
            <w:tcW w:w="2754" w:type="dxa"/>
          </w:tcPr>
          <w:p w14:paraId="0A8ABE20" w14:textId="30598CDF" w:rsidR="00F13EC5" w:rsidRPr="0086608B" w:rsidRDefault="0033448E" w:rsidP="00064332">
            <w:pPr>
              <w:rPr>
                <w:rFonts w:eastAsia="新細明體"/>
              </w:rPr>
            </w:pPr>
            <w:proofErr w:type="gramStart"/>
            <w:r w:rsidRPr="005F7EFE">
              <w:rPr>
                <w:rFonts w:eastAsia="新細明體" w:hint="eastAsia"/>
              </w:rPr>
              <w:t>自營彩</w:t>
            </w:r>
            <w:proofErr w:type="gramEnd"/>
          </w:p>
        </w:tc>
      </w:tr>
      <w:tr w:rsidR="00F13EC5" w14:paraId="2D047E72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025272E9" w14:textId="0221CFCF" w:rsidR="00F13EC5" w:rsidRPr="00744B50" w:rsidRDefault="0033448E" w:rsidP="00064332">
            <w:pPr>
              <w:rPr>
                <w:rFonts w:eastAsia="新細明體"/>
                <w:b/>
              </w:rPr>
            </w:pPr>
            <w:r w:rsidRPr="00C63B64">
              <w:rPr>
                <w:rFonts w:ascii="DengXian" w:eastAsia="新細明體" w:hAnsi="DengXian" w:hint="eastAsia"/>
                <w:b/>
              </w:rPr>
              <w:t>平</w:t>
            </w:r>
            <w:proofErr w:type="gramStart"/>
            <w:r w:rsidRPr="00C63B64">
              <w:rPr>
                <w:rFonts w:ascii="DengXian" w:eastAsia="新細明體" w:hAnsi="DengXian" w:hint="eastAsia"/>
                <w:b/>
              </w:rPr>
              <w:t>臺</w:t>
            </w:r>
            <w:proofErr w:type="gramEnd"/>
            <w:r w:rsidRPr="005F7EFE">
              <w:rPr>
                <w:rFonts w:eastAsia="新細明體" w:hint="eastAsia"/>
                <w:b/>
              </w:rPr>
              <w:t>顯示欄位</w:t>
            </w:r>
          </w:p>
        </w:tc>
        <w:tc>
          <w:tcPr>
            <w:tcW w:w="9506" w:type="dxa"/>
          </w:tcPr>
          <w:p w14:paraId="300F165C" w14:textId="0BA892A9" w:rsidR="00F13EC5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本日累計下注金額、本日累計派彩金額、本日</w:t>
            </w:r>
            <w:proofErr w:type="gramStart"/>
            <w:r w:rsidRPr="005F7EFE">
              <w:rPr>
                <w:rFonts w:eastAsia="新細明體" w:hint="eastAsia"/>
              </w:rPr>
              <w:t>累計返利金額</w:t>
            </w:r>
            <w:proofErr w:type="gramEnd"/>
            <w:r w:rsidRPr="005F7EFE">
              <w:rPr>
                <w:rFonts w:eastAsia="新細明體" w:hint="eastAsia"/>
              </w:rPr>
              <w:t>、本日平</w:t>
            </w:r>
            <w:proofErr w:type="gramStart"/>
            <w:r w:rsidRPr="005F7EFE">
              <w:rPr>
                <w:rFonts w:eastAsia="新細明體" w:hint="eastAsia"/>
              </w:rPr>
              <w:t>臺殺</w:t>
            </w:r>
            <w:proofErr w:type="gramEnd"/>
            <w:r w:rsidRPr="005F7EFE">
              <w:rPr>
                <w:rFonts w:eastAsia="新細明體" w:hint="eastAsia"/>
              </w:rPr>
              <w:t>率、</w:t>
            </w:r>
            <w:proofErr w:type="gramStart"/>
            <w:r w:rsidRPr="005F7EFE">
              <w:rPr>
                <w:rFonts w:eastAsia="新細明體" w:hint="eastAsia"/>
              </w:rPr>
              <w:t>本日殺率控</w:t>
            </w:r>
            <w:proofErr w:type="gramEnd"/>
            <w:r w:rsidRPr="005F7EFE">
              <w:rPr>
                <w:rFonts w:eastAsia="新細明體" w:hint="eastAsia"/>
              </w:rPr>
              <w:t>制次數</w:t>
            </w:r>
          </w:p>
        </w:tc>
        <w:tc>
          <w:tcPr>
            <w:tcW w:w="2754" w:type="dxa"/>
          </w:tcPr>
          <w:p w14:paraId="4DD9865D" w14:textId="2945C74F" w:rsidR="00F13EC5" w:rsidRPr="0086608B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平</w:t>
            </w:r>
            <w:proofErr w:type="gramStart"/>
            <w:r w:rsidRPr="005F7EFE">
              <w:rPr>
                <w:rFonts w:eastAsia="新細明體" w:hint="eastAsia"/>
              </w:rPr>
              <w:t>臺</w:t>
            </w:r>
            <w:proofErr w:type="gramEnd"/>
            <w:r w:rsidRPr="005F7EFE">
              <w:rPr>
                <w:rFonts w:eastAsia="新細明體" w:hint="eastAsia"/>
              </w:rPr>
              <w:t>整體的顯示</w:t>
            </w:r>
          </w:p>
        </w:tc>
      </w:tr>
      <w:tr w:rsidR="00F13EC5" w14:paraId="4C47E6E7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20739B08" w14:textId="019A528F" w:rsidR="00F13EC5" w:rsidRPr="00744B50" w:rsidRDefault="0033448E" w:rsidP="00064332">
            <w:pPr>
              <w:rPr>
                <w:rFonts w:eastAsia="新細明體"/>
                <w:b/>
              </w:rPr>
            </w:pPr>
            <w:proofErr w:type="gramStart"/>
            <w:r w:rsidRPr="005F7EFE">
              <w:rPr>
                <w:rFonts w:eastAsia="新細明體" w:hint="eastAsia"/>
                <w:b/>
              </w:rPr>
              <w:t>殺率控制</w:t>
            </w:r>
            <w:proofErr w:type="gramEnd"/>
            <w:r w:rsidRPr="005F7EFE">
              <w:rPr>
                <w:rFonts w:eastAsia="新細明體" w:hint="eastAsia"/>
                <w:b/>
              </w:rPr>
              <w:t>開關</w:t>
            </w:r>
          </w:p>
        </w:tc>
        <w:tc>
          <w:tcPr>
            <w:tcW w:w="9506" w:type="dxa"/>
          </w:tcPr>
          <w:p w14:paraId="0E0F3D8D" w14:textId="66B8BF49" w:rsidR="00F13EC5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/>
              </w:rPr>
              <w:t>On/Off</w:t>
            </w:r>
          </w:p>
        </w:tc>
        <w:tc>
          <w:tcPr>
            <w:tcW w:w="2754" w:type="dxa"/>
          </w:tcPr>
          <w:p w14:paraId="79B9142C" w14:textId="77777777" w:rsidR="00F13EC5" w:rsidRPr="0086608B" w:rsidRDefault="00F13EC5" w:rsidP="00064332">
            <w:pPr>
              <w:rPr>
                <w:rFonts w:eastAsia="新細明體"/>
              </w:rPr>
            </w:pPr>
          </w:p>
        </w:tc>
      </w:tr>
      <w:tr w:rsidR="008E4E82" w14:paraId="6F609680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556208D6" w14:textId="0A9923DE" w:rsidR="008E4E82" w:rsidRPr="00744B50" w:rsidRDefault="0033448E" w:rsidP="00064332">
            <w:pPr>
              <w:rPr>
                <w:rFonts w:eastAsia="新細明體"/>
                <w:b/>
              </w:rPr>
            </w:pPr>
            <w:r w:rsidRPr="005F7EFE">
              <w:rPr>
                <w:rFonts w:eastAsia="新細明體" w:hint="eastAsia"/>
                <w:b/>
              </w:rPr>
              <w:t>商戶排序方式</w:t>
            </w:r>
          </w:p>
        </w:tc>
        <w:tc>
          <w:tcPr>
            <w:tcW w:w="9506" w:type="dxa"/>
          </w:tcPr>
          <w:p w14:paraId="2CF9EE8F" w14:textId="21D0561D" w:rsidR="008E4E82" w:rsidRPr="0086608B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當日累計投注、各商戶</w:t>
            </w:r>
            <w:proofErr w:type="gramStart"/>
            <w:r w:rsidRPr="005F7EFE">
              <w:rPr>
                <w:rFonts w:eastAsia="新細明體" w:hint="eastAsia"/>
              </w:rPr>
              <w:t>目標殺率與</w:t>
            </w:r>
            <w:proofErr w:type="gramEnd"/>
            <w:r w:rsidRPr="005F7EFE">
              <w:rPr>
                <w:rFonts w:eastAsia="新細明體" w:hint="eastAsia"/>
              </w:rPr>
              <w:t>目前</w:t>
            </w:r>
            <w:proofErr w:type="gramStart"/>
            <w:r w:rsidRPr="005F7EFE">
              <w:rPr>
                <w:rFonts w:eastAsia="新細明體" w:hint="eastAsia"/>
              </w:rPr>
              <w:t>殺率差</w:t>
            </w:r>
            <w:proofErr w:type="gramEnd"/>
            <w:r w:rsidRPr="005F7EFE">
              <w:rPr>
                <w:rFonts w:eastAsia="新細明體" w:hint="eastAsia"/>
              </w:rPr>
              <w:t>值</w:t>
            </w:r>
            <w:r w:rsidRPr="005F7EFE">
              <w:rPr>
                <w:rFonts w:eastAsia="新細明體"/>
              </w:rPr>
              <w:t>(</w:t>
            </w:r>
            <w:r w:rsidRPr="005F7EFE">
              <w:rPr>
                <w:rFonts w:eastAsia="新細明體" w:hint="eastAsia"/>
              </w:rPr>
              <w:t>絕對值</w:t>
            </w:r>
            <w:r w:rsidRPr="005F7EFE">
              <w:rPr>
                <w:rFonts w:eastAsia="新細明體"/>
              </w:rPr>
              <w:t>)</w:t>
            </w:r>
          </w:p>
        </w:tc>
        <w:tc>
          <w:tcPr>
            <w:tcW w:w="2754" w:type="dxa"/>
          </w:tcPr>
          <w:p w14:paraId="0B419E3F" w14:textId="77777777" w:rsidR="008E4E82" w:rsidRPr="0086608B" w:rsidRDefault="008E4E82" w:rsidP="00064332">
            <w:pPr>
              <w:rPr>
                <w:rFonts w:eastAsia="新細明體"/>
              </w:rPr>
            </w:pPr>
          </w:p>
        </w:tc>
      </w:tr>
      <w:tr w:rsidR="00F13EC5" w14:paraId="7523EF94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7D71FCC3" w14:textId="013D028E" w:rsidR="00F13EC5" w:rsidRPr="00744B50" w:rsidRDefault="0033448E" w:rsidP="00064332">
            <w:pPr>
              <w:rPr>
                <w:rFonts w:eastAsia="新細明體"/>
                <w:b/>
              </w:rPr>
            </w:pPr>
            <w:r w:rsidRPr="005F7EFE">
              <w:rPr>
                <w:rFonts w:eastAsia="新細明體" w:hint="eastAsia"/>
                <w:b/>
              </w:rPr>
              <w:t>控制方式選擇</w:t>
            </w:r>
          </w:p>
        </w:tc>
        <w:tc>
          <w:tcPr>
            <w:tcW w:w="9506" w:type="dxa"/>
          </w:tcPr>
          <w:p w14:paraId="18FAC4AC" w14:textId="6ED229B9" w:rsidR="00F13EC5" w:rsidRDefault="0033448E" w:rsidP="00064332">
            <w:pPr>
              <w:rPr>
                <w:rFonts w:ascii="DengXian" w:eastAsia="新細明體" w:hAnsi="DengXian"/>
              </w:rPr>
            </w:pPr>
            <w:proofErr w:type="gramStart"/>
            <w:r w:rsidRPr="005F7EFE">
              <w:rPr>
                <w:rFonts w:eastAsia="新細明體" w:hint="eastAsia"/>
              </w:rPr>
              <w:t>超弱</w:t>
            </w:r>
            <w:proofErr w:type="gramEnd"/>
            <w:r w:rsidRPr="005F7EFE">
              <w:rPr>
                <w:rFonts w:eastAsia="新細明體" w:hint="eastAsia"/>
              </w:rPr>
              <w:t>、弱、強</w:t>
            </w:r>
            <w:r w:rsidRPr="005F7EFE">
              <w:rPr>
                <w:rFonts w:ascii="DengXian" w:eastAsia="新細明體" w:hAnsi="DengXian" w:hint="eastAsia"/>
              </w:rPr>
              <w:t>、均勻</w:t>
            </w:r>
            <w:r w:rsidRPr="005F7EFE">
              <w:rPr>
                <w:rFonts w:ascii="DengXian" w:eastAsia="新細明體" w:hAnsi="DengXian"/>
              </w:rPr>
              <w:t xml:space="preserve"> (</w:t>
            </w:r>
            <w:r w:rsidRPr="005F7EFE">
              <w:rPr>
                <w:rFonts w:ascii="DengXian" w:eastAsia="新細明體" w:hAnsi="DengXian" w:hint="eastAsia"/>
              </w:rPr>
              <w:t>四種</w:t>
            </w:r>
            <w:r w:rsidRPr="005F7EFE">
              <w:rPr>
                <w:rFonts w:ascii="DengXian" w:eastAsia="新細明體" w:hAnsi="DengXian"/>
              </w:rPr>
              <w:t xml:space="preserve"> for</w:t>
            </w:r>
            <w:r w:rsidRPr="005F7EFE">
              <w:rPr>
                <w:rFonts w:ascii="DengXian" w:eastAsia="新細明體" w:hAnsi="DengXian" w:hint="eastAsia"/>
              </w:rPr>
              <w:t>快三系列</w:t>
            </w:r>
            <w:r w:rsidRPr="005F7EFE">
              <w:rPr>
                <w:rFonts w:ascii="DengXian" w:eastAsia="新細明體" w:hAnsi="DengXian"/>
              </w:rPr>
              <w:t>)</w:t>
            </w:r>
          </w:p>
          <w:p w14:paraId="6757A976" w14:textId="0B9EF64A" w:rsidR="00F13EC5" w:rsidRDefault="0033448E" w:rsidP="00064332">
            <w:pPr>
              <w:rPr>
                <w:rFonts w:eastAsia="新細明體"/>
              </w:rPr>
            </w:pPr>
            <w:proofErr w:type="gramStart"/>
            <w:r w:rsidRPr="005F7EFE">
              <w:rPr>
                <w:rFonts w:eastAsia="新細明體" w:hint="eastAsia"/>
              </w:rPr>
              <w:t>超弱</w:t>
            </w:r>
            <w:proofErr w:type="gramEnd"/>
            <w:r w:rsidRPr="005F7EFE">
              <w:rPr>
                <w:rFonts w:eastAsia="新細明體" w:hint="eastAsia"/>
              </w:rPr>
              <w:t>、弱、強、均勻</w:t>
            </w:r>
            <w:r w:rsidRPr="005F7EFE">
              <w:rPr>
                <w:rFonts w:eastAsia="新細明體"/>
              </w:rPr>
              <w:t xml:space="preserve"> (</w:t>
            </w:r>
            <w:r w:rsidRPr="005F7EFE">
              <w:rPr>
                <w:rFonts w:eastAsia="新細明體" w:hint="eastAsia"/>
              </w:rPr>
              <w:t>四</w:t>
            </w:r>
            <w:r w:rsidRPr="005F7EFE">
              <w:rPr>
                <w:rFonts w:ascii="DengXian" w:eastAsia="新細明體" w:hAnsi="DengXian" w:hint="eastAsia"/>
              </w:rPr>
              <w:t>種</w:t>
            </w:r>
            <w:r w:rsidRPr="005F7EFE">
              <w:rPr>
                <w:rFonts w:eastAsia="新細明體"/>
              </w:rPr>
              <w:t xml:space="preserve">for </w:t>
            </w:r>
            <w:r w:rsidRPr="005F7EFE">
              <w:rPr>
                <w:rFonts w:ascii="DengXian" w:eastAsia="新細明體" w:hAnsi="DengXian" w:hint="eastAsia"/>
              </w:rPr>
              <w:t>時時彩系列</w:t>
            </w:r>
            <w:r w:rsidRPr="005F7EFE">
              <w:rPr>
                <w:rFonts w:eastAsia="新細明體"/>
              </w:rPr>
              <w:t>)</w:t>
            </w:r>
          </w:p>
        </w:tc>
        <w:tc>
          <w:tcPr>
            <w:tcW w:w="2754" w:type="dxa"/>
          </w:tcPr>
          <w:p w14:paraId="290D0FCD" w14:textId="77777777" w:rsidR="00F13EC5" w:rsidRPr="0086608B" w:rsidRDefault="00F13EC5" w:rsidP="00064332">
            <w:pPr>
              <w:rPr>
                <w:rFonts w:eastAsia="新細明體"/>
              </w:rPr>
            </w:pPr>
          </w:p>
        </w:tc>
      </w:tr>
      <w:tr w:rsidR="00F13EC5" w14:paraId="10AEBBE1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7EAB053C" w14:textId="00E01AD2" w:rsidR="00F13EC5" w:rsidRPr="00744B50" w:rsidRDefault="0033448E" w:rsidP="00064332">
            <w:pPr>
              <w:rPr>
                <w:rFonts w:eastAsia="新細明體"/>
                <w:b/>
              </w:rPr>
            </w:pPr>
            <w:proofErr w:type="gramStart"/>
            <w:r w:rsidRPr="005F7EFE">
              <w:rPr>
                <w:rFonts w:ascii="DengXian" w:eastAsia="新細明體" w:hAnsi="DengXian" w:hint="eastAsia"/>
                <w:b/>
              </w:rPr>
              <w:t>吐回水位</w:t>
            </w:r>
            <w:proofErr w:type="gramEnd"/>
          </w:p>
        </w:tc>
        <w:tc>
          <w:tcPr>
            <w:tcW w:w="9506" w:type="dxa"/>
          </w:tcPr>
          <w:p w14:paraId="0208818A" w14:textId="6503E7D1" w:rsidR="00F13EC5" w:rsidRDefault="0033448E" w:rsidP="00064332">
            <w:pPr>
              <w:rPr>
                <w:rFonts w:ascii="DengXian" w:hAnsi="DengXian"/>
              </w:rPr>
            </w:pPr>
            <w:r w:rsidRPr="00C63B64">
              <w:rPr>
                <w:rFonts w:ascii="DengXian" w:eastAsia="新細明體" w:hAnsi="DengXian" w:hint="eastAsia"/>
              </w:rPr>
              <w:t>要返還利潤給玩家時後的水位</w:t>
            </w:r>
            <w:r>
              <w:rPr>
                <w:rFonts w:ascii="DengXian" w:hAnsi="DengXian"/>
              </w:rPr>
              <w:t>(</w:t>
            </w:r>
            <w:r w:rsidRPr="00C63B64">
              <w:rPr>
                <w:rFonts w:ascii="DengXian" w:eastAsia="新細明體" w:hAnsi="DengXian" w:hint="eastAsia"/>
              </w:rPr>
              <w:t>一種標記，表示超過該商戶的設定利潤的利潤</w:t>
            </w:r>
            <w:r>
              <w:rPr>
                <w:rFonts w:ascii="DengXian" w:hAnsi="DengXian"/>
              </w:rPr>
              <w:t>)</w:t>
            </w:r>
          </w:p>
          <w:p w14:paraId="01F4D466" w14:textId="3D0906CF" w:rsidR="00251729" w:rsidRPr="00251729" w:rsidRDefault="0033448E" w:rsidP="00064332">
            <w:proofErr w:type="gramStart"/>
            <w:r w:rsidRPr="00C63B64">
              <w:rPr>
                <w:rFonts w:ascii="DengXian" w:eastAsia="新細明體" w:hAnsi="DengXian" w:hint="eastAsia"/>
              </w:rPr>
              <w:t>吐回水位</w:t>
            </w:r>
            <w:proofErr w:type="gramEnd"/>
            <w:r>
              <w:rPr>
                <w:rFonts w:ascii="DengXian" w:hAnsi="DengXian"/>
              </w:rPr>
              <w:t>(mark for return of profit)</w:t>
            </w:r>
            <w:r>
              <w:t xml:space="preserve">= </w:t>
            </w:r>
            <w:proofErr w:type="gramStart"/>
            <w:r w:rsidRPr="00C63B64">
              <w:rPr>
                <w:rFonts w:ascii="DengXian" w:eastAsia="新細明體" w:hAnsi="DengXian" w:hint="eastAsia"/>
              </w:rPr>
              <w:t>目標殺</w:t>
            </w:r>
            <w:proofErr w:type="gramEnd"/>
            <w:r w:rsidRPr="00C63B64">
              <w:rPr>
                <w:rFonts w:ascii="DengXian" w:eastAsia="新細明體" w:hAnsi="DengXian" w:hint="eastAsia"/>
              </w:rPr>
              <w:t>率</w:t>
            </w:r>
            <w:r>
              <w:rPr>
                <w:rFonts w:ascii="DengXian" w:hAnsi="DengXian"/>
              </w:rPr>
              <w:t>(target profit rate)</w:t>
            </w:r>
            <w:r>
              <w:t>+</w:t>
            </w:r>
            <w:proofErr w:type="gramStart"/>
            <w:r w:rsidRPr="00C63B64">
              <w:rPr>
                <w:rFonts w:ascii="DengXian" w:eastAsia="新細明體" w:hAnsi="DengXian" w:hint="eastAsia"/>
              </w:rPr>
              <w:t>吐回水</w:t>
            </w:r>
            <w:proofErr w:type="gramEnd"/>
            <w:r w:rsidRPr="00C63B64">
              <w:rPr>
                <w:rFonts w:ascii="DengXian" w:eastAsia="新細明體" w:hAnsi="DengXian" w:hint="eastAsia"/>
              </w:rPr>
              <w:t>位高於</w:t>
            </w:r>
            <w:proofErr w:type="gramStart"/>
            <w:r w:rsidRPr="00C63B64">
              <w:rPr>
                <w:rFonts w:ascii="DengXian" w:eastAsia="新細明體" w:hAnsi="DengXian" w:hint="eastAsia"/>
              </w:rPr>
              <w:t>目標殺</w:t>
            </w:r>
            <w:proofErr w:type="gramEnd"/>
            <w:r w:rsidRPr="00C63B64">
              <w:rPr>
                <w:rFonts w:ascii="DengXian" w:eastAsia="新細明體" w:hAnsi="DengXian" w:hint="eastAsia"/>
              </w:rPr>
              <w:t>率</w:t>
            </w:r>
            <w:r>
              <w:t>(range)</w:t>
            </w:r>
            <w:r w:rsidRPr="0033448E">
              <w:rPr>
                <w:rFonts w:ascii="DengXian" w:eastAsia="新細明體" w:hAnsi="DengXian"/>
                <w:sz w:val="22"/>
              </w:rPr>
              <w:t xml:space="preserve"> </w:t>
            </w:r>
            <w:r w:rsidRPr="0033448E">
              <w:rPr>
                <w:rFonts w:ascii="DengXian" w:eastAsia="新細明體" w:hAnsi="DengXian" w:hint="eastAsia"/>
                <w:sz w:val="22"/>
              </w:rPr>
              <w:t>當此數值</w:t>
            </w:r>
            <w:r>
              <w:rPr>
                <w:rFonts w:ascii="DengXian" w:hAnsi="DengXian"/>
                <w:sz w:val="22"/>
              </w:rPr>
              <w:t>=100%</w:t>
            </w:r>
            <w:r w:rsidRPr="0033448E">
              <w:rPr>
                <w:rFonts w:ascii="DengXian" w:eastAsia="新細明體" w:hAnsi="DengXian" w:hint="eastAsia"/>
                <w:sz w:val="22"/>
              </w:rPr>
              <w:t>時，等於永不</w:t>
            </w:r>
            <w:proofErr w:type="gramStart"/>
            <w:r w:rsidRPr="0033448E">
              <w:rPr>
                <w:rFonts w:ascii="DengXian" w:eastAsia="新細明體" w:hAnsi="DengXian" w:hint="eastAsia"/>
                <w:sz w:val="22"/>
              </w:rPr>
              <w:t>主動吐</w:t>
            </w:r>
            <w:proofErr w:type="gramEnd"/>
            <w:r w:rsidRPr="0033448E">
              <w:rPr>
                <w:rFonts w:ascii="DengXian" w:eastAsia="新細明體" w:hAnsi="DengXian" w:hint="eastAsia"/>
                <w:sz w:val="22"/>
              </w:rPr>
              <w:t>回。</w:t>
            </w:r>
          </w:p>
        </w:tc>
        <w:tc>
          <w:tcPr>
            <w:tcW w:w="2754" w:type="dxa"/>
          </w:tcPr>
          <w:p w14:paraId="2884FB70" w14:textId="4105F04F" w:rsidR="00F13EC5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預設單位是【百分比】並且顯示</w:t>
            </w:r>
            <w:r w:rsidRPr="005F7EFE">
              <w:rPr>
                <w:rFonts w:eastAsia="新細明體"/>
              </w:rPr>
              <w:t>%</w:t>
            </w:r>
            <w:r w:rsidRPr="005F7EFE">
              <w:rPr>
                <w:rFonts w:eastAsia="新細明體" w:hint="eastAsia"/>
              </w:rPr>
              <w:t>於數位後面。</w:t>
            </w:r>
          </w:p>
        </w:tc>
      </w:tr>
      <w:tr w:rsidR="00F13EC5" w14:paraId="030851DB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1A6A5618" w14:textId="442FD874" w:rsidR="00F13EC5" w:rsidRPr="00744B50" w:rsidRDefault="0033448E" w:rsidP="00064332">
            <w:pPr>
              <w:rPr>
                <w:rFonts w:eastAsia="新細明體"/>
                <w:b/>
              </w:rPr>
            </w:pPr>
            <w:r w:rsidRPr="005F7EFE">
              <w:rPr>
                <w:rFonts w:eastAsia="新細明體" w:hint="eastAsia"/>
                <w:b/>
              </w:rPr>
              <w:t>商戶</w:t>
            </w:r>
            <w:r w:rsidRPr="005F7EFE">
              <w:rPr>
                <w:rFonts w:ascii="DengXian" w:eastAsia="新細明體" w:hAnsi="DengXian" w:hint="eastAsia"/>
                <w:b/>
              </w:rPr>
              <w:t>欄位</w:t>
            </w:r>
          </w:p>
        </w:tc>
        <w:tc>
          <w:tcPr>
            <w:tcW w:w="9506" w:type="dxa"/>
          </w:tcPr>
          <w:p w14:paraId="7C75A8C3" w14:textId="79BA7764" w:rsidR="00F13EC5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商戶名稱、商戶編號、</w:t>
            </w:r>
            <w:r w:rsidRPr="005F7EFE">
              <w:rPr>
                <w:rFonts w:ascii="DengXian" w:eastAsia="新細明體" w:hAnsi="DengXian" w:hint="eastAsia"/>
              </w:rPr>
              <w:t>當日累計投注</w:t>
            </w:r>
            <w:r w:rsidRPr="005F7EFE">
              <w:rPr>
                <w:rFonts w:eastAsia="新細明體" w:hint="eastAsia"/>
              </w:rPr>
              <w:t>、</w:t>
            </w:r>
            <w:r w:rsidRPr="005F7EFE">
              <w:rPr>
                <w:rFonts w:ascii="DengXian" w:eastAsia="新細明體" w:hAnsi="DengXian" w:hint="eastAsia"/>
              </w:rPr>
              <w:t>當日累計派彩、</w:t>
            </w:r>
            <w:proofErr w:type="gramStart"/>
            <w:r w:rsidRPr="005F7EFE">
              <w:rPr>
                <w:rFonts w:eastAsia="新細明體" w:hint="eastAsia"/>
              </w:rPr>
              <w:t>目前殺率</w:t>
            </w:r>
            <w:proofErr w:type="gramEnd"/>
            <w:r w:rsidRPr="005F7EFE">
              <w:rPr>
                <w:rFonts w:eastAsia="新細明體" w:hint="eastAsia"/>
              </w:rPr>
              <w:t>、</w:t>
            </w:r>
            <w:proofErr w:type="gramStart"/>
            <w:r w:rsidRPr="005F7EFE">
              <w:rPr>
                <w:rFonts w:eastAsia="新細明體" w:hint="eastAsia"/>
              </w:rPr>
              <w:t>目標殺</w:t>
            </w:r>
            <w:proofErr w:type="gramEnd"/>
            <w:r w:rsidRPr="005F7EFE">
              <w:rPr>
                <w:rFonts w:eastAsia="新細明體" w:hint="eastAsia"/>
              </w:rPr>
              <w:t>率</w:t>
            </w:r>
            <w:r w:rsidRPr="005F7EFE">
              <w:rPr>
                <w:rFonts w:ascii="DengXian" w:eastAsia="新細明體" w:hAnsi="DengXian" w:hint="eastAsia"/>
              </w:rPr>
              <w:t>、優先群組、啟動、修改</w:t>
            </w:r>
            <w:r w:rsidRPr="005F7EFE">
              <w:rPr>
                <w:rFonts w:eastAsia="新細明體" w:hint="eastAsia"/>
              </w:rPr>
              <w:t>。</w:t>
            </w:r>
          </w:p>
          <w:p w14:paraId="48D83D12" w14:textId="77777777" w:rsidR="00F13EC5" w:rsidRPr="00F620D0" w:rsidRDefault="00F13EC5" w:rsidP="00064332">
            <w:pPr>
              <w:rPr>
                <w:rFonts w:eastAsia="新細明體"/>
              </w:rPr>
            </w:pPr>
          </w:p>
        </w:tc>
        <w:tc>
          <w:tcPr>
            <w:tcW w:w="2754" w:type="dxa"/>
          </w:tcPr>
          <w:p w14:paraId="2AABBBAC" w14:textId="1EC2F317" w:rsidR="00F13EC5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【目前殺率】顯示到小數點第一位。</w:t>
            </w:r>
          </w:p>
          <w:p w14:paraId="194B910D" w14:textId="37B98721" w:rsidR="00F13EC5" w:rsidRPr="00A4040E" w:rsidRDefault="0033448E" w:rsidP="00064332">
            <w:r w:rsidRPr="005F7EFE">
              <w:rPr>
                <w:rFonts w:eastAsia="新細明體" w:hint="eastAsia"/>
              </w:rPr>
              <w:t>預設單位是【百分比】並且顯示</w:t>
            </w:r>
            <w:r w:rsidRPr="005F7EFE">
              <w:rPr>
                <w:rFonts w:eastAsia="新細明體"/>
              </w:rPr>
              <w:t>%</w:t>
            </w:r>
            <w:r w:rsidRPr="005F7EFE">
              <w:rPr>
                <w:rFonts w:eastAsia="新細明體" w:hint="eastAsia"/>
              </w:rPr>
              <w:t>於數位後</w:t>
            </w:r>
            <w:r w:rsidRPr="005F7EFE">
              <w:rPr>
                <w:rFonts w:eastAsia="新細明體" w:hint="eastAsia"/>
              </w:rPr>
              <w:lastRenderedPageBreak/>
              <w:t>面。</w:t>
            </w:r>
          </w:p>
        </w:tc>
      </w:tr>
      <w:tr w:rsidR="00C63B64" w14:paraId="479D13FD" w14:textId="77777777" w:rsidTr="0033448E">
        <w:tc>
          <w:tcPr>
            <w:tcW w:w="844" w:type="dxa"/>
            <w:vMerge w:val="restart"/>
            <w:shd w:val="clear" w:color="auto" w:fill="C5E0B3" w:themeFill="accent6" w:themeFillTint="66"/>
          </w:tcPr>
          <w:p w14:paraId="70AF8E6A" w14:textId="31FE6FB0" w:rsidR="00C63B64" w:rsidRPr="00744B50" w:rsidRDefault="0033448E" w:rsidP="00C63B64">
            <w:pPr>
              <w:rPr>
                <w:rFonts w:eastAsia="新細明體"/>
                <w:b/>
              </w:rPr>
            </w:pPr>
            <w:r w:rsidRPr="0033448E">
              <w:rPr>
                <w:rFonts w:ascii="DengXian" w:eastAsia="新細明體" w:hAnsi="DengXian" w:hint="eastAsia"/>
                <w:b/>
              </w:rPr>
              <w:lastRenderedPageBreak/>
              <w:t>操作欄位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14:paraId="7138DF86" w14:textId="316824B2" w:rsidR="00C63B64" w:rsidRPr="00744B50" w:rsidRDefault="0033448E" w:rsidP="00C63B64">
            <w:pPr>
              <w:rPr>
                <w:rFonts w:eastAsia="新細明體"/>
                <w:b/>
              </w:rPr>
            </w:pPr>
            <w:r w:rsidRPr="005F7EFE">
              <w:rPr>
                <w:rFonts w:ascii="DengXian" w:eastAsia="新細明體" w:hint="eastAsia"/>
                <w:b/>
              </w:rPr>
              <w:t>修改</w:t>
            </w:r>
          </w:p>
        </w:tc>
        <w:tc>
          <w:tcPr>
            <w:tcW w:w="9506" w:type="dxa"/>
          </w:tcPr>
          <w:p w14:paraId="2DE414E3" w14:textId="5C8365EB" w:rsidR="00C63B64" w:rsidRPr="00C93DDD" w:rsidRDefault="0033448E" w:rsidP="00C63B64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沒按前顯示修改</w:t>
            </w:r>
            <w:r w:rsidRPr="005F7EFE">
              <w:rPr>
                <w:rFonts w:eastAsia="新細明體"/>
              </w:rPr>
              <w:t>(</w:t>
            </w:r>
            <w:r w:rsidRPr="005F7EFE">
              <w:rPr>
                <w:rFonts w:eastAsia="新細明體" w:hint="eastAsia"/>
              </w:rPr>
              <w:t>能修改</w:t>
            </w:r>
            <w:proofErr w:type="gramStart"/>
            <w:r w:rsidRPr="005F7EFE">
              <w:rPr>
                <w:rFonts w:eastAsia="新細明體" w:hint="eastAsia"/>
              </w:rPr>
              <w:t>目標殺率</w:t>
            </w:r>
            <w:proofErr w:type="gramEnd"/>
            <w:r w:rsidRPr="005F7EFE">
              <w:rPr>
                <w:rFonts w:eastAsia="新細明體"/>
              </w:rPr>
              <w:t>)</w:t>
            </w:r>
            <w:r w:rsidRPr="005F7EFE">
              <w:rPr>
                <w:rFonts w:eastAsia="新細明體" w:hint="eastAsia"/>
              </w:rPr>
              <w:t>，按</w:t>
            </w:r>
            <w:proofErr w:type="gramStart"/>
            <w:r w:rsidRPr="005F7EFE">
              <w:rPr>
                <w:rFonts w:eastAsia="新細明體" w:hint="eastAsia"/>
              </w:rPr>
              <w:t>之後</w:t>
            </w:r>
            <w:proofErr w:type="gramEnd"/>
            <w:r w:rsidRPr="005F7EFE">
              <w:rPr>
                <w:rFonts w:eastAsia="新細明體" w:hint="eastAsia"/>
              </w:rPr>
              <w:t>彈出彈窗，可以修改【目標殺率】、【啟動】、【優先群組】、【吐回水位</w:t>
            </w:r>
            <w:r w:rsidRPr="00C63B64">
              <w:rPr>
                <w:rFonts w:ascii="DengXian" w:eastAsia="新細明體" w:hAnsi="DengXian" w:hint="eastAsia"/>
              </w:rPr>
              <w:t>高於目標殺率</w:t>
            </w:r>
            <w:r w:rsidRPr="005F7EFE">
              <w:rPr>
                <w:rFonts w:eastAsia="新細明體" w:hint="eastAsia"/>
              </w:rPr>
              <w:t>】。</w:t>
            </w:r>
          </w:p>
        </w:tc>
        <w:tc>
          <w:tcPr>
            <w:tcW w:w="2754" w:type="dxa"/>
          </w:tcPr>
          <w:p w14:paraId="220226F4" w14:textId="77777777" w:rsidR="00C63B64" w:rsidRDefault="00C63B64" w:rsidP="00C63B64">
            <w:pPr>
              <w:rPr>
                <w:rFonts w:eastAsia="新細明體"/>
              </w:rPr>
            </w:pPr>
          </w:p>
        </w:tc>
      </w:tr>
      <w:tr w:rsidR="00C63B64" w14:paraId="3E426DC4" w14:textId="77777777" w:rsidTr="0033448E">
        <w:tc>
          <w:tcPr>
            <w:tcW w:w="844" w:type="dxa"/>
            <w:vMerge/>
            <w:shd w:val="clear" w:color="auto" w:fill="C5E0B3" w:themeFill="accent6" w:themeFillTint="66"/>
          </w:tcPr>
          <w:p w14:paraId="30ED4C7D" w14:textId="027E4C14" w:rsidR="00C63B64" w:rsidRPr="00744B50" w:rsidRDefault="00C63B64" w:rsidP="00C63B64">
            <w:pPr>
              <w:rPr>
                <w:rFonts w:ascii="DengXian" w:eastAsia="新細明體"/>
                <w:b/>
              </w:rPr>
            </w:pPr>
          </w:p>
        </w:tc>
        <w:tc>
          <w:tcPr>
            <w:tcW w:w="844" w:type="dxa"/>
            <w:shd w:val="clear" w:color="auto" w:fill="D9E2F3" w:themeFill="accent1" w:themeFillTint="33"/>
          </w:tcPr>
          <w:p w14:paraId="7B1F1398" w14:textId="1B692DC1" w:rsidR="00C63B64" w:rsidRPr="00744B50" w:rsidRDefault="0033448E" w:rsidP="00C63B64">
            <w:pPr>
              <w:rPr>
                <w:rFonts w:ascii="DengXian" w:eastAsia="新細明體"/>
                <w:b/>
              </w:rPr>
            </w:pPr>
            <w:proofErr w:type="gramStart"/>
            <w:r w:rsidRPr="005F7EFE">
              <w:rPr>
                <w:rFonts w:ascii="DengXian" w:eastAsia="新細明體" w:hint="eastAsia"/>
                <w:b/>
              </w:rPr>
              <w:t>殺率圖</w:t>
            </w:r>
            <w:proofErr w:type="gramEnd"/>
            <w:r w:rsidRPr="0033448E">
              <w:rPr>
                <w:rFonts w:ascii="DengXian" w:eastAsia="新細明體" w:hAnsi="DengXian"/>
                <w:b/>
              </w:rPr>
              <w:t xml:space="preserve"> </w:t>
            </w:r>
          </w:p>
        </w:tc>
        <w:tc>
          <w:tcPr>
            <w:tcW w:w="9506" w:type="dxa"/>
          </w:tcPr>
          <w:p w14:paraId="723FB3E3" w14:textId="6DB2F08A" w:rsidR="00C63B64" w:rsidRDefault="0033448E" w:rsidP="00C63B64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按下之後顯示</w:t>
            </w:r>
            <w:r w:rsidRPr="005F7EFE">
              <w:rPr>
                <w:rFonts w:ascii="DengXian" w:eastAsia="新細明體" w:hAnsi="DengXian" w:hint="eastAsia"/>
              </w:rPr>
              <w:t>該商戶</w:t>
            </w:r>
            <w:proofErr w:type="gramStart"/>
            <w:r w:rsidRPr="005F7EFE">
              <w:rPr>
                <w:rFonts w:eastAsia="新細明體" w:hint="eastAsia"/>
              </w:rPr>
              <w:t>過去殺率變化</w:t>
            </w:r>
            <w:proofErr w:type="gramEnd"/>
            <w:r w:rsidRPr="005F7EFE">
              <w:rPr>
                <w:rFonts w:eastAsia="新細明體" w:hint="eastAsia"/>
              </w:rPr>
              <w:t>的</w:t>
            </w:r>
            <w:r w:rsidRPr="005F7EFE">
              <w:rPr>
                <w:rFonts w:ascii="DengXian" w:eastAsia="新細明體" w:hAnsi="DengXian" w:hint="eastAsia"/>
              </w:rPr>
              <w:t>折</w:t>
            </w:r>
            <w:r w:rsidRPr="005F7EFE">
              <w:rPr>
                <w:rFonts w:eastAsia="新細明體" w:hint="eastAsia"/>
              </w:rPr>
              <w:t>線</w:t>
            </w:r>
            <w:r w:rsidRPr="005F7EFE">
              <w:rPr>
                <w:rFonts w:ascii="DengXian" w:eastAsia="新細明體" w:hAnsi="DengXian" w:hint="eastAsia"/>
              </w:rPr>
              <w:t>圖</w:t>
            </w:r>
            <w:r w:rsidRPr="005F7EFE">
              <w:rPr>
                <w:rFonts w:eastAsia="新細明體" w:hint="eastAsia"/>
              </w:rPr>
              <w:t>，包含</w:t>
            </w:r>
            <w:proofErr w:type="gramStart"/>
            <w:r w:rsidRPr="005F7EFE">
              <w:rPr>
                <w:rFonts w:eastAsia="新細明體" w:hint="eastAsia"/>
              </w:rPr>
              <w:t>目前殺率</w:t>
            </w:r>
            <w:proofErr w:type="gramEnd"/>
            <w:r w:rsidRPr="005F7EFE">
              <w:rPr>
                <w:rFonts w:eastAsia="新細明體" w:hint="eastAsia"/>
              </w:rPr>
              <w:t>的歷史變化，</w:t>
            </w:r>
            <w:proofErr w:type="gramStart"/>
            <w:r w:rsidRPr="005F7EFE">
              <w:rPr>
                <w:rFonts w:eastAsia="新細明體" w:hint="eastAsia"/>
              </w:rPr>
              <w:t>目標殺</w:t>
            </w:r>
            <w:proofErr w:type="gramEnd"/>
            <w:r w:rsidRPr="005F7EFE">
              <w:rPr>
                <w:rFonts w:eastAsia="新細明體" w:hint="eastAsia"/>
              </w:rPr>
              <w:t>率。</w:t>
            </w:r>
          </w:p>
        </w:tc>
        <w:tc>
          <w:tcPr>
            <w:tcW w:w="2754" w:type="dxa"/>
          </w:tcPr>
          <w:p w14:paraId="10E50D78" w14:textId="4106C6DE" w:rsidR="00C63B64" w:rsidRDefault="0033448E" w:rsidP="00C63B64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純顯示</w:t>
            </w:r>
          </w:p>
        </w:tc>
      </w:tr>
      <w:tr w:rsidR="002C38C7" w14:paraId="2644A83D" w14:textId="77777777" w:rsidTr="0033448E">
        <w:tc>
          <w:tcPr>
            <w:tcW w:w="844" w:type="dxa"/>
            <w:vMerge w:val="restart"/>
            <w:shd w:val="clear" w:color="auto" w:fill="C5E0B3" w:themeFill="accent6" w:themeFillTint="66"/>
          </w:tcPr>
          <w:p w14:paraId="22651CA7" w14:textId="6B7FF67C" w:rsidR="002C38C7" w:rsidRPr="005F7EFE" w:rsidRDefault="0033448E" w:rsidP="00E843E5">
            <w:pPr>
              <w:rPr>
                <w:rFonts w:eastAsia="新細明體"/>
                <w:b/>
              </w:rPr>
            </w:pPr>
            <w:r w:rsidRPr="0033448E">
              <w:rPr>
                <w:rFonts w:ascii="DengXian" w:eastAsia="新細明體" w:hAnsi="DengXian" w:hint="eastAsia"/>
                <w:b/>
              </w:rPr>
              <w:t>彈窗內部</w:t>
            </w:r>
          </w:p>
        </w:tc>
        <w:tc>
          <w:tcPr>
            <w:tcW w:w="844" w:type="dxa"/>
            <w:shd w:val="clear" w:color="auto" w:fill="D9E2F3" w:themeFill="accent1" w:themeFillTint="33"/>
          </w:tcPr>
          <w:p w14:paraId="511A454B" w14:textId="27639964" w:rsidR="002C38C7" w:rsidRPr="005F7EFE" w:rsidRDefault="0033448E" w:rsidP="00E843E5">
            <w:pPr>
              <w:rPr>
                <w:rFonts w:eastAsia="新細明體"/>
                <w:b/>
              </w:rPr>
            </w:pPr>
            <w:proofErr w:type="gramStart"/>
            <w:r w:rsidRPr="0033448E">
              <w:rPr>
                <w:rFonts w:ascii="DengXian" w:eastAsia="新細明體" w:hAnsi="DengXian" w:hint="eastAsia"/>
                <w:b/>
              </w:rPr>
              <w:t>目標殺率</w:t>
            </w:r>
            <w:proofErr w:type="gramEnd"/>
          </w:p>
        </w:tc>
        <w:tc>
          <w:tcPr>
            <w:tcW w:w="9506" w:type="dxa"/>
          </w:tcPr>
          <w:p w14:paraId="77E1228A" w14:textId="413D6874" w:rsidR="002C38C7" w:rsidRPr="005F7EFE" w:rsidRDefault="0033448E" w:rsidP="00E843E5">
            <w:pPr>
              <w:rPr>
                <w:rFonts w:eastAsia="新細明體"/>
              </w:rPr>
            </w:pPr>
            <w:r w:rsidRPr="0033448E">
              <w:rPr>
                <w:rFonts w:ascii="DengXian" w:eastAsia="新細明體" w:hAnsi="DengXian" w:hint="eastAsia"/>
              </w:rPr>
              <w:t>輸入商戶的</w:t>
            </w:r>
            <w:proofErr w:type="gramStart"/>
            <w:r w:rsidRPr="0033448E">
              <w:rPr>
                <w:rFonts w:ascii="DengXian" w:eastAsia="新細明體" w:hAnsi="DengXian" w:hint="eastAsia"/>
              </w:rPr>
              <w:t>目標殺率</w:t>
            </w:r>
            <w:proofErr w:type="gramEnd"/>
            <w:r>
              <w:rPr>
                <w:rFonts w:eastAsia="新細明體"/>
              </w:rPr>
              <w:t>(</w:t>
            </w:r>
            <w:r w:rsidRPr="0033448E">
              <w:rPr>
                <w:rFonts w:ascii="DengXian" w:eastAsia="新細明體" w:hAnsi="DengXian" w:hint="eastAsia"/>
              </w:rPr>
              <w:t>一</w:t>
            </w:r>
            <w:proofErr w:type="gramStart"/>
            <w:r w:rsidRPr="0033448E">
              <w:rPr>
                <w:rFonts w:ascii="DengXian" w:eastAsia="新細明體" w:hAnsi="DengXian" w:hint="eastAsia"/>
              </w:rPr>
              <w:t>但殺率低</w:t>
            </w:r>
            <w:proofErr w:type="gramEnd"/>
            <w:r w:rsidRPr="0033448E">
              <w:rPr>
                <w:rFonts w:ascii="DengXian" w:eastAsia="新細明體" w:hAnsi="DengXian" w:hint="eastAsia"/>
              </w:rPr>
              <w:t>於此值，開始殺玩家</w:t>
            </w:r>
            <w:r>
              <w:rPr>
                <w:rFonts w:eastAsia="新細明體"/>
              </w:rPr>
              <w:t>)</w:t>
            </w:r>
          </w:p>
        </w:tc>
        <w:tc>
          <w:tcPr>
            <w:tcW w:w="2754" w:type="dxa"/>
          </w:tcPr>
          <w:p w14:paraId="12F6EF3D" w14:textId="77777777" w:rsidR="002C38C7" w:rsidRDefault="002C38C7" w:rsidP="00E843E5">
            <w:pPr>
              <w:rPr>
                <w:rFonts w:eastAsia="新細明體"/>
              </w:rPr>
            </w:pPr>
          </w:p>
        </w:tc>
      </w:tr>
      <w:tr w:rsidR="002C38C7" w14:paraId="6806F5BB" w14:textId="77777777" w:rsidTr="0033448E">
        <w:tc>
          <w:tcPr>
            <w:tcW w:w="844" w:type="dxa"/>
            <w:vMerge/>
            <w:shd w:val="clear" w:color="auto" w:fill="C5E0B3" w:themeFill="accent6" w:themeFillTint="66"/>
          </w:tcPr>
          <w:p w14:paraId="58B3808E" w14:textId="6167D38B" w:rsidR="002C38C7" w:rsidRPr="005F7EFE" w:rsidRDefault="002C38C7" w:rsidP="00E843E5">
            <w:pPr>
              <w:rPr>
                <w:rFonts w:eastAsia="新細明體"/>
                <w:b/>
              </w:rPr>
            </w:pPr>
          </w:p>
        </w:tc>
        <w:tc>
          <w:tcPr>
            <w:tcW w:w="844" w:type="dxa"/>
            <w:shd w:val="clear" w:color="auto" w:fill="D9E2F3" w:themeFill="accent1" w:themeFillTint="33"/>
          </w:tcPr>
          <w:p w14:paraId="34A33A56" w14:textId="08CE5903" w:rsidR="002C38C7" w:rsidRPr="005F7EFE" w:rsidRDefault="0033448E" w:rsidP="00E843E5">
            <w:pPr>
              <w:rPr>
                <w:rFonts w:eastAsia="新細明體"/>
                <w:b/>
              </w:rPr>
            </w:pPr>
            <w:r w:rsidRPr="0033448E">
              <w:rPr>
                <w:rFonts w:ascii="DengXian" w:eastAsia="新細明體" w:hAnsi="DengXian" w:hint="eastAsia"/>
                <w:b/>
              </w:rPr>
              <w:t>吐回水位高於</w:t>
            </w:r>
          </w:p>
        </w:tc>
        <w:tc>
          <w:tcPr>
            <w:tcW w:w="9506" w:type="dxa"/>
          </w:tcPr>
          <w:p w14:paraId="7501CD81" w14:textId="59179535" w:rsidR="002C38C7" w:rsidRPr="0070248F" w:rsidRDefault="0033448E" w:rsidP="006525CC">
            <w:pPr>
              <w:rPr>
                <w:sz w:val="22"/>
              </w:rPr>
            </w:pPr>
            <w:r w:rsidRPr="0033448E">
              <w:rPr>
                <w:rFonts w:ascii="DengXian" w:eastAsia="新細明體" w:hAnsi="DengXian" w:hint="eastAsia"/>
              </w:rPr>
              <w:t>輸入商戶</w:t>
            </w:r>
            <w:proofErr w:type="gramStart"/>
            <w:r w:rsidRPr="0033448E">
              <w:rPr>
                <w:rFonts w:ascii="DengXian" w:eastAsia="新細明體" w:hAnsi="DengXian" w:hint="eastAsia"/>
              </w:rPr>
              <w:t>的吐回水位</w:t>
            </w:r>
            <w:proofErr w:type="gramEnd"/>
            <w:r w:rsidRPr="0033448E">
              <w:rPr>
                <w:rFonts w:ascii="DengXian" w:eastAsia="新細明體" w:hAnsi="DengXian" w:hint="eastAsia"/>
              </w:rPr>
              <w:t>高於</w:t>
            </w:r>
            <w:proofErr w:type="gramStart"/>
            <w:r w:rsidRPr="0033448E">
              <w:rPr>
                <w:rFonts w:ascii="DengXian" w:eastAsia="新細明體" w:hAnsi="DengXian" w:hint="eastAsia"/>
              </w:rPr>
              <w:t>目標殺率</w:t>
            </w:r>
            <w:proofErr w:type="gramEnd"/>
            <w:r w:rsidRPr="0033448E">
              <w:rPr>
                <w:rFonts w:ascii="DengXian" w:eastAsia="新細明體" w:hAnsi="DengXian" w:hint="eastAsia"/>
              </w:rPr>
              <w:t>的數值</w:t>
            </w:r>
            <w:r>
              <w:rPr>
                <w:rFonts w:eastAsia="新細明體"/>
              </w:rPr>
              <w:t>(</w:t>
            </w:r>
            <w:r w:rsidRPr="0033448E">
              <w:rPr>
                <w:rFonts w:ascii="DengXian" w:eastAsia="新細明體" w:hAnsi="DengXian" w:hint="eastAsia"/>
              </w:rPr>
              <w:t>範圍區間</w:t>
            </w:r>
            <w:r>
              <w:rPr>
                <w:rFonts w:eastAsia="新細明體"/>
              </w:rPr>
              <w:t>)</w:t>
            </w:r>
            <w:r w:rsidRPr="0033448E">
              <w:rPr>
                <w:rFonts w:ascii="DengXian" w:eastAsia="新細明體" w:hAnsi="DengXian" w:hint="eastAsia"/>
              </w:rPr>
              <w:t>，對於要讓商戶利潤高於</w:t>
            </w:r>
            <w:proofErr w:type="gramStart"/>
            <w:r w:rsidRPr="0033448E">
              <w:rPr>
                <w:rFonts w:ascii="DengXian" w:eastAsia="新細明體" w:hAnsi="DengXian" w:hint="eastAsia"/>
              </w:rPr>
              <w:t>目標殺率多</w:t>
            </w:r>
            <w:proofErr w:type="gramEnd"/>
            <w:r w:rsidRPr="0033448E">
              <w:rPr>
                <w:rFonts w:ascii="DengXian" w:eastAsia="新細明體" w:hAnsi="DengXian" w:hint="eastAsia"/>
              </w:rPr>
              <w:t>少才</w:t>
            </w:r>
            <w:proofErr w:type="gramStart"/>
            <w:r w:rsidRPr="0033448E">
              <w:rPr>
                <w:rFonts w:ascii="DengXian" w:eastAsia="新細明體" w:hAnsi="DengXian" w:hint="eastAsia"/>
              </w:rPr>
              <w:t>開始吐</w:t>
            </w:r>
            <w:proofErr w:type="gramEnd"/>
            <w:r w:rsidRPr="0033448E">
              <w:rPr>
                <w:rFonts w:ascii="DengXian" w:eastAsia="新細明體" w:hAnsi="DengXian" w:hint="eastAsia"/>
              </w:rPr>
              <w:t>回</w:t>
            </w:r>
            <w:r w:rsidRPr="0033448E">
              <w:rPr>
                <w:rFonts w:ascii="DengXian" w:eastAsia="新細明體" w:hAnsi="DengXian" w:hint="eastAsia"/>
                <w:sz w:val="22"/>
              </w:rPr>
              <w:t>，當此數值加上</w:t>
            </w:r>
            <w:proofErr w:type="gramStart"/>
            <w:r w:rsidRPr="0033448E">
              <w:rPr>
                <w:rFonts w:ascii="DengXian" w:eastAsia="新細明體" w:hAnsi="DengXian" w:hint="eastAsia"/>
                <w:sz w:val="22"/>
              </w:rPr>
              <w:t>目標殺</w:t>
            </w:r>
            <w:proofErr w:type="gramEnd"/>
            <w:r w:rsidRPr="0033448E">
              <w:rPr>
                <w:rFonts w:ascii="DengXian" w:eastAsia="新細明體" w:hAnsi="DengXian" w:hint="eastAsia"/>
                <w:sz w:val="22"/>
              </w:rPr>
              <w:t>率</w:t>
            </w:r>
            <w:r>
              <w:rPr>
                <w:rFonts w:ascii="DengXian" w:hAnsi="DengXian"/>
                <w:sz w:val="22"/>
              </w:rPr>
              <w:t>=100%</w:t>
            </w:r>
            <w:r w:rsidRPr="0033448E">
              <w:rPr>
                <w:rFonts w:ascii="DengXian" w:eastAsia="新細明體" w:hAnsi="DengXian" w:hint="eastAsia"/>
                <w:sz w:val="22"/>
              </w:rPr>
              <w:t>時，等於永不</w:t>
            </w:r>
            <w:proofErr w:type="gramStart"/>
            <w:r w:rsidRPr="0033448E">
              <w:rPr>
                <w:rFonts w:ascii="DengXian" w:eastAsia="新細明體" w:hAnsi="DengXian" w:hint="eastAsia"/>
                <w:sz w:val="22"/>
              </w:rPr>
              <w:t>主動吐</w:t>
            </w:r>
            <w:proofErr w:type="gramEnd"/>
            <w:r w:rsidRPr="0033448E">
              <w:rPr>
                <w:rFonts w:ascii="DengXian" w:eastAsia="新細明體" w:hAnsi="DengXian" w:hint="eastAsia"/>
                <w:sz w:val="22"/>
              </w:rPr>
              <w:t>回。</w:t>
            </w:r>
          </w:p>
        </w:tc>
        <w:tc>
          <w:tcPr>
            <w:tcW w:w="2754" w:type="dxa"/>
          </w:tcPr>
          <w:p w14:paraId="6135CD04" w14:textId="77777777" w:rsidR="002C38C7" w:rsidRDefault="002C38C7" w:rsidP="00E843E5">
            <w:pPr>
              <w:rPr>
                <w:rFonts w:eastAsia="新細明體"/>
              </w:rPr>
            </w:pPr>
          </w:p>
        </w:tc>
      </w:tr>
      <w:tr w:rsidR="002C38C7" w14:paraId="1254F329" w14:textId="77777777" w:rsidTr="0033448E">
        <w:tc>
          <w:tcPr>
            <w:tcW w:w="844" w:type="dxa"/>
            <w:vMerge/>
            <w:shd w:val="clear" w:color="auto" w:fill="C5E0B3" w:themeFill="accent6" w:themeFillTint="66"/>
          </w:tcPr>
          <w:p w14:paraId="1086F7CC" w14:textId="672B7567" w:rsidR="002C38C7" w:rsidRPr="00744B50" w:rsidRDefault="002C38C7" w:rsidP="00E843E5">
            <w:pPr>
              <w:rPr>
                <w:rFonts w:ascii="DengXian" w:eastAsia="新細明體"/>
                <w:b/>
              </w:rPr>
            </w:pPr>
          </w:p>
        </w:tc>
        <w:tc>
          <w:tcPr>
            <w:tcW w:w="844" w:type="dxa"/>
            <w:shd w:val="clear" w:color="auto" w:fill="D9E2F3" w:themeFill="accent1" w:themeFillTint="33"/>
          </w:tcPr>
          <w:p w14:paraId="7014B756" w14:textId="0FD4DFED" w:rsidR="002C38C7" w:rsidRPr="00744B50" w:rsidRDefault="0033448E" w:rsidP="00E843E5">
            <w:pPr>
              <w:rPr>
                <w:rFonts w:ascii="DengXian" w:eastAsia="新細明體"/>
                <w:b/>
              </w:rPr>
            </w:pPr>
            <w:r w:rsidRPr="005F7EFE">
              <w:rPr>
                <w:rFonts w:eastAsia="新細明體" w:hint="eastAsia"/>
                <w:b/>
              </w:rPr>
              <w:t>啟動</w:t>
            </w:r>
          </w:p>
        </w:tc>
        <w:tc>
          <w:tcPr>
            <w:tcW w:w="9506" w:type="dxa"/>
          </w:tcPr>
          <w:p w14:paraId="65CA43B1" w14:textId="1F234236" w:rsidR="002C38C7" w:rsidRDefault="0033448E" w:rsidP="00E843E5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選擇要</w:t>
            </w:r>
            <w:proofErr w:type="gramStart"/>
            <w:r w:rsidRPr="005F7EFE">
              <w:rPr>
                <w:rFonts w:eastAsia="新細明體" w:hint="eastAsia"/>
              </w:rPr>
              <w:t>被殺率控制</w:t>
            </w:r>
            <w:proofErr w:type="gramEnd"/>
            <w:r w:rsidRPr="005F7EFE">
              <w:rPr>
                <w:rFonts w:eastAsia="新細明體" w:hint="eastAsia"/>
              </w:rPr>
              <w:t>納入的商戶群組</w:t>
            </w:r>
          </w:p>
        </w:tc>
        <w:tc>
          <w:tcPr>
            <w:tcW w:w="2754" w:type="dxa"/>
          </w:tcPr>
          <w:p w14:paraId="1B93DB68" w14:textId="77777777" w:rsidR="002C38C7" w:rsidRDefault="002C38C7" w:rsidP="00E843E5">
            <w:pPr>
              <w:rPr>
                <w:rFonts w:eastAsia="新細明體"/>
              </w:rPr>
            </w:pPr>
          </w:p>
        </w:tc>
      </w:tr>
      <w:tr w:rsidR="002C38C7" w14:paraId="5F69700C" w14:textId="77777777" w:rsidTr="0033448E">
        <w:tc>
          <w:tcPr>
            <w:tcW w:w="844" w:type="dxa"/>
            <w:vMerge/>
            <w:shd w:val="clear" w:color="auto" w:fill="C5E0B3" w:themeFill="accent6" w:themeFillTint="66"/>
          </w:tcPr>
          <w:p w14:paraId="2636616B" w14:textId="0943DE91" w:rsidR="002C38C7" w:rsidRPr="00744B50" w:rsidRDefault="002C38C7" w:rsidP="00E843E5">
            <w:pPr>
              <w:rPr>
                <w:rFonts w:eastAsia="新細明體"/>
                <w:b/>
              </w:rPr>
            </w:pPr>
          </w:p>
        </w:tc>
        <w:tc>
          <w:tcPr>
            <w:tcW w:w="844" w:type="dxa"/>
            <w:shd w:val="clear" w:color="auto" w:fill="D9E2F3" w:themeFill="accent1" w:themeFillTint="33"/>
          </w:tcPr>
          <w:p w14:paraId="60011F38" w14:textId="406DF849" w:rsidR="002C38C7" w:rsidRPr="00744B50" w:rsidRDefault="0033448E" w:rsidP="00E843E5">
            <w:pPr>
              <w:rPr>
                <w:rFonts w:eastAsia="新細明體"/>
                <w:b/>
              </w:rPr>
            </w:pPr>
            <w:r w:rsidRPr="005F7EFE">
              <w:rPr>
                <w:rFonts w:ascii="DengXian" w:eastAsia="新細明體" w:hint="eastAsia"/>
                <w:b/>
              </w:rPr>
              <w:t>優先群組</w:t>
            </w:r>
          </w:p>
        </w:tc>
        <w:tc>
          <w:tcPr>
            <w:tcW w:w="9506" w:type="dxa"/>
          </w:tcPr>
          <w:p w14:paraId="26179172" w14:textId="1AB951FB" w:rsidR="002C38C7" w:rsidRDefault="0033448E" w:rsidP="00E843E5">
            <w:pPr>
              <w:rPr>
                <w:rFonts w:eastAsia="新細明體"/>
                <w:lang w:eastAsia="zh-CN"/>
              </w:rPr>
            </w:pPr>
            <w:r w:rsidRPr="005F7EFE">
              <w:rPr>
                <w:rFonts w:eastAsia="新細明體" w:hint="eastAsia"/>
              </w:rPr>
              <w:t>在有啟動的商戶群組裡面，選擇順位優先的商戶。在啟動沒有開啟的商戶，優先群組的選擇鍵是灰色不能修改的。</w:t>
            </w:r>
          </w:p>
        </w:tc>
        <w:tc>
          <w:tcPr>
            <w:tcW w:w="2754" w:type="dxa"/>
          </w:tcPr>
          <w:p w14:paraId="71337DAE" w14:textId="77777777" w:rsidR="002C38C7" w:rsidRPr="0083367C" w:rsidRDefault="002C38C7" w:rsidP="00E843E5">
            <w:pPr>
              <w:rPr>
                <w:rFonts w:ascii="DengXian" w:eastAsia="新細明體" w:hAnsi="DengXian"/>
                <w:lang w:eastAsia="zh-CN"/>
              </w:rPr>
            </w:pPr>
          </w:p>
        </w:tc>
      </w:tr>
      <w:tr w:rsidR="00E843E5" w14:paraId="69B51792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6AFC75AA" w14:textId="31ABB646" w:rsidR="00E843E5" w:rsidRPr="00744B50" w:rsidRDefault="0033448E" w:rsidP="00E843E5">
            <w:pPr>
              <w:rPr>
                <w:rFonts w:ascii="DengXian" w:eastAsia="新細明體" w:hAnsi="DengXian"/>
                <w:b/>
              </w:rPr>
            </w:pPr>
            <w:proofErr w:type="gramStart"/>
            <w:r w:rsidRPr="005F7EFE">
              <w:rPr>
                <w:rFonts w:ascii="DengXian" w:eastAsia="新細明體" w:hAnsi="DengXian" w:hint="eastAsia"/>
                <w:b/>
              </w:rPr>
              <w:t>目前殺率顏色</w:t>
            </w:r>
            <w:proofErr w:type="gramEnd"/>
            <w:r w:rsidRPr="005F7EFE">
              <w:rPr>
                <w:rFonts w:ascii="DengXian" w:eastAsia="新細明體" w:hAnsi="DengXian" w:hint="eastAsia"/>
                <w:b/>
              </w:rPr>
              <w:t>顯示</w:t>
            </w:r>
          </w:p>
        </w:tc>
        <w:tc>
          <w:tcPr>
            <w:tcW w:w="9506" w:type="dxa"/>
          </w:tcPr>
          <w:p w14:paraId="723AFDE1" w14:textId="22B1855D" w:rsidR="00E843E5" w:rsidRPr="00303A8A" w:rsidRDefault="0033448E" w:rsidP="00E843E5">
            <w:pPr>
              <w:rPr>
                <w:rFonts w:ascii="DengXian" w:hAnsi="DengXian"/>
              </w:rPr>
            </w:pPr>
            <w:r w:rsidRPr="005F7EFE">
              <w:rPr>
                <w:rFonts w:ascii="DengXian" w:eastAsia="新細明體" w:hAnsi="DengXian" w:hint="eastAsia"/>
              </w:rPr>
              <w:t>低於</w:t>
            </w:r>
            <w:r w:rsidRPr="005F7EFE">
              <w:rPr>
                <w:rFonts w:ascii="DengXian" w:eastAsia="新細明體" w:hAnsi="DengXian"/>
              </w:rPr>
              <w:t>0% (</w:t>
            </w:r>
            <w:r w:rsidRPr="005F7EFE">
              <w:rPr>
                <w:rFonts w:ascii="DengXian" w:eastAsia="新細明體" w:hAnsi="DengXian" w:hint="eastAsia"/>
              </w:rPr>
              <w:t>利潤負值，紅色</w:t>
            </w:r>
            <w:r w:rsidRPr="005F7EFE">
              <w:rPr>
                <w:rFonts w:ascii="DengXian" w:eastAsia="新細明體" w:hAnsi="DengXian"/>
              </w:rPr>
              <w:t>)</w:t>
            </w:r>
            <w:r w:rsidRPr="005F7EFE">
              <w:rPr>
                <w:rFonts w:ascii="DengXian" w:eastAsia="新細明體" w:hAnsi="DengXian" w:hint="eastAsia"/>
              </w:rPr>
              <w:t>、</w:t>
            </w:r>
            <w:proofErr w:type="gramStart"/>
            <w:r w:rsidRPr="005F7EFE">
              <w:rPr>
                <w:rFonts w:ascii="DengXian" w:eastAsia="新細明體" w:hAnsi="DengXian" w:hint="eastAsia"/>
              </w:rPr>
              <w:t>高於吐回水位</w:t>
            </w:r>
            <w:proofErr w:type="gramEnd"/>
            <w:r w:rsidRPr="005F7EFE">
              <w:rPr>
                <w:rFonts w:ascii="DengXian" w:eastAsia="新細明體" w:hAnsi="DengXian" w:hint="eastAsia"/>
              </w:rPr>
              <w:t>或低於</w:t>
            </w:r>
            <w:proofErr w:type="gramStart"/>
            <w:r w:rsidRPr="005F7EFE">
              <w:rPr>
                <w:rFonts w:ascii="DengXian" w:eastAsia="新細明體" w:hAnsi="DengXian" w:hint="eastAsia"/>
              </w:rPr>
              <w:t>目標殺率但</w:t>
            </w:r>
            <w:proofErr w:type="gramEnd"/>
            <w:r w:rsidRPr="005F7EFE">
              <w:rPr>
                <w:rFonts w:ascii="DengXian" w:eastAsia="新細明體" w:hAnsi="DengXian" w:hint="eastAsia"/>
              </w:rPr>
              <w:t>是高於零</w:t>
            </w:r>
            <w:r w:rsidRPr="005F7EFE">
              <w:rPr>
                <w:rFonts w:ascii="DengXian" w:eastAsia="新細明體" w:hAnsi="DengXian"/>
              </w:rPr>
              <w:t>(</w:t>
            </w:r>
            <w:r w:rsidRPr="005F7EFE">
              <w:rPr>
                <w:rFonts w:ascii="DengXian" w:eastAsia="新細明體" w:hAnsi="DengXian" w:hint="eastAsia"/>
              </w:rPr>
              <w:t>利潤不在預設範圍但不為負，橘色</w:t>
            </w:r>
            <w:r w:rsidRPr="005F7EFE">
              <w:rPr>
                <w:rFonts w:ascii="DengXian" w:eastAsia="新細明體" w:hAnsi="DengXian"/>
              </w:rPr>
              <w:t>)</w:t>
            </w:r>
            <w:r w:rsidRPr="005F7EFE">
              <w:rPr>
                <w:rFonts w:ascii="DengXian" w:eastAsia="新細明體" w:hAnsi="DengXian" w:hint="eastAsia"/>
              </w:rPr>
              <w:t>、其他</w:t>
            </w:r>
            <w:r w:rsidRPr="005F7EFE">
              <w:rPr>
                <w:rFonts w:ascii="DengXian" w:eastAsia="新細明體" w:hAnsi="DengXian"/>
              </w:rPr>
              <w:t>(</w:t>
            </w:r>
            <w:r w:rsidRPr="005F7EFE">
              <w:rPr>
                <w:rFonts w:ascii="DengXian" w:eastAsia="新細明體" w:hAnsi="DengXian" w:hint="eastAsia"/>
              </w:rPr>
              <w:t>利潤在設定範圍，黑色</w:t>
            </w:r>
            <w:r w:rsidRPr="005F7EFE">
              <w:rPr>
                <w:rFonts w:ascii="DengXian" w:eastAsia="新細明體" w:hAnsi="DengXian"/>
              </w:rPr>
              <w:t>)</w:t>
            </w:r>
          </w:p>
        </w:tc>
        <w:tc>
          <w:tcPr>
            <w:tcW w:w="2754" w:type="dxa"/>
          </w:tcPr>
          <w:p w14:paraId="5C2A9C25" w14:textId="77777777" w:rsidR="00E843E5" w:rsidRPr="00827DB8" w:rsidRDefault="00E843E5" w:rsidP="00E843E5">
            <w:pPr>
              <w:rPr>
                <w:rFonts w:ascii="DengXian" w:eastAsia="新細明體" w:hAnsi="DengXian"/>
              </w:rPr>
            </w:pPr>
          </w:p>
        </w:tc>
      </w:tr>
      <w:tr w:rsidR="00E843E5" w14:paraId="00E20D7B" w14:textId="77777777" w:rsidTr="00064332">
        <w:tc>
          <w:tcPr>
            <w:tcW w:w="1688" w:type="dxa"/>
            <w:gridSpan w:val="2"/>
            <w:shd w:val="clear" w:color="auto" w:fill="D9E2F3" w:themeFill="accent1" w:themeFillTint="33"/>
          </w:tcPr>
          <w:p w14:paraId="63563DF6" w14:textId="6F6EA12C" w:rsidR="00E843E5" w:rsidRPr="00744B50" w:rsidRDefault="0033448E" w:rsidP="00E843E5">
            <w:pPr>
              <w:rPr>
                <w:rFonts w:eastAsia="新細明體"/>
                <w:b/>
              </w:rPr>
            </w:pPr>
            <w:r w:rsidRPr="005F7EFE">
              <w:rPr>
                <w:rFonts w:eastAsia="新細明體" w:hint="eastAsia"/>
                <w:b/>
              </w:rPr>
              <w:t>控制端可調整部分</w:t>
            </w:r>
          </w:p>
        </w:tc>
        <w:tc>
          <w:tcPr>
            <w:tcW w:w="9506" w:type="dxa"/>
          </w:tcPr>
          <w:p w14:paraId="0F7D8BC4" w14:textId="1F08F668" w:rsidR="00E843E5" w:rsidRDefault="0033448E" w:rsidP="00E843E5">
            <w:pPr>
              <w:rPr>
                <w:rFonts w:eastAsia="新細明體"/>
              </w:rPr>
            </w:pPr>
            <w:proofErr w:type="gramStart"/>
            <w:r w:rsidRPr="005F7EFE">
              <w:rPr>
                <w:rFonts w:eastAsia="新細明體" w:hint="eastAsia"/>
              </w:rPr>
              <w:t>殺率控制</w:t>
            </w:r>
            <w:proofErr w:type="gramEnd"/>
            <w:r w:rsidRPr="005F7EFE">
              <w:rPr>
                <w:rFonts w:eastAsia="新細明體" w:hint="eastAsia"/>
              </w:rPr>
              <w:t>開關</w:t>
            </w:r>
            <w:r w:rsidRPr="005F7EFE">
              <w:rPr>
                <w:rFonts w:eastAsia="新細明體"/>
              </w:rPr>
              <w:t>(On/Off)</w:t>
            </w:r>
            <w:r w:rsidRPr="005F7EFE">
              <w:rPr>
                <w:rFonts w:eastAsia="新細明體" w:hint="eastAsia"/>
              </w:rPr>
              <w:t>、控制方式選擇</w:t>
            </w:r>
            <w:r w:rsidRPr="005F7EFE">
              <w:rPr>
                <w:rFonts w:eastAsia="新細明體"/>
              </w:rPr>
              <w:t>(</w:t>
            </w:r>
            <w:r w:rsidRPr="005F7EFE">
              <w:rPr>
                <w:rFonts w:eastAsia="新細明體" w:hint="eastAsia"/>
              </w:rPr>
              <w:t>下拉選單</w:t>
            </w:r>
            <w:r w:rsidRPr="005F7EFE">
              <w:rPr>
                <w:rFonts w:eastAsia="新細明體"/>
              </w:rPr>
              <w:t>)</w:t>
            </w:r>
            <w:r w:rsidRPr="005F7EFE">
              <w:rPr>
                <w:rFonts w:eastAsia="新細明體" w:hint="eastAsia"/>
              </w:rPr>
              <w:t>、商戶</w:t>
            </w:r>
            <w:proofErr w:type="gramStart"/>
            <w:r w:rsidRPr="005F7EFE">
              <w:rPr>
                <w:rFonts w:eastAsia="新細明體" w:hint="eastAsia"/>
              </w:rPr>
              <w:t>目標殺</w:t>
            </w:r>
            <w:proofErr w:type="gramEnd"/>
            <w:r w:rsidRPr="005F7EFE">
              <w:rPr>
                <w:rFonts w:eastAsia="新細明體" w:hint="eastAsia"/>
              </w:rPr>
              <w:t>率</w:t>
            </w:r>
            <w:r w:rsidRPr="005F7EFE">
              <w:rPr>
                <w:rFonts w:eastAsia="新細明體"/>
              </w:rPr>
              <w:t>(</w:t>
            </w:r>
            <w:r w:rsidRPr="005F7EFE">
              <w:rPr>
                <w:rFonts w:eastAsia="新細明體" w:hint="eastAsia"/>
              </w:rPr>
              <w:t>待填入</w:t>
            </w:r>
            <w:r w:rsidRPr="005F7EFE">
              <w:rPr>
                <w:rFonts w:eastAsia="新細明體"/>
              </w:rPr>
              <w:t>)</w:t>
            </w:r>
            <w:r w:rsidRPr="005F7EFE">
              <w:rPr>
                <w:rFonts w:ascii="DengXian" w:eastAsia="新細明體" w:hAnsi="DengXian" w:hint="eastAsia"/>
              </w:rPr>
              <w:t>、修改</w:t>
            </w:r>
            <w:r w:rsidRPr="005F7EFE">
              <w:rPr>
                <w:rFonts w:ascii="DengXian" w:eastAsia="新細明體" w:hAnsi="DengXian"/>
              </w:rPr>
              <w:t>/</w:t>
            </w:r>
            <w:proofErr w:type="gramStart"/>
            <w:r w:rsidRPr="005F7EFE">
              <w:rPr>
                <w:rFonts w:ascii="DengXian" w:eastAsia="新細明體" w:hAnsi="DengXian" w:hint="eastAsia"/>
              </w:rPr>
              <w:t>殺率</w:t>
            </w:r>
            <w:proofErr w:type="gramEnd"/>
            <w:r w:rsidRPr="005F7EFE">
              <w:rPr>
                <w:rFonts w:ascii="DengXian" w:eastAsia="新細明體" w:hAnsi="DengXian" w:hint="eastAsia"/>
              </w:rPr>
              <w:t>圖、啟動</w:t>
            </w:r>
            <w:r w:rsidRPr="005F7EFE">
              <w:rPr>
                <w:rFonts w:ascii="DengXian" w:eastAsia="新細明體" w:hAnsi="DengXian"/>
              </w:rPr>
              <w:t>(</w:t>
            </w:r>
            <w:r w:rsidRPr="005F7EFE">
              <w:rPr>
                <w:rFonts w:ascii="DengXian" w:eastAsia="新細明體" w:hAnsi="DengXian" w:hint="eastAsia"/>
              </w:rPr>
              <w:t>個別商戶是否開啟</w:t>
            </w:r>
            <w:proofErr w:type="gramStart"/>
            <w:r w:rsidRPr="005F7EFE">
              <w:rPr>
                <w:rFonts w:ascii="DengXian" w:eastAsia="新細明體" w:hAnsi="DengXian" w:hint="eastAsia"/>
              </w:rPr>
              <w:t>進入殺率控</w:t>
            </w:r>
            <w:proofErr w:type="gramEnd"/>
            <w:r w:rsidRPr="005F7EFE">
              <w:rPr>
                <w:rFonts w:ascii="DengXian" w:eastAsia="新細明體" w:hAnsi="DengXian" w:hint="eastAsia"/>
              </w:rPr>
              <w:t>制機制</w:t>
            </w:r>
            <w:r w:rsidRPr="005F7EFE">
              <w:rPr>
                <w:rFonts w:eastAsia="新細明體"/>
              </w:rPr>
              <w:t>)</w:t>
            </w:r>
            <w:r w:rsidRPr="005F7EFE">
              <w:rPr>
                <w:rFonts w:eastAsia="新細明體" w:hint="eastAsia"/>
              </w:rPr>
              <w:t>。</w:t>
            </w:r>
          </w:p>
          <w:p w14:paraId="7E940538" w14:textId="7BF8B67B" w:rsidR="00E843E5" w:rsidRDefault="00E843E5" w:rsidP="00E843E5">
            <w:pPr>
              <w:rPr>
                <w:rFonts w:eastAsia="新細明體"/>
              </w:rPr>
            </w:pPr>
          </w:p>
        </w:tc>
        <w:tc>
          <w:tcPr>
            <w:tcW w:w="2754" w:type="dxa"/>
          </w:tcPr>
          <w:p w14:paraId="0F99230B" w14:textId="77777777" w:rsidR="00E843E5" w:rsidRDefault="00E843E5" w:rsidP="00E843E5">
            <w:pPr>
              <w:rPr>
                <w:rFonts w:eastAsia="新細明體"/>
              </w:rPr>
            </w:pPr>
          </w:p>
        </w:tc>
      </w:tr>
    </w:tbl>
    <w:p w14:paraId="646509DC" w14:textId="2E898D40" w:rsidR="00C604B6" w:rsidRDefault="0033448E" w:rsidP="00C604B6">
      <w:pPr>
        <w:widowControl/>
        <w:rPr>
          <w:noProof/>
        </w:rPr>
      </w:pPr>
      <w:r w:rsidRPr="005F7EFE">
        <w:rPr>
          <w:rFonts w:eastAsia="新細明體" w:hint="eastAsia"/>
        </w:rPr>
        <w:t>介面：</w:t>
      </w:r>
    </w:p>
    <w:p w14:paraId="1CA85268" w14:textId="65115133" w:rsidR="00742347" w:rsidRDefault="006D493C">
      <w:pPr>
        <w:widowControl/>
      </w:pPr>
      <w:r>
        <w:rPr>
          <w:noProof/>
        </w:rPr>
        <w:lastRenderedPageBreak/>
        <w:drawing>
          <wp:inline distT="0" distB="0" distL="0" distR="0" wp14:anchorId="1ED00960" wp14:editId="4FC18A8E">
            <wp:extent cx="8863330" cy="23469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1497" w14:textId="105E0E4F" w:rsidR="00D30370" w:rsidRDefault="0033448E">
      <w:pPr>
        <w:widowControl/>
      </w:pPr>
      <w:proofErr w:type="gramStart"/>
      <w:r w:rsidRPr="005F7EFE">
        <w:rPr>
          <w:rFonts w:eastAsia="新細明體" w:hint="eastAsia"/>
        </w:rPr>
        <w:t>修改殺率的</w:t>
      </w:r>
      <w:proofErr w:type="gramEnd"/>
      <w:r w:rsidRPr="005F7EFE">
        <w:rPr>
          <w:rFonts w:eastAsia="新細明體" w:hint="eastAsia"/>
        </w:rPr>
        <w:t>彈窗：</w:t>
      </w:r>
    </w:p>
    <w:p w14:paraId="404E743A" w14:textId="3310830B" w:rsidR="00846D67" w:rsidRDefault="006C4064">
      <w:pPr>
        <w:widowControl/>
      </w:pPr>
      <w:r>
        <w:rPr>
          <w:noProof/>
        </w:rPr>
        <w:drawing>
          <wp:inline distT="0" distB="0" distL="0" distR="0" wp14:anchorId="07197A82" wp14:editId="73451782">
            <wp:extent cx="2233634" cy="2321626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2302" cy="23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24B3" w14:textId="52E538D0" w:rsidR="009748E4" w:rsidRDefault="0033448E">
      <w:pPr>
        <w:widowControl/>
      </w:pPr>
      <w:r w:rsidRPr="005F7EFE">
        <w:rPr>
          <w:rFonts w:eastAsia="新細明體" w:hint="eastAsia"/>
        </w:rPr>
        <w:t>合併效果：</w:t>
      </w:r>
    </w:p>
    <w:p w14:paraId="59869EA6" w14:textId="675A6017" w:rsidR="003104D1" w:rsidRDefault="006D493C">
      <w:pPr>
        <w:widowControl/>
      </w:pPr>
      <w:r>
        <w:rPr>
          <w:noProof/>
        </w:rPr>
        <w:lastRenderedPageBreak/>
        <w:drawing>
          <wp:inline distT="0" distB="0" distL="0" distR="0" wp14:anchorId="18B310FC" wp14:editId="63F8BE89">
            <wp:extent cx="8863330" cy="2398395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F624" w14:textId="77777777" w:rsidR="009E32F2" w:rsidRDefault="009E32F2">
      <w:pPr>
        <w:widowControl/>
      </w:pPr>
    </w:p>
    <w:p w14:paraId="1125467F" w14:textId="1CD836B2" w:rsidR="009748E4" w:rsidRDefault="0033448E">
      <w:pPr>
        <w:widowControl/>
      </w:pPr>
      <w:proofErr w:type="gramStart"/>
      <w:r w:rsidRPr="005F7EFE">
        <w:rPr>
          <w:rFonts w:eastAsia="新細明體" w:hint="eastAsia"/>
        </w:rPr>
        <w:t>殺率變化</w:t>
      </w:r>
      <w:proofErr w:type="gramEnd"/>
      <w:r w:rsidRPr="005F7EFE">
        <w:rPr>
          <w:rFonts w:eastAsia="新細明體" w:hint="eastAsia"/>
        </w:rPr>
        <w:t>圖：</w:t>
      </w:r>
    </w:p>
    <w:p w14:paraId="220B0576" w14:textId="1BDD33A5" w:rsidR="00A44772" w:rsidRDefault="00A44772">
      <w:r>
        <w:rPr>
          <w:noProof/>
        </w:rPr>
        <w:drawing>
          <wp:inline distT="0" distB="0" distL="0" distR="0" wp14:anchorId="10130820" wp14:editId="1B246501">
            <wp:extent cx="3219450" cy="2376101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449" cy="237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1DF8" w14:textId="5F888506" w:rsidR="00B874F3" w:rsidRDefault="0033448E">
      <w:pPr>
        <w:rPr>
          <w:noProof/>
        </w:rPr>
      </w:pPr>
      <w:r w:rsidRPr="005F7EFE">
        <w:rPr>
          <w:rFonts w:eastAsia="新細明體" w:hint="eastAsia"/>
          <w:noProof/>
        </w:rPr>
        <w:t>合併效果：</w:t>
      </w:r>
    </w:p>
    <w:p w14:paraId="66C58DF6" w14:textId="37E4AC8B" w:rsidR="00F13EC5" w:rsidRDefault="00EC7975">
      <w:r>
        <w:rPr>
          <w:noProof/>
        </w:rPr>
        <w:lastRenderedPageBreak/>
        <w:drawing>
          <wp:inline distT="0" distB="0" distL="0" distR="0" wp14:anchorId="6C12D2E4" wp14:editId="123507B8">
            <wp:extent cx="9320530" cy="25222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2053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1E6E" w14:textId="05E44555" w:rsidR="00F13EC5" w:rsidRPr="002D2F62" w:rsidRDefault="0033448E" w:rsidP="00A175A5">
      <w:pPr>
        <w:pStyle w:val="a8"/>
        <w:rPr>
          <w:rStyle w:val="a3"/>
        </w:rPr>
      </w:pPr>
      <w:proofErr w:type="gramStart"/>
      <w:r w:rsidRPr="005F7EFE">
        <w:rPr>
          <w:rStyle w:val="a3"/>
          <w:rFonts w:eastAsia="新細明體" w:hint="eastAsia"/>
        </w:rPr>
        <w:t>玩家殺率控制</w:t>
      </w:r>
      <w:proofErr w:type="gramEnd"/>
      <w:r w:rsidRPr="005F7EFE">
        <w:rPr>
          <w:rStyle w:val="a3"/>
          <w:rFonts w:eastAsia="新細明體" w:hint="eastAsia"/>
        </w:rPr>
        <w:t>介面說明</w:t>
      </w:r>
    </w:p>
    <w:tbl>
      <w:tblPr>
        <w:tblStyle w:val="a6"/>
        <w:tblW w:w="14846" w:type="dxa"/>
        <w:tblLook w:val="04A0" w:firstRow="1" w:lastRow="0" w:firstColumn="1" w:lastColumn="0" w:noHBand="0" w:noVBand="1"/>
      </w:tblPr>
      <w:tblGrid>
        <w:gridCol w:w="898"/>
        <w:gridCol w:w="898"/>
        <w:gridCol w:w="10119"/>
        <w:gridCol w:w="2931"/>
      </w:tblGrid>
      <w:tr w:rsidR="00F13EC5" w14:paraId="4F6FB9D9" w14:textId="77777777" w:rsidTr="00D3670C">
        <w:trPr>
          <w:trHeight w:val="366"/>
        </w:trPr>
        <w:tc>
          <w:tcPr>
            <w:tcW w:w="1796" w:type="dxa"/>
            <w:gridSpan w:val="2"/>
            <w:shd w:val="clear" w:color="auto" w:fill="C5E0B3" w:themeFill="accent6" w:themeFillTint="66"/>
          </w:tcPr>
          <w:p w14:paraId="7FDD45E9" w14:textId="594EF252" w:rsidR="00F13EC5" w:rsidRPr="0086608B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項目</w:t>
            </w:r>
          </w:p>
        </w:tc>
        <w:tc>
          <w:tcPr>
            <w:tcW w:w="10119" w:type="dxa"/>
            <w:shd w:val="clear" w:color="auto" w:fill="C5E0B3" w:themeFill="accent6" w:themeFillTint="66"/>
          </w:tcPr>
          <w:p w14:paraId="66D007AF" w14:textId="2474E748" w:rsidR="00F13EC5" w:rsidRPr="0086608B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敘述</w:t>
            </w:r>
          </w:p>
        </w:tc>
        <w:tc>
          <w:tcPr>
            <w:tcW w:w="2931" w:type="dxa"/>
            <w:shd w:val="clear" w:color="auto" w:fill="C5E0B3" w:themeFill="accent6" w:themeFillTint="66"/>
          </w:tcPr>
          <w:p w14:paraId="55C3B125" w14:textId="3AF6ADD4" w:rsidR="00F13EC5" w:rsidRPr="0086608B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備註</w:t>
            </w:r>
          </w:p>
        </w:tc>
      </w:tr>
      <w:tr w:rsidR="00F13EC5" w14:paraId="35B4CBC0" w14:textId="77777777" w:rsidTr="0085665B">
        <w:trPr>
          <w:trHeight w:val="327"/>
        </w:trPr>
        <w:tc>
          <w:tcPr>
            <w:tcW w:w="1796" w:type="dxa"/>
            <w:gridSpan w:val="2"/>
            <w:shd w:val="clear" w:color="auto" w:fill="D9E2F3" w:themeFill="accent1" w:themeFillTint="33"/>
          </w:tcPr>
          <w:p w14:paraId="0C3998C5" w14:textId="158BA640" w:rsidR="00F13EC5" w:rsidRPr="00744B50" w:rsidRDefault="0033448E" w:rsidP="00064332">
            <w:pPr>
              <w:rPr>
                <w:rFonts w:eastAsia="新細明體"/>
                <w:b/>
              </w:rPr>
            </w:pPr>
            <w:r w:rsidRPr="005F7EFE">
              <w:rPr>
                <w:rFonts w:eastAsia="新細明體" w:hint="eastAsia"/>
                <w:b/>
              </w:rPr>
              <w:t>控制介面位置</w:t>
            </w:r>
          </w:p>
        </w:tc>
        <w:tc>
          <w:tcPr>
            <w:tcW w:w="10119" w:type="dxa"/>
          </w:tcPr>
          <w:p w14:paraId="18A6765D" w14:textId="086DB624" w:rsidR="00F13EC5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繁盛後</w:t>
            </w:r>
            <w:proofErr w:type="gramStart"/>
            <w:r w:rsidRPr="005F7EFE">
              <w:rPr>
                <w:rFonts w:eastAsia="新細明體" w:hint="eastAsia"/>
              </w:rPr>
              <w:t>臺</w:t>
            </w:r>
            <w:proofErr w:type="gramEnd"/>
            <w:r w:rsidRPr="005F7EFE">
              <w:rPr>
                <w:rFonts w:eastAsia="新細明體"/>
              </w:rPr>
              <w:t>/</w:t>
            </w:r>
            <w:r w:rsidRPr="005F7EFE">
              <w:rPr>
                <w:rFonts w:ascii="DengXian" w:eastAsia="新細明體" w:hAnsi="DengXian" w:hint="eastAsia"/>
              </w:rPr>
              <w:t>系統設置</w:t>
            </w:r>
          </w:p>
        </w:tc>
        <w:tc>
          <w:tcPr>
            <w:tcW w:w="2931" w:type="dxa"/>
          </w:tcPr>
          <w:p w14:paraId="45179B7C" w14:textId="77777777" w:rsidR="00F13EC5" w:rsidRPr="0086608B" w:rsidRDefault="00F13EC5" w:rsidP="00064332">
            <w:pPr>
              <w:rPr>
                <w:rFonts w:eastAsia="新細明體"/>
              </w:rPr>
            </w:pPr>
          </w:p>
        </w:tc>
      </w:tr>
      <w:tr w:rsidR="00F13EC5" w14:paraId="716B0D06" w14:textId="77777777" w:rsidTr="00D3670C">
        <w:trPr>
          <w:trHeight w:val="366"/>
        </w:trPr>
        <w:tc>
          <w:tcPr>
            <w:tcW w:w="1796" w:type="dxa"/>
            <w:gridSpan w:val="2"/>
            <w:shd w:val="clear" w:color="auto" w:fill="D9E2F3" w:themeFill="accent1" w:themeFillTint="33"/>
          </w:tcPr>
          <w:p w14:paraId="73F94735" w14:textId="0A0B5D23" w:rsidR="00F13EC5" w:rsidRPr="00744B50" w:rsidRDefault="0033448E" w:rsidP="00064332">
            <w:pPr>
              <w:rPr>
                <w:rFonts w:eastAsia="新細明體"/>
                <w:b/>
              </w:rPr>
            </w:pPr>
            <w:proofErr w:type="gramStart"/>
            <w:r w:rsidRPr="005F7EFE">
              <w:rPr>
                <w:rFonts w:eastAsia="新細明體" w:hint="eastAsia"/>
                <w:b/>
              </w:rPr>
              <w:t>殺率控制</w:t>
            </w:r>
            <w:proofErr w:type="gramEnd"/>
            <w:r w:rsidRPr="005F7EFE">
              <w:rPr>
                <w:rFonts w:eastAsia="新細明體" w:hint="eastAsia"/>
                <w:b/>
              </w:rPr>
              <w:t>玩法</w:t>
            </w:r>
          </w:p>
        </w:tc>
        <w:tc>
          <w:tcPr>
            <w:tcW w:w="10119" w:type="dxa"/>
          </w:tcPr>
          <w:p w14:paraId="3D2DC0E1" w14:textId="45C38555" w:rsidR="00F13EC5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分分快三、天津快三、</w:t>
            </w:r>
            <w:proofErr w:type="gramStart"/>
            <w:r w:rsidRPr="005F7EFE">
              <w:rPr>
                <w:rFonts w:eastAsia="新細明體" w:hint="eastAsia"/>
              </w:rPr>
              <w:t>騰訊五分</w:t>
            </w:r>
            <w:proofErr w:type="gramEnd"/>
            <w:r w:rsidRPr="005F7EFE">
              <w:rPr>
                <w:rFonts w:eastAsia="新細明體" w:hint="eastAsia"/>
              </w:rPr>
              <w:t>彩</w:t>
            </w:r>
          </w:p>
        </w:tc>
        <w:tc>
          <w:tcPr>
            <w:tcW w:w="2931" w:type="dxa"/>
          </w:tcPr>
          <w:p w14:paraId="1F4D3EB3" w14:textId="1AF64950" w:rsidR="00F13EC5" w:rsidRPr="0086608B" w:rsidRDefault="0033448E" w:rsidP="00064332">
            <w:pPr>
              <w:rPr>
                <w:rFonts w:eastAsia="新細明體"/>
              </w:rPr>
            </w:pPr>
            <w:proofErr w:type="gramStart"/>
            <w:r w:rsidRPr="005F7EFE">
              <w:rPr>
                <w:rFonts w:eastAsia="新細明體" w:hint="eastAsia"/>
              </w:rPr>
              <w:t>自營彩</w:t>
            </w:r>
            <w:proofErr w:type="gramEnd"/>
          </w:p>
        </w:tc>
      </w:tr>
      <w:tr w:rsidR="00F13EC5" w14:paraId="396B68FB" w14:textId="77777777" w:rsidTr="00D3670C">
        <w:trPr>
          <w:trHeight w:val="733"/>
        </w:trPr>
        <w:tc>
          <w:tcPr>
            <w:tcW w:w="1796" w:type="dxa"/>
            <w:gridSpan w:val="2"/>
            <w:shd w:val="clear" w:color="auto" w:fill="D9E2F3" w:themeFill="accent1" w:themeFillTint="33"/>
          </w:tcPr>
          <w:p w14:paraId="32DFA1A2" w14:textId="46BE8601" w:rsidR="00F13EC5" w:rsidRPr="00744B50" w:rsidRDefault="0033448E" w:rsidP="00064332">
            <w:pPr>
              <w:rPr>
                <w:rFonts w:eastAsia="新細明體"/>
                <w:b/>
              </w:rPr>
            </w:pPr>
            <w:r w:rsidRPr="005F7EFE">
              <w:rPr>
                <w:rFonts w:eastAsia="新細明體" w:hint="eastAsia"/>
                <w:b/>
              </w:rPr>
              <w:t>商戶</w:t>
            </w:r>
            <w:r w:rsidRPr="005F7EFE">
              <w:rPr>
                <w:rFonts w:ascii="DengXian" w:eastAsia="新細明體" w:hAnsi="DengXian" w:hint="eastAsia"/>
                <w:b/>
              </w:rPr>
              <w:t>欄位</w:t>
            </w:r>
          </w:p>
        </w:tc>
        <w:tc>
          <w:tcPr>
            <w:tcW w:w="10119" w:type="dxa"/>
          </w:tcPr>
          <w:p w14:paraId="20755369" w14:textId="57AB43F7" w:rsidR="00F13EC5" w:rsidRPr="00F620D0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商戶名稱、商戶編號、玩家名稱，</w:t>
            </w:r>
            <w:r w:rsidRPr="005F7EFE">
              <w:rPr>
                <w:rFonts w:ascii="DengXian" w:eastAsia="新細明體" w:hAnsi="DengXian" w:hint="eastAsia"/>
              </w:rPr>
              <w:t>當日累計投注</w:t>
            </w:r>
            <w:r w:rsidRPr="005F7EFE">
              <w:rPr>
                <w:rFonts w:eastAsia="新細明體" w:hint="eastAsia"/>
              </w:rPr>
              <w:t>、</w:t>
            </w:r>
            <w:r w:rsidRPr="005F7EFE">
              <w:rPr>
                <w:rFonts w:ascii="DengXian" w:eastAsia="新細明體" w:hAnsi="DengXian" w:hint="eastAsia"/>
              </w:rPr>
              <w:t>當日累計派彩、</w:t>
            </w:r>
            <w:proofErr w:type="gramStart"/>
            <w:r w:rsidRPr="005F7EFE">
              <w:rPr>
                <w:rFonts w:eastAsia="新細明體" w:hint="eastAsia"/>
              </w:rPr>
              <w:t>目前殺率</w:t>
            </w:r>
            <w:proofErr w:type="gramEnd"/>
            <w:r w:rsidRPr="005F7EFE">
              <w:rPr>
                <w:rFonts w:eastAsia="新細明體" w:hint="eastAsia"/>
              </w:rPr>
              <w:t>、</w:t>
            </w:r>
            <w:proofErr w:type="gramStart"/>
            <w:r w:rsidRPr="005F7EFE">
              <w:rPr>
                <w:rFonts w:eastAsia="新細明體" w:hint="eastAsia"/>
              </w:rPr>
              <w:t>控制殺</w:t>
            </w:r>
            <w:proofErr w:type="gramEnd"/>
            <w:r w:rsidRPr="005F7EFE">
              <w:rPr>
                <w:rFonts w:eastAsia="新細明體" w:hint="eastAsia"/>
              </w:rPr>
              <w:t>率</w:t>
            </w:r>
            <w:r w:rsidRPr="005F7EFE">
              <w:rPr>
                <w:rFonts w:ascii="DengXian" w:eastAsia="新細明體" w:hAnsi="DengXian" w:hint="eastAsia"/>
              </w:rPr>
              <w:t>、啟動、修改、刪除、</w:t>
            </w:r>
            <w:proofErr w:type="gramStart"/>
            <w:r w:rsidRPr="005F7EFE">
              <w:rPr>
                <w:rFonts w:ascii="DengXian" w:eastAsia="新細明體" w:hAnsi="DengXian" w:hint="eastAsia"/>
              </w:rPr>
              <w:t>殺率</w:t>
            </w:r>
            <w:proofErr w:type="gramEnd"/>
            <w:r w:rsidRPr="005F7EFE">
              <w:rPr>
                <w:rFonts w:ascii="DengXian" w:eastAsia="新細明體" w:hAnsi="DengXian" w:hint="eastAsia"/>
              </w:rPr>
              <w:t>圖</w:t>
            </w:r>
            <w:r w:rsidRPr="005F7EFE">
              <w:rPr>
                <w:rFonts w:eastAsia="新細明體" w:hint="eastAsia"/>
              </w:rPr>
              <w:t>。</w:t>
            </w:r>
          </w:p>
        </w:tc>
        <w:tc>
          <w:tcPr>
            <w:tcW w:w="2931" w:type="dxa"/>
          </w:tcPr>
          <w:p w14:paraId="500DB87D" w14:textId="3A3D744D" w:rsidR="00F13EC5" w:rsidRPr="00322517" w:rsidRDefault="0033448E" w:rsidP="00064332">
            <w:pPr>
              <w:rPr>
                <w:rFonts w:eastAsia="新細明體"/>
              </w:rPr>
            </w:pPr>
            <w:r w:rsidRPr="005F7EFE">
              <w:rPr>
                <w:rFonts w:eastAsia="新細明體" w:hint="eastAsia"/>
              </w:rPr>
              <w:t>【目前殺率】顯示到小數點第</w:t>
            </w:r>
            <w:r w:rsidRPr="005F7EFE">
              <w:rPr>
                <w:rFonts w:ascii="DengXian" w:eastAsia="新細明體" w:hAnsi="DengXian" w:hint="eastAsia"/>
              </w:rPr>
              <w:t>一</w:t>
            </w:r>
            <w:r w:rsidRPr="005F7EFE">
              <w:rPr>
                <w:rFonts w:eastAsia="新細明體" w:hint="eastAsia"/>
              </w:rPr>
              <w:t>位。</w:t>
            </w:r>
          </w:p>
        </w:tc>
      </w:tr>
      <w:tr w:rsidR="00DE3037" w14:paraId="03FA2692" w14:textId="77777777" w:rsidTr="0033448E">
        <w:trPr>
          <w:trHeight w:val="366"/>
        </w:trPr>
        <w:tc>
          <w:tcPr>
            <w:tcW w:w="898" w:type="dxa"/>
            <w:vMerge w:val="restart"/>
            <w:shd w:val="clear" w:color="auto" w:fill="C5E0B3" w:themeFill="accent6" w:themeFillTint="66"/>
          </w:tcPr>
          <w:p w14:paraId="41C4BC42" w14:textId="091A9F4F" w:rsidR="00DE3037" w:rsidRPr="00744B50" w:rsidRDefault="0033448E" w:rsidP="00064332">
            <w:pPr>
              <w:rPr>
                <w:rFonts w:ascii="DengXian" w:eastAsia="新細明體"/>
                <w:b/>
              </w:rPr>
            </w:pPr>
            <w:r w:rsidRPr="00C63B64">
              <w:rPr>
                <w:rFonts w:ascii="DengXian" w:eastAsia="新細明體" w:hAnsi="DengXian" w:hint="eastAsia"/>
                <w:b/>
              </w:rPr>
              <w:t>彈窗內部</w:t>
            </w:r>
          </w:p>
        </w:tc>
        <w:tc>
          <w:tcPr>
            <w:tcW w:w="898" w:type="dxa"/>
            <w:shd w:val="clear" w:color="auto" w:fill="D9E2F3" w:themeFill="accent1" w:themeFillTint="33"/>
          </w:tcPr>
          <w:p w14:paraId="4CC91375" w14:textId="03E09EC0" w:rsidR="00DE3037" w:rsidRPr="00744B50" w:rsidRDefault="0033448E" w:rsidP="00064332">
            <w:pPr>
              <w:rPr>
                <w:rFonts w:ascii="DengXian" w:eastAsia="新細明體"/>
                <w:b/>
              </w:rPr>
            </w:pPr>
            <w:r w:rsidRPr="005F7EFE">
              <w:rPr>
                <w:rFonts w:ascii="DengXian" w:eastAsia="新細明體" w:hAnsi="DengXian" w:hint="eastAsia"/>
                <w:b/>
              </w:rPr>
              <w:t>商戶</w:t>
            </w:r>
          </w:p>
        </w:tc>
        <w:tc>
          <w:tcPr>
            <w:tcW w:w="10119" w:type="dxa"/>
          </w:tcPr>
          <w:p w14:paraId="58FC5495" w14:textId="6352436A" w:rsidR="00DE3037" w:rsidRDefault="0033448E" w:rsidP="00064332">
            <w:pPr>
              <w:rPr>
                <w:rFonts w:eastAsia="新細明體"/>
              </w:rPr>
            </w:pPr>
            <w:r w:rsidRPr="005F7EFE">
              <w:rPr>
                <w:rFonts w:ascii="DengXian" w:eastAsia="新細明體" w:hAnsi="DengXian" w:hint="eastAsia"/>
              </w:rPr>
              <w:t>選擇要控制的玩家所屬商戶</w:t>
            </w:r>
          </w:p>
        </w:tc>
        <w:tc>
          <w:tcPr>
            <w:tcW w:w="2931" w:type="dxa"/>
          </w:tcPr>
          <w:p w14:paraId="6345B33D" w14:textId="77777777" w:rsidR="00DE3037" w:rsidRDefault="00DE3037" w:rsidP="00064332">
            <w:pPr>
              <w:rPr>
                <w:rFonts w:eastAsia="新細明體"/>
              </w:rPr>
            </w:pPr>
          </w:p>
        </w:tc>
      </w:tr>
      <w:tr w:rsidR="00DE3037" w14:paraId="30EE4902" w14:textId="77777777" w:rsidTr="0033448E">
        <w:trPr>
          <w:trHeight w:val="351"/>
        </w:trPr>
        <w:tc>
          <w:tcPr>
            <w:tcW w:w="898" w:type="dxa"/>
            <w:vMerge/>
            <w:shd w:val="clear" w:color="auto" w:fill="C5E0B3" w:themeFill="accent6" w:themeFillTint="66"/>
          </w:tcPr>
          <w:p w14:paraId="1D23A6EC" w14:textId="34E8F40B" w:rsidR="00DE3037" w:rsidRPr="00744B50" w:rsidRDefault="00DE3037" w:rsidP="005C0793">
            <w:pPr>
              <w:rPr>
                <w:rFonts w:eastAsia="新細明體"/>
                <w:b/>
              </w:rPr>
            </w:pPr>
          </w:p>
        </w:tc>
        <w:tc>
          <w:tcPr>
            <w:tcW w:w="898" w:type="dxa"/>
            <w:shd w:val="clear" w:color="auto" w:fill="D9E2F3" w:themeFill="accent1" w:themeFillTint="33"/>
          </w:tcPr>
          <w:p w14:paraId="2EA668BC" w14:textId="6CD08B61" w:rsidR="00DE3037" w:rsidRPr="00744B50" w:rsidRDefault="0033448E" w:rsidP="005C0793">
            <w:pPr>
              <w:rPr>
                <w:rFonts w:eastAsia="新細明體"/>
                <w:b/>
              </w:rPr>
            </w:pPr>
            <w:r w:rsidRPr="005F7EFE">
              <w:rPr>
                <w:rFonts w:ascii="DengXian" w:eastAsia="新細明體" w:hAnsi="DengXian" w:hint="eastAsia"/>
                <w:b/>
              </w:rPr>
              <w:t>玩家</w:t>
            </w:r>
          </w:p>
        </w:tc>
        <w:tc>
          <w:tcPr>
            <w:tcW w:w="10119" w:type="dxa"/>
          </w:tcPr>
          <w:p w14:paraId="410CC8E4" w14:textId="25B3EA18" w:rsidR="00DE3037" w:rsidRDefault="0033448E" w:rsidP="005C0793">
            <w:pPr>
              <w:rPr>
                <w:rFonts w:eastAsia="新細明體"/>
              </w:rPr>
            </w:pPr>
            <w:r w:rsidRPr="005F7EFE">
              <w:rPr>
                <w:rFonts w:ascii="DengXian" w:eastAsia="新細明體" w:hAnsi="DengXian" w:hint="eastAsia"/>
              </w:rPr>
              <w:t>鍵入所屬商戶內的特定玩家</w:t>
            </w:r>
          </w:p>
        </w:tc>
        <w:tc>
          <w:tcPr>
            <w:tcW w:w="2931" w:type="dxa"/>
          </w:tcPr>
          <w:p w14:paraId="2283AF71" w14:textId="60B3F5AB" w:rsidR="00DE3037" w:rsidRPr="005C0793" w:rsidRDefault="0033448E" w:rsidP="005C0793">
            <w:pPr>
              <w:rPr>
                <w:rFonts w:ascii="DengXian" w:eastAsia="新細明體" w:hAnsi="DengXian"/>
              </w:rPr>
            </w:pPr>
            <w:r w:rsidRPr="005F7EFE">
              <w:rPr>
                <w:rFonts w:ascii="DengXian" w:eastAsia="新細明體" w:hAnsi="DengXian" w:hint="eastAsia"/>
              </w:rPr>
              <w:t>可用下拉選單</w:t>
            </w:r>
          </w:p>
        </w:tc>
      </w:tr>
      <w:tr w:rsidR="00DE3037" w14:paraId="42120EDA" w14:textId="77777777" w:rsidTr="0033448E">
        <w:trPr>
          <w:trHeight w:val="341"/>
        </w:trPr>
        <w:tc>
          <w:tcPr>
            <w:tcW w:w="898" w:type="dxa"/>
            <w:vMerge/>
            <w:shd w:val="clear" w:color="auto" w:fill="C5E0B3" w:themeFill="accent6" w:themeFillTint="66"/>
          </w:tcPr>
          <w:p w14:paraId="50862910" w14:textId="6D99ED5C" w:rsidR="00DE3037" w:rsidRPr="00744B50" w:rsidRDefault="00DE3037" w:rsidP="005C0793">
            <w:pPr>
              <w:rPr>
                <w:rFonts w:ascii="DengXian" w:eastAsia="新細明體" w:hAnsi="DengXian"/>
                <w:b/>
              </w:rPr>
            </w:pPr>
          </w:p>
        </w:tc>
        <w:tc>
          <w:tcPr>
            <w:tcW w:w="898" w:type="dxa"/>
            <w:shd w:val="clear" w:color="auto" w:fill="D9E2F3" w:themeFill="accent1" w:themeFillTint="33"/>
          </w:tcPr>
          <w:p w14:paraId="4073AC17" w14:textId="458712ED" w:rsidR="00DE3037" w:rsidRPr="00744B50" w:rsidRDefault="0033448E" w:rsidP="005C0793">
            <w:pPr>
              <w:rPr>
                <w:rFonts w:ascii="DengXian" w:eastAsia="新細明體" w:hAnsi="DengXian"/>
                <w:b/>
              </w:rPr>
            </w:pPr>
            <w:proofErr w:type="gramStart"/>
            <w:r w:rsidRPr="005F7EFE">
              <w:rPr>
                <w:rFonts w:ascii="DengXian" w:eastAsia="新細明體" w:hAnsi="DengXian" w:hint="eastAsia"/>
                <w:b/>
              </w:rPr>
              <w:t>控制殺率</w:t>
            </w:r>
            <w:proofErr w:type="gramEnd"/>
          </w:p>
        </w:tc>
        <w:tc>
          <w:tcPr>
            <w:tcW w:w="10119" w:type="dxa"/>
          </w:tcPr>
          <w:p w14:paraId="309DCA72" w14:textId="7041264A" w:rsidR="00DE3037" w:rsidRPr="00303A8A" w:rsidRDefault="0033448E" w:rsidP="005C0793">
            <w:pPr>
              <w:rPr>
                <w:rFonts w:ascii="DengXian" w:hAnsi="DengXian"/>
              </w:rPr>
            </w:pPr>
            <w:r w:rsidRPr="005F7EFE">
              <w:rPr>
                <w:rFonts w:ascii="DengXian" w:eastAsia="新細明體" w:hAnsi="DengXian" w:hint="eastAsia"/>
              </w:rPr>
              <w:t>鍵入被控制玩家</w:t>
            </w:r>
            <w:proofErr w:type="gramStart"/>
            <w:r w:rsidRPr="005F7EFE">
              <w:rPr>
                <w:rFonts w:ascii="DengXian" w:eastAsia="新細明體" w:hAnsi="DengXian" w:hint="eastAsia"/>
              </w:rPr>
              <w:t>的殺率</w:t>
            </w:r>
            <w:proofErr w:type="gramEnd"/>
            <w:r>
              <w:rPr>
                <w:rFonts w:ascii="DengXian" w:eastAsia="新細明體" w:hAnsi="DengXian"/>
              </w:rPr>
              <w:t>(</w:t>
            </w:r>
            <w:r w:rsidRPr="00C63B64">
              <w:rPr>
                <w:rFonts w:ascii="DengXian" w:eastAsia="新細明體" w:hAnsi="DengXian" w:hint="eastAsia"/>
              </w:rPr>
              <w:t>以</w:t>
            </w:r>
            <w:r>
              <w:rPr>
                <w:rFonts w:ascii="DengXian" w:eastAsia="新細明體" w:hAnsi="DengXian"/>
              </w:rPr>
              <w:t>%</w:t>
            </w:r>
            <w:r w:rsidRPr="00C63B64">
              <w:rPr>
                <w:rFonts w:ascii="DengXian" w:eastAsia="新細明體" w:hAnsi="DengXian" w:hint="eastAsia"/>
              </w:rPr>
              <w:t>表示</w:t>
            </w:r>
            <w:r>
              <w:rPr>
                <w:rFonts w:ascii="DengXian" w:eastAsia="新細明體" w:hAnsi="DengXian"/>
              </w:rPr>
              <w:t>)</w:t>
            </w:r>
            <w:r w:rsidRPr="00C63B64">
              <w:rPr>
                <w:rFonts w:ascii="DengXian" w:eastAsia="新細明體" w:hAnsi="DengXian" w:hint="eastAsia"/>
              </w:rPr>
              <w:t>，輸入值代表找尋所有低於該輸入值的號碼組。</w:t>
            </w:r>
          </w:p>
        </w:tc>
        <w:tc>
          <w:tcPr>
            <w:tcW w:w="2931" w:type="dxa"/>
          </w:tcPr>
          <w:p w14:paraId="306C33F5" w14:textId="6736C9FA" w:rsidR="00DE3037" w:rsidRPr="0083367C" w:rsidRDefault="0033448E" w:rsidP="005C0793">
            <w:pPr>
              <w:rPr>
                <w:rFonts w:ascii="DengXian" w:eastAsia="新細明體" w:hAnsi="DengXian"/>
              </w:rPr>
            </w:pPr>
            <w:r w:rsidRPr="005F7EFE">
              <w:rPr>
                <w:rFonts w:ascii="DengXian" w:eastAsia="新細明體" w:hAnsi="DengXian" w:hint="eastAsia"/>
              </w:rPr>
              <w:t>設定範圍</w:t>
            </w:r>
            <w:r w:rsidRPr="005F7EFE">
              <w:rPr>
                <w:rFonts w:ascii="DengXian" w:eastAsia="新細明體" w:hAnsi="DengXian"/>
              </w:rPr>
              <w:t xml:space="preserve"> -100%~1000%</w:t>
            </w:r>
          </w:p>
        </w:tc>
      </w:tr>
      <w:tr w:rsidR="00DE3037" w14:paraId="644CB9C3" w14:textId="77777777" w:rsidTr="0033448E">
        <w:trPr>
          <w:trHeight w:val="351"/>
        </w:trPr>
        <w:tc>
          <w:tcPr>
            <w:tcW w:w="898" w:type="dxa"/>
            <w:vMerge/>
            <w:shd w:val="clear" w:color="auto" w:fill="C5E0B3" w:themeFill="accent6" w:themeFillTint="66"/>
          </w:tcPr>
          <w:p w14:paraId="50C6F7A2" w14:textId="5FC155C8" w:rsidR="00DE3037" w:rsidRPr="00744B50" w:rsidRDefault="00DE3037" w:rsidP="005C0793">
            <w:pPr>
              <w:rPr>
                <w:rFonts w:eastAsia="新細明體"/>
                <w:b/>
              </w:rPr>
            </w:pPr>
          </w:p>
        </w:tc>
        <w:tc>
          <w:tcPr>
            <w:tcW w:w="898" w:type="dxa"/>
            <w:shd w:val="clear" w:color="auto" w:fill="D9E2F3" w:themeFill="accent1" w:themeFillTint="33"/>
          </w:tcPr>
          <w:p w14:paraId="49D09AA9" w14:textId="6CA10D6B" w:rsidR="00DE3037" w:rsidRPr="00744B50" w:rsidRDefault="0033448E" w:rsidP="005C0793">
            <w:pPr>
              <w:rPr>
                <w:rFonts w:eastAsia="新細明體"/>
                <w:b/>
              </w:rPr>
            </w:pPr>
            <w:r w:rsidRPr="005F7EFE">
              <w:rPr>
                <w:rFonts w:ascii="DengXian" w:eastAsia="新細明體" w:hAnsi="DengXian" w:hint="eastAsia"/>
                <w:b/>
              </w:rPr>
              <w:t>啟動</w:t>
            </w:r>
          </w:p>
        </w:tc>
        <w:tc>
          <w:tcPr>
            <w:tcW w:w="10119" w:type="dxa"/>
          </w:tcPr>
          <w:p w14:paraId="62CA1A96" w14:textId="27A228CA" w:rsidR="00DE3037" w:rsidRPr="0045158E" w:rsidRDefault="0033448E" w:rsidP="005C0793">
            <w:r w:rsidRPr="005F7EFE">
              <w:rPr>
                <w:rFonts w:ascii="DengXian" w:eastAsia="新細明體" w:hAnsi="DengXian" w:hint="eastAsia"/>
              </w:rPr>
              <w:t>套用控制項，開始殺玩家</w:t>
            </w:r>
          </w:p>
        </w:tc>
        <w:tc>
          <w:tcPr>
            <w:tcW w:w="2931" w:type="dxa"/>
          </w:tcPr>
          <w:p w14:paraId="7E6ADA7C" w14:textId="77777777" w:rsidR="00DE3037" w:rsidRDefault="00DE3037" w:rsidP="005C0793">
            <w:pPr>
              <w:rPr>
                <w:rFonts w:eastAsia="新細明體"/>
              </w:rPr>
            </w:pPr>
          </w:p>
        </w:tc>
      </w:tr>
      <w:tr w:rsidR="002E0141" w14:paraId="02594C9C" w14:textId="77777777" w:rsidTr="0033448E">
        <w:trPr>
          <w:trHeight w:val="351"/>
        </w:trPr>
        <w:tc>
          <w:tcPr>
            <w:tcW w:w="898" w:type="dxa"/>
            <w:vMerge w:val="restart"/>
            <w:shd w:val="clear" w:color="auto" w:fill="C5E0B3" w:themeFill="accent6" w:themeFillTint="66"/>
          </w:tcPr>
          <w:p w14:paraId="25B8D778" w14:textId="38655B90" w:rsidR="002E0141" w:rsidRPr="002E0141" w:rsidRDefault="0033448E" w:rsidP="002E0141">
            <w:pPr>
              <w:rPr>
                <w:rFonts w:ascii="DengXian" w:hAnsi="DengXian"/>
                <w:b/>
              </w:rPr>
            </w:pPr>
            <w:r w:rsidRPr="00C63B64">
              <w:rPr>
                <w:rFonts w:ascii="DengXian" w:eastAsia="新細明體" w:hAnsi="DengXian" w:hint="eastAsia"/>
                <w:b/>
              </w:rPr>
              <w:t>操作</w:t>
            </w:r>
            <w:r w:rsidRPr="00C63B64">
              <w:rPr>
                <w:rFonts w:ascii="DengXian" w:eastAsia="新細明體" w:hAnsi="DengXian" w:hint="eastAsia"/>
                <w:b/>
              </w:rPr>
              <w:lastRenderedPageBreak/>
              <w:t>欄位</w:t>
            </w:r>
          </w:p>
        </w:tc>
        <w:tc>
          <w:tcPr>
            <w:tcW w:w="898" w:type="dxa"/>
            <w:shd w:val="clear" w:color="auto" w:fill="D9E2F3" w:themeFill="accent1" w:themeFillTint="33"/>
          </w:tcPr>
          <w:p w14:paraId="35F26E41" w14:textId="115ECD5B" w:rsidR="002E0141" w:rsidRDefault="0033448E" w:rsidP="002E0141">
            <w:pPr>
              <w:rPr>
                <w:rFonts w:ascii="DengXian" w:eastAsia="DengXian" w:hAnsi="DengXian"/>
                <w:b/>
              </w:rPr>
            </w:pPr>
            <w:r w:rsidRPr="005F7EFE">
              <w:rPr>
                <w:rFonts w:ascii="DengXian" w:eastAsia="新細明體" w:hint="eastAsia"/>
                <w:b/>
              </w:rPr>
              <w:lastRenderedPageBreak/>
              <w:t>修改</w:t>
            </w:r>
          </w:p>
        </w:tc>
        <w:tc>
          <w:tcPr>
            <w:tcW w:w="10119" w:type="dxa"/>
          </w:tcPr>
          <w:p w14:paraId="307C8835" w14:textId="529410B6" w:rsidR="002E0141" w:rsidRDefault="0033448E" w:rsidP="002E0141">
            <w:pPr>
              <w:rPr>
                <w:rFonts w:ascii="DengXian" w:eastAsia="DengXian" w:hAnsi="DengXian"/>
              </w:rPr>
            </w:pPr>
            <w:r w:rsidRPr="005F7EFE">
              <w:rPr>
                <w:rFonts w:eastAsia="新細明體" w:hint="eastAsia"/>
              </w:rPr>
              <w:t>沒按前</w:t>
            </w:r>
            <w:r w:rsidRPr="005F7EFE">
              <w:rPr>
                <w:rFonts w:ascii="DengXian" w:eastAsia="新細明體" w:hAnsi="DengXian" w:hint="eastAsia"/>
              </w:rPr>
              <w:t>，</w:t>
            </w:r>
            <w:r w:rsidRPr="005F7EFE">
              <w:rPr>
                <w:rFonts w:eastAsia="新細明體" w:hint="eastAsia"/>
              </w:rPr>
              <w:t>顯示修改</w:t>
            </w:r>
            <w:r w:rsidRPr="005F7EFE">
              <w:rPr>
                <w:rFonts w:eastAsia="新細明體"/>
              </w:rPr>
              <w:t>(</w:t>
            </w:r>
            <w:r w:rsidRPr="005F7EFE">
              <w:rPr>
                <w:rFonts w:eastAsia="新細明體" w:hint="eastAsia"/>
              </w:rPr>
              <w:t>能修改</w:t>
            </w:r>
            <w:r w:rsidRPr="005F7EFE">
              <w:rPr>
                <w:rFonts w:ascii="DengXian" w:eastAsia="新細明體" w:hAnsi="DengXian" w:hint="eastAsia"/>
              </w:rPr>
              <w:t>【商戶】，【</w:t>
            </w:r>
            <w:r w:rsidRPr="005F7EFE">
              <w:rPr>
                <w:rFonts w:eastAsia="新細明體" w:hint="eastAsia"/>
              </w:rPr>
              <w:t>控制殺率</w:t>
            </w:r>
            <w:r w:rsidRPr="005F7EFE">
              <w:rPr>
                <w:rFonts w:ascii="DengXian" w:eastAsia="新細明體" w:hAnsi="DengXian" w:hint="eastAsia"/>
              </w:rPr>
              <w:t>】</w:t>
            </w:r>
            <w:r w:rsidRPr="005F7EFE">
              <w:rPr>
                <w:rFonts w:eastAsia="新細明體" w:hint="eastAsia"/>
              </w:rPr>
              <w:t>、</w:t>
            </w:r>
            <w:r w:rsidRPr="005F7EFE">
              <w:rPr>
                <w:rFonts w:ascii="DengXian" w:eastAsia="新細明體" w:hAnsi="DengXian" w:hint="eastAsia"/>
              </w:rPr>
              <w:t>【</w:t>
            </w:r>
            <w:r w:rsidRPr="005F7EFE">
              <w:rPr>
                <w:rFonts w:eastAsia="新細明體" w:hint="eastAsia"/>
              </w:rPr>
              <w:t>啟動</w:t>
            </w:r>
            <w:r w:rsidRPr="005F7EFE">
              <w:rPr>
                <w:rFonts w:ascii="DengXian" w:eastAsia="新細明體" w:hAnsi="DengXian" w:hint="eastAsia"/>
              </w:rPr>
              <w:t>】</w:t>
            </w:r>
            <w:r w:rsidRPr="005F7EFE">
              <w:rPr>
                <w:rFonts w:eastAsia="新細明體"/>
              </w:rPr>
              <w:t>)</w:t>
            </w:r>
            <w:r w:rsidRPr="005F7EFE">
              <w:rPr>
                <w:rFonts w:eastAsia="新細明體" w:hint="eastAsia"/>
              </w:rPr>
              <w:t>，按</w:t>
            </w:r>
            <w:r w:rsidRPr="005F7EFE">
              <w:rPr>
                <w:rFonts w:ascii="DengXian" w:eastAsia="新細明體" w:hAnsi="DengXian" w:hint="eastAsia"/>
              </w:rPr>
              <w:t>下</w:t>
            </w:r>
            <w:proofErr w:type="gramStart"/>
            <w:r w:rsidRPr="005F7EFE">
              <w:rPr>
                <w:rFonts w:eastAsia="新細明體" w:hint="eastAsia"/>
              </w:rPr>
              <w:t>之後彈</w:t>
            </w:r>
            <w:proofErr w:type="gramEnd"/>
            <w:r w:rsidRPr="005F7EFE">
              <w:rPr>
                <w:rFonts w:eastAsia="新細明體" w:hint="eastAsia"/>
              </w:rPr>
              <w:t>出彈窗。</w:t>
            </w:r>
          </w:p>
        </w:tc>
        <w:tc>
          <w:tcPr>
            <w:tcW w:w="2931" w:type="dxa"/>
          </w:tcPr>
          <w:p w14:paraId="348235DE" w14:textId="77777777" w:rsidR="002E0141" w:rsidRDefault="002E0141" w:rsidP="002E0141">
            <w:pPr>
              <w:rPr>
                <w:rFonts w:eastAsia="新細明體"/>
              </w:rPr>
            </w:pPr>
          </w:p>
        </w:tc>
      </w:tr>
      <w:tr w:rsidR="002E0141" w14:paraId="2389F9D3" w14:textId="77777777" w:rsidTr="0033448E">
        <w:trPr>
          <w:trHeight w:val="351"/>
        </w:trPr>
        <w:tc>
          <w:tcPr>
            <w:tcW w:w="898" w:type="dxa"/>
            <w:vMerge/>
            <w:shd w:val="clear" w:color="auto" w:fill="C5E0B3" w:themeFill="accent6" w:themeFillTint="66"/>
          </w:tcPr>
          <w:p w14:paraId="5BB0EBA5" w14:textId="6463DC77" w:rsidR="002E0141" w:rsidRDefault="002E0141" w:rsidP="002E0141">
            <w:pPr>
              <w:rPr>
                <w:rFonts w:ascii="DengXian" w:eastAsia="DengXian" w:hAnsi="DengXian"/>
                <w:b/>
              </w:rPr>
            </w:pPr>
          </w:p>
        </w:tc>
        <w:tc>
          <w:tcPr>
            <w:tcW w:w="898" w:type="dxa"/>
            <w:shd w:val="clear" w:color="auto" w:fill="D9E2F3" w:themeFill="accent1" w:themeFillTint="33"/>
          </w:tcPr>
          <w:p w14:paraId="28062E27" w14:textId="0661E2D1" w:rsidR="002E0141" w:rsidRDefault="0033448E" w:rsidP="002E0141">
            <w:pPr>
              <w:rPr>
                <w:rFonts w:ascii="DengXian" w:eastAsia="DengXian" w:hAnsi="DengXian"/>
                <w:b/>
              </w:rPr>
            </w:pPr>
            <w:proofErr w:type="gramStart"/>
            <w:r w:rsidRPr="005F7EFE">
              <w:rPr>
                <w:rFonts w:ascii="DengXian" w:eastAsia="新細明體" w:hAnsi="DengXian" w:hint="eastAsia"/>
                <w:b/>
              </w:rPr>
              <w:t>殺率圖</w:t>
            </w:r>
            <w:proofErr w:type="gramEnd"/>
            <w:r w:rsidRPr="00C63B64">
              <w:rPr>
                <w:rFonts w:ascii="DengXian" w:eastAsia="新細明體" w:hAnsi="DengXian"/>
                <w:b/>
              </w:rPr>
              <w:t xml:space="preserve"> </w:t>
            </w:r>
          </w:p>
        </w:tc>
        <w:tc>
          <w:tcPr>
            <w:tcW w:w="10119" w:type="dxa"/>
          </w:tcPr>
          <w:p w14:paraId="10255281" w14:textId="4AAA0827" w:rsidR="002E0141" w:rsidRDefault="0033448E" w:rsidP="002E0141">
            <w:pPr>
              <w:rPr>
                <w:rFonts w:ascii="DengXian" w:eastAsia="DengXian" w:hAnsi="DengXian"/>
              </w:rPr>
            </w:pPr>
            <w:r w:rsidRPr="005F7EFE">
              <w:rPr>
                <w:rFonts w:ascii="DengXian" w:eastAsia="新細明體" w:hAnsi="DengXian" w:hint="eastAsia"/>
              </w:rPr>
              <w:t>顯示該玩家</w:t>
            </w:r>
            <w:r w:rsidRPr="00C63B64">
              <w:rPr>
                <w:rFonts w:ascii="DengXian" w:eastAsia="新細明體" w:hAnsi="DengXian" w:hint="eastAsia"/>
              </w:rPr>
              <w:t>【</w:t>
            </w:r>
            <w:r w:rsidRPr="005F7EFE">
              <w:rPr>
                <w:rFonts w:ascii="DengXian" w:eastAsia="新細明體" w:hAnsi="DengXian" w:hint="eastAsia"/>
              </w:rPr>
              <w:t>目前殺率</w:t>
            </w:r>
            <w:r w:rsidRPr="00C63B64">
              <w:rPr>
                <w:rFonts w:ascii="DengXian" w:eastAsia="新細明體" w:hAnsi="DengXian" w:hint="eastAsia"/>
              </w:rPr>
              <w:t>】</w:t>
            </w:r>
            <w:r w:rsidR="00402FF0">
              <w:rPr>
                <w:rFonts w:ascii="DengXian" w:eastAsia="新細明體" w:hAnsi="DengXian" w:hint="eastAsia"/>
              </w:rPr>
              <w:t>與【</w:t>
            </w:r>
            <w:bookmarkStart w:id="0" w:name="_GoBack"/>
            <w:bookmarkEnd w:id="0"/>
            <w:r w:rsidR="00402FF0">
              <w:rPr>
                <w:rFonts w:ascii="DengXian" w:eastAsia="新細明體" w:hAnsi="DengXian" w:hint="eastAsia"/>
              </w:rPr>
              <w:t>控制殺率】</w:t>
            </w:r>
            <w:r w:rsidRPr="00C63B64">
              <w:rPr>
                <w:rFonts w:ascii="DengXian" w:eastAsia="新細明體" w:hAnsi="DengXian" w:hint="eastAsia"/>
              </w:rPr>
              <w:t>的</w:t>
            </w:r>
            <w:r w:rsidRPr="005F7EFE">
              <w:rPr>
                <w:rFonts w:ascii="DengXian" w:eastAsia="新細明體" w:hAnsi="DengXian" w:hint="eastAsia"/>
              </w:rPr>
              <w:t>歷史變化</w:t>
            </w:r>
          </w:p>
        </w:tc>
        <w:tc>
          <w:tcPr>
            <w:tcW w:w="2931" w:type="dxa"/>
          </w:tcPr>
          <w:p w14:paraId="02DAEB85" w14:textId="77777777" w:rsidR="002E0141" w:rsidRDefault="002E0141" w:rsidP="002E0141">
            <w:pPr>
              <w:rPr>
                <w:rFonts w:eastAsia="新細明體"/>
              </w:rPr>
            </w:pPr>
          </w:p>
        </w:tc>
      </w:tr>
      <w:tr w:rsidR="002E0141" w14:paraId="637FC33A" w14:textId="78F54180" w:rsidTr="0033448E">
        <w:trPr>
          <w:trHeight w:val="351"/>
        </w:trPr>
        <w:tc>
          <w:tcPr>
            <w:tcW w:w="898" w:type="dxa"/>
            <w:vMerge/>
            <w:shd w:val="clear" w:color="auto" w:fill="C5E0B3" w:themeFill="accent6" w:themeFillTint="66"/>
          </w:tcPr>
          <w:p w14:paraId="2CBF91B0" w14:textId="660D9D9D" w:rsidR="002E0141" w:rsidRDefault="002E0141" w:rsidP="002E0141">
            <w:pPr>
              <w:rPr>
                <w:rFonts w:ascii="DengXian" w:eastAsia="DengXian" w:hAnsi="DengXian"/>
                <w:b/>
              </w:rPr>
            </w:pPr>
          </w:p>
        </w:tc>
        <w:tc>
          <w:tcPr>
            <w:tcW w:w="898" w:type="dxa"/>
            <w:shd w:val="clear" w:color="auto" w:fill="D9E2F3" w:themeFill="accent1" w:themeFillTint="33"/>
          </w:tcPr>
          <w:p w14:paraId="2C388F11" w14:textId="14AF1941" w:rsidR="002E0141" w:rsidRDefault="0033448E" w:rsidP="002E0141">
            <w:pPr>
              <w:rPr>
                <w:rFonts w:ascii="DengXian" w:eastAsia="DengXian" w:hAnsi="DengXian"/>
                <w:b/>
              </w:rPr>
            </w:pPr>
            <w:r w:rsidRPr="005F7EFE">
              <w:rPr>
                <w:rFonts w:ascii="DengXian" w:eastAsia="新細明體" w:hAnsi="DengXian" w:hint="eastAsia"/>
                <w:b/>
              </w:rPr>
              <w:t>刪除</w:t>
            </w:r>
            <w:r w:rsidRPr="00C63B64">
              <w:rPr>
                <w:rFonts w:ascii="DengXian" w:eastAsia="新細明體" w:hAnsi="DengXian"/>
                <w:b/>
              </w:rPr>
              <w:t xml:space="preserve"> </w:t>
            </w:r>
          </w:p>
        </w:tc>
        <w:tc>
          <w:tcPr>
            <w:tcW w:w="10119" w:type="dxa"/>
          </w:tcPr>
          <w:p w14:paraId="10D55738" w14:textId="6FE75DCB" w:rsidR="002E0141" w:rsidRDefault="0033448E" w:rsidP="002E0141">
            <w:pPr>
              <w:rPr>
                <w:rFonts w:ascii="DengXian" w:eastAsia="DengXian" w:hAnsi="DengXian"/>
              </w:rPr>
            </w:pPr>
            <w:r w:rsidRPr="005F7EFE">
              <w:rPr>
                <w:rFonts w:ascii="DengXian" w:eastAsia="新細明體" w:hAnsi="DengXian" w:hint="eastAsia"/>
              </w:rPr>
              <w:t>刪除該玩家</w:t>
            </w:r>
          </w:p>
        </w:tc>
        <w:tc>
          <w:tcPr>
            <w:tcW w:w="2931" w:type="dxa"/>
          </w:tcPr>
          <w:p w14:paraId="73DEBC30" w14:textId="77777777" w:rsidR="002E0141" w:rsidRDefault="002E0141" w:rsidP="002E0141">
            <w:pPr>
              <w:widowControl/>
              <w:rPr>
                <w:rFonts w:ascii="DengXian" w:eastAsia="DengXian" w:hAnsi="DengXian"/>
              </w:rPr>
            </w:pPr>
          </w:p>
        </w:tc>
      </w:tr>
    </w:tbl>
    <w:p w14:paraId="58F1FB9E" w14:textId="77777777" w:rsidR="00E7212B" w:rsidRDefault="00E7212B" w:rsidP="00510D20">
      <w:pPr>
        <w:widowControl/>
        <w:rPr>
          <w:rFonts w:ascii="DengXian" w:eastAsia="新細明體" w:hAnsi="DengXian"/>
        </w:rPr>
      </w:pPr>
    </w:p>
    <w:p w14:paraId="25B4C832" w14:textId="77777777" w:rsidR="00E7212B" w:rsidRDefault="00E7212B">
      <w:pPr>
        <w:widowControl/>
        <w:rPr>
          <w:rFonts w:ascii="DengXian" w:eastAsia="新細明體" w:hAnsi="DengXian"/>
        </w:rPr>
      </w:pPr>
      <w:r>
        <w:rPr>
          <w:rFonts w:ascii="DengXian" w:eastAsia="新細明體" w:hAnsi="DengXian"/>
        </w:rPr>
        <w:br w:type="page"/>
      </w:r>
    </w:p>
    <w:p w14:paraId="23A764F7" w14:textId="79CE4FBF" w:rsidR="00D3670C" w:rsidRDefault="0033448E" w:rsidP="00510D20">
      <w:pPr>
        <w:widowControl/>
        <w:rPr>
          <w:rFonts w:ascii="DengXian" w:hAnsi="DengXian"/>
        </w:rPr>
      </w:pPr>
      <w:r w:rsidRPr="005F7EFE">
        <w:rPr>
          <w:rFonts w:ascii="DengXian" w:eastAsia="新細明體" w:hAnsi="DengXian" w:hint="eastAsia"/>
        </w:rPr>
        <w:lastRenderedPageBreak/>
        <w:t>玩家介面：</w:t>
      </w:r>
    </w:p>
    <w:p w14:paraId="45960CF9" w14:textId="77777777" w:rsidR="006472EA" w:rsidRDefault="007225CB" w:rsidP="007225CB">
      <w:pPr>
        <w:rPr>
          <w:rFonts w:ascii="DengXian" w:hAnsi="DengXian"/>
        </w:rPr>
      </w:pPr>
      <w:r>
        <w:rPr>
          <w:noProof/>
        </w:rPr>
        <w:drawing>
          <wp:inline distT="0" distB="0" distL="0" distR="0" wp14:anchorId="4E007EEB" wp14:editId="3684C27C">
            <wp:extent cx="8343900" cy="2388847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903" cy="239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3215" w14:textId="77777777" w:rsidR="006472EA" w:rsidRDefault="006472EA" w:rsidP="007225CB">
      <w:pPr>
        <w:rPr>
          <w:rFonts w:ascii="DengXian" w:hAnsi="DengXian"/>
        </w:rPr>
      </w:pPr>
    </w:p>
    <w:p w14:paraId="749D3102" w14:textId="076E07BF" w:rsidR="007225CB" w:rsidRDefault="0033448E" w:rsidP="007225CB">
      <w:r w:rsidRPr="005F7EFE">
        <w:rPr>
          <w:rFonts w:ascii="DengXian" w:eastAsia="新細明體" w:hAnsi="DengXian" w:hint="eastAsia"/>
        </w:rPr>
        <w:t>彈窗顯示：</w:t>
      </w:r>
    </w:p>
    <w:p w14:paraId="259D6F46" w14:textId="033E5CBA" w:rsidR="007D7F09" w:rsidRPr="00F13EC5" w:rsidRDefault="007225CB">
      <w:r>
        <w:rPr>
          <w:rFonts w:hint="eastAsia"/>
          <w:noProof/>
        </w:rPr>
        <w:drawing>
          <wp:inline distT="0" distB="0" distL="0" distR="0" wp14:anchorId="6C57CC54" wp14:editId="149A8363">
            <wp:extent cx="8420100" cy="2410663"/>
            <wp:effectExtent l="0" t="0" r="0" b="889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244" cy="241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F09" w:rsidRPr="00F13EC5" w:rsidSect="00D3037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B518C" w14:textId="77777777" w:rsidR="000D0BA5" w:rsidRDefault="000D0BA5" w:rsidP="00846D67">
      <w:r>
        <w:separator/>
      </w:r>
    </w:p>
  </w:endnote>
  <w:endnote w:type="continuationSeparator" w:id="0">
    <w:p w14:paraId="71F07693" w14:textId="77777777" w:rsidR="000D0BA5" w:rsidRDefault="000D0BA5" w:rsidP="00846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EE88C" w14:textId="77777777" w:rsidR="000D0BA5" w:rsidRDefault="000D0BA5" w:rsidP="00846D67">
      <w:r>
        <w:separator/>
      </w:r>
    </w:p>
  </w:footnote>
  <w:footnote w:type="continuationSeparator" w:id="0">
    <w:p w14:paraId="08C1B19C" w14:textId="77777777" w:rsidR="000D0BA5" w:rsidRDefault="000D0BA5" w:rsidP="00846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13"/>
    <w:rsid w:val="00040B2C"/>
    <w:rsid w:val="00042EEF"/>
    <w:rsid w:val="000674EA"/>
    <w:rsid w:val="00071520"/>
    <w:rsid w:val="00090296"/>
    <w:rsid w:val="000D0BA5"/>
    <w:rsid w:val="00140BC9"/>
    <w:rsid w:val="00143AB4"/>
    <w:rsid w:val="001A41CE"/>
    <w:rsid w:val="001B0A4D"/>
    <w:rsid w:val="001D221E"/>
    <w:rsid w:val="001F51D0"/>
    <w:rsid w:val="002302D9"/>
    <w:rsid w:val="00251729"/>
    <w:rsid w:val="002A209C"/>
    <w:rsid w:val="002C38C7"/>
    <w:rsid w:val="002D2EAE"/>
    <w:rsid w:val="002E0141"/>
    <w:rsid w:val="002F302F"/>
    <w:rsid w:val="003065AB"/>
    <w:rsid w:val="003104D1"/>
    <w:rsid w:val="0033448E"/>
    <w:rsid w:val="00347F13"/>
    <w:rsid w:val="00355ADC"/>
    <w:rsid w:val="00361CD0"/>
    <w:rsid w:val="00375F26"/>
    <w:rsid w:val="00386D3E"/>
    <w:rsid w:val="003A191C"/>
    <w:rsid w:val="003B4540"/>
    <w:rsid w:val="00402FF0"/>
    <w:rsid w:val="00423156"/>
    <w:rsid w:val="004240CC"/>
    <w:rsid w:val="0045158E"/>
    <w:rsid w:val="00485308"/>
    <w:rsid w:val="004F4D07"/>
    <w:rsid w:val="00510D20"/>
    <w:rsid w:val="00534A8A"/>
    <w:rsid w:val="00551328"/>
    <w:rsid w:val="00586BFE"/>
    <w:rsid w:val="005C0793"/>
    <w:rsid w:val="005F7EFE"/>
    <w:rsid w:val="0060030D"/>
    <w:rsid w:val="006472EA"/>
    <w:rsid w:val="006525CC"/>
    <w:rsid w:val="006742F3"/>
    <w:rsid w:val="00695B41"/>
    <w:rsid w:val="006C4064"/>
    <w:rsid w:val="006D493C"/>
    <w:rsid w:val="0070248F"/>
    <w:rsid w:val="007225CB"/>
    <w:rsid w:val="0072285E"/>
    <w:rsid w:val="00725A61"/>
    <w:rsid w:val="00742347"/>
    <w:rsid w:val="0074345C"/>
    <w:rsid w:val="007502CD"/>
    <w:rsid w:val="00755218"/>
    <w:rsid w:val="00764BA6"/>
    <w:rsid w:val="00787157"/>
    <w:rsid w:val="0079421A"/>
    <w:rsid w:val="007D7F09"/>
    <w:rsid w:val="007E6CF6"/>
    <w:rsid w:val="007E7484"/>
    <w:rsid w:val="00800687"/>
    <w:rsid w:val="008078FA"/>
    <w:rsid w:val="00827DB8"/>
    <w:rsid w:val="00846D67"/>
    <w:rsid w:val="0085665B"/>
    <w:rsid w:val="008C6625"/>
    <w:rsid w:val="008D334E"/>
    <w:rsid w:val="008E4E82"/>
    <w:rsid w:val="00953ED5"/>
    <w:rsid w:val="009748E4"/>
    <w:rsid w:val="009855A2"/>
    <w:rsid w:val="009B32F8"/>
    <w:rsid w:val="009E32F2"/>
    <w:rsid w:val="00A175A5"/>
    <w:rsid w:val="00A44772"/>
    <w:rsid w:val="00B04CE7"/>
    <w:rsid w:val="00B30790"/>
    <w:rsid w:val="00B35702"/>
    <w:rsid w:val="00B73498"/>
    <w:rsid w:val="00B874F3"/>
    <w:rsid w:val="00BC3689"/>
    <w:rsid w:val="00C047E9"/>
    <w:rsid w:val="00C604B6"/>
    <w:rsid w:val="00C63B64"/>
    <w:rsid w:val="00C945F6"/>
    <w:rsid w:val="00CA0919"/>
    <w:rsid w:val="00CA2267"/>
    <w:rsid w:val="00D30370"/>
    <w:rsid w:val="00D3670C"/>
    <w:rsid w:val="00D72128"/>
    <w:rsid w:val="00DE2A9E"/>
    <w:rsid w:val="00DE3037"/>
    <w:rsid w:val="00E15657"/>
    <w:rsid w:val="00E6655C"/>
    <w:rsid w:val="00E7212B"/>
    <w:rsid w:val="00E843E5"/>
    <w:rsid w:val="00E93191"/>
    <w:rsid w:val="00EA44D2"/>
    <w:rsid w:val="00EB06B9"/>
    <w:rsid w:val="00EC4815"/>
    <w:rsid w:val="00EC7975"/>
    <w:rsid w:val="00EE50E5"/>
    <w:rsid w:val="00EE7B9D"/>
    <w:rsid w:val="00F13EC5"/>
    <w:rsid w:val="00F36B43"/>
    <w:rsid w:val="00F37CBA"/>
    <w:rsid w:val="00F616F6"/>
    <w:rsid w:val="00FB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65EAD"/>
  <w15:chartTrackingRefBased/>
  <w15:docId w15:val="{1C2BE97F-281D-482D-BCBB-CB694969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3EC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75A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3EC5"/>
    <w:rPr>
      <w:b/>
      <w:bCs/>
    </w:rPr>
  </w:style>
  <w:style w:type="paragraph" w:styleId="a4">
    <w:name w:val="Quote"/>
    <w:basedOn w:val="a"/>
    <w:next w:val="a"/>
    <w:link w:val="a5"/>
    <w:uiPriority w:val="29"/>
    <w:qFormat/>
    <w:rsid w:val="00F13EC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5">
    <w:name w:val="引文 字元"/>
    <w:basedOn w:val="a0"/>
    <w:link w:val="a4"/>
    <w:uiPriority w:val="29"/>
    <w:rsid w:val="00F13EC5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F13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A175A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A175A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A175A5"/>
    <w:pPr>
      <w:spacing w:after="60"/>
      <w:jc w:val="center"/>
      <w:outlineLvl w:val="1"/>
    </w:pPr>
    <w:rPr>
      <w:szCs w:val="24"/>
    </w:rPr>
  </w:style>
  <w:style w:type="character" w:customStyle="1" w:styleId="a9">
    <w:name w:val="副標題 字元"/>
    <w:basedOn w:val="a0"/>
    <w:link w:val="a8"/>
    <w:uiPriority w:val="11"/>
    <w:rsid w:val="00A175A5"/>
    <w:rPr>
      <w:szCs w:val="24"/>
    </w:rPr>
  </w:style>
  <w:style w:type="paragraph" w:styleId="2">
    <w:name w:val="toc 2"/>
    <w:basedOn w:val="a"/>
    <w:next w:val="a"/>
    <w:autoRedefine/>
    <w:uiPriority w:val="39"/>
    <w:unhideWhenUsed/>
    <w:rsid w:val="00A175A5"/>
    <w:pPr>
      <w:ind w:leftChars="200" w:left="480"/>
    </w:pPr>
  </w:style>
  <w:style w:type="character" w:styleId="aa">
    <w:name w:val="Hyperlink"/>
    <w:basedOn w:val="a0"/>
    <w:uiPriority w:val="99"/>
    <w:unhideWhenUsed/>
    <w:rsid w:val="00A175A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846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846D67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846D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846D6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93CA9-318B-45DA-B8FD-8920493D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Yishiuan Hwang</cp:lastModifiedBy>
  <cp:revision>97</cp:revision>
  <dcterms:created xsi:type="dcterms:W3CDTF">2018-06-27T03:31:00Z</dcterms:created>
  <dcterms:modified xsi:type="dcterms:W3CDTF">2018-08-20T04:06:00Z</dcterms:modified>
</cp:coreProperties>
</file>