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城市停车</w:t>
      </w:r>
      <w:r>
        <w:rPr>
          <w:rFonts w:hint="eastAsia"/>
          <w:b/>
          <w:bCs/>
        </w:rPr>
        <w:t>系统升级需求文档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项目背景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城市停车</w:t>
      </w:r>
      <w:r>
        <w:rPr>
          <w:rFonts w:hint="eastAsia"/>
        </w:rPr>
        <w:t>系统升级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业务背景：</w:t>
      </w:r>
      <w:r>
        <w:rPr>
          <w:rFonts w:hint="eastAsia"/>
          <w:lang w:val="en-US" w:eastAsia="zh-CN"/>
        </w:rPr>
        <w:t>城市停车</w:t>
      </w:r>
      <w:r>
        <w:rPr>
          <w:rFonts w:hint="eastAsia"/>
        </w:rPr>
        <w:t>致力于通过技术创新改善城市泊车体验。本次项目旨在升级现有系统，包括对接新型泊车设备、优化用户界面、开发设备管理Web端、修正报表错误和bug，以及更新泊车应用微信小程序和巡检应用Android原生APP。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需求概述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对接泊车设备：集成新型泊车设备，使用提供的SDK进行数据交互。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UI界面调整：更新UI界面主题风格、LOGO和关键字，提升用户体验。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设备管理</w:t>
      </w:r>
      <w:r>
        <w:rPr>
          <w:rFonts w:hint="eastAsia"/>
          <w:lang w:val="en-US" w:eastAsia="zh-CN"/>
        </w:rPr>
        <w:t>后台管理系统</w:t>
      </w:r>
      <w:r>
        <w:rPr>
          <w:rFonts w:hint="eastAsia"/>
        </w:rPr>
        <w:t>开发：创建一个Web端平台，用于监控和管理泊车设备。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报表错误修正：根据甲方提供的计算规则，修正现有报表的错误内容。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r>
        <w:rPr>
          <w:rFonts w:hint="eastAsia"/>
        </w:rPr>
        <w:t>泊车应用微信小程序修改：更新微信小程序的功能和界面。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巡检应用Android原生APP修改：</w:t>
      </w:r>
      <w:r>
        <w:rPr>
          <w:rFonts w:hint="eastAsia"/>
          <w:lang w:val="en-US" w:eastAsia="zh-CN"/>
        </w:rPr>
        <w:t>修改数据报表错误之处，</w:t>
      </w:r>
      <w:r>
        <w:rPr>
          <w:rFonts w:hint="eastAsia"/>
        </w:rPr>
        <w:t>改进巡检应用的性能和用户体验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详细需求</w:t>
      </w:r>
    </w:p>
    <w:p>
      <w:pPr>
        <w:numPr>
          <w:ilvl w:val="0"/>
          <w:numId w:val="4"/>
        </w:numPr>
        <w:ind w:left="845" w:leftChars="0" w:hanging="425" w:firstLineChars="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对接</w:t>
      </w:r>
      <w:r>
        <w:rPr>
          <w:rFonts w:hint="eastAsia"/>
          <w:b/>
          <w:bCs/>
          <w:lang w:val="en-US" w:eastAsia="zh-CN"/>
        </w:rPr>
        <w:t>停</w:t>
      </w:r>
      <w:r>
        <w:rPr>
          <w:rFonts w:hint="eastAsia"/>
          <w:b/>
          <w:bCs/>
        </w:rPr>
        <w:t>车设备</w:t>
      </w:r>
    </w:p>
    <w:p>
      <w:p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设备接口（TCP接口）：另行提供文档</w:t>
      </w:r>
    </w:p>
    <w:p>
      <w:pPr>
        <w:numPr>
          <w:ilvl w:val="0"/>
          <w:numId w:val="4"/>
        </w:numPr>
        <w:ind w:left="845" w:leftChars="0" w:hanging="425" w:firstLineChars="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设备</w:t>
      </w:r>
      <w:r>
        <w:rPr>
          <w:rFonts w:hint="eastAsia"/>
          <w:b/>
          <w:bCs/>
          <w:lang w:val="en-US" w:eastAsia="zh-CN"/>
        </w:rPr>
        <w:t>IOT管理系统</w:t>
      </w:r>
    </w:p>
    <w:p>
      <w:pPr>
        <w:ind w:firstLine="420" w:firstLineChars="0"/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功能需求：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设备对接并向平台open北向接口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设备列表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设备</w:t>
      </w:r>
      <w:r>
        <w:rPr>
          <w:rFonts w:hint="eastAsia"/>
          <w:b w:val="0"/>
          <w:bCs w:val="0"/>
          <w:lang w:val="en-US" w:eastAsia="zh-CN"/>
        </w:rPr>
        <w:t>状态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设备</w:t>
      </w:r>
      <w:r>
        <w:rPr>
          <w:rFonts w:hint="eastAsia"/>
          <w:b w:val="0"/>
          <w:bCs w:val="0"/>
          <w:lang w:val="en-US" w:eastAsia="zh-CN"/>
        </w:rPr>
        <w:t>通信日志记录查询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技术要求：</w:t>
      </w:r>
    </w:p>
    <w:p>
      <w:pPr>
        <w:ind w:firstLine="42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 xml:space="preserve"> 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- 前端：Vue.js</w:t>
      </w:r>
    </w:p>
    <w:p>
      <w:pPr>
        <w:ind w:firstLine="42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  - 后端：Java Spring Boot</w:t>
      </w:r>
    </w:p>
    <w:p>
      <w:p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  - 数据库：MySQL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4"/>
        </w:numPr>
        <w:ind w:left="845" w:leftChars="0" w:hanging="425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Web管理系统：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Logo、系统名称、登录界面配图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3966845" cy="204724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9700" cy="187198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1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报表错误修正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  <w:t>每日停车运营报表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  <w:lang w:eastAsia="zh-CN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总营业额：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应收单数：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所有当天结束的订单单数（包括免费订单，常规订单，逃费关闭订单，当天确认逃费的订单），不包括逃费待确认的订单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免费单数：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所有当天结束的订单中，计费金额为0的订单单数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outlineLvl w:val="2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应收金额：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应收单数对应计费金额之和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实收单数：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所有当天支付成功的订单单数 - 所有当天退款成功的订单单数，不区分订单类型和开始时间（包括免费订单，常规订单，违停订单，逃费订单）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实收金额：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实收单数对应实收金额之和 - 当天退款成功订单的退款金额之和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平均收入：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每单均价：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总营业额实收金额 / 实收单数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锁均收入：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总营业额实收金额 / 车场车位数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总营业额（绿牌车）：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所有当天使用绿牌计费策略计费支付的订单单数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应收金额：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当天使用绿牌计费策略计费结算的订单，用普通计费策略算出的金额之和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实收单数：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当天使用绿牌计费策略计费结算的订单，用普通计费策略算出的金额之和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减免金额：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应收金额 - 实收金额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违停：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所有当天违停且已支付的订单单数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总金额：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当天违停订单的支付金额之和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退款：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所有当天退款成功的订单单数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总金额：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当天退款成功订单的退款金额之和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逃费：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所有当天确认逃费的订单单数，不含待确认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总金额：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当天确认逃费订单的逃费金额之和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追缴单数：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所有当天追缴成功的逃费单数，不区分逃费时间</w:t>
      </w:r>
    </w:p>
    <w:p>
      <w:pPr>
        <w:keepNext w:val="0"/>
        <w:keepLines w:val="0"/>
        <w:widowControl/>
        <w:suppressLineNumbers w:val="0"/>
        <w:spacing w:line="26" w:lineRule="atLeast"/>
        <w:ind w:left="1680" w:leftChars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追缴金额：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当天追缴订单的追缴金额之和</w:t>
      </w:r>
    </w:p>
    <w:p>
      <w:pPr>
        <w:ind w:left="84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  <w:t>每日报表(车位锁)</w:t>
      </w:r>
    </w:p>
    <w:p>
      <w:pPr>
        <w:ind w:left="84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  <w:t>巡检统计(巡检员)</w:t>
      </w:r>
    </w:p>
    <w:p>
      <w:p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  <w:t>巡检统计(车位锁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  <w:lang w:eastAsia="zh-CN"/>
        </w:rPr>
        <w:t>）</w:t>
      </w:r>
    </w:p>
    <w:p>
      <w:pPr>
        <w:ind w:left="84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99FF"/>
          <w:spacing w:val="0"/>
          <w:sz w:val="21"/>
          <w:szCs w:val="21"/>
          <w:shd w:val="clear" w:fill="F5F5F7"/>
        </w:rPr>
        <w:t>故障统计</w:t>
      </w:r>
    </w:p>
    <w:p>
      <w:pPr>
        <w:numPr>
          <w:ilvl w:val="1"/>
          <w:numId w:val="4"/>
        </w:numPr>
        <w:ind w:left="1260" w:leftChars="0" w:hanging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月卡功能</w:t>
      </w:r>
    </w:p>
    <w:p>
      <w:pPr>
        <w:numPr>
          <w:ilvl w:val="0"/>
          <w:numId w:val="0"/>
        </w:numPr>
        <w:ind w:left="840" w:left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目前月卡功能逻辑不完善，而且缺少管理界面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845" w:leftChars="0" w:hanging="425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微信小程序修改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Logo、系统名称、登录界面配图，用户协议内容里的公司名称要替换成新的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图片要重新画图，网格类似即可，不用太大的变化，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4"/>
        </w:numPr>
        <w:ind w:left="845" w:leftChars="0" w:hanging="425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巡检APP（原生android+koltin）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Logo、系统名称、登录界面配图，用户协议内容里的公司名称要替换成新的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报表：运营概览，收费统计（重点），删除出入统计，巡检看板，收单统计，巡检收费，逃费统计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401445" cy="3036570"/>
            <wp:effectExtent l="0" t="0" r="8255" b="11430"/>
            <wp:docPr id="4" name="图片 4" descr="605b324c70d691d097fa31aa2f2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5b324c70d691d097fa31aa2f20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260" w:leftChars="0" w:hanging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车场管理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641475" cy="3233420"/>
            <wp:effectExtent l="0" t="0" r="1587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6385" cy="3057525"/>
            <wp:effectExtent l="0" t="0" r="571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- 项目支持与维护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 提供至少</w:t>
      </w:r>
      <w:r>
        <w:rPr>
          <w:rFonts w:hint="eastAsia"/>
          <w:lang w:val="en-US" w:eastAsia="zh-CN"/>
        </w:rPr>
        <w:t>半</w:t>
      </w:r>
      <w:r>
        <w:rPr>
          <w:rFonts w:hint="eastAsia"/>
        </w:rPr>
        <w:t>年的免费技术支持。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项目计划与时间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需求</w:t>
      </w:r>
      <w:r>
        <w:rPr>
          <w:rFonts w:hint="eastAsia"/>
          <w:lang w:val="en-US" w:eastAsia="zh-CN"/>
        </w:rPr>
        <w:t>确认</w:t>
      </w:r>
      <w:r>
        <w:rPr>
          <w:rFonts w:hint="eastAsia"/>
          <w:lang w:eastAsia="zh-CN"/>
        </w:rPr>
        <w:t>阶段：完成时间为</w:t>
      </w:r>
      <w:r>
        <w:rPr>
          <w:rFonts w:hint="eastAsia"/>
          <w:lang w:val="en-US" w:eastAsia="zh-CN"/>
        </w:rPr>
        <w:t>2024</w:t>
      </w:r>
      <w:r>
        <w:rPr>
          <w:rFonts w:hint="eastAsia"/>
          <w:lang w:eastAsia="zh-CN"/>
        </w:rPr>
        <w:t>年xx月xx日至xx年xx月xx日。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系统开发阶段：完成时间为</w:t>
      </w:r>
      <w:r>
        <w:rPr>
          <w:rFonts w:hint="eastAsia"/>
          <w:lang w:val="en-US" w:eastAsia="zh-CN"/>
        </w:rPr>
        <w:t>2024</w:t>
      </w:r>
      <w:r>
        <w:rPr>
          <w:rFonts w:hint="eastAsia"/>
          <w:lang w:eastAsia="zh-CN"/>
        </w:rPr>
        <w:t>年xx月xx日至xx年xx月xx日。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系统测试与修复阶段：完成时间为</w:t>
      </w:r>
      <w:r>
        <w:rPr>
          <w:rFonts w:hint="eastAsia"/>
          <w:lang w:val="en-US" w:eastAsia="zh-CN"/>
        </w:rPr>
        <w:t>2024</w:t>
      </w:r>
      <w:r>
        <w:rPr>
          <w:rFonts w:hint="eastAsia"/>
          <w:lang w:eastAsia="zh-CN"/>
        </w:rPr>
        <w:t>年xx月xx日至xx年xx月xx日。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上线部署阶段：完成时间为</w:t>
      </w:r>
      <w:r>
        <w:rPr>
          <w:rFonts w:hint="eastAsia"/>
          <w:lang w:val="en-US" w:eastAsia="zh-CN"/>
        </w:rPr>
        <w:t>2024</w:t>
      </w:r>
      <w:r>
        <w:rPr>
          <w:rFonts w:hint="eastAsia"/>
          <w:lang w:eastAsia="zh-CN"/>
        </w:rPr>
        <w:t>年xx月xx日至xx年xx月xx日。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人员配置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项目</w:t>
      </w:r>
      <w:r>
        <w:rPr>
          <w:rFonts w:hint="eastAsia"/>
          <w:lang w:val="en-US" w:eastAsia="zh-CN"/>
        </w:rPr>
        <w:t>组长</w:t>
      </w:r>
      <w:r>
        <w:rPr>
          <w:rFonts w:hint="eastAsia"/>
          <w:lang w:eastAsia="zh-CN"/>
        </w:rPr>
        <w:t>：1名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前端开发：2名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后端开发：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- 测试工程师：1名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硬件资源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由甲方提供项目中需要使用的硬件资源，包括但不限于服务器、泊车设备。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14DF7"/>
    <w:multiLevelType w:val="multilevel"/>
    <w:tmpl w:val="A7814D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ECE27875"/>
    <w:multiLevelType w:val="singleLevel"/>
    <w:tmpl w:val="ECE2787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CA16EA9"/>
    <w:multiLevelType w:val="singleLevel"/>
    <w:tmpl w:val="0CA16EA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4B40953D"/>
    <w:multiLevelType w:val="multilevel"/>
    <w:tmpl w:val="4B40953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MTQ5NTNlNDMxMDVkZTM4MjAyOTQ5MzBkOGNhNmUifQ=="/>
    <w:docVar w:name="KSO_WPS_MARK_KEY" w:val="deeadc20-2cae-4f30-9109-5319904995ab"/>
  </w:docVars>
  <w:rsids>
    <w:rsidRoot w:val="00000000"/>
    <w:rsid w:val="02AD05FB"/>
    <w:rsid w:val="0372528B"/>
    <w:rsid w:val="04E81A9D"/>
    <w:rsid w:val="06F80633"/>
    <w:rsid w:val="08A94275"/>
    <w:rsid w:val="0B903EF6"/>
    <w:rsid w:val="0CFF70D5"/>
    <w:rsid w:val="0D8E7E85"/>
    <w:rsid w:val="0DFD769B"/>
    <w:rsid w:val="0E016E97"/>
    <w:rsid w:val="0E1C1286"/>
    <w:rsid w:val="138003AD"/>
    <w:rsid w:val="17DF23C2"/>
    <w:rsid w:val="1BEC53DF"/>
    <w:rsid w:val="1C436666"/>
    <w:rsid w:val="1CE117AE"/>
    <w:rsid w:val="1E8C2422"/>
    <w:rsid w:val="1FCD3A9A"/>
    <w:rsid w:val="20F26546"/>
    <w:rsid w:val="2AEA324F"/>
    <w:rsid w:val="2B8D373E"/>
    <w:rsid w:val="2C0B1233"/>
    <w:rsid w:val="2EA0749B"/>
    <w:rsid w:val="367D2D2D"/>
    <w:rsid w:val="391F631E"/>
    <w:rsid w:val="394837F2"/>
    <w:rsid w:val="3AE214AE"/>
    <w:rsid w:val="3AF9613A"/>
    <w:rsid w:val="3E604681"/>
    <w:rsid w:val="41E85C7B"/>
    <w:rsid w:val="4403620D"/>
    <w:rsid w:val="44F812B6"/>
    <w:rsid w:val="488E1291"/>
    <w:rsid w:val="4ABD1216"/>
    <w:rsid w:val="4E2D6FE8"/>
    <w:rsid w:val="4EEA2AD2"/>
    <w:rsid w:val="521C4E14"/>
    <w:rsid w:val="57A72EE1"/>
    <w:rsid w:val="57BC345F"/>
    <w:rsid w:val="57E549D6"/>
    <w:rsid w:val="5CDB4D7F"/>
    <w:rsid w:val="5D544A35"/>
    <w:rsid w:val="60C65089"/>
    <w:rsid w:val="60E70105"/>
    <w:rsid w:val="63AE1EC8"/>
    <w:rsid w:val="69674FF3"/>
    <w:rsid w:val="6B4C7EF9"/>
    <w:rsid w:val="6B9B4EBB"/>
    <w:rsid w:val="6EA3339C"/>
    <w:rsid w:val="6EB0306C"/>
    <w:rsid w:val="712A6CFC"/>
    <w:rsid w:val="717E59C1"/>
    <w:rsid w:val="71A142CC"/>
    <w:rsid w:val="72F64098"/>
    <w:rsid w:val="762322A2"/>
    <w:rsid w:val="764A4314"/>
    <w:rsid w:val="77CC1FC8"/>
    <w:rsid w:val="7FE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1398</Words>
  <Characters>1512</Characters>
  <Lines>0</Lines>
  <Paragraphs>0</Paragraphs>
  <TotalTime>3</TotalTime>
  <ScaleCrop>false</ScaleCrop>
  <LinksUpToDate>false</LinksUpToDate>
  <CharactersWithSpaces>1549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2024-03-15T15:18:00Z</dcterms:created>
  <dc:creator>Administrator</dc:creator>
  <cp:lastModifiedBy>WPS_1635738906</cp:lastModifiedBy>
  <dcterms:modified xsi:type="dcterms:W3CDTF">2024-03-18T08:02:43Z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5D1CEBD01139499882DC32CA67677E22_12</vt:lpwstr>
  </property>
</Properties>
</file>