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Default ContentType="image/jpeg" Extension="jpeg"/>
  <Default ContentType="image/png" Extension="png"/>
  <Override ContentType="image/x-emf" PartName="/word/media/image5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ind w:firstLine="2520" w:firstLineChars="300"/>
        <w:rPr>
          <w:rFonts w:hint="eastAsia" w:ascii="黑体" w:hAnsi="黑体" w:eastAsia="黑体"/>
          <w:sz w:val="84"/>
          <w:szCs w:val="84"/>
        </w:rPr>
      </w:pPr>
      <w:r>
        <w:rPr>
          <w:rFonts w:hint="eastAsia" w:ascii="黑体" w:hAnsi="黑体" w:eastAsia="黑体"/>
          <w:sz w:val="84"/>
          <w:szCs w:val="84"/>
        </w:rPr>
        <w:t>设 计 文 件</w:t>
      </w:r>
    </w:p>
    <w:p>
      <w:pPr>
        <w:spacing w:line="360" w:lineRule="auto"/>
        <w:ind w:firstLine="630" w:firstLineChars="300"/>
        <w:rPr>
          <w:rFonts w:hint="eastAsia" w:ascii="宋体" w:hAnsi="宋体" w:eastAsia="宋体"/>
          <w:szCs w:val="21"/>
        </w:rPr>
      </w:pPr>
    </w:p>
    <w:p>
      <w:pPr>
        <w:spacing w:line="360" w:lineRule="auto"/>
        <w:ind w:firstLine="630" w:firstLineChars="300"/>
        <w:rPr>
          <w:rFonts w:hint="eastAsia" w:ascii="宋体" w:hAnsi="宋体" w:eastAsia="宋体"/>
          <w:szCs w:val="21"/>
        </w:rPr>
      </w:pPr>
    </w:p>
    <w:p>
      <w:pPr>
        <w:spacing w:line="360" w:lineRule="auto"/>
        <w:ind w:firstLine="630" w:firstLineChars="300"/>
        <w:rPr>
          <w:rFonts w:ascii="宋体" w:hAnsi="宋体" w:eastAsia="宋体"/>
          <w:szCs w:val="21"/>
        </w:rPr>
      </w:pPr>
    </w:p>
    <w:tbl>
      <w:tblPr>
        <w:tblStyle w:val="22"/>
        <w:tblW w:w="748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244"/>
        <w:gridCol w:w="62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244" w:type="dxa"/>
            <w:vAlign w:val="bottom"/>
          </w:tcPr>
          <w:p>
            <w:pPr>
              <w:adjustRightInd w:val="0"/>
              <w:snapToGrid w:val="0"/>
              <w:rPr>
                <w:rFonts w:ascii="宋体" w:hAnsi="宋体" w:eastAsia="宋体" w:cs="Times New Roman"/>
                <w:sz w:val="36"/>
              </w:rPr>
            </w:pPr>
            <w:r>
              <w:rPr>
                <w:rFonts w:ascii="宋体" w:hAnsi="宋体" w:eastAsia="宋体" w:cs="Times New Roman"/>
                <w:sz w:val="36"/>
              </w:rPr>
              <w:t>名称</w:t>
            </w:r>
          </w:p>
        </w:tc>
        <w:tc>
          <w:tcPr>
            <w:tcW w:w="6242" w:type="dxa"/>
            <w:vAlign w:val="bottom"/>
          </w:tcPr>
          <w:p>
            <w:pPr>
              <w:jc w:val="center"/>
              <w:rPr>
                <w:rFonts w:ascii="宋体" w:hAnsi="宋体" w:eastAsia="宋体" w:cs="Times New Roman"/>
                <w:sz w:val="36"/>
                <w:szCs w:val="36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</w:rPr>
              <w:t>地面无人驾驶车载试验台 调试说明书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244" w:type="dxa"/>
            <w:vAlign w:val="center"/>
          </w:tcPr>
          <w:p>
            <w:pPr>
              <w:rPr>
                <w:rFonts w:ascii="宋体" w:hAnsi="宋体" w:eastAsia="宋体" w:cs="Times New Roman"/>
                <w:sz w:val="36"/>
              </w:rPr>
            </w:pPr>
            <w:r>
              <w:rPr>
                <w:rFonts w:ascii="宋体" w:hAnsi="宋体" w:eastAsia="宋体" w:cs="Times New Roman"/>
                <w:sz w:val="36"/>
              </w:rPr>
              <w:t>编号</w:t>
            </w:r>
          </w:p>
        </w:tc>
        <w:tc>
          <w:tcPr>
            <w:tcW w:w="6242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36"/>
                <w:szCs w:val="36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</w:rPr>
              <w:t>RWI74T6200000A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244" w:type="dxa"/>
            <w:vAlign w:val="center"/>
          </w:tcPr>
          <w:p>
            <w:pPr>
              <w:rPr>
                <w:rFonts w:ascii="宋体" w:hAnsi="宋体" w:eastAsia="宋体" w:cs="Times New Roman"/>
                <w:sz w:val="36"/>
              </w:rPr>
            </w:pPr>
            <w:r>
              <w:rPr>
                <w:rFonts w:ascii="宋体" w:hAnsi="宋体" w:eastAsia="宋体" w:cs="Times New Roman"/>
                <w:sz w:val="36"/>
              </w:rPr>
              <w:t>版本</w:t>
            </w:r>
          </w:p>
        </w:tc>
        <w:tc>
          <w:tcPr>
            <w:tcW w:w="6242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36"/>
                <w:szCs w:val="36"/>
              </w:rPr>
            </w:pPr>
            <w:r>
              <w:rPr>
                <w:rFonts w:ascii="宋体" w:hAnsi="宋体" w:eastAsia="宋体" w:cs="Times New Roman"/>
                <w:sz w:val="36"/>
                <w:szCs w:val="36"/>
              </w:rPr>
              <w:t>V</w:t>
            </w:r>
            <w:r>
              <w:rPr>
                <w:rFonts w:hint="eastAsia" w:ascii="宋体" w:hAnsi="宋体" w:eastAsia="宋体" w:cs="Times New Roman"/>
                <w:sz w:val="36"/>
                <w:szCs w:val="36"/>
              </w:rPr>
              <w:t>1.0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hint="eastAsia" w:ascii="Times New Roman" w:hAnsi="Times New Roman" w:cs="Times New Roman"/>
          <w:sz w:val="44"/>
          <w:szCs w:val="44"/>
        </w:rPr>
      </w:pPr>
    </w:p>
    <w:p>
      <w:pPr>
        <w:rPr>
          <w:rFonts w:hint="eastAsia" w:ascii="Times New Roman" w:hAnsi="Times New Roman" w:cs="Times New Roman"/>
          <w:sz w:val="44"/>
          <w:szCs w:val="44"/>
        </w:rPr>
      </w:pPr>
    </w:p>
    <w:p>
      <w:pPr>
        <w:rPr>
          <w:rFonts w:hint="eastAsia"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line="360" w:lineRule="auto"/>
        <w:jc w:val="center"/>
        <w:rPr>
          <w:rFonts w:ascii="宋体" w:hAnsi="宋体" w:eastAsia="宋体"/>
          <w:sz w:val="52"/>
          <w:szCs w:val="52"/>
        </w:rPr>
      </w:pPr>
      <w:r>
        <w:rPr>
          <w:rFonts w:hint="eastAsia" w:ascii="宋体" w:hAnsi="宋体" w:eastAsia="宋体"/>
          <w:sz w:val="52"/>
          <w:szCs w:val="52"/>
        </w:rPr>
        <w:t>润伟公司</w:t>
      </w:r>
    </w:p>
    <w:p>
      <w:pPr>
        <w:jc w:val="center"/>
        <w:sectPr>
          <w:headerReference r:id="rId5" w:type="first"/>
          <w:footerReference r:id="rId8" w:type="first"/>
          <w:headerReference r:id="rId4" w:type="default"/>
          <w:footerReference r:id="rId6" w:type="default"/>
          <w:footerReference r:id="rId7" w:type="even"/>
          <w:pgSz w:w="11906" w:h="16838"/>
          <w:pgMar w:top="1134" w:right="1021" w:bottom="907" w:left="1134" w:header="851" w:footer="567" w:gutter="0"/>
          <w:cols w:space="720" w:num="1"/>
          <w:titlePg/>
          <w:docGrid w:linePitch="312" w:charSpace="0"/>
        </w:sectPr>
      </w:pPr>
      <w:r>
        <w:rPr>
          <w:rFonts w:hint="eastAsia" w:ascii="宋体" w:hAnsi="宋体" w:eastAsia="宋体"/>
          <w:sz w:val="52"/>
          <w:szCs w:val="52"/>
        </w:rPr>
        <w:t>版权专有</w:t>
      </w:r>
      <w:r>
        <w:rPr>
          <w:rFonts w:ascii="宋体" w:hAnsi="宋体" w:eastAsia="宋体"/>
          <w:sz w:val="52"/>
          <w:szCs w:val="52"/>
        </w:rPr>
        <w:t xml:space="preserve"> </w:t>
      </w:r>
      <w:r>
        <w:rPr>
          <w:rFonts w:hint="eastAsia" w:ascii="宋体" w:hAnsi="宋体" w:eastAsia="宋体"/>
          <w:sz w:val="52"/>
          <w:szCs w:val="52"/>
        </w:rPr>
        <w:t>违者必究</w: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tbl>
      <w:tblPr>
        <w:tblStyle w:val="22"/>
        <w:tblW w:w="8296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28" w:type="dxa"/>
          <w:right w:w="28" w:type="dxa"/>
        </w:tblCellMar>
      </w:tblPr>
      <w:tblGrid>
        <w:gridCol w:w="836"/>
        <w:gridCol w:w="1920"/>
        <w:gridCol w:w="844"/>
        <w:gridCol w:w="1832"/>
        <w:gridCol w:w="868"/>
        <w:gridCol w:w="869"/>
        <w:gridCol w:w="112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557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编  制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sz w:val="18"/>
                <w:szCs w:val="18"/>
              </w:rPr>
              <w:t>贺文 贺文明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校  核</w:t>
            </w: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审  核</w:t>
            </w:r>
          </w:p>
        </w:tc>
        <w:tc>
          <w:tcPr>
            <w:tcW w:w="1996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561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工  艺</w:t>
            </w:r>
          </w:p>
        </w:tc>
        <w:tc>
          <w:tcPr>
            <w:tcW w:w="1920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</w:p>
        </w:tc>
        <w:tc>
          <w:tcPr>
            <w:tcW w:w="844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标准化</w:t>
            </w: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批  准</w:t>
            </w:r>
          </w:p>
        </w:tc>
        <w:tc>
          <w:tcPr>
            <w:tcW w:w="1996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274" w:hRule="atLeast"/>
          <w:jc w:val="center"/>
        </w:trPr>
        <w:tc>
          <w:tcPr>
            <w:tcW w:w="8296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/>
                <w:b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561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 w:hAnsi="宋体"/>
                <w:b/>
              </w:rPr>
              <w:t>版  本</w:t>
            </w: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 w:hAnsi="宋体"/>
                <w:b/>
              </w:rPr>
              <w:t>更改内容</w:t>
            </w: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 w:hAnsi="宋体"/>
                <w:b/>
              </w:rPr>
              <w:t>更改原因</w:t>
            </w: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更改人</w:t>
            </w: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/>
                <w:b/>
              </w:rPr>
              <w:t>变更编号</w:t>
            </w: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  <w:b/>
              </w:rPr>
            </w:pPr>
            <w:r>
              <w:rPr>
                <w:rFonts w:hint="eastAsia" w:ascii="宋体" w:hAnsi="宋体"/>
                <w:b/>
              </w:rPr>
              <w:t>日期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1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hint="eastAsia" w:ascii="宋体" w:hAnsi="宋体"/>
                <w:lang w:val="en-US" w:eastAsia="zh-CN"/>
              </w:rPr>
              <w:t>1.0</w:t>
            </w:r>
            <w:bookmarkStart w:id="36" w:name="_GoBack"/>
            <w:bookmarkEnd w:id="36"/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  <w:r>
              <w:rPr>
                <w:rFonts w:hint="eastAsia" w:ascii="宋体" w:hAnsi="宋体"/>
              </w:rPr>
              <w:t>首版</w:t>
            </w: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/>
              </w:rPr>
              <w:t>2021-8-3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28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76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183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left"/>
              <w:rPr>
                <w:rFonts w:ascii="宋体"/>
              </w:rPr>
            </w:pP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宋体"/>
              </w:rPr>
            </w:pPr>
          </w:p>
        </w:tc>
      </w:tr>
    </w:tbl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pStyle w:val="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zh-CN"/>
        </w:rPr>
        <w:t>目录</w:t>
      </w:r>
    </w:p>
    <w:p>
      <w:pPr>
        <w:pStyle w:val="17"/>
        <w:spacing w:before="120"/>
        <w:rPr>
          <w:rFonts w:ascii="Calibri" w:hAnsi="Calibri" w:eastAsia="宋体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\o "1-3" \h \z \u </w:instrText>
      </w:r>
      <w:r>
        <w:rPr>
          <w:rFonts w:ascii="Times New Roman" w:hAnsi="Times New Roman" w:cs="Times New Roman"/>
        </w:rPr>
        <w:fldChar w:fldCharType="separate"/>
      </w:r>
      <w:r>
        <w:fldChar w:fldCharType="begin"/>
      </w:r>
      <w:r>
        <w:instrText xml:space="preserve">HYPERLINK  \l "_Toc78966347"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1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适用范围</w:t>
      </w:r>
      <w:r>
        <w:tab/>
      </w:r>
      <w:r>
        <w:fldChar w:fldCharType="begin"/>
      </w:r>
      <w:r>
        <w:instrText xml:space="preserve"> PAGEREF _Toc78966347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"_Toc78966348"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1.1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工具与调试材料</w:t>
      </w:r>
      <w:r>
        <w:tab/>
      </w:r>
      <w:r>
        <w:fldChar w:fldCharType="begin"/>
      </w:r>
      <w:r>
        <w:instrText xml:space="preserve"> PAGEREF _Toc78966348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"_Toc78966349"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1.2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消耗材料</w:t>
      </w:r>
      <w:r>
        <w:tab/>
      </w:r>
      <w:r>
        <w:fldChar w:fldCharType="begin"/>
      </w:r>
      <w:r>
        <w:instrText xml:space="preserve"> PAGEREF _Toc78966349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"_Toc78966350"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1.3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其他</w:t>
      </w:r>
      <w:r>
        <w:tab/>
      </w:r>
      <w:r>
        <w:fldChar w:fldCharType="begin"/>
      </w:r>
      <w:r>
        <w:instrText xml:space="preserve"> PAGEREF _Toc78966350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spacing w:before="120"/>
        <w:rPr>
          <w:rFonts w:ascii="Calibri" w:hAnsi="Calibri" w:eastAsia="宋体"/>
        </w:rPr>
      </w:pPr>
      <w:r>
        <w:fldChar w:fldCharType="begin"/>
      </w:r>
      <w:r>
        <w:instrText xml:space="preserve">HYPERLINK  \l "_Toc78966351"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2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调试前工艺准备</w:t>
      </w:r>
      <w:r>
        <w:tab/>
      </w:r>
      <w:r>
        <w:fldChar w:fldCharType="begin"/>
      </w:r>
      <w:r>
        <w:instrText xml:space="preserve"> PAGEREF _Toc78966351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"_Toc78966352"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2.1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熟悉相关图样和技术文件</w:t>
      </w:r>
      <w:r>
        <w:tab/>
      </w:r>
      <w:r>
        <w:fldChar w:fldCharType="begin"/>
      </w:r>
      <w:r>
        <w:instrText xml:space="preserve"> PAGEREF _Toc78966352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"_Toc78966353"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2.2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机械部分</w:t>
      </w:r>
      <w:r>
        <w:tab/>
      </w:r>
      <w:r>
        <w:fldChar w:fldCharType="begin"/>
      </w:r>
      <w:r>
        <w:instrText xml:space="preserve"> PAGEREF _Toc78966353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"_Toc78966354"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2.3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电气部分</w:t>
      </w:r>
      <w:r>
        <w:tab/>
      </w:r>
      <w:r>
        <w:fldChar w:fldCharType="begin"/>
      </w:r>
      <w:r>
        <w:instrText xml:space="preserve"> PAGEREF _Toc78966354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spacing w:before="120"/>
        <w:rPr>
          <w:rFonts w:ascii="Calibri" w:hAnsi="Calibri" w:eastAsia="宋体"/>
        </w:rPr>
      </w:pPr>
      <w:r>
        <w:fldChar w:fldCharType="begin"/>
      </w:r>
      <w:r>
        <w:instrText xml:space="preserve">HYPERLINK  \l "_Toc78966355"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3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调试要求</w:t>
      </w:r>
      <w:r>
        <w:tab/>
      </w:r>
      <w:r>
        <w:fldChar w:fldCharType="begin"/>
      </w:r>
      <w:r>
        <w:instrText xml:space="preserve"> PAGEREF _Toc78966355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"_Toc78966356"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3.1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一般要求</w:t>
      </w:r>
      <w:r>
        <w:tab/>
      </w:r>
      <w:r>
        <w:fldChar w:fldCharType="begin"/>
      </w:r>
      <w:r>
        <w:instrText xml:space="preserve"> PAGEREF _Toc78966356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"_Toc78966357"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3.2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试验电源</w:t>
      </w:r>
      <w:r>
        <w:tab/>
      </w:r>
      <w:r>
        <w:fldChar w:fldCharType="begin"/>
      </w:r>
      <w:r>
        <w:instrText xml:space="preserve"> PAGEREF _Toc78966357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"_Toc78966358"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3.3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安全</w:t>
      </w:r>
      <w:r>
        <w:tab/>
      </w:r>
      <w:r>
        <w:fldChar w:fldCharType="begin"/>
      </w:r>
      <w:r>
        <w:instrText xml:space="preserve"> PAGEREF _Toc78966358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spacing w:before="120"/>
        <w:rPr>
          <w:rFonts w:ascii="Calibri" w:hAnsi="Calibri" w:eastAsia="宋体"/>
        </w:rPr>
      </w:pPr>
      <w:r>
        <w:fldChar w:fldCharType="begin"/>
      </w:r>
      <w:r>
        <w:instrText xml:space="preserve">HYPERLINK  \l "_Toc78966359"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4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结构及原理</w:t>
      </w:r>
      <w:r>
        <w:tab/>
      </w:r>
      <w:r>
        <w:fldChar w:fldCharType="begin"/>
      </w:r>
      <w:r>
        <w:instrText xml:space="preserve"> PAGEREF _Toc78966359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"_Toc78966360"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4.1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主要设备参数</w:t>
      </w:r>
      <w:r>
        <w:tab/>
      </w:r>
      <w:r>
        <w:fldChar w:fldCharType="begin"/>
      </w:r>
      <w:r>
        <w:instrText xml:space="preserve"> PAGEREF _Toc78966360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"_Toc78966361"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4.2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工作原理</w:t>
      </w:r>
      <w:r>
        <w:tab/>
      </w:r>
      <w:r>
        <w:fldChar w:fldCharType="begin"/>
      </w:r>
      <w:r>
        <w:instrText xml:space="preserve"> PAGEREF _Toc78966361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spacing w:before="120"/>
        <w:rPr>
          <w:rFonts w:ascii="Calibri" w:hAnsi="Calibri" w:eastAsia="宋体"/>
        </w:rPr>
      </w:pPr>
      <w:r>
        <w:fldChar w:fldCharType="begin"/>
      </w:r>
      <w:r>
        <w:instrText xml:space="preserve">HYPERLINK  \l "_Toc78966362"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5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调试过程</w:t>
      </w:r>
      <w:r>
        <w:tab/>
      </w:r>
      <w:r>
        <w:fldChar w:fldCharType="begin"/>
      </w:r>
      <w:r>
        <w:instrText xml:space="preserve"> PAGEREF _Toc78966362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"_Toc78966363"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5.1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调试流程</w:t>
      </w:r>
      <w:r>
        <w:tab/>
      </w:r>
      <w:r>
        <w:fldChar w:fldCharType="begin"/>
      </w:r>
      <w:r>
        <w:instrText xml:space="preserve"> PAGEREF _Toc78966363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"_Toc78966364"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5.2</w:t>
      </w:r>
      <w:r>
        <w:rPr>
          <w:rFonts w:ascii="Calibri" w:hAnsi="Calibri" w:eastAsia="宋体"/>
        </w:rPr>
        <w:tab/>
      </w:r>
      <w:r>
        <w:rPr>
          <w:rStyle w:val="21"/>
          <w:rFonts w:ascii="Times New Roman" w:hAnsi="Times New Roman" w:cs="Times New Roman"/>
        </w:rPr>
        <w:t xml:space="preserve">PLC </w:t>
      </w:r>
      <w:r>
        <w:rPr>
          <w:rStyle w:val="21"/>
          <w:rFonts w:hint="eastAsia" w:ascii="Times New Roman" w:hAnsi="Times New Roman" w:cs="Times New Roman"/>
        </w:rPr>
        <w:t>硬线点位调试</w:t>
      </w:r>
      <w:r>
        <w:tab/>
      </w:r>
      <w:r>
        <w:fldChar w:fldCharType="begin"/>
      </w:r>
      <w:r>
        <w:instrText xml:space="preserve"> PAGEREF _Toc78966364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"_Toc78966365"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5.3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网络调试</w:t>
      </w:r>
      <w:r>
        <w:tab/>
      </w:r>
      <w:r>
        <w:fldChar w:fldCharType="begin"/>
      </w:r>
      <w:r>
        <w:instrText xml:space="preserve"> PAGEREF _Toc78966365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spacing w:before="120"/>
        <w:rPr>
          <w:rFonts w:ascii="Calibri" w:hAnsi="Calibri" w:eastAsia="宋体"/>
        </w:rPr>
      </w:pPr>
      <w:r>
        <w:fldChar w:fldCharType="begin"/>
      </w:r>
      <w:r>
        <w:instrText xml:space="preserve">HYPERLINK  \l "_Toc78966366" </w:instrText>
      </w:r>
      <w:r>
        <w:fldChar w:fldCharType="separate"/>
      </w:r>
      <w:r>
        <w:rPr>
          <w:rStyle w:val="21"/>
          <w:rFonts w:ascii="Times New Roman" w:hAnsi="Times New Roman" w:cs="Times New Roman"/>
        </w:rPr>
        <w:t>6</w:t>
      </w:r>
      <w:r>
        <w:rPr>
          <w:rFonts w:ascii="Calibri" w:hAnsi="Calibri" w:eastAsia="宋体"/>
        </w:rPr>
        <w:tab/>
      </w:r>
      <w:r>
        <w:rPr>
          <w:rStyle w:val="21"/>
          <w:rFonts w:hint="eastAsia" w:ascii="Times New Roman" w:hAnsi="Times New Roman" w:cs="Times New Roman"/>
        </w:rPr>
        <w:t>附件</w:t>
      </w:r>
      <w:r>
        <w:tab/>
      </w:r>
      <w:r>
        <w:fldChar w:fldCharType="begin"/>
      </w:r>
      <w:r>
        <w:instrText xml:space="preserve"> PAGEREF _Toc78966366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8"/>
        <w:rPr>
          <w:rFonts w:ascii="Calibri" w:hAnsi="Calibri" w:eastAsia="宋体"/>
        </w:rPr>
      </w:pPr>
      <w:r>
        <w:fldChar w:fldCharType="begin"/>
      </w:r>
      <w:r>
        <w:instrText xml:space="preserve">HYPERLINK  \l "_Toc78966367" </w:instrText>
      </w:r>
      <w:r>
        <w:fldChar w:fldCharType="separate"/>
      </w:r>
      <w:r>
        <w:rPr>
          <w:rStyle w:val="21"/>
          <w:rFonts w:hint="eastAsia" w:ascii="Times New Roman" w:hAnsi="Times New Roman" w:cs="Times New Roman"/>
        </w:rPr>
        <w:t>调试过程表问题记录</w:t>
      </w:r>
      <w:r>
        <w:tab/>
      </w:r>
      <w:r>
        <w:fldChar w:fldCharType="begin"/>
      </w:r>
      <w:r>
        <w:instrText xml:space="preserve"> PAGEREF _Toc78966367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rPr>
          <w:rFonts w:ascii="Times New Roman" w:hAnsi="Times New Roman" w:cs="Times New Roman"/>
          <w:b/>
          <w:bCs/>
          <w:lang w:val="zh-CN"/>
        </w:rPr>
      </w:pPr>
      <w:r>
        <w:rPr>
          <w:rFonts w:ascii="Times New Roman" w:hAnsi="Times New Roman" w:cs="Times New Roman"/>
          <w:b/>
          <w:bCs/>
          <w:lang w:val="zh-CN"/>
        </w:rPr>
        <w:fldChar w:fldCharType="end"/>
      </w:r>
    </w:p>
    <w:p>
      <w:pPr>
        <w:rPr>
          <w:rFonts w:ascii="Times New Roman" w:hAnsi="Times New Roman" w:cs="Times New Roman"/>
          <w:b/>
          <w:bCs/>
          <w:lang w:val="zh-C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2"/>
        <w:spacing w:before="360" w:after="120" w:line="720" w:lineRule="auto"/>
        <w:ind w:left="494" w:hanging="494" w:hangingChars="205"/>
        <w:rPr>
          <w:rFonts w:ascii="Times New Roman" w:hAnsi="Times New Roman" w:cs="Times New Roman"/>
        </w:rPr>
      </w:pPr>
      <w:bookmarkStart w:id="0" w:name="_Toc78966347"/>
      <w:r>
        <w:rPr>
          <w:rFonts w:ascii="Times New Roman" w:hAnsi="Times New Roman" w:cs="Times New Roman"/>
        </w:rPr>
        <w:t>适用范围</w:t>
      </w:r>
      <w:bookmarkEnd w:id="0"/>
    </w:p>
    <w:p>
      <w:pPr>
        <w:pStyle w:val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本说明书适用于项目</w:t>
      </w:r>
      <w:r>
        <w:rPr>
          <w:rFonts w:hint="eastAsia" w:ascii="Times New Roman" w:hAnsi="Times New Roman" w:cs="Times New Roman"/>
        </w:rPr>
        <w:t>GJCS20072 地面无人驾驶车载试验台</w:t>
      </w:r>
      <w:r>
        <w:rPr>
          <w:rFonts w:ascii="Times New Roman" w:hAnsi="Times New Roman" w:cs="Times New Roman"/>
        </w:rPr>
        <w:t>的调试检查，为调试提供指导和依据，并作为公司资料存档保存。</w:t>
      </w:r>
    </w:p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1" w:name="_Toc78966348"/>
      <w:r>
        <w:rPr>
          <w:rFonts w:ascii="Times New Roman" w:hAnsi="Times New Roman" w:cs="Times New Roman"/>
        </w:rPr>
        <w:t>工具与调试材料</w:t>
      </w:r>
      <w:bookmarkEnd w:id="1"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调试需要的设备、工具及工装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表1</w:t>
      </w:r>
    </w:p>
    <w:tbl>
      <w:tblPr>
        <w:tblStyle w:val="50"/>
        <w:tblW w:w="8222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0"/>
        <w:gridCol w:w="1370"/>
        <w:gridCol w:w="1371"/>
        <w:gridCol w:w="1370"/>
        <w:gridCol w:w="1370"/>
        <w:gridCol w:w="1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序号</w:t>
            </w:r>
          </w:p>
        </w:tc>
        <w:tc>
          <w:tcPr>
            <w:tcW w:w="1370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类别</w:t>
            </w:r>
          </w:p>
        </w:tc>
        <w:tc>
          <w:tcPr>
            <w:tcW w:w="1371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名称</w:t>
            </w:r>
          </w:p>
        </w:tc>
        <w:tc>
          <w:tcPr>
            <w:tcW w:w="1370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编号</w:t>
            </w:r>
          </w:p>
        </w:tc>
        <w:tc>
          <w:tcPr>
            <w:tcW w:w="1370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型号规格</w:t>
            </w:r>
          </w:p>
        </w:tc>
        <w:tc>
          <w:tcPr>
            <w:tcW w:w="1371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</w:pPr>
            <w:r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  <w:t>1</w:t>
            </w:r>
          </w:p>
        </w:tc>
        <w:tc>
          <w:tcPr>
            <w:tcW w:w="1370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工具</w:t>
            </w:r>
          </w:p>
        </w:tc>
        <w:tc>
          <w:tcPr>
            <w:tcW w:w="1371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扳手</w:t>
            </w: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</w:pPr>
            <w:r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  <w:t>2</w:t>
            </w:r>
          </w:p>
        </w:tc>
        <w:tc>
          <w:tcPr>
            <w:tcW w:w="137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螺丝起</w:t>
            </w: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Cs w:val="21"/>
              </w:rPr>
              <w:t>3</w:t>
            </w:r>
          </w:p>
        </w:tc>
        <w:tc>
          <w:tcPr>
            <w:tcW w:w="1370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万用表</w:t>
            </w: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Cs w:val="21"/>
              </w:rPr>
              <w:t>4</w:t>
            </w:r>
          </w:p>
        </w:tc>
        <w:tc>
          <w:tcPr>
            <w:tcW w:w="137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万用表</w:t>
            </w:r>
            <w:r>
              <w:rPr>
                <w:rFonts w:ascii="Times New Roman" w:hAnsi="Times New Roman" w:eastAsia="宋体" w:cs="Times New Roman"/>
                <w:szCs w:val="21"/>
              </w:rPr>
              <w:t>伴侣</w:t>
            </w: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szCs w:val="21"/>
              </w:rPr>
              <w:t>5</w:t>
            </w:r>
          </w:p>
        </w:tc>
        <w:tc>
          <w:tcPr>
            <w:tcW w:w="137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串口</w:t>
            </w:r>
            <w:r>
              <w:rPr>
                <w:rFonts w:ascii="Times New Roman" w:hAnsi="Times New Roman" w:eastAsia="宋体" w:cs="Times New Roman"/>
                <w:szCs w:val="21"/>
              </w:rPr>
              <w:t>调试软件</w:t>
            </w: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0" w:type="dxa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71" w:type="dxa"/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370" w:type="dxa"/>
            <w:tcBorders>
              <w:top w:val="double" w:color="C9C9C9" w:sz="2" w:space="0"/>
            </w:tcBorders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</w:pPr>
            <w:r>
              <w:rPr>
                <w:rFonts w:ascii="Times New Roman" w:hAnsi="Times New Roman" w:eastAsia="宋体" w:cs="Times New Roman"/>
                <w:b w:val="0"/>
                <w:bCs w:val="0"/>
                <w:szCs w:val="21"/>
              </w:rPr>
              <w:t>6</w:t>
            </w:r>
          </w:p>
        </w:tc>
        <w:tc>
          <w:tcPr>
            <w:tcW w:w="1370" w:type="dxa"/>
            <w:tcBorders>
              <w:top w:val="double" w:color="C9C9C9" w:sz="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工装</w:t>
            </w:r>
          </w:p>
        </w:tc>
        <w:tc>
          <w:tcPr>
            <w:tcW w:w="1371" w:type="dxa"/>
            <w:tcBorders>
              <w:top w:val="double" w:color="C9C9C9" w:sz="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Cs w:val="21"/>
              </w:rPr>
              <w:t>无</w:t>
            </w:r>
          </w:p>
        </w:tc>
        <w:tc>
          <w:tcPr>
            <w:tcW w:w="1370" w:type="dxa"/>
            <w:tcBorders>
              <w:top w:val="double" w:color="C9C9C9" w:sz="2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  <w:tc>
          <w:tcPr>
            <w:tcW w:w="1370" w:type="dxa"/>
            <w:tcBorders>
              <w:top w:val="double" w:color="C9C9C9" w:sz="2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  <w:tc>
          <w:tcPr>
            <w:tcW w:w="1371" w:type="dxa"/>
            <w:tcBorders>
              <w:top w:val="double" w:color="C9C9C9" w:sz="2" w:space="0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eastAsia="宋体" w:cs="Times New Roman"/>
                <w:b/>
                <w:bCs/>
                <w:szCs w:val="21"/>
              </w:rPr>
            </w:pPr>
          </w:p>
        </w:tc>
      </w:tr>
    </w:tbl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2" w:name="_Toc78966349"/>
      <w:r>
        <w:rPr>
          <w:rFonts w:ascii="Times New Roman" w:hAnsi="Times New Roman" w:cs="Times New Roman"/>
        </w:rPr>
        <w:t>消耗材料</w:t>
      </w:r>
      <w:bookmarkEnd w:id="2"/>
    </w:p>
    <w:p>
      <w:pPr>
        <w:spacing w:line="360" w:lineRule="auto"/>
        <w:jc w:val="center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表2</w:t>
      </w:r>
    </w:p>
    <w:tbl>
      <w:tblPr>
        <w:tblStyle w:val="50"/>
        <w:tblW w:w="82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1370"/>
        <w:gridCol w:w="1225"/>
        <w:gridCol w:w="1985"/>
        <w:gridCol w:w="1134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69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序号</w:t>
            </w:r>
          </w:p>
        </w:tc>
        <w:tc>
          <w:tcPr>
            <w:tcW w:w="1370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名称</w:t>
            </w:r>
          </w:p>
        </w:tc>
        <w:tc>
          <w:tcPr>
            <w:tcW w:w="1225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物料编码</w:t>
            </w:r>
          </w:p>
        </w:tc>
        <w:tc>
          <w:tcPr>
            <w:tcW w:w="1985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材料型号（规格）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ind w:firstLine="105" w:firstLineChars="50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用量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69" w:type="dxa"/>
            <w:vAlign w:val="center"/>
          </w:tcPr>
          <w:p>
            <w:pPr>
              <w:ind w:left="360" w:firstLine="105" w:firstLineChars="50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Cs w:val="21"/>
              </w:rPr>
              <w:t>1</w:t>
            </w:r>
          </w:p>
        </w:tc>
        <w:tc>
          <w:tcPr>
            <w:tcW w:w="1370" w:type="dxa"/>
            <w:vAlign w:val="center"/>
          </w:tcPr>
          <w:p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无</w:t>
            </w:r>
          </w:p>
        </w:tc>
        <w:tc>
          <w:tcPr>
            <w:tcW w:w="1225" w:type="dxa"/>
            <w:vAlign w:val="center"/>
          </w:tcPr>
          <w:p>
            <w:pPr>
              <w:spacing w:line="320" w:lineRule="exact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spacing w:line="320" w:lineRule="exact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spacing w:line="320" w:lineRule="exac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</w:p>
        </w:tc>
      </w:tr>
    </w:tbl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3" w:name="_Toc78966350"/>
      <w:r>
        <w:rPr>
          <w:rFonts w:ascii="Times New Roman" w:hAnsi="Times New Roman" w:cs="Times New Roman"/>
        </w:rPr>
        <w:t>其他</w:t>
      </w:r>
      <w:bookmarkEnd w:id="3"/>
    </w:p>
    <w:p>
      <w:pPr>
        <w:spacing w:line="2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bookmarkStart w:id="4" w:name="_Toc517887852"/>
      <w:bookmarkStart w:id="5" w:name="_Toc517966275"/>
      <w:bookmarkStart w:id="6" w:name="_Toc517702742"/>
      <w:bookmarkStart w:id="7" w:name="_Toc517887925"/>
      <w:bookmarkStart w:id="8" w:name="_Toc517703254"/>
      <w:bookmarkStart w:id="9" w:name="_Toc518050452"/>
      <w:bookmarkStart w:id="10" w:name="_Toc518057401"/>
      <w:r>
        <w:rPr>
          <w:rFonts w:ascii="Times New Roman" w:hAnsi="Times New Roman" w:cs="Times New Roman"/>
        </w:rPr>
        <w:t>若调试生产过程中须临时用到其它工装、工具和工艺材料，请将信息反馈给相关技术人员，并由技术员给出处理方案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</w:rPr>
        <w:t>。</w:t>
      </w:r>
    </w:p>
    <w:p>
      <w:pPr>
        <w:pStyle w:val="2"/>
        <w:spacing w:before="360" w:after="120" w:line="720" w:lineRule="auto"/>
        <w:ind w:left="494" w:hanging="494" w:hangingChars="205"/>
        <w:rPr>
          <w:rFonts w:ascii="Times New Roman" w:hAnsi="Times New Roman" w:cs="Times New Roman"/>
        </w:rPr>
      </w:pPr>
      <w:bookmarkStart w:id="11" w:name="_Toc78966351"/>
      <w:r>
        <w:rPr>
          <w:rFonts w:ascii="Times New Roman" w:hAnsi="Times New Roman" w:cs="Times New Roman"/>
        </w:rPr>
        <w:t>调试前工艺准备</w:t>
      </w:r>
      <w:bookmarkEnd w:id="11"/>
    </w:p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12" w:name="_Toc517703256"/>
      <w:bookmarkStart w:id="13" w:name="_Toc78966352"/>
      <w:r>
        <w:rPr>
          <w:rFonts w:ascii="Times New Roman" w:hAnsi="Times New Roman" w:cs="Times New Roman"/>
        </w:rPr>
        <w:t>熟悉相关图样和技术文件</w:t>
      </w:r>
      <w:bookmarkEnd w:id="12"/>
      <w:bookmarkEnd w:id="13"/>
    </w:p>
    <w:p>
      <w:pPr>
        <w:pStyle w:val="24"/>
        <w:spacing w:after="120" w:afterLines="50" w:line="360" w:lineRule="auto"/>
        <w:ind w:left="420" w:firstLine="0" w:firstLineChars="0"/>
        <w:jc w:val="center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表3</w:t>
      </w:r>
    </w:p>
    <w:tbl>
      <w:tblPr>
        <w:tblStyle w:val="50"/>
        <w:tblW w:w="85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84"/>
        <w:gridCol w:w="2552"/>
        <w:gridCol w:w="992"/>
        <w:gridCol w:w="1134"/>
        <w:gridCol w:w="1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6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序号</w:t>
            </w:r>
          </w:p>
        </w:tc>
        <w:tc>
          <w:tcPr>
            <w:tcW w:w="1984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代号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名称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版本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所属图号</w:t>
            </w:r>
          </w:p>
        </w:tc>
        <w:tc>
          <w:tcPr>
            <w:tcW w:w="1001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tabs>
                <w:tab w:val="left" w:pos="447"/>
              </w:tabs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9" w:hRule="atLeast"/>
        </w:trPr>
        <w:tc>
          <w:tcPr>
            <w:tcW w:w="846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984" w:type="dxa"/>
            <w:vAlign w:val="center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 xml:space="preserve">RWI74T8200000A </w:t>
            </w:r>
          </w:p>
        </w:tc>
        <w:tc>
          <w:tcPr>
            <w:tcW w:w="2552" w:type="dxa"/>
            <w:vAlign w:val="center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GJCS20072-1地面无人驾驶车载试验台_测试控制点表VA 20210715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</w:t>
            </w:r>
          </w:p>
        </w:tc>
        <w:tc>
          <w:tcPr>
            <w:tcW w:w="1134" w:type="dxa"/>
            <w:vAlign w:val="center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1" w:type="dxa"/>
            <w:vAlign w:val="center"/>
          </w:tcPr>
          <w:p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846" w:type="dxa"/>
            <w:tcBorders>
              <w:top w:val="double" w:color="C9C9C9" w:sz="2" w:space="0"/>
              <w:bottom w:val="double" w:color="C9C9C9" w:sz="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984" w:type="dxa"/>
            <w:tcBorders>
              <w:top w:val="double" w:color="C9C9C9" w:sz="2" w:space="0"/>
              <w:bottom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</w:rPr>
            </w:pPr>
            <w:r>
              <w:rPr>
                <w:rFonts w:hint="eastAsia" w:ascii="Times New Roman" w:hAnsi="Times New Roman" w:eastAsia="宋体" w:cs="Times New Roman"/>
                <w:bCs/>
              </w:rPr>
              <w:t>RWI74T8200000A</w:t>
            </w:r>
          </w:p>
        </w:tc>
        <w:tc>
          <w:tcPr>
            <w:tcW w:w="2552" w:type="dxa"/>
            <w:tcBorders>
              <w:top w:val="double" w:color="C9C9C9" w:sz="2" w:space="0"/>
              <w:bottom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</w:rPr>
            </w:pPr>
            <w:r>
              <w:rPr>
                <w:rFonts w:hint="eastAsia" w:ascii="Times New Roman" w:hAnsi="Times New Roman" w:eastAsia="宋体" w:cs="Times New Roman"/>
                <w:bCs/>
              </w:rPr>
              <w:t xml:space="preserve"> GJCS20072_地面无人驾驶车载试验台_ 上位机程序 V1.0.0.20210801</w:t>
            </w:r>
          </w:p>
        </w:tc>
        <w:tc>
          <w:tcPr>
            <w:tcW w:w="992" w:type="dxa"/>
            <w:tcBorders>
              <w:top w:val="double" w:color="C9C9C9" w:sz="2" w:space="0"/>
              <w:bottom w:val="double" w:color="C9C9C9" w:sz="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hint="eastAsia" w:ascii="Times New Roman" w:hAnsi="Times New Roman" w:eastAsia="宋体" w:cs="Times New Roman"/>
                <w:bCs/>
              </w:rPr>
              <w:t>V1.0.0.20210801</w:t>
            </w:r>
          </w:p>
        </w:tc>
        <w:tc>
          <w:tcPr>
            <w:tcW w:w="1134" w:type="dxa"/>
            <w:tcBorders>
              <w:top w:val="double" w:color="C9C9C9" w:sz="2" w:space="0"/>
              <w:bottom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01" w:type="dxa"/>
            <w:tcBorders>
              <w:top w:val="double" w:color="C9C9C9" w:sz="2" w:space="0"/>
              <w:bottom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846" w:type="dxa"/>
            <w:tcBorders>
              <w:top w:val="double" w:color="C9C9C9" w:sz="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hint="eastAsia"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984" w:type="dxa"/>
            <w:tcBorders>
              <w:top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</w:rPr>
            </w:pPr>
          </w:p>
        </w:tc>
        <w:tc>
          <w:tcPr>
            <w:tcW w:w="2552" w:type="dxa"/>
            <w:tcBorders>
              <w:top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eastAsia="宋体" w:cs="Times New Roman"/>
                <w:bCs/>
              </w:rPr>
            </w:pPr>
          </w:p>
        </w:tc>
        <w:tc>
          <w:tcPr>
            <w:tcW w:w="992" w:type="dxa"/>
            <w:tcBorders>
              <w:top w:val="double" w:color="C9C9C9" w:sz="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Cs/>
              </w:rPr>
            </w:pPr>
          </w:p>
        </w:tc>
        <w:tc>
          <w:tcPr>
            <w:tcW w:w="1134" w:type="dxa"/>
            <w:tcBorders>
              <w:top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01" w:type="dxa"/>
            <w:tcBorders>
              <w:top w:val="double" w:color="C9C9C9" w:sz="2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14" w:name="_Toc78966353"/>
      <w:r>
        <w:rPr>
          <w:rFonts w:ascii="Times New Roman" w:hAnsi="Times New Roman" w:cs="Times New Roman"/>
        </w:rPr>
        <w:t>机械部分</w:t>
      </w:r>
      <w:bookmarkEnd w:id="14"/>
    </w:p>
    <w:p>
      <w:pPr>
        <w:numPr>
          <w:ilvl w:val="0"/>
          <w:numId w:val="3"/>
        </w:numPr>
        <w:spacing w:line="360" w:lineRule="auto"/>
        <w:ind w:left="817" w:hanging="397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螺栓连接处是否拧紧，有无漏装、缺少平垫、弹垫；</w:t>
      </w:r>
    </w:p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15" w:name="_Toc78966354"/>
      <w:r>
        <w:rPr>
          <w:rFonts w:ascii="Times New Roman" w:hAnsi="Times New Roman" w:cs="Times New Roman"/>
        </w:rPr>
        <w:t>电气部分</w:t>
      </w:r>
      <w:bookmarkEnd w:id="15"/>
    </w:p>
    <w:p>
      <w:pPr>
        <w:numPr>
          <w:ilvl w:val="0"/>
          <w:numId w:val="3"/>
        </w:numPr>
        <w:spacing w:line="360" w:lineRule="auto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导线按图纸要求的线径完全敷设,拐弯处要有保护。</w:t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根据图纸进行查线，并有相应的查线记录。</w:t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在查线后确认正常的情况下进行硬件通道与软件通道的确认，检查硬件通道的输入输出与软件输入输出定义是否一致。填写硬件确认表。</w:t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系统按照图纸要求进行接地，确保接地电阻不大于4Ω。</w:t>
      </w:r>
    </w:p>
    <w:p>
      <w:pPr>
        <w:pStyle w:val="2"/>
        <w:rPr>
          <w:rFonts w:ascii="Times New Roman" w:hAnsi="Times New Roman" w:cs="Times New Roman"/>
        </w:rPr>
      </w:pPr>
      <w:bookmarkStart w:id="16" w:name="_Toc78966355"/>
      <w:r>
        <w:rPr>
          <w:rFonts w:ascii="Times New Roman" w:hAnsi="Times New Roman" w:cs="Times New Roman"/>
        </w:rPr>
        <w:t>调试要求</w:t>
      </w:r>
      <w:bookmarkEnd w:id="16"/>
    </w:p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17" w:name="_Toc78966356"/>
      <w:r>
        <w:rPr>
          <w:rFonts w:ascii="Times New Roman" w:hAnsi="Times New Roman" w:cs="Times New Roman"/>
        </w:rPr>
        <w:t>一般要求</w:t>
      </w:r>
      <w:bookmarkEnd w:id="17"/>
    </w:p>
    <w:p>
      <w:pPr>
        <w:pStyle w:val="25"/>
        <w:numPr>
          <w:ilvl w:val="0"/>
          <w:numId w:val="4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所有操作均须按照调试要求进行，务必小心谨慎。</w:t>
      </w:r>
    </w:p>
    <w:p>
      <w:pPr>
        <w:pStyle w:val="25"/>
        <w:numPr>
          <w:ilvl w:val="0"/>
          <w:numId w:val="4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所有设备、工量具操作均须按照操作规程进行，务必小心谨慎。</w:t>
      </w:r>
    </w:p>
    <w:p>
      <w:pPr>
        <w:pStyle w:val="25"/>
        <w:numPr>
          <w:ilvl w:val="0"/>
          <w:numId w:val="4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精度要求：</w:t>
      </w:r>
    </w:p>
    <w:p>
      <w:pPr>
        <w:pStyle w:val="25"/>
        <w:spacing w:before="240" w:after="240" w:line="480" w:lineRule="auto"/>
        <w:ind w:left="839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1、除兆欧表外的电气测量仪器的准确度应不低于0.5级；</w:t>
      </w:r>
    </w:p>
    <w:p>
      <w:pPr>
        <w:pStyle w:val="3"/>
        <w:spacing w:before="240" w:after="120" w:line="720" w:lineRule="auto"/>
        <w:ind w:left="580" w:hanging="580" w:hangingChars="275"/>
        <w:rPr>
          <w:rFonts w:ascii="Times New Roman" w:hAnsi="Times New Roman" w:cs="Times New Roman"/>
        </w:rPr>
      </w:pPr>
      <w:bookmarkStart w:id="18" w:name="_Toc78966357"/>
      <w:r>
        <w:rPr>
          <w:rFonts w:ascii="Times New Roman" w:hAnsi="Times New Roman" w:cs="Times New Roman"/>
        </w:rPr>
        <w:t>试验电源</w:t>
      </w:r>
      <w:bookmarkEnd w:id="18"/>
    </w:p>
    <w:p>
      <w:pPr>
        <w:pStyle w:val="25"/>
        <w:numPr>
          <w:ilvl w:val="0"/>
          <w:numId w:val="5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试验电源为AC220V，试验频率为50Hz。</w:t>
      </w:r>
    </w:p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19" w:name="_Toc78966358"/>
      <w:r>
        <w:rPr>
          <w:rFonts w:ascii="Times New Roman" w:hAnsi="Times New Roman" w:cs="Times New Roman"/>
        </w:rPr>
        <w:t>安全</w:t>
      </w:r>
      <w:bookmarkEnd w:id="19"/>
    </w:p>
    <w:p>
      <w:pPr>
        <w:pStyle w:val="25"/>
        <w:numPr>
          <w:ilvl w:val="0"/>
          <w:numId w:val="4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人身安全：调试人员及现场辅助工作人员要有强烈的安全意识。</w:t>
      </w:r>
    </w:p>
    <w:p>
      <w:pPr>
        <w:pStyle w:val="25"/>
        <w:numPr>
          <w:ilvl w:val="0"/>
          <w:numId w:val="4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设备调试现场必须设置围栏及危险标志，夜间应设置信号灯，必要时，指定专人负责监护。各种防护设施，安全标志，未经批准，不得移动或拆除。</w:t>
      </w:r>
    </w:p>
    <w:p>
      <w:pPr>
        <w:pStyle w:val="25"/>
        <w:numPr>
          <w:ilvl w:val="0"/>
          <w:numId w:val="4"/>
        </w:numPr>
        <w:spacing w:before="240" w:after="240" w:line="24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设备在调试时和调试完成后的试运行，通知无关人员离场。</w:t>
      </w:r>
    </w:p>
    <w:p>
      <w:pPr>
        <w:pStyle w:val="2"/>
        <w:spacing w:before="360" w:after="120" w:line="240" w:lineRule="atLeast"/>
        <w:ind w:left="494" w:hanging="494" w:hangingChars="205"/>
        <w:rPr>
          <w:rFonts w:ascii="Times New Roman" w:hAnsi="Times New Roman" w:cs="Times New Roman"/>
        </w:rPr>
      </w:pPr>
      <w:bookmarkStart w:id="20" w:name="_Toc78966359"/>
      <w:r>
        <w:rPr>
          <w:rFonts w:ascii="Times New Roman" w:hAnsi="Times New Roman" w:cs="Times New Roman"/>
        </w:rPr>
        <w:t>结构及原理</w:t>
      </w:r>
      <w:bookmarkEnd w:id="20"/>
    </w:p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21" w:name="_Toc78966360"/>
      <w:r>
        <w:rPr>
          <w:rFonts w:ascii="Times New Roman" w:hAnsi="Times New Roman" w:cs="Times New Roman"/>
        </w:rPr>
        <w:t>主要设备参数</w:t>
      </w:r>
      <w:bookmarkEnd w:id="21"/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表4</w:t>
      </w:r>
    </w:p>
    <w:tbl>
      <w:tblPr>
        <w:tblStyle w:val="51"/>
        <w:tblW w:w="82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4"/>
        <w:gridCol w:w="2743"/>
        <w:gridCol w:w="2977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34" w:hRule="atLeast"/>
        </w:trPr>
        <w:tc>
          <w:tcPr>
            <w:tcW w:w="654" w:type="dxa"/>
            <w:tcBorders>
              <w:top w:val="nil"/>
              <w:left w:val="nil"/>
              <w:bottom w:val="single" w:color="666666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序号</w:t>
            </w:r>
          </w:p>
        </w:tc>
        <w:tc>
          <w:tcPr>
            <w:tcW w:w="2743" w:type="dxa"/>
            <w:tcBorders>
              <w:top w:val="nil"/>
              <w:left w:val="nil"/>
              <w:bottom w:val="single" w:color="666666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名称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666666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参数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666666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654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bookmarkStart w:id="22" w:name="_Hlk535222976"/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743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MVB通讯模块</w:t>
            </w:r>
          </w:p>
        </w:tc>
        <w:tc>
          <w:tcPr>
            <w:tcW w:w="2977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MVB转USB接口</w:t>
            </w:r>
          </w:p>
        </w:tc>
        <w:tc>
          <w:tcPr>
            <w:tcW w:w="1843" w:type="dxa"/>
            <w:vAlign w:val="center"/>
          </w:tcPr>
          <w:p>
            <w:pPr>
              <w:ind w:left="50" w:right="51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22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654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2743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PLC</w:t>
            </w:r>
          </w:p>
        </w:tc>
        <w:tc>
          <w:tcPr>
            <w:tcW w:w="2977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PLC 1200</w:t>
            </w:r>
          </w:p>
        </w:tc>
        <w:tc>
          <w:tcPr>
            <w:tcW w:w="1843" w:type="dxa"/>
            <w:vAlign w:val="center"/>
          </w:tcPr>
          <w:p>
            <w:pPr>
              <w:ind w:left="50" w:right="51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654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2743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远程IO</w:t>
            </w:r>
          </w:p>
        </w:tc>
        <w:tc>
          <w:tcPr>
            <w:tcW w:w="2977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ET200sp</w:t>
            </w:r>
          </w:p>
        </w:tc>
        <w:tc>
          <w:tcPr>
            <w:tcW w:w="1843" w:type="dxa"/>
            <w:vAlign w:val="center"/>
          </w:tcPr>
          <w:p>
            <w:pPr>
              <w:ind w:left="50" w:right="51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654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2743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Align w:val="center"/>
          </w:tcPr>
          <w:p>
            <w:pPr>
              <w:ind w:left="50" w:right="51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654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743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Align w:val="center"/>
          </w:tcPr>
          <w:p>
            <w:pPr>
              <w:ind w:left="50" w:right="51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654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743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vAlign w:val="center"/>
          </w:tcPr>
          <w:p>
            <w:pPr>
              <w:pStyle w:val="25"/>
              <w:ind w:firstLine="0" w:firstLineChars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Align w:val="center"/>
          </w:tcPr>
          <w:p>
            <w:pPr>
              <w:ind w:left="50" w:right="51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23" w:name="_Toc78966361"/>
      <w:r>
        <w:rPr>
          <w:rFonts w:ascii="Times New Roman" w:hAnsi="Times New Roman" w:cs="Times New Roman"/>
        </w:rPr>
        <w:t>工作原理</w:t>
      </w:r>
      <w:bookmarkEnd w:id="23"/>
    </w:p>
    <w:p>
      <w:pPr>
        <w:pStyle w:val="25"/>
        <w:rPr>
          <w:rFonts w:ascii="Times New Roman" w:hAnsi="Times New Roman" w:cs="Times New Roman"/>
        </w:rPr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3" o:spid="_x0000_s1034" type="#_x0000_t75" style="height:218.55pt;width:385.7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firstLine="400"/>
        <w:jc w:val="center"/>
        <w:rPr>
          <w:rFonts w:ascii="Times New Roman" w:hAnsi="Times New Roman" w:cs="Times New Roman"/>
          <w:sz w:val="20"/>
        </w:rPr>
      </w:pPr>
    </w:p>
    <w:p>
      <w:pPr>
        <w:pStyle w:val="2"/>
        <w:spacing w:line="720" w:lineRule="auto"/>
        <w:ind w:left="494" w:hanging="494" w:hangingChars="205"/>
        <w:rPr>
          <w:rFonts w:ascii="Times New Roman" w:hAnsi="Times New Roman" w:cs="Times New Roman"/>
        </w:rPr>
      </w:pPr>
      <w:bookmarkStart w:id="24" w:name="_Toc78966362"/>
      <w:r>
        <w:rPr>
          <w:rFonts w:ascii="Times New Roman" w:hAnsi="Times New Roman" w:cs="Times New Roman"/>
        </w:rPr>
        <w:t>调试过程</w:t>
      </w:r>
      <w:bookmarkEnd w:id="24"/>
    </w:p>
    <w:p>
      <w:pPr>
        <w:pStyle w:val="3"/>
        <w:spacing w:after="120"/>
        <w:ind w:left="497" w:hanging="497" w:hangingChars="275"/>
        <w:rPr>
          <w:rFonts w:ascii="Times New Roman" w:hAnsi="Times New Roman" w:cs="Times New Roman"/>
          <w:sz w:val="18"/>
        </w:rPr>
      </w:pPr>
      <w:bookmarkStart w:id="25" w:name="_Toc78966363"/>
      <w:r>
        <w:rPr>
          <w:rFonts w:ascii="Times New Roman" w:hAnsi="Times New Roman" w:cs="Times New Roman"/>
          <w:sz w:val="18"/>
        </w:rPr>
        <w:t>调试流程</w:t>
      </w:r>
      <w:bookmarkEnd w:id="25"/>
    </w:p>
    <w:p>
      <w:pPr>
        <w:pStyle w:val="25"/>
        <w:ind w:firstLine="0" w:firstLine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pict>
          <v:shape id="Picture 1" o:spid="_x0000_s1035" type="#_x0000_t75" style="height:427.7pt;width:211.7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80" w:lineRule="exact"/>
        <w:jc w:val="center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表 5</w:t>
      </w:r>
    </w:p>
    <w:tbl>
      <w:tblPr>
        <w:tblStyle w:val="50"/>
        <w:tblW w:w="83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5"/>
        <w:gridCol w:w="1490"/>
        <w:gridCol w:w="4562"/>
        <w:gridCol w:w="16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05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序号</w:t>
            </w:r>
          </w:p>
        </w:tc>
        <w:tc>
          <w:tcPr>
            <w:tcW w:w="1490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部件名称</w:t>
            </w:r>
          </w:p>
        </w:tc>
        <w:tc>
          <w:tcPr>
            <w:tcW w:w="4562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调试前检查步骤及方法</w:t>
            </w:r>
          </w:p>
        </w:tc>
        <w:tc>
          <w:tcPr>
            <w:tcW w:w="1602" w:type="dxa"/>
            <w:tcBorders>
              <w:top w:val="nil"/>
              <w:left w:val="nil"/>
              <w:bottom w:val="single" w:color="C9C9C9" w:sz="12" w:space="0"/>
              <w:right w:val="nil"/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注意事项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1</w:t>
            </w:r>
          </w:p>
        </w:tc>
        <w:tc>
          <w:tcPr>
            <w:tcW w:w="1490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供电电源检查</w:t>
            </w:r>
          </w:p>
        </w:tc>
        <w:tc>
          <w:tcPr>
            <w:tcW w:w="4562" w:type="dxa"/>
            <w:vAlign w:val="center"/>
          </w:tcPr>
          <w:p>
            <w:pPr>
              <w:pStyle w:val="25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确认厂房电源断路器开关在OFF状态。</w:t>
            </w:r>
          </w:p>
        </w:tc>
        <w:tc>
          <w:tcPr>
            <w:tcW w:w="1602" w:type="dxa"/>
            <w:vMerge w:val="restart"/>
            <w:vAlign w:val="center"/>
          </w:tcPr>
          <w:p>
            <w:pPr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149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4562" w:type="dxa"/>
            <w:vAlign w:val="center"/>
          </w:tcPr>
          <w:p>
            <w:pPr>
              <w:pStyle w:val="25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测量确认三相及零地线无短路情况。</w:t>
            </w:r>
          </w:p>
        </w:tc>
        <w:tc>
          <w:tcPr>
            <w:tcW w:w="1602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149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4562" w:type="dxa"/>
            <w:vAlign w:val="center"/>
          </w:tcPr>
          <w:p>
            <w:pPr>
              <w:pStyle w:val="25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确认试验设备断路器10Q01开关在OFF状态。</w:t>
            </w:r>
          </w:p>
        </w:tc>
        <w:tc>
          <w:tcPr>
            <w:tcW w:w="1602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149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4562" w:type="dxa"/>
            <w:vAlign w:val="center"/>
          </w:tcPr>
          <w:p>
            <w:pPr>
              <w:pStyle w:val="25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测量厂房电源，电源需符合AC220V±10％。</w:t>
            </w:r>
          </w:p>
        </w:tc>
        <w:tc>
          <w:tcPr>
            <w:tcW w:w="160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2</w:t>
            </w:r>
          </w:p>
        </w:tc>
        <w:tc>
          <w:tcPr>
            <w:tcW w:w="1490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通电检查</w:t>
            </w:r>
          </w:p>
        </w:tc>
        <w:tc>
          <w:tcPr>
            <w:tcW w:w="4562" w:type="dxa"/>
            <w:vAlign w:val="center"/>
          </w:tcPr>
          <w:p>
            <w:pPr>
              <w:pStyle w:val="25"/>
              <w:spacing w:line="276" w:lineRule="auto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厂房电源送电，断路器开关在ON状态。</w:t>
            </w:r>
          </w:p>
        </w:tc>
        <w:tc>
          <w:tcPr>
            <w:tcW w:w="160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149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4562" w:type="dxa"/>
            <w:vAlign w:val="center"/>
          </w:tcPr>
          <w:p>
            <w:pPr>
              <w:pStyle w:val="25"/>
              <w:spacing w:line="276" w:lineRule="auto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将</w:t>
            </w:r>
            <w:r>
              <w:rPr>
                <w:rFonts w:hint="eastAsia" w:ascii="Times New Roman" w:hAnsi="Times New Roman" w:cs="Times New Roman"/>
              </w:rPr>
              <w:t>四</w:t>
            </w:r>
            <w:r>
              <w:rPr>
                <w:rFonts w:ascii="Times New Roman" w:hAnsi="Times New Roman" w:cs="Times New Roman"/>
              </w:rPr>
              <w:t>个</w:t>
            </w:r>
            <w:r>
              <w:rPr>
                <w:rFonts w:hint="eastAsia" w:ascii="Times New Roman" w:hAnsi="Times New Roman" w:cs="Times New Roman"/>
              </w:rPr>
              <w:t>机柜</w:t>
            </w:r>
            <w:r>
              <w:rPr>
                <w:rFonts w:ascii="Times New Roman" w:hAnsi="Times New Roman" w:cs="Times New Roman"/>
              </w:rPr>
              <w:t>用航插线束连接，将</w:t>
            </w:r>
            <w:r>
              <w:rPr>
                <w:rFonts w:hint="eastAsia" w:ascii="Times New Roman" w:hAnsi="Times New Roman" w:cs="Times New Roman"/>
              </w:rPr>
              <w:t>进线</w:t>
            </w:r>
            <w:r>
              <w:rPr>
                <w:rFonts w:ascii="Times New Roman" w:hAnsi="Times New Roman" w:cs="Times New Roman"/>
              </w:rPr>
              <w:t>与厂房电源插排连接接上，按下设备上船型电源开关。</w:t>
            </w:r>
          </w:p>
        </w:tc>
        <w:tc>
          <w:tcPr>
            <w:tcW w:w="160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149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4562" w:type="dxa"/>
            <w:vAlign w:val="center"/>
          </w:tcPr>
          <w:p>
            <w:pPr>
              <w:pStyle w:val="25"/>
              <w:spacing w:line="276" w:lineRule="auto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测量10S01输入端电压需符合AC220V±10％。</w:t>
            </w:r>
          </w:p>
        </w:tc>
        <w:tc>
          <w:tcPr>
            <w:tcW w:w="160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5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1490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4562" w:type="dxa"/>
            <w:vAlign w:val="center"/>
          </w:tcPr>
          <w:p>
            <w:pPr>
              <w:pStyle w:val="25"/>
              <w:spacing w:line="276" w:lineRule="auto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10S01合闸，开关在ON状态。</w:t>
            </w:r>
          </w:p>
        </w:tc>
        <w:tc>
          <w:tcPr>
            <w:tcW w:w="160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pStyle w:val="3"/>
        <w:spacing w:before="240" w:after="120"/>
        <w:ind w:left="580" w:hanging="580" w:hangingChars="275"/>
        <w:rPr>
          <w:rFonts w:ascii="Times New Roman" w:hAnsi="Times New Roman" w:cs="Times New Roman"/>
        </w:rPr>
      </w:pPr>
      <w:bookmarkStart w:id="26" w:name="_Toc78966364"/>
      <w:r>
        <w:rPr>
          <w:rFonts w:hint="eastAsia" w:ascii="Times New Roman" w:hAnsi="Times New Roman" w:cs="Times New Roman"/>
        </w:rPr>
        <w:t>PLC 硬线点位调试</w:t>
      </w:r>
      <w:bookmarkEnd w:id="26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>
      <w:pPr>
        <w:pStyle w:val="25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0"/>
        </w:rPr>
      </w:pPr>
      <w:r>
        <w:rPr>
          <w:rFonts w:hint="eastAsia" w:ascii="Times New Roman" w:hAnsi="Times New Roman" w:cs="Times New Roman"/>
          <w:sz w:val="20"/>
        </w:rPr>
        <w:t>PLC硬线</w:t>
      </w:r>
      <w:r>
        <w:rPr>
          <w:rFonts w:ascii="Times New Roman" w:hAnsi="Times New Roman" w:cs="Times New Roman"/>
          <w:sz w:val="20"/>
        </w:rPr>
        <w:t>点位调试</w:t>
      </w:r>
    </w:p>
    <w:p>
      <w:pPr>
        <w:pStyle w:val="25"/>
        <w:rPr>
          <w:rFonts w:ascii="Times New Roman" w:hAnsi="Times New Roman" w:cs="Times New Roman"/>
        </w:rPr>
      </w:pPr>
    </w:p>
    <w:p>
      <w:pPr>
        <w:pStyle w:val="25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测试输出时：上位机</w:t>
      </w:r>
      <w:r>
        <w:rPr>
          <w:rFonts w:hint="eastAsia" w:ascii="Times New Roman" w:hAnsi="Times New Roman" w:cs="Times New Roman"/>
        </w:rPr>
        <w:t>切换到【IO仿真】界面，逐个点击对应的DO按钮</w:t>
      </w:r>
      <w:r>
        <w:rPr>
          <w:rFonts w:ascii="Times New Roman" w:hAnsi="Times New Roman" w:cs="Times New Roman"/>
        </w:rPr>
        <w:t>，通过</w:t>
      </w:r>
      <w:r>
        <w:rPr>
          <w:rFonts w:hint="eastAsia" w:ascii="Times New Roman" w:hAnsi="Times New Roman" w:cs="Times New Roman"/>
        </w:rPr>
        <w:t>观察点位对应的继电器是否动作，</w:t>
      </w:r>
      <w:r>
        <w:rPr>
          <w:rFonts w:ascii="Times New Roman" w:hAnsi="Times New Roman" w:cs="Times New Roman"/>
        </w:rPr>
        <w:t>将</w:t>
      </w:r>
      <w:r>
        <w:rPr>
          <w:rFonts w:hint="eastAsia" w:ascii="Times New Roman" w:hAnsi="Times New Roman" w:cs="Times New Roman"/>
        </w:rPr>
        <w:t>结果</w:t>
      </w:r>
      <w:r>
        <w:rPr>
          <w:rFonts w:ascii="Times New Roman" w:hAnsi="Times New Roman" w:cs="Times New Roman"/>
        </w:rPr>
        <w:t>值填入表格“测试</w:t>
      </w:r>
      <w:r>
        <w:rPr>
          <w:rFonts w:hint="eastAsia" w:ascii="Times New Roman" w:hAnsi="Times New Roman" w:cs="Times New Roman"/>
        </w:rPr>
        <w:t>结果</w:t>
      </w:r>
      <w:r>
        <w:rPr>
          <w:rFonts w:ascii="Times New Roman" w:hAnsi="Times New Roman" w:cs="Times New Roman"/>
        </w:rPr>
        <w:t>”</w:t>
      </w:r>
      <w:r>
        <w:rPr>
          <w:rFonts w:hint="eastAsia" w:ascii="Times New Roman" w:hAnsi="Times New Roman" w:cs="Times New Roman"/>
        </w:rPr>
        <w:t>栏</w:t>
      </w:r>
      <w:r>
        <w:rPr>
          <w:rFonts w:ascii="Times New Roman" w:hAnsi="Times New Roman" w:cs="Times New Roman"/>
        </w:rPr>
        <w:t>中</w:t>
      </w:r>
      <w:r>
        <w:rPr>
          <w:rFonts w:hint="eastAsia" w:ascii="Times New Roman" w:hAnsi="Times New Roman" w:cs="Times New Roman"/>
        </w:rPr>
        <w:t>。有动作填写合格，无动作填写不合格。</w:t>
      </w:r>
    </w:p>
    <w:p>
      <w:pPr>
        <w:pStyle w:val="25"/>
        <w:spacing w:line="240" w:lineRule="auto"/>
        <w:jc w:val="left"/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Picture 2" o:spid="_x0000_s1036" type="#_x0000_t75" style="height:173.1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22"/>
        <w:tblW w:w="717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286"/>
        <w:gridCol w:w="2676"/>
        <w:gridCol w:w="1120"/>
        <w:gridCol w:w="1120"/>
        <w:gridCol w:w="9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DO通道编号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信号名称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对应继电器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测试结果</w:t>
            </w: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EB输出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设备正常信号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abs>
                <w:tab w:val="left" w:pos="600"/>
              </w:tabs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左侧障碍物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右侧障碍物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缓解信号1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10K05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缓解信号2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10K06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备用1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10K07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备用2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10K08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右传感器供电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10K09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右传感器信号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10K10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左传感器供电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10K11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左传感器信号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10K12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电钥匙开关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20K01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EED手柄开关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20K02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电源正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20K03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门使能列车线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20K09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零速列车线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20K10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开门列车线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20K11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关门列车线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20K12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门抑制列车线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20K13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25"/>
        <w:spacing w:line="240" w:lineRule="auto"/>
      </w:pPr>
    </w:p>
    <w:p>
      <w:pPr>
        <w:pStyle w:val="25"/>
        <w:spacing w:line="240" w:lineRule="auto"/>
      </w:pPr>
    </w:p>
    <w:p>
      <w:pPr>
        <w:pStyle w:val="25"/>
        <w:spacing w:line="240" w:lineRule="auto"/>
        <w:rPr>
          <w:rFonts w:ascii="Times New Roman" w:hAnsi="Times New Roman" w:cs="Times New Roman"/>
        </w:rPr>
      </w:pPr>
    </w:p>
    <w:p>
      <w:pPr>
        <w:pStyle w:val="25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测试输入时：</w:t>
      </w:r>
      <w:r>
        <w:rPr>
          <w:rFonts w:hint="eastAsia" w:ascii="Times New Roman" w:hAnsi="Times New Roman" w:cs="Times New Roman"/>
        </w:rPr>
        <w:t>通过外部模拟输入信号，观察软件界面对应的DI 点位状态是否发生变化，观察对应的继电器是否有动作。</w:t>
      </w:r>
      <w:r>
        <w:rPr>
          <w:rFonts w:ascii="Times New Roman" w:hAnsi="Times New Roman" w:cs="Times New Roman"/>
        </w:rPr>
        <w:t xml:space="preserve"> 接通时为绿色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断开是为灰色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将</w:t>
      </w:r>
      <w:r>
        <w:rPr>
          <w:rFonts w:hint="eastAsia" w:ascii="Times New Roman" w:hAnsi="Times New Roman" w:cs="Times New Roman"/>
        </w:rPr>
        <w:t>结果</w:t>
      </w:r>
      <w:r>
        <w:rPr>
          <w:rFonts w:ascii="Times New Roman" w:hAnsi="Times New Roman" w:cs="Times New Roman"/>
        </w:rPr>
        <w:t>值填入表格“测试</w:t>
      </w:r>
      <w:r>
        <w:rPr>
          <w:rFonts w:hint="eastAsia" w:ascii="Times New Roman" w:hAnsi="Times New Roman" w:cs="Times New Roman"/>
        </w:rPr>
        <w:t>结果</w:t>
      </w:r>
      <w:r>
        <w:rPr>
          <w:rFonts w:ascii="Times New Roman" w:hAnsi="Times New Roman" w:cs="Times New Roman"/>
        </w:rPr>
        <w:t>”</w:t>
      </w:r>
      <w:r>
        <w:rPr>
          <w:rFonts w:hint="eastAsia" w:ascii="Times New Roman" w:hAnsi="Times New Roman" w:cs="Times New Roman"/>
        </w:rPr>
        <w:t>栏</w:t>
      </w:r>
      <w:r>
        <w:rPr>
          <w:rFonts w:ascii="Times New Roman" w:hAnsi="Times New Roman" w:cs="Times New Roman"/>
        </w:rPr>
        <w:t>中</w:t>
      </w:r>
      <w:r>
        <w:rPr>
          <w:rFonts w:hint="eastAsia" w:ascii="Times New Roman" w:hAnsi="Times New Roman" w:cs="Times New Roman"/>
        </w:rPr>
        <w:t>。有动作填写合格，无动作填写不合格。</w:t>
      </w:r>
    </w:p>
    <w:p>
      <w:pPr>
        <w:pStyle w:val="25"/>
        <w:spacing w:line="240" w:lineRule="auto"/>
        <w:rPr>
          <w:rFonts w:ascii="Times New Roman" w:hAnsi="Times New Roman" w:cs="Times New Roman"/>
        </w:rPr>
      </w:pPr>
    </w:p>
    <w:p>
      <w:pPr>
        <w:pStyle w:val="25"/>
        <w:rPr>
          <w:rFonts w:ascii="Times New Roman" w:hAnsi="Times New Roman" w:cs="Times New Roman"/>
          <w:sz w:val="22"/>
        </w:rPr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Picture 3" o:spid="_x0000_s1037" type="#_x0000_t75" style="height:279.4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22"/>
        <w:tblW w:w="717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286"/>
        <w:gridCol w:w="2676"/>
        <w:gridCol w:w="1120"/>
        <w:gridCol w:w="1120"/>
        <w:gridCol w:w="9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DI通道编号</w:t>
            </w:r>
          </w:p>
        </w:tc>
        <w:tc>
          <w:tcPr>
            <w:tcW w:w="26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信号名称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对应继电器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测试结果</w:t>
            </w:r>
          </w:p>
        </w:tc>
        <w:tc>
          <w:tcPr>
            <w:tcW w:w="97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内侧车门指示灯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车门切除指示灯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20K05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abs>
                <w:tab w:val="left" w:pos="600"/>
              </w:tabs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紧急解锁释放指示灯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20K06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外侧车门指示灯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20K07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2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6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蜂鸣器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20K08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仿宋" w:cs="Times New Roman"/>
                <w:color w:val="000000"/>
                <w:kern w:val="0"/>
                <w:sz w:val="18"/>
                <w:szCs w:val="18"/>
              </w:rPr>
              <w:t>　</w:t>
            </w:r>
          </w:p>
        </w:tc>
      </w:tr>
    </w:tbl>
    <w:p>
      <w:pPr>
        <w:pStyle w:val="25"/>
        <w:ind w:firstLine="0" w:firstLineChars="0"/>
        <w:jc w:val="center"/>
        <w:rPr>
          <w:rFonts w:ascii="Times New Roman" w:hAnsi="Times New Roman" w:cs="Times New Roman"/>
          <w:sz w:val="22"/>
        </w:rPr>
      </w:pPr>
    </w:p>
    <w:p>
      <w:pPr>
        <w:pStyle w:val="25"/>
        <w:ind w:firstLine="0" w:firstLineChars="0"/>
        <w:jc w:val="center"/>
        <w:rPr>
          <w:rFonts w:ascii="Times New Roman" w:hAnsi="Times New Roman" w:cs="Times New Roman"/>
          <w:sz w:val="22"/>
        </w:rPr>
      </w:pPr>
    </w:p>
    <w:p>
      <w:pPr>
        <w:pStyle w:val="25"/>
        <w:ind w:firstLine="0" w:firstLineChars="0"/>
        <w:jc w:val="center"/>
        <w:rPr>
          <w:rFonts w:ascii="Times New Roman" w:hAnsi="Times New Roman" w:cs="Times New Roman"/>
          <w:sz w:val="22"/>
        </w:rPr>
      </w:pPr>
    </w:p>
    <w:p>
      <w:pPr>
        <w:pStyle w:val="3"/>
        <w:rPr>
          <w:rFonts w:ascii="Times New Roman" w:hAnsi="Times New Roman" w:cs="Times New Roman"/>
        </w:rPr>
      </w:pPr>
      <w:bookmarkStart w:id="27" w:name="_Toc78966365"/>
      <w:r>
        <w:rPr>
          <w:rFonts w:ascii="Times New Roman" w:hAnsi="Times New Roman" w:cs="Times New Roman"/>
        </w:rPr>
        <w:t>网络调试</w:t>
      </w:r>
      <w:bookmarkEnd w:id="27"/>
    </w:p>
    <w:p>
      <w:pPr>
        <w:pStyle w:val="2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MVB 网卡调试 </w:t>
      </w:r>
    </w:p>
    <w:p>
      <w:pPr>
        <w:pStyle w:val="2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在目标工业电脑上安装上</w:t>
      </w:r>
      <w:r>
        <w:rPr>
          <w:rFonts w:hint="eastAsia" w:ascii="Times New Roman" w:hAnsi="Times New Roman" w:cs="Times New Roman"/>
        </w:rPr>
        <w:t>【DLSSA_USB_Driver_setup_cn_V101_WIN7_64bit.exe 】USB MVB</w:t>
      </w:r>
      <w:r>
        <w:rPr>
          <w:rFonts w:ascii="Times New Roman" w:hAnsi="Times New Roman" w:cs="Times New Roman"/>
        </w:rPr>
        <w:t>网卡的驱动程序。</w:t>
      </w:r>
      <w:r>
        <w:rPr>
          <w:rFonts w:hint="eastAsia" w:ascii="Times New Roman" w:hAnsi="Times New Roman" w:cs="Times New Roman"/>
        </w:rPr>
        <w:t xml:space="preserve"> 直接点击“Next &gt;”即可。</w:t>
      </w:r>
    </w:p>
    <w:p>
      <w:pPr>
        <w:pStyle w:val="25"/>
        <w:ind w:left="420" w:firstLine="0" w:firstLineChars="0"/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25" o:spid="_x0000_s1038" type="#_x0000_t75" style="height:194.55pt;width:354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firstLine="0" w:firstLineChars="0"/>
      </w:pPr>
    </w:p>
    <w:p>
      <w:pPr>
        <w:pStyle w:val="25"/>
        <w:ind w:firstLine="0" w:firstLineChars="0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 Win10机器可以安装对应版本的Win7驱动，不过需要首先禁用驱动数字签名。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 禁用驱动数字签名操作步骤如下：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1、先按住 Shift键不松开，同时点击系统左下角的 window系统开始- 电源- 重启按钮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2、点击后出现一个选择一个选项界面，选择“疑难解答”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3、在疑难解答界面面点击“高级选项”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4、在高级选项中选择最后一项“启动设置”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5、进入启动设置后，点击页面右下角重启按钮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6、点击重启后，电脑会重新启动，然后会自动进入到启动设置界面，，在启动设置界面按数字键7或者F7选择禁用驱动程序强制签名，选择后电脑会自动启动进入桌面，这样再安装驱动就会没问题了。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桌面【此电脑】-右键-【管理】-【设备管理器】，找到【其他设备】-【SSMV9XXX】,选中，右键，【更新驱动程序】，选择【C:\Program Files (x86)\dlssa】目录。然后点击下一步。弹出的提示框中选择【始终安装此驱动……】。 等待提示安装成功。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在另外一台电脑安装MVB智能主站分析仪。 </w:t>
      </w:r>
    </w:p>
    <w:p>
      <w:pPr>
        <w:pStyle w:val="25"/>
        <w:ind w:left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直接点击软件的安装软件</w:t>
      </w:r>
      <w:r>
        <w:rPr>
          <w:rFonts w:ascii="Times New Roman" w:hAnsi="Times New Roman" w:cs="Times New Roman"/>
        </w:rPr>
        <w:t xml:space="preserve">  MVB智能主站软件V3.00.exe  ；然后按照软件的提示进行运行库环境的安装。</w:t>
      </w:r>
    </w:p>
    <w:p>
      <w:pPr>
        <w:pStyle w:val="25"/>
        <w:ind w:firstLineChars="0"/>
        <w:rPr>
          <w:rFonts w:ascii="Times New Roman" w:hAnsi="Times New Roman" w:cs="Times New Roman"/>
        </w:rPr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2" o:spid="_x0000_s1039" type="#_x0000_t75" style="height:322.3pt;width:415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420" w:firstLine="0" w:firstLineChars="0"/>
        <w:rPr>
          <w:rFonts w:ascii="Times New Roman" w:hAnsi="Times New Roman" w:cs="Times New Roman"/>
        </w:rPr>
      </w:pPr>
    </w:p>
    <w:p>
      <w:pPr>
        <w:pStyle w:val="25"/>
        <w:ind w:left="420" w:firstLine="0" w:firstLineChars="0"/>
        <w:rPr>
          <w:rFonts w:ascii="Times New Roman" w:hAnsi="Times New Roman" w:cs="Times New Roman"/>
        </w:rPr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4" o:spid="_x0000_s1040" type="#_x0000_t75" style="height:262.3pt;width:338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420" w:firstLine="0" w:firstLineChars="0"/>
      </w:pPr>
      <w:r>
        <w:rPr>
          <w:rFonts w:hint="eastAsia" w:ascii="Times New Roman" w:hAnsi="Times New Roman" w:cs="Times New Roman"/>
        </w:rPr>
        <w:t>安装完成，出现桌面图标</w:t>
      </w: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5" o:spid="_x0000_s1041" type="#_x0000_t75" style="height:64.3pt;width:60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42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pict>
          <v:shape id="图片 15" o:spid="_x0000_s1042" type="#_x0000_t75" style="height:403.7pt;width:401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420" w:firstLine="0" w:firstLineChars="0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连接示意图</w:t>
      </w:r>
    </w:p>
    <w:p>
      <w:pPr>
        <w:pStyle w:val="25"/>
        <w:ind w:left="420" w:firstLine="0" w:firstLineChars="0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电脑IP地址配置：</w:t>
      </w:r>
    </w:p>
    <w:p>
      <w:pPr>
        <w:spacing w:before="34" w:line="360" w:lineRule="auto"/>
        <w:ind w:right="408" w:firstLine="392" w:firstLineChars="200"/>
        <w:rPr>
          <w:rFonts w:ascii="宋体" w:hAnsi="宋体" w:eastAsia="宋体" w:cs="宋体"/>
          <w:spacing w:val="-7"/>
        </w:rPr>
      </w:pPr>
      <w:r>
        <w:rPr>
          <w:rFonts w:hint="eastAsia" w:ascii="宋体" w:hAnsi="宋体" w:eastAsia="宋体" w:cs="宋体"/>
          <w:spacing w:val="-7"/>
        </w:rPr>
        <w:t>MVB 智能主站分析仪的网口 IP 地址默认的是 192.168.0.178，所以需要将 电脑 的网络地址改成和 MVB 主站网卡同样的网段（通过PC 的网络连接，点击对应网卡的属性，然后双击 TCP/IPV4，即可修改），修改为 192.168.0.XXX，如图 5 所示。配置成功后，将网线插入电脑 PC 的网口和 MVB 主站网卡的 RJ45 口。</w:t>
      </w:r>
    </w:p>
    <w:p>
      <w:pPr>
        <w:spacing w:before="34" w:line="360" w:lineRule="auto"/>
        <w:ind w:right="408" w:firstLine="392" w:firstLineChars="200"/>
        <w:rPr>
          <w:rFonts w:ascii="宋体" w:hAnsi="宋体" w:eastAsia="宋体" w:cs="宋体"/>
          <w:spacing w:val="-7"/>
        </w:rPr>
      </w:pPr>
    </w:p>
    <w:p>
      <w:pPr>
        <w:spacing w:before="34" w:line="360" w:lineRule="auto"/>
        <w:ind w:right="408" w:firstLine="392" w:firstLineChars="200"/>
        <w:rPr>
          <w:rFonts w:ascii="宋体" w:hAnsi="宋体" w:eastAsia="宋体" w:cs="宋体"/>
          <w:spacing w:val="-7"/>
        </w:r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10" w:h="16840"/>
          <w:pgMar w:top="1160" w:right="1380" w:bottom="1040" w:left="1580" w:header="360" w:footer="848" w:gutter="0"/>
          <w:pgNumType w:start="1"/>
          <w:cols w:space="720" w:num="1"/>
        </w:sectPr>
      </w:pPr>
    </w:p>
    <w:p>
      <w:pPr>
        <w:pStyle w:val="12"/>
        <w:spacing w:after="1"/>
        <w:rPr>
          <w:sz w:val="23"/>
        </w:rPr>
      </w:pPr>
    </w:p>
    <w:p>
      <w:pPr>
        <w:pStyle w:val="25"/>
        <w:numPr>
          <w:ilvl w:val="0"/>
          <w:numId w:val="8"/>
        </w:numPr>
        <w:ind w:firstLineChars="0"/>
      </w:pPr>
      <w:bookmarkStart w:id="28" w:name="_bookmark20"/>
      <w:bookmarkEnd w:id="28"/>
      <w:bookmarkStart w:id="29" w:name="4.3_运行步骤"/>
      <w:bookmarkEnd w:id="29"/>
      <w:r>
        <w:rPr>
          <w:rFonts w:hint="eastAsia"/>
        </w:rPr>
        <w:t>运行步骤</w:t>
      </w:r>
    </w:p>
    <w:p>
      <w:pPr>
        <w:pStyle w:val="5"/>
        <w:numPr>
          <w:ilvl w:val="3"/>
          <w:numId w:val="0"/>
        </w:numPr>
        <w:tabs>
          <w:tab w:val="left" w:pos="797"/>
        </w:tabs>
        <w:spacing w:line="368" w:lineRule="exact"/>
        <w:jc w:val="left"/>
      </w:pPr>
      <w:bookmarkStart w:id="30" w:name="4.3.1_连接设备"/>
      <w:bookmarkEnd w:id="30"/>
      <w:bookmarkStart w:id="31" w:name="_bookmark21"/>
      <w:bookmarkEnd w:id="31"/>
      <w:r>
        <w:rPr>
          <w:rFonts w:hint="eastAsia"/>
        </w:rPr>
        <w:t>①</w:t>
      </w:r>
      <w:r>
        <w:t>连接设备</w:t>
      </w:r>
    </w:p>
    <w:p>
      <w:pPr>
        <w:pStyle w:val="12"/>
        <w:spacing w:before="8"/>
        <w:rPr>
          <w:rFonts w:ascii="Microsoft JhengHei"/>
          <w:b/>
          <w:sz w:val="9"/>
        </w:rPr>
      </w:pPr>
      <w:r>
        <w:rPr>
          <w:rFonts w:ascii="等线" w:hAnsi="等线" w:eastAsia="等线" w:cs="黑体"/>
          <w:kern w:val="2"/>
          <w:sz w:val="21"/>
          <w:szCs w:val="24"/>
          <w:lang w:val="en-US" w:eastAsia="zh-CN" w:bidi="ar-SA"/>
        </w:rPr>
        <w:pict>
          <v:shape id="image20.png" o:spid="_x0000_s1043" type="#_x0000_t75" style="position:absolute;left:0;margin-left:89.8pt;margin-top:6.95pt;height:208.35pt;width:416.75pt;mso-position-horizontal-relative:page;mso-wrap-distance-bottom:0pt;mso-wrap-distance-top:0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topAndBottom"/>
          </v:shape>
        </w:pict>
      </w:r>
    </w:p>
    <w:p>
      <w:pPr>
        <w:spacing w:before="83"/>
        <w:ind w:left="578" w:right="776"/>
        <w:jc w:val="center"/>
        <w:rPr>
          <w:sz w:val="17"/>
        </w:rPr>
      </w:pPr>
      <w:r>
        <w:rPr>
          <w:sz w:val="18"/>
        </w:rPr>
        <w:t xml:space="preserve">图 </w:t>
      </w:r>
      <w:r>
        <w:rPr>
          <w:rFonts w:ascii="Arial" w:eastAsia="Arial"/>
          <w:sz w:val="18"/>
        </w:rPr>
        <w:t xml:space="preserve">4.7 </w:t>
      </w:r>
      <w:r>
        <w:rPr>
          <w:sz w:val="18"/>
        </w:rPr>
        <w:t>操作界面</w:t>
      </w:r>
    </w:p>
    <w:p>
      <w:pPr>
        <w:pStyle w:val="30"/>
        <w:numPr>
          <w:ilvl w:val="3"/>
          <w:numId w:val="9"/>
        </w:numPr>
        <w:tabs>
          <w:tab w:val="left" w:pos="1002"/>
          <w:tab w:val="left" w:pos="1003"/>
        </w:tabs>
        <w:spacing w:before="0"/>
        <w:ind w:left="1002" w:hanging="361"/>
        <w:rPr>
          <w:rFonts w:ascii="Times New Roman" w:eastAsia="Times New Roman"/>
          <w:lang w:eastAsia="zh-CN"/>
        </w:rPr>
      </w:pPr>
      <w:r>
        <w:rPr>
          <w:lang w:eastAsia="zh-CN"/>
        </w:rPr>
        <w:t>填写</w:t>
      </w:r>
      <w:r>
        <w:rPr>
          <w:spacing w:val="-53"/>
          <w:lang w:eastAsia="zh-CN"/>
        </w:rPr>
        <w:t xml:space="preserve"> </w:t>
      </w:r>
      <w:r>
        <w:rPr>
          <w:rFonts w:ascii="Times New Roman" w:eastAsia="Times New Roman"/>
          <w:spacing w:val="-3"/>
          <w:lang w:eastAsia="zh-CN"/>
        </w:rPr>
        <w:t>M</w:t>
      </w:r>
      <w:r>
        <w:rPr>
          <w:rFonts w:ascii="Times New Roman" w:eastAsia="Times New Roman"/>
          <w:spacing w:val="-2"/>
          <w:lang w:eastAsia="zh-CN"/>
        </w:rPr>
        <w:t>V</w:t>
      </w:r>
      <w:r>
        <w:rPr>
          <w:rFonts w:ascii="Times New Roman" w:eastAsia="Times New Roman"/>
          <w:lang w:eastAsia="zh-CN"/>
        </w:rPr>
        <w:t>B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2"/>
          <w:lang w:eastAsia="zh-CN"/>
        </w:rPr>
        <w:t>网卡</w:t>
      </w:r>
      <w:r>
        <w:rPr>
          <w:spacing w:val="-53"/>
          <w:lang w:eastAsia="zh-CN"/>
        </w:rPr>
        <w:t xml:space="preserve"> </w:t>
      </w:r>
      <w:r>
        <w:rPr>
          <w:rFonts w:ascii="Times New Roman" w:eastAsia="Times New Roman"/>
          <w:spacing w:val="-4"/>
          <w:lang w:eastAsia="zh-CN"/>
        </w:rPr>
        <w:t>I</w:t>
      </w:r>
      <w:r>
        <w:rPr>
          <w:rFonts w:ascii="Times New Roman" w:eastAsia="Times New Roman"/>
          <w:lang w:eastAsia="zh-CN"/>
        </w:rPr>
        <w:t xml:space="preserve">P </w:t>
      </w:r>
      <w:r>
        <w:rPr>
          <w:spacing w:val="-15"/>
          <w:lang w:eastAsia="zh-CN"/>
        </w:rPr>
        <w:t>地址和端口号，默认</w:t>
      </w:r>
      <w:r>
        <w:rPr>
          <w:spacing w:val="-52"/>
          <w:lang w:eastAsia="zh-CN"/>
        </w:rPr>
        <w:t xml:space="preserve"> </w:t>
      </w:r>
      <w:r>
        <w:rPr>
          <w:rFonts w:ascii="Times New Roman" w:eastAsia="Times New Roman"/>
          <w:spacing w:val="-6"/>
          <w:lang w:eastAsia="zh-CN"/>
        </w:rPr>
        <w:t>I</w:t>
      </w:r>
      <w:r>
        <w:rPr>
          <w:rFonts w:ascii="Times New Roman" w:eastAsia="Times New Roman"/>
          <w:lang w:eastAsia="zh-CN"/>
        </w:rPr>
        <w:t>P</w:t>
      </w:r>
      <w:r>
        <w:rPr>
          <w:rFonts w:ascii="Times New Roman" w:eastAsia="Times New Roman"/>
          <w:spacing w:val="2"/>
          <w:lang w:eastAsia="zh-CN"/>
        </w:rPr>
        <w:t xml:space="preserve"> </w:t>
      </w:r>
      <w:r>
        <w:rPr>
          <w:spacing w:val="-2"/>
          <w:lang w:eastAsia="zh-CN"/>
        </w:rPr>
        <w:t>地址为</w:t>
      </w:r>
      <w:r>
        <w:rPr>
          <w:spacing w:val="-53"/>
          <w:lang w:eastAsia="zh-CN"/>
        </w:rPr>
        <w:t xml:space="preserve"> </w:t>
      </w:r>
      <w:r>
        <w:rPr>
          <w:rFonts w:ascii="Times New Roman" w:eastAsia="Times New Roman"/>
          <w:color w:val="FF0000"/>
          <w:spacing w:val="-3"/>
          <w:lang w:eastAsia="zh-CN"/>
        </w:rPr>
        <w:t>1</w:t>
      </w:r>
      <w:r>
        <w:rPr>
          <w:rFonts w:ascii="Times New Roman" w:eastAsia="Times New Roman"/>
          <w:color w:val="FF0000"/>
          <w:lang w:eastAsia="zh-CN"/>
        </w:rPr>
        <w:t>9</w:t>
      </w:r>
      <w:r>
        <w:rPr>
          <w:rFonts w:ascii="Times New Roman" w:eastAsia="Times New Roman"/>
          <w:color w:val="FF0000"/>
          <w:spacing w:val="-3"/>
          <w:lang w:eastAsia="zh-CN"/>
        </w:rPr>
        <w:t>2</w:t>
      </w:r>
      <w:r>
        <w:rPr>
          <w:rFonts w:ascii="Times New Roman" w:eastAsia="Times New Roman"/>
          <w:color w:val="FF0000"/>
          <w:lang w:eastAsia="zh-CN"/>
        </w:rPr>
        <w:t>.168.0</w:t>
      </w:r>
      <w:r>
        <w:rPr>
          <w:rFonts w:ascii="Times New Roman" w:eastAsia="Times New Roman"/>
          <w:color w:val="FF0000"/>
          <w:spacing w:val="-3"/>
          <w:lang w:eastAsia="zh-CN"/>
        </w:rPr>
        <w:t>.</w:t>
      </w:r>
      <w:r>
        <w:rPr>
          <w:rFonts w:ascii="Times New Roman" w:eastAsia="Times New Roman"/>
          <w:color w:val="FF0000"/>
          <w:lang w:eastAsia="zh-CN"/>
        </w:rPr>
        <w:t>17</w:t>
      </w:r>
      <w:r>
        <w:rPr>
          <w:rFonts w:ascii="Times New Roman" w:eastAsia="Times New Roman"/>
          <w:color w:val="FF0000"/>
          <w:spacing w:val="-3"/>
          <w:lang w:eastAsia="zh-CN"/>
        </w:rPr>
        <w:t>8</w:t>
      </w:r>
      <w:r>
        <w:rPr>
          <w:spacing w:val="-17"/>
          <w:lang w:eastAsia="zh-CN"/>
        </w:rPr>
        <w:t>，默认端口号为</w:t>
      </w:r>
      <w:r>
        <w:rPr>
          <w:spacing w:val="-52"/>
          <w:lang w:eastAsia="zh-CN"/>
        </w:rPr>
        <w:t xml:space="preserve"> </w:t>
      </w:r>
      <w:r>
        <w:rPr>
          <w:rFonts w:ascii="Times New Roman" w:eastAsia="Times New Roman"/>
          <w:color w:val="FF0000"/>
          <w:spacing w:val="-3"/>
          <w:lang w:eastAsia="zh-CN"/>
        </w:rPr>
        <w:t>4</w:t>
      </w:r>
      <w:r>
        <w:rPr>
          <w:rFonts w:ascii="Times New Roman" w:eastAsia="Times New Roman"/>
          <w:color w:val="FF0000"/>
          <w:lang w:eastAsia="zh-CN"/>
        </w:rPr>
        <w:t>001</w:t>
      </w:r>
    </w:p>
    <w:p>
      <w:pPr>
        <w:pStyle w:val="30"/>
        <w:numPr>
          <w:ilvl w:val="3"/>
          <w:numId w:val="9"/>
        </w:numPr>
        <w:tabs>
          <w:tab w:val="left" w:pos="1003"/>
        </w:tabs>
        <w:spacing w:before="87" w:line="194" w:lineRule="auto"/>
        <w:ind w:left="1002" w:right="411" w:hanging="360"/>
        <w:rPr>
          <w:rFonts w:ascii="Times New Roman" w:eastAsia="Times New Roman"/>
          <w:lang w:eastAsia="zh-CN"/>
        </w:rPr>
      </w:pPr>
      <w:r>
        <w:rPr>
          <w:spacing w:val="-5"/>
          <w:lang w:eastAsia="zh-CN"/>
        </w:rPr>
        <w:t>点击连接按钮，软件弹出工作模式选择，</w:t>
      </w:r>
      <w:r>
        <w:rPr>
          <w:rFonts w:hint="eastAsia" w:ascii="Microsoft JhengHei"/>
          <w:b/>
          <w:spacing w:val="6"/>
          <w:lang w:eastAsia="zh-CN"/>
        </w:rPr>
        <w:t>选择主站模式</w:t>
      </w:r>
      <w:r>
        <w:rPr>
          <w:spacing w:val="-3"/>
          <w:lang w:eastAsia="zh-CN"/>
        </w:rPr>
        <w:t>。点击后如果连接不成功，会弹出连接超时。</w:t>
      </w:r>
    </w:p>
    <w:p>
      <w:pPr>
        <w:pStyle w:val="12"/>
        <w:spacing w:before="9"/>
        <w:rPr>
          <w:sz w:val="9"/>
        </w:rPr>
      </w:pPr>
      <w:r>
        <w:rPr>
          <w:rFonts w:ascii="等线" w:hAnsi="等线" w:eastAsia="等线" w:cs="黑体"/>
          <w:kern w:val="2"/>
          <w:sz w:val="21"/>
          <w:szCs w:val="24"/>
          <w:lang w:val="en-US" w:eastAsia="zh-CN" w:bidi="ar-SA"/>
        </w:rPr>
        <w:pict>
          <v:shape id="image21.jpeg" o:spid="_x0000_s1044" type="#_x0000_t75" style="position:absolute;left:0;margin-left:130.35pt;margin-top:8.2pt;height:160.5pt;width:333.75pt;mso-position-horizontal-relative:page;mso-wrap-distance-bottom:0pt;mso-wrap-distance-top:0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topAndBottom"/>
          </v:shape>
        </w:pict>
      </w:r>
    </w:p>
    <w:p>
      <w:pPr>
        <w:pStyle w:val="12"/>
        <w:spacing w:before="8"/>
      </w:pPr>
    </w:p>
    <w:p>
      <w:pPr>
        <w:ind w:left="578" w:right="776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Arial" w:eastAsia="Arial"/>
          <w:sz w:val="18"/>
        </w:rPr>
        <w:t xml:space="preserve">4.8 </w:t>
      </w:r>
      <w:r>
        <w:rPr>
          <w:sz w:val="18"/>
        </w:rPr>
        <w:t>连接选择</w:t>
      </w:r>
    </w:p>
    <w:p>
      <w:pPr>
        <w:ind w:left="578" w:right="776"/>
        <w:jc w:val="center"/>
        <w:rPr>
          <w:sz w:val="18"/>
        </w:rPr>
      </w:pPr>
    </w:p>
    <w:p>
      <w:pPr>
        <w:ind w:left="578" w:right="776"/>
        <w:jc w:val="center"/>
        <w:rPr>
          <w:sz w:val="18"/>
        </w:rPr>
      </w:pPr>
    </w:p>
    <w:p>
      <w:pPr>
        <w:ind w:left="578" w:right="776"/>
        <w:jc w:val="center"/>
        <w:rPr>
          <w:sz w:val="18"/>
        </w:rPr>
      </w:pPr>
    </w:p>
    <w:p>
      <w:pPr>
        <w:ind w:left="578" w:right="776"/>
        <w:jc w:val="center"/>
        <w:rPr>
          <w:sz w:val="18"/>
        </w:rPr>
      </w:pPr>
    </w:p>
    <w:p>
      <w:pPr>
        <w:pStyle w:val="12"/>
        <w:spacing w:before="3"/>
        <w:rPr>
          <w:sz w:val="17"/>
        </w:rPr>
      </w:pPr>
      <w:r>
        <w:rPr>
          <w:rFonts w:hint="eastAsia"/>
          <w:sz w:val="17"/>
        </w:rPr>
        <w:t>②配置MVB通讯端口，找到附件[地面无人驾驶平台_MVB分析仪参数文件.ini]，通过读取参数文件的方式，显示在软件上.</w:t>
      </w:r>
    </w:p>
    <w:p>
      <w:pPr>
        <w:pStyle w:val="12"/>
        <w:spacing w:before="3"/>
      </w:pPr>
      <w:r>
        <w:rPr>
          <w:rFonts w:ascii="等线" w:hAnsi="等线" w:eastAsia="等线" w:cs="黑体"/>
          <w:kern w:val="2"/>
          <w:sz w:val="21"/>
          <w:szCs w:val="24"/>
          <w:lang w:val="en-US" w:eastAsia="zh-CN" w:bidi="ar-SA"/>
        </w:rPr>
        <w:pict>
          <v:shape id="图片 6" o:spid="_x0000_s1045" type="#_x0000_t75" style="height:196.3pt;width:36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2"/>
        <w:spacing w:before="3"/>
      </w:pPr>
      <w:r>
        <w:rPr>
          <w:rFonts w:ascii="等线" w:hAnsi="等线" w:eastAsia="等线" w:cs="黑体"/>
          <w:kern w:val="2"/>
          <w:sz w:val="21"/>
          <w:szCs w:val="24"/>
          <w:lang w:val="en-US" w:eastAsia="zh-CN" w:bidi="ar-SA"/>
        </w:rPr>
        <w:pict>
          <v:shape id="图片 7" o:spid="_x0000_s1046" type="#_x0000_t75" style="height:191.15pt;width:371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2"/>
        <w:spacing w:before="3"/>
        <w:rPr>
          <w:sz w:val="17"/>
        </w:rPr>
      </w:pPr>
      <w:r>
        <w:rPr>
          <w:rFonts w:ascii="等线" w:hAnsi="等线" w:eastAsia="等线" w:cs="黑体"/>
          <w:kern w:val="2"/>
          <w:sz w:val="21"/>
          <w:szCs w:val="24"/>
          <w:lang w:val="en-US" w:eastAsia="zh-CN" w:bidi="ar-SA"/>
        </w:rPr>
        <w:pict>
          <v:shape id="图片 8" o:spid="_x0000_s1047" type="#_x0000_t75" style="height:197.15pt;width:37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MVB数据收发测试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源端口是发送数据，宿端口是读取数据。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①读取数据测试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bookmarkStart w:id="32" w:name="OLE_LINK1"/>
      <w:r>
        <w:rPr>
          <w:rFonts w:hint="eastAsia" w:ascii="Times New Roman" w:hAnsi="Times New Roman" w:cs="Times New Roman"/>
        </w:rPr>
        <w:t>在两边的软件上都找到</w:t>
      </w:r>
      <w:r>
        <w:rPr>
          <w:rFonts w:hint="eastAsia" w:ascii="Times New Roman" w:hAnsi="Times New Roman" w:cs="Times New Roman"/>
          <w:b/>
          <w:bCs/>
        </w:rPr>
        <w:t>0xFF</w:t>
      </w:r>
      <w:r>
        <w:rPr>
          <w:rFonts w:hint="eastAsia" w:ascii="Times New Roman" w:hAnsi="Times New Roman" w:cs="Times New Roman"/>
        </w:rPr>
        <w:t>端口,MVB分析仪发送数据，上位机软件接收数据，修改MVB分析仪的值，看上位机软件界面上的状态是否可以自动改变(</w:t>
      </w:r>
      <w:r>
        <w:rPr>
          <w:rFonts w:hint="eastAsia" w:ascii="Times New Roman" w:hAnsi="Times New Roman" w:cs="Times New Roman"/>
          <w:color w:val="0000FF"/>
        </w:rPr>
        <w:t>图片仅供操作参考，具体显示数据显示以调试为准</w:t>
      </w:r>
      <w:r>
        <w:rPr>
          <w:rFonts w:hint="eastAsia" w:ascii="Times New Roman" w:hAnsi="Times New Roman" w:cs="Times New Roman"/>
        </w:rPr>
        <w:t>)。</w:t>
      </w:r>
    </w:p>
    <w:bookmarkEnd w:id="32"/>
    <w:p>
      <w:pPr>
        <w:pStyle w:val="25"/>
        <w:ind w:firstLine="0" w:firstLineChars="0"/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9" o:spid="_x0000_s1048" type="#_x0000_t75" style="height:219.4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firstLine="0" w:firstLineChars="0"/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10" o:spid="_x0000_s1049" type="#_x0000_t75" style="height:222.8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firstLine="0" w:firstLineChars="0"/>
      </w:pPr>
    </w:p>
    <w:p>
      <w:pPr>
        <w:pStyle w:val="25"/>
        <w:ind w:firstLine="0" w:firstLineChars="0"/>
      </w:pPr>
    </w:p>
    <w:p>
      <w:pPr>
        <w:pStyle w:val="25"/>
        <w:ind w:firstLine="0" w:firstLineChars="0"/>
      </w:pP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①接收数据测试</w: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在两边的软件上都找到</w:t>
      </w:r>
      <w:r>
        <w:rPr>
          <w:rFonts w:hint="eastAsia" w:ascii="Times New Roman" w:hAnsi="Times New Roman" w:cs="Times New Roman"/>
          <w:b/>
          <w:bCs/>
        </w:rPr>
        <w:t>0x520</w:t>
      </w:r>
      <w:r>
        <w:rPr>
          <w:rFonts w:hint="eastAsia" w:ascii="Times New Roman" w:hAnsi="Times New Roman" w:cs="Times New Roman"/>
        </w:rPr>
        <w:t>端口,上位机软件发送数据，MVB分析仪接收数据，修改上位机软件的值，看MVB分析仪软件界面上的状态是否可以自动改变(</w:t>
      </w:r>
      <w:r>
        <w:rPr>
          <w:rFonts w:hint="eastAsia" w:ascii="Times New Roman" w:hAnsi="Times New Roman" w:cs="Times New Roman"/>
          <w:color w:val="0000FF"/>
        </w:rPr>
        <w:t>图片仅供操作参考，具体显示数据显示以调试为准</w:t>
      </w:r>
      <w:r>
        <w:rPr>
          <w:rFonts w:hint="eastAsia" w:ascii="Times New Roman" w:hAnsi="Times New Roman" w:cs="Times New Roman"/>
        </w:rPr>
        <w:t>)。</w:t>
      </w:r>
    </w:p>
    <w:p>
      <w:pPr>
        <w:pStyle w:val="25"/>
        <w:ind w:firstLine="0" w:firstLineChars="0"/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12" o:spid="_x0000_s1050" type="#_x0000_t75" style="height:246pt;width:45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firstLine="0" w:firstLineChars="0"/>
      </w:pPr>
      <w:r>
        <w:rPr>
          <w:rFonts w:ascii="宋体" w:hAnsi="宋体" w:eastAsia="宋体" w:cs="宋体"/>
          <w:kern w:val="2"/>
          <w:sz w:val="21"/>
          <w:szCs w:val="21"/>
          <w:lang w:val="en-US" w:eastAsia="zh-CN" w:bidi="ar-SA"/>
        </w:rPr>
        <w:pict>
          <v:shape id="图片 13" o:spid="_x0000_s1051" type="#_x0000_t75" style="height:241.7pt;width:45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firstLine="0" w:firstLineChars="0"/>
        <w:rPr>
          <w:rFonts w:ascii="Times New Roman" w:hAnsi="Times New Roman" w:cs="Times New Roman"/>
        </w:rPr>
      </w:pPr>
    </w:p>
    <w:p>
      <w:pPr>
        <w:pStyle w:val="24"/>
        <w:ind w:left="420" w:firstLine="0" w:firstLineChars="0"/>
        <w:rPr>
          <w:rFonts w:ascii="Times New Roman" w:hAnsi="Times New Roman" w:cs="Times New Roman"/>
        </w:rPr>
      </w:pPr>
    </w:p>
    <w:p>
      <w:pPr>
        <w:pStyle w:val="24"/>
        <w:ind w:firstLine="0" w:firstLineChars="0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2"/>
        <w:rPr>
          <w:rFonts w:ascii="Times New Roman" w:hAnsi="Times New Roman" w:cs="Times New Roman"/>
        </w:rPr>
      </w:pPr>
      <w:bookmarkStart w:id="33" w:name="_Toc78966366"/>
      <w:r>
        <w:rPr>
          <w:rFonts w:ascii="Times New Roman" w:hAnsi="Times New Roman" w:cs="Times New Roman"/>
        </w:rPr>
        <w:t>附件</w:t>
      </w:r>
      <w:bookmarkEnd w:id="33"/>
    </w:p>
    <w:p>
      <w:pPr>
        <w:pStyle w:val="3"/>
        <w:numPr>
          <w:ilvl w:val="1"/>
          <w:numId w:val="0"/>
        </w:numPr>
        <w:ind w:left="576"/>
        <w:rPr>
          <w:rFonts w:ascii="Times New Roman" w:hAnsi="Times New Roman" w:cs="Times New Roman"/>
        </w:rPr>
      </w:pPr>
      <w:bookmarkStart w:id="34" w:name="_Toc521659911"/>
      <w:bookmarkStart w:id="35" w:name="_Toc78966367"/>
      <w:r>
        <w:rPr>
          <w:rFonts w:ascii="Times New Roman" w:hAnsi="Times New Roman" w:cs="Times New Roman"/>
        </w:rPr>
        <w:t>调试过程表问题记录</w:t>
      </w:r>
      <w:bookmarkEnd w:id="34"/>
      <w:bookmarkEnd w:id="35"/>
    </w:p>
    <w:tbl>
      <w:tblPr>
        <w:tblStyle w:val="22"/>
        <w:tblW w:w="847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437"/>
        <w:gridCol w:w="1119"/>
        <w:gridCol w:w="1896"/>
        <w:gridCol w:w="909"/>
        <w:gridCol w:w="1587"/>
        <w:gridCol w:w="812"/>
        <w:gridCol w:w="1003"/>
        <w:gridCol w:w="7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50" w:hRule="atLeast"/>
        </w:trPr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8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发现问题描述</w:t>
            </w:r>
          </w:p>
        </w:tc>
        <w:tc>
          <w:tcPr>
            <w:tcW w:w="9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记录人</w:t>
            </w:r>
          </w:p>
        </w:tc>
        <w:tc>
          <w:tcPr>
            <w:tcW w:w="15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处理措施</w:t>
            </w:r>
          </w:p>
        </w:tc>
        <w:tc>
          <w:tcPr>
            <w:tcW w:w="8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记录人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3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7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8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9" w:hRule="atLeast"/>
        </w:trPr>
        <w:tc>
          <w:tcPr>
            <w:tcW w:w="43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　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</w:rPr>
      </w:pPr>
    </w:p>
    <w:sectPr>
      <w:footerReference r:id="rId15" w:type="first"/>
      <w:headerReference r:id="rId13" w:type="default"/>
      <w:footerReference r:id="rId14" w:type="default"/>
      <w:pgSz w:w="11906" w:h="16838"/>
      <w:pgMar w:top="1440" w:right="1800" w:bottom="1440" w:left="1800" w:header="851" w:footer="992" w:gutter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MS Gothic"/>
    <w:panose1 w:val="02020609040205080304"/>
    <w:charset w:val="80"/>
    <w:family w:val="auto"/>
    <w:pitch w:val="default"/>
    <w:sig w:usb0="00000000" w:usb1="08070000" w:usb2="00000010" w:usb3="00000000" w:csb0="00020000" w:csb1="00000000"/>
  </w:font>
  <w:font w:name="仿宋_GB2312">
    <w:altName w:val="仿宋"/>
    <w:panose1 w:val="00000000000000000000"/>
    <w:charset w:val="86"/>
    <w:family w:val="auto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22"/>
      <w:tblW w:w="10137" w:type="dxa"/>
      <w:tblInd w:w="-108" w:type="dxa"/>
      <w:tblBorders>
        <w:top w:val="single" w:color="00529E" w:sz="12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left w:w="108" w:type="dxa"/>
        <w:right w:w="108" w:type="dxa"/>
      </w:tblCellMar>
    </w:tblPr>
    <w:tblGrid>
      <w:gridCol w:w="2518"/>
      <w:gridCol w:w="5184"/>
      <w:gridCol w:w="2435"/>
    </w:tblGrid>
    <w:tr>
      <w:tblPrEx>
        <w:tblBorders>
          <w:top w:val="single" w:color="00529E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Ex>
      <w:tc>
        <w:tcPr>
          <w:tcW w:w="2518" w:type="dxa"/>
          <w:vAlign w:val="center"/>
        </w:tcPr>
        <w:p>
          <w:pPr>
            <w:pStyle w:val="15"/>
            <w:spacing w:line="240" w:lineRule="atLeast"/>
            <w:jc w:val="both"/>
            <w:rPr>
              <w:rStyle w:val="20"/>
              <w:rFonts w:ascii="仿宋_GB2312" w:hAnsi="宋体" w:eastAsia="仿宋_GB2312"/>
              <w:b/>
            </w:rPr>
          </w:pPr>
        </w:p>
      </w:tc>
      <w:tc>
        <w:tcPr>
          <w:tcW w:w="5184" w:type="dxa"/>
          <w:vAlign w:val="center"/>
        </w:tcPr>
        <w:p>
          <w:pPr>
            <w:pStyle w:val="15"/>
            <w:spacing w:line="240" w:lineRule="atLeast"/>
            <w:jc w:val="center"/>
            <w:rPr>
              <w:rStyle w:val="20"/>
              <w:rFonts w:ascii="仿宋_GB2312" w:hAnsi="宋体" w:eastAsia="仿宋_GB2312"/>
              <w:b/>
              <w:sz w:val="24"/>
              <w:szCs w:val="24"/>
            </w:rPr>
          </w:pPr>
        </w:p>
      </w:tc>
      <w:tc>
        <w:tcPr>
          <w:tcW w:w="2435" w:type="dxa"/>
          <w:vAlign w:val="center"/>
        </w:tcPr>
        <w:p>
          <w:pPr>
            <w:pStyle w:val="15"/>
            <w:spacing w:line="240" w:lineRule="atLeast"/>
            <w:rPr>
              <w:rStyle w:val="20"/>
              <w:rFonts w:ascii="仿宋_GB2312" w:hAnsi="宋体" w:eastAsia="仿宋_GB2312"/>
              <w:b/>
              <w:sz w:val="24"/>
              <w:szCs w:val="24"/>
            </w:rPr>
          </w:pPr>
          <w:r>
            <w:rPr>
              <w:rFonts w:hint="eastAsia" w:ascii="仿宋_GB2312" w:hAnsi="宋体" w:eastAsia="仿宋_GB2312"/>
              <w:b/>
              <w:sz w:val="24"/>
              <w:szCs w:val="24"/>
            </w:rPr>
            <w:fldChar w:fldCharType="begin"/>
          </w:r>
          <w:r>
            <w:rPr>
              <w:rStyle w:val="20"/>
              <w:rFonts w:hint="eastAsia" w:ascii="仿宋_GB2312" w:hAnsi="宋体" w:eastAsia="仿宋_GB2312"/>
              <w:b/>
              <w:sz w:val="24"/>
              <w:szCs w:val="24"/>
            </w:rPr>
            <w:instrText xml:space="preserve"> PAGE </w:instrText>
          </w:r>
          <w:r>
            <w:rPr>
              <w:rFonts w:hint="eastAsia" w:ascii="仿宋_GB2312" w:hAnsi="宋体" w:eastAsia="仿宋_GB2312"/>
              <w:b/>
              <w:sz w:val="24"/>
              <w:szCs w:val="24"/>
            </w:rPr>
            <w:fldChar w:fldCharType="separate"/>
          </w:r>
          <w:r>
            <w:rPr>
              <w:rStyle w:val="20"/>
              <w:rFonts w:ascii="仿宋_GB2312" w:hAnsi="宋体" w:eastAsia="仿宋_GB2312"/>
              <w:b/>
              <w:sz w:val="24"/>
              <w:szCs w:val="24"/>
            </w:rPr>
            <w:t>2</w:t>
          </w:r>
          <w:r>
            <w:rPr>
              <w:rFonts w:hint="eastAsia" w:ascii="仿宋_GB2312" w:hAnsi="宋体" w:eastAsia="仿宋_GB2312"/>
              <w:b/>
              <w:sz w:val="24"/>
              <w:szCs w:val="24"/>
            </w:rPr>
            <w:fldChar w:fldCharType="end"/>
          </w:r>
        </w:p>
      </w:tc>
    </w:tr>
  </w:tbl>
  <w:p>
    <w:pPr>
      <w:pStyle w:val="1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22"/>
      <w:tblW w:w="10224" w:type="dxa"/>
      <w:tblInd w:w="-108" w:type="dxa"/>
      <w:tblBorders>
        <w:top w:val="single" w:color="00539E" w:sz="12" w:space="0"/>
        <w:left w:val="none" w:color="auto" w:sz="0" w:space="0"/>
        <w:bottom w:val="none" w:color="auto" w:sz="0" w:space="0"/>
        <w:right w:val="none" w:color="auto" w:sz="0" w:space="0"/>
        <w:insideH w:val="single" w:color="auto" w:sz="4" w:space="0"/>
        <w:insideV w:val="none" w:color="auto" w:sz="0" w:space="0"/>
      </w:tblBorders>
      <w:tblLayout w:type="fixed"/>
      <w:tblCellMar>
        <w:left w:w="108" w:type="dxa"/>
        <w:right w:w="108" w:type="dxa"/>
      </w:tblCellMar>
    </w:tblPr>
    <w:tblGrid>
      <w:gridCol w:w="4108"/>
      <w:gridCol w:w="2229"/>
      <w:gridCol w:w="3887"/>
    </w:tblGrid>
    <w:tr>
      <w:tblPrEx>
        <w:tblBorders>
          <w:top w:val="single" w:color="00539E" w:sz="12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</w:tblPrEx>
      <w:tc>
        <w:tcPr>
          <w:tcW w:w="4108" w:type="dxa"/>
          <w:vAlign w:val="center"/>
        </w:tcPr>
        <w:p>
          <w:pPr>
            <w:pStyle w:val="15"/>
            <w:spacing w:line="240" w:lineRule="atLeast"/>
            <w:ind w:right="-105" w:rightChars="-50"/>
            <w:jc w:val="both"/>
            <w:rPr>
              <w:rStyle w:val="20"/>
              <w:rFonts w:ascii="仿宋_GB2312" w:hAnsi="宋体" w:eastAsia="仿宋_GB2312"/>
              <w:b/>
              <w:sz w:val="21"/>
              <w:szCs w:val="21"/>
            </w:rPr>
          </w:pPr>
          <w:r>
            <w:rPr>
              <w:rFonts w:hint="eastAsia" w:ascii="仿宋_GB2312" w:eastAsia="仿宋_GB2312"/>
              <w:b/>
              <w:sz w:val="21"/>
              <w:szCs w:val="21"/>
            </w:rPr>
            <w:t>南车时代下属部门或业务主体的名称</w:t>
          </w:r>
        </w:p>
      </w:tc>
      <w:tc>
        <w:tcPr>
          <w:tcW w:w="2229" w:type="dxa"/>
          <w:vAlign w:val="center"/>
        </w:tcPr>
        <w:p>
          <w:pPr>
            <w:pStyle w:val="15"/>
            <w:spacing w:line="240" w:lineRule="atLeast"/>
            <w:ind w:left="-107" w:leftChars="-51" w:right="-107" w:rightChars="-51"/>
            <w:jc w:val="center"/>
            <w:rPr>
              <w:rStyle w:val="20"/>
              <w:rFonts w:ascii="仿宋_GB2312" w:hAnsi="宋体" w:eastAsia="仿宋_GB2312"/>
              <w:b/>
              <w:sz w:val="24"/>
              <w:szCs w:val="24"/>
            </w:rPr>
          </w:pPr>
          <w:r>
            <w:rPr>
              <w:b/>
            </w:rPr>
            <w:fldChar w:fldCharType="begin"/>
          </w:r>
          <w:r>
            <w:rPr>
              <w:rStyle w:val="20"/>
              <w:b/>
            </w:rPr>
            <w:instrText xml:space="preserve"> PAGE </w:instrText>
          </w:r>
          <w:r>
            <w:rPr>
              <w:b/>
            </w:rPr>
            <w:fldChar w:fldCharType="separate"/>
          </w:r>
          <w:r>
            <w:rPr>
              <w:rStyle w:val="20"/>
              <w:b/>
            </w:rPr>
            <w:t>1</w:t>
          </w:r>
          <w:r>
            <w:rPr>
              <w:b/>
            </w:rPr>
            <w:fldChar w:fldCharType="end"/>
          </w:r>
        </w:p>
      </w:tc>
      <w:tc>
        <w:tcPr>
          <w:tcW w:w="3887" w:type="dxa"/>
          <w:vAlign w:val="center"/>
        </w:tcPr>
        <w:p>
          <w:pPr>
            <w:pStyle w:val="15"/>
            <w:tabs>
              <w:tab w:val="left" w:pos="3684"/>
            </w:tabs>
            <w:spacing w:line="240" w:lineRule="atLeast"/>
            <w:ind w:right="-21" w:rightChars="-10"/>
            <w:rPr>
              <w:rStyle w:val="20"/>
              <w:rFonts w:ascii="仿宋_GB2312" w:hAnsi="宋体" w:eastAsia="仿宋_GB2312"/>
              <w:b/>
              <w:sz w:val="21"/>
              <w:szCs w:val="21"/>
            </w:rPr>
          </w:pPr>
        </w:p>
      </w:tc>
    </w:tr>
  </w:tbl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</w:pPr>
    <w:r>
      <w:rPr>
        <w:rFonts w:hint="eastAsia" w:ascii="宋体" w:hAnsi="宋体"/>
        <w:kern w:val="0"/>
      </w:rPr>
      <w:t>地址：株洲</w:t>
    </w:r>
    <w:r>
      <w:rPr>
        <w:rFonts w:ascii="宋体" w:hAnsi="宋体"/>
        <w:kern w:val="0"/>
      </w:rPr>
      <w:t>市天元区天易科技城</w:t>
    </w:r>
    <w:r>
      <w:rPr>
        <w:rFonts w:hint="eastAsia" w:ascii="宋体" w:hAnsi="宋体"/>
        <w:kern w:val="0"/>
      </w:rPr>
      <w:t xml:space="preserve">          </w:t>
    </w:r>
    <w:r>
      <w:rPr>
        <w:rFonts w:hint="eastAsia" w:ascii="宋体" w:hAnsi="宋体"/>
      </w:rPr>
      <w:t xml:space="preserve">网址:    </w:t>
    </w:r>
    <w:r>
      <w:rPr>
        <w:rFonts w:ascii="宋体" w:hAnsi="宋体"/>
      </w:rPr>
      <w:t xml:space="preserve">     </w:t>
    </w:r>
    <w:r>
      <w:rPr>
        <w:rFonts w:hint="eastAsia" w:ascii="宋体" w:hAnsi="宋体"/>
      </w:rPr>
      <w:t xml:space="preserve"> </w:t>
    </w:r>
    <w:r>
      <w:rPr>
        <w:rFonts w:ascii="宋体" w:hAnsi="宋体"/>
      </w:rPr>
      <w:t xml:space="preserve"> </w:t>
    </w:r>
    <w:r>
      <w:rPr>
        <w:rFonts w:hint="eastAsia" w:ascii="宋体" w:hAnsi="宋体"/>
      </w:rPr>
      <w:t>邮箱:csrwjd@126.com</w:t>
    </w:r>
  </w:p>
  <w:p>
    <w:pPr>
      <w:pStyle w:val="1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</w:pP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文本框 23" o:spid="_x0000_s1029" type="#_x0000_t202" style="position:absolute;left:0;margin-top:0pt;height:12.2pt;width:30.9pt;mso-position-horizontal:center;mso-position-horizontal-relative:margin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b/>
                    <w:sz w:val="18"/>
                  </w:rPr>
                  <w:fldChar w:fldCharType="begin"/>
                </w:r>
                <w:r>
                  <w:rPr>
                    <w:b/>
                    <w:sz w:val="18"/>
                  </w:rPr>
                  <w:instrText xml:space="preserve">PAGE  \* Arabic  \* MERGEFORMAT</w:instrText>
                </w:r>
                <w:r>
                  <w:rPr>
                    <w:b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b/>
                    <w:sz w:val="18"/>
                  </w:rPr>
                  <w:fldChar w:fldCharType="end"/>
                </w:r>
                <w:r>
                  <w:rPr>
                    <w:sz w:val="18"/>
                    <w:lang w:val="zh-CN"/>
                  </w:rPr>
                  <w:t xml:space="preserve"> / </w:t>
                </w:r>
                <w:r>
                  <w:rPr>
                    <w:b/>
                    <w:sz w:val="18"/>
                  </w:rPr>
                  <w:fldChar w:fldCharType="begin"/>
                </w:r>
                <w:r>
                  <w:rPr>
                    <w:b/>
                    <w:sz w:val="18"/>
                  </w:rPr>
                  <w:instrText xml:space="preserve">NUMPAGES  \* Arabic  \* MERGEFORMAT</w:instrText>
                </w:r>
                <w:r>
                  <w:rPr>
                    <w:b/>
                    <w:sz w:val="18"/>
                  </w:rPr>
                  <w:fldChar w:fldCharType="separate"/>
                </w:r>
                <w:r>
                  <w:rPr>
                    <w:b/>
                    <w:sz w:val="18"/>
                    <w:lang w:val="zh-CN"/>
                  </w:rPr>
                  <w:t>16</w:t>
                </w:r>
                <w:r>
                  <w:rPr>
                    <w:b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</w:pP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文本框 24" o:spid="_x0000_s1031" type="#_x0000_t202" style="position:absolute;left:0;margin-top:0pt;height:12.2pt;width:38.55pt;mso-position-horizontal:center;mso-position-horizontal-relative:margin;rotation:0f;z-index:251659264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  <w:lang w:val="zh-CN"/>
                  </w:rPr>
                  <w:t xml:space="preserve"> </w:t>
                </w:r>
                <w:r>
                  <w:rPr>
                    <w:b/>
                    <w:sz w:val="18"/>
                  </w:rPr>
                  <w:fldChar w:fldCharType="begin"/>
                </w:r>
                <w:r>
                  <w:rPr>
                    <w:b/>
                    <w:sz w:val="18"/>
                  </w:rPr>
                  <w:instrText xml:space="preserve">PAGE  \* Arabic  \* MERGEFORMAT</w:instrText>
                </w:r>
                <w:r>
                  <w:rPr>
                    <w:b/>
                    <w:sz w:val="18"/>
                  </w:rPr>
                  <w:fldChar w:fldCharType="separate"/>
                </w:r>
                <w:r>
                  <w:t>15</w:t>
                </w:r>
                <w:r>
                  <w:rPr>
                    <w:b/>
                    <w:sz w:val="18"/>
                  </w:rPr>
                  <w:fldChar w:fldCharType="end"/>
                </w:r>
                <w:r>
                  <w:rPr>
                    <w:sz w:val="18"/>
                    <w:lang w:val="zh-CN"/>
                  </w:rPr>
                  <w:t xml:space="preserve"> / </w:t>
                </w:r>
                <w:r>
                  <w:rPr>
                    <w:b/>
                    <w:sz w:val="18"/>
                  </w:rPr>
                  <w:fldChar w:fldCharType="begin"/>
                </w:r>
                <w:r>
                  <w:rPr>
                    <w:b/>
                    <w:sz w:val="18"/>
                  </w:rPr>
                  <w:instrText xml:space="preserve">NUMPAGES  \* Arabic  \* MERGEFORMAT</w:instrText>
                </w:r>
                <w:r>
                  <w:rPr>
                    <w:b/>
                    <w:sz w:val="18"/>
                  </w:rPr>
                  <w:fldChar w:fldCharType="separate"/>
                </w:r>
                <w:r>
                  <w:rPr>
                    <w:b/>
                    <w:sz w:val="18"/>
                    <w:lang w:val="zh-CN"/>
                  </w:rPr>
                  <w:t>17</w:t>
                </w:r>
                <w:r>
                  <w:rPr>
                    <w:b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  <w:jc w:val="center"/>
    </w:pP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文本框 25" o:spid="_x0000_s1032" type="#_x0000_t202" style="position:absolute;left:0;margin-top:0pt;height:12.2pt;width:46.2pt;mso-position-horizontal:center;mso-position-horizontal-relative:margin;rotation:0f;z-index:251660288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b/>
                    <w:sz w:val="18"/>
                  </w:rPr>
                  <w:fldChar w:fldCharType="begin"/>
                </w:r>
                <w:r>
                  <w:rPr>
                    <w:b/>
                    <w:sz w:val="18"/>
                  </w:rPr>
                  <w:instrText xml:space="preserve">PAGE  \* Arabic  \* MERGEFORMAT</w:instrText>
                </w:r>
                <w:r>
                  <w:rPr>
                    <w:b/>
                    <w:sz w:val="18"/>
                  </w:rPr>
                  <w:fldChar w:fldCharType="separate"/>
                </w:r>
                <w:r>
                  <w:t>11</w:t>
                </w:r>
                <w:r>
                  <w:rPr>
                    <w:b/>
                    <w:sz w:val="18"/>
                  </w:rPr>
                  <w:fldChar w:fldCharType="end"/>
                </w:r>
                <w:r>
                  <w:rPr>
                    <w:sz w:val="18"/>
                    <w:lang w:val="zh-CN"/>
                  </w:rPr>
                  <w:t xml:space="preserve"> / </w:t>
                </w:r>
                <w:r>
                  <w:rPr>
                    <w:b/>
                    <w:sz w:val="18"/>
                  </w:rPr>
                  <w:fldChar w:fldCharType="begin"/>
                </w:r>
                <w:r>
                  <w:rPr>
                    <w:b/>
                    <w:sz w:val="18"/>
                  </w:rPr>
                  <w:instrText xml:space="preserve">NUMPAGES  \* Arabic  \* MERGEFORMAT</w:instrText>
                </w:r>
                <w:r>
                  <w:rPr>
                    <w:b/>
                    <w:sz w:val="18"/>
                  </w:rPr>
                  <w:fldChar w:fldCharType="separate"/>
                </w:r>
                <w:r>
                  <w:rPr>
                    <w:b/>
                    <w:sz w:val="18"/>
                    <w:lang w:val="zh-CN"/>
                  </w:rPr>
                  <w:t>17</w:t>
                </w:r>
                <w:r>
                  <w:rPr>
                    <w:b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22"/>
      <w:tblW w:w="10137" w:type="dxa"/>
      <w:tblInd w:w="-108" w:type="dxa"/>
      <w:tblBorders>
        <w:top w:val="none" w:color="auto" w:sz="0" w:space="0"/>
        <w:left w:val="none" w:color="auto" w:sz="0" w:space="0"/>
        <w:bottom w:val="single" w:color="00529E" w:sz="12" w:space="0"/>
        <w:right w:val="none" w:color="auto" w:sz="0" w:space="0"/>
        <w:insideH w:val="none" w:color="auto" w:sz="0" w:space="0"/>
        <w:insideV w:val="none" w:color="auto" w:sz="0" w:space="0"/>
      </w:tblBorders>
      <w:shd w:val="clear" w:color="00FF00" w:fill="FFFFFF"/>
      <w:tblLayout w:type="fixed"/>
      <w:tblCellMar>
        <w:left w:w="108" w:type="dxa"/>
        <w:right w:w="108" w:type="dxa"/>
      </w:tblCellMar>
    </w:tblPr>
    <w:tblGrid>
      <w:gridCol w:w="3629"/>
      <w:gridCol w:w="6508"/>
    </w:tblGrid>
    <w:tr>
      <w:tblPrEx>
        <w:tblBorders>
          <w:top w:val="none" w:color="auto" w:sz="0" w:space="0"/>
          <w:left w:val="none" w:color="auto" w:sz="0" w:space="0"/>
          <w:bottom w:val="single" w:color="00529E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</w:tblPrEx>
      <w:trPr>
        <w:trHeight w:val="310" w:hRule="atLeast"/>
      </w:trPr>
      <w:tc>
        <w:tcPr>
          <w:tcW w:w="3629" w:type="dxa"/>
          <w:shd w:val="clear" w:color="00FF00" w:fill="FFFFFF"/>
          <w:vAlign w:val="bottom"/>
        </w:tcPr>
        <w:p>
          <w:pPr>
            <w:pStyle w:val="16"/>
            <w:spacing w:before="120" w:line="0" w:lineRule="atLeast"/>
            <w:jc w:val="both"/>
            <w:rPr>
              <w:rFonts w:eastAsia="仿宋_GB2312"/>
              <w:b/>
              <w:color w:val="FF0000"/>
              <w:sz w:val="24"/>
              <w:szCs w:val="24"/>
            </w:rPr>
          </w:pPr>
          <w:r>
            <w:rPr>
              <w:rFonts w:ascii="等线" w:hAnsi="等线" w:eastAsia="仿宋_GB2312" w:cs="黑体"/>
              <w:b/>
              <w:color w:val="FF0000"/>
              <w:kern w:val="2"/>
              <w:sz w:val="24"/>
              <w:szCs w:val="24"/>
              <w:lang w:val="en-US" w:eastAsia="zh-CN" w:bidi="ar-SA"/>
            </w:rPr>
            <w:pict>
              <v:shape id="Picture 1" o:spid="_x0000_s1025" type="#_x0000_t75" style="position:absolute;left:0;margin-left:0pt;margin-top:4.2pt;height:9.95pt;width:162pt;rotation:0f;z-index:251661312;" o:ole="f" fillcolor="#FFFFFF" filled="f" o:preferrelative="t" stroked="f" coordorigin="0,0" coordsize="21600,21600">
                <v:fill on="f" color2="#FFFFFF" focus="0%"/>
                <v:imagedata gain="65536f" blacklevel="0f" gamma="0" o:title="" r:id="rId1"/>
                <o:lock v:ext="edit" position="f" selection="f" grouping="f" rotation="f" cropping="f" text="f" aspectratio="t"/>
              </v:shape>
            </w:pict>
          </w:r>
        </w:p>
      </w:tc>
      <w:tc>
        <w:tcPr>
          <w:tcW w:w="6508" w:type="dxa"/>
          <w:shd w:val="clear" w:color="00FF00" w:fill="FFFFFF"/>
          <w:vAlign w:val="center"/>
        </w:tcPr>
        <w:p>
          <w:pPr>
            <w:pStyle w:val="16"/>
            <w:spacing w:line="0" w:lineRule="atLeast"/>
            <w:ind w:left="879"/>
            <w:jc w:val="right"/>
            <w:rPr>
              <w:rFonts w:eastAsia="仿宋_GB2312"/>
              <w:b/>
              <w:i/>
              <w:color w:val="FF0000"/>
              <w:sz w:val="21"/>
              <w:szCs w:val="21"/>
            </w:rPr>
          </w:pPr>
          <w:r>
            <w:rPr>
              <w:rFonts w:hint="eastAsia" w:eastAsia="仿宋_GB2312"/>
              <w:b/>
              <w:i/>
              <w:color w:val="3366FF"/>
              <w:sz w:val="21"/>
              <w:szCs w:val="21"/>
            </w:rPr>
            <w:t>（文档编号）</w:t>
          </w:r>
          <w:r>
            <w:rPr>
              <w:rFonts w:eastAsia="仿宋_GB2312"/>
              <w:b/>
              <w:sz w:val="21"/>
              <w:szCs w:val="21"/>
            </w:rPr>
            <w:t>TG×××-000000FS</w:t>
          </w:r>
        </w:p>
      </w:tc>
    </w:tr>
  </w:tbl>
  <w:p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6"/>
      <w:pBdr>
        <w:bottom w:val="single" w:color="auto" w:sz="6" w:space="0"/>
      </w:pBdr>
      <w:jc w:val="right"/>
    </w:pP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图片 1" o:spid="_x0000_s1026" type="#_x0000_t75" style="position:absolute;left:0;margin-left:-2.35pt;margin-top:-12.6pt;height:22.2pt;width:74.8pt;rotation:0f;z-index:251662336;" o:ole="f" fillcolor="#FFFFFF" filled="f" o:preferrelative="t" stroked="f" coordorigin="0,0" coordsize="21600,21600">
          <v:fill on="f" color2="#FFFFFF" focus="0%"/>
          <v:imagedata croptop="12892f" gain="65536f" blacklevel="0f" gamma="0" o:title="" r:id="rId1"/>
          <o:lock v:ext="edit" position="f" selection="f" grouping="f" rotation="f" cropping="f" text="f" aspectratio="t"/>
        </v:shape>
      </w:pict>
    </w:r>
    <w:r>
      <w:rPr>
        <w:rFonts w:hint="eastAsia"/>
      </w:rPr>
      <w:t>编号</w:t>
    </w:r>
    <w:r>
      <w:t>：</w:t>
    </w:r>
    <w:r>
      <w:rPr>
        <w:rFonts w:hint="eastAsia"/>
      </w:rPr>
      <w:t>HN</w:t>
    </w:r>
    <w:r>
      <w:t xml:space="preserve">RW-SJ-P-009 </w:t>
    </w:r>
    <w:r>
      <w:rPr>
        <w:rFonts w:hint="eastAsia"/>
      </w:rPr>
      <w:t>A0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6"/>
    </w:pPr>
    <w:r>
      <w:rPr>
        <w:rStyle w:val="20"/>
        <w:rFonts w:hint="eastAsia" w:ascii="黑体" w:hAnsi="宋体" w:eastAsia="黑体"/>
        <w:sz w:val="21"/>
        <w:szCs w:val="21"/>
      </w:rPr>
      <w:t xml:space="preserve">  </w:t>
    </w: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Picture 18" o:spid="_x0000_s1027" type="#_x0000_t75" style="height:30pt;width:65.1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Style w:val="20"/>
        <w:rFonts w:hint="eastAsia" w:ascii="黑体" w:hAnsi="宋体" w:eastAsia="黑体"/>
        <w:sz w:val="21"/>
        <w:szCs w:val="21"/>
      </w:rPr>
      <w:t xml:space="preserve">                                   地面无人驾驶车载试验台调试说明书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6"/>
      <w:jc w:val="both"/>
    </w:pP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Picture 4" o:spid="_x0000_s1028" type="#_x0000_t75" style="height:30pt;width:65.1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Style w:val="20"/>
        <w:rFonts w:hint="eastAsia" w:ascii="黑体" w:hAnsi="宋体" w:eastAsia="黑体"/>
        <w:sz w:val="21"/>
        <w:szCs w:val="21"/>
      </w:rPr>
      <w:t xml:space="preserve">                                 地面无人驾驶车载试验台调试说明书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6"/>
    </w:pPr>
  </w:p>
  <w:p>
    <w:pPr>
      <w:pStyle w:val="16"/>
      <w:jc w:val="both"/>
    </w:pPr>
    <w:r>
      <w:rPr>
        <w:rFonts w:ascii="等线" w:hAnsi="等线" w:eastAsia="等线" w:cs="黑体"/>
        <w:kern w:val="2"/>
        <w:sz w:val="18"/>
        <w:szCs w:val="18"/>
        <w:lang w:val="en-US" w:eastAsia="zh-CN" w:bidi="ar-SA"/>
      </w:rPr>
      <w:pict>
        <v:shape id="Picture 19" o:spid="_x0000_s1030" type="#_x0000_t75" style="height:33.45pt;width:74.5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                                    </w:t>
    </w:r>
    <w:r>
      <w:rPr>
        <w:rStyle w:val="20"/>
        <w:rFonts w:hint="eastAsia" w:ascii="黑体" w:hAnsi="宋体" w:eastAsia="黑体"/>
        <w:sz w:val="21"/>
        <w:szCs w:val="21"/>
      </w:rPr>
      <w:t>地面无人驾驶车载试验台调试说明书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33775372">
    <w:nsid w:val="7343120C"/>
    <w:multiLevelType w:val="multilevel"/>
    <w:tmpl w:val="7343120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42637096">
    <w:nsid w:val="73CA4A28"/>
    <w:multiLevelType w:val="multilevel"/>
    <w:tmpl w:val="73CA4A28"/>
    <w:lvl w:ilvl="0" w:tentative="1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89078413">
    <w:nsid w:val="6AA32B8D"/>
    <w:multiLevelType w:val="multilevel"/>
    <w:tmpl w:val="6AA32B8D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1287" w:hanging="720"/>
      </w:p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876232414">
    <w:nsid w:val="6FD508DE"/>
    <w:multiLevelType w:val="multilevel"/>
    <w:tmpl w:val="6FD508DE"/>
    <w:lvl w:ilvl="0" w:tentative="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04561850">
    <w:nsid w:val="59ADCABA"/>
    <w:multiLevelType w:val="multilevel"/>
    <w:tmpl w:val="59ADCABA"/>
    <w:lvl w:ilvl="0" w:tentative="1">
      <w:start w:val="1"/>
      <w:numFmt w:val="decimal"/>
      <w:lvlText w:val="%1."/>
      <w:lvlJc w:val="left"/>
      <w:pPr>
        <w:ind w:left="530" w:hanging="312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1" w:tentative="1">
      <w:start w:val="1"/>
      <w:numFmt w:val="decimal"/>
      <w:lvlText w:val="%1.%2"/>
      <w:lvlJc w:val="left"/>
      <w:pPr>
        <w:ind w:left="796" w:hanging="579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en-US"/>
      </w:rPr>
    </w:lvl>
    <w:lvl w:ilvl="2" w:tentative="1">
      <w:start w:val="1"/>
      <w:numFmt w:val="decimal"/>
      <w:lvlText w:val="%1.%2.%3"/>
      <w:lvlJc w:val="left"/>
      <w:pPr>
        <w:ind w:left="796" w:hanging="579"/>
      </w:pPr>
      <w:rPr>
        <w:rFonts w:hint="default" w:ascii="Arial" w:hAnsi="Arial" w:eastAsia="Arial" w:cs="Arial"/>
        <w:b/>
        <w:bCs/>
        <w:spacing w:val="-1"/>
        <w:w w:val="100"/>
        <w:sz w:val="21"/>
        <w:szCs w:val="21"/>
        <w:lang w:val="en-US" w:eastAsia="en-US" w:bidi="en-US"/>
      </w:rPr>
    </w:lvl>
    <w:lvl w:ilvl="3" w:tentative="1">
      <w:start w:val="1"/>
      <w:numFmt w:val="decimal"/>
      <w:lvlText w:val="%4."/>
      <w:lvlJc w:val="left"/>
      <w:pPr>
        <w:ind w:left="1079" w:hanging="442"/>
      </w:pPr>
      <w:rPr>
        <w:rFonts w:hint="default"/>
        <w:w w:val="100"/>
        <w:lang w:val="en-US" w:eastAsia="en-US" w:bidi="en-US"/>
      </w:rPr>
    </w:lvl>
    <w:lvl w:ilvl="4" w:tentative="1">
      <w:start w:val="0"/>
      <w:numFmt w:val="bullet"/>
      <w:lvlText w:val="•"/>
      <w:lvlJc w:val="left"/>
      <w:pPr>
        <w:ind w:left="2203" w:hanging="442"/>
      </w:pPr>
      <w:rPr>
        <w:rFonts w:hint="default"/>
        <w:lang w:val="en-US" w:eastAsia="en-US" w:bidi="en-US"/>
      </w:rPr>
    </w:lvl>
    <w:lvl w:ilvl="5" w:tentative="1">
      <w:start w:val="0"/>
      <w:numFmt w:val="bullet"/>
      <w:lvlText w:val="•"/>
      <w:lvlJc w:val="left"/>
      <w:pPr>
        <w:ind w:left="3327" w:hanging="442"/>
      </w:pPr>
      <w:rPr>
        <w:rFonts w:hint="default"/>
        <w:lang w:val="en-US" w:eastAsia="en-US" w:bidi="en-US"/>
      </w:rPr>
    </w:lvl>
    <w:lvl w:ilvl="6" w:tentative="1">
      <w:start w:val="0"/>
      <w:numFmt w:val="bullet"/>
      <w:lvlText w:val="•"/>
      <w:lvlJc w:val="left"/>
      <w:pPr>
        <w:ind w:left="4451" w:hanging="442"/>
      </w:pPr>
      <w:rPr>
        <w:rFonts w:hint="default"/>
        <w:lang w:val="en-US" w:eastAsia="en-US" w:bidi="en-US"/>
      </w:rPr>
    </w:lvl>
    <w:lvl w:ilvl="7" w:tentative="1">
      <w:start w:val="0"/>
      <w:numFmt w:val="bullet"/>
      <w:lvlText w:val="•"/>
      <w:lvlJc w:val="left"/>
      <w:pPr>
        <w:ind w:left="5575" w:hanging="442"/>
      </w:pPr>
      <w:rPr>
        <w:rFonts w:hint="default"/>
        <w:lang w:val="en-US" w:eastAsia="en-US" w:bidi="en-US"/>
      </w:rPr>
    </w:lvl>
    <w:lvl w:ilvl="8" w:tentative="1">
      <w:start w:val="0"/>
      <w:numFmt w:val="bullet"/>
      <w:lvlText w:val="•"/>
      <w:lvlJc w:val="left"/>
      <w:pPr>
        <w:ind w:left="6698" w:hanging="442"/>
      </w:pPr>
      <w:rPr>
        <w:rFonts w:hint="default"/>
        <w:lang w:val="en-US" w:eastAsia="en-US" w:bidi="en-US"/>
      </w:rPr>
    </w:lvl>
  </w:abstractNum>
  <w:abstractNum w:abstractNumId="70395496">
    <w:nsid w:val="04322668"/>
    <w:multiLevelType w:val="multilevel"/>
    <w:tmpl w:val="04322668"/>
    <w:lvl w:ilvl="0" w:tentative="1">
      <w:start w:val="1"/>
      <w:numFmt w:val="decimal"/>
      <w:lvlText w:val="%1."/>
      <w:lvlJc w:val="left"/>
      <w:pPr>
        <w:ind w:left="425" w:hanging="425"/>
      </w:pPr>
    </w:lvl>
    <w:lvl w:ilvl="1" w:tentative="1">
      <w:start w:val="1"/>
      <w:numFmt w:val="decimal"/>
      <w:lvlText w:val="%1.%2."/>
      <w:lvlJc w:val="left"/>
      <w:pPr>
        <w:ind w:left="567" w:hanging="567"/>
      </w:p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pStyle w:val="5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9545123">
    <w:nsid w:val="199A56A3"/>
    <w:multiLevelType w:val="multilevel"/>
    <w:tmpl w:val="199A56A3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45090532">
    <w:nsid w:val="502C73E4"/>
    <w:multiLevelType w:val="multilevel"/>
    <w:tmpl w:val="502C73E4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3422115">
    <w:nsid w:val="383B7AA3"/>
    <w:multiLevelType w:val="multilevel"/>
    <w:tmpl w:val="383B7AA3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789078413"/>
  </w:num>
  <w:num w:numId="2">
    <w:abstractNumId w:val="70395496"/>
  </w:num>
  <w:num w:numId="3">
    <w:abstractNumId w:val="1942637096"/>
  </w:num>
  <w:num w:numId="4">
    <w:abstractNumId w:val="429545123"/>
  </w:num>
  <w:num w:numId="5">
    <w:abstractNumId w:val="943422115"/>
  </w:num>
  <w:num w:numId="6">
    <w:abstractNumId w:val="1345090532"/>
  </w:num>
  <w:num w:numId="7">
    <w:abstractNumId w:val="1933775372"/>
  </w:num>
  <w:num w:numId="8">
    <w:abstractNumId w:val="1876232414"/>
  </w:num>
  <w:num w:numId="9">
    <w:abstractNumId w:val="15045618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FC0B17"/>
    <w:rsid w:val="000009C8"/>
    <w:rsid w:val="00003F8A"/>
    <w:rsid w:val="00004F97"/>
    <w:rsid w:val="000117F1"/>
    <w:rsid w:val="00012C97"/>
    <w:rsid w:val="00013249"/>
    <w:rsid w:val="00017444"/>
    <w:rsid w:val="00017A39"/>
    <w:rsid w:val="00021507"/>
    <w:rsid w:val="00021DA8"/>
    <w:rsid w:val="00022DD1"/>
    <w:rsid w:val="00023107"/>
    <w:rsid w:val="00023A7B"/>
    <w:rsid w:val="00025D9A"/>
    <w:rsid w:val="00026BDD"/>
    <w:rsid w:val="00030EA2"/>
    <w:rsid w:val="000419FC"/>
    <w:rsid w:val="00046419"/>
    <w:rsid w:val="00050346"/>
    <w:rsid w:val="00050C03"/>
    <w:rsid w:val="000613E0"/>
    <w:rsid w:val="00064A0E"/>
    <w:rsid w:val="00065EDE"/>
    <w:rsid w:val="00066429"/>
    <w:rsid w:val="00071A5F"/>
    <w:rsid w:val="0007229C"/>
    <w:rsid w:val="000841E8"/>
    <w:rsid w:val="000853A9"/>
    <w:rsid w:val="00095F5F"/>
    <w:rsid w:val="000A3F84"/>
    <w:rsid w:val="000B02C8"/>
    <w:rsid w:val="000B228E"/>
    <w:rsid w:val="000B33A3"/>
    <w:rsid w:val="000B630E"/>
    <w:rsid w:val="000C1DF3"/>
    <w:rsid w:val="000C3191"/>
    <w:rsid w:val="000C680C"/>
    <w:rsid w:val="000E1B20"/>
    <w:rsid w:val="000E3E62"/>
    <w:rsid w:val="000E54DB"/>
    <w:rsid w:val="000F77D9"/>
    <w:rsid w:val="000F7F39"/>
    <w:rsid w:val="00111055"/>
    <w:rsid w:val="0011255A"/>
    <w:rsid w:val="001154A4"/>
    <w:rsid w:val="00121075"/>
    <w:rsid w:val="001233D9"/>
    <w:rsid w:val="00132061"/>
    <w:rsid w:val="00144B6E"/>
    <w:rsid w:val="00147183"/>
    <w:rsid w:val="00147269"/>
    <w:rsid w:val="00151BD8"/>
    <w:rsid w:val="00153A5B"/>
    <w:rsid w:val="00156B6D"/>
    <w:rsid w:val="00157553"/>
    <w:rsid w:val="0016431A"/>
    <w:rsid w:val="00165495"/>
    <w:rsid w:val="00167689"/>
    <w:rsid w:val="00175238"/>
    <w:rsid w:val="001771AA"/>
    <w:rsid w:val="00181444"/>
    <w:rsid w:val="00182FAB"/>
    <w:rsid w:val="00183FA4"/>
    <w:rsid w:val="001878E3"/>
    <w:rsid w:val="00191670"/>
    <w:rsid w:val="00196338"/>
    <w:rsid w:val="00196DF2"/>
    <w:rsid w:val="001A0C48"/>
    <w:rsid w:val="001A1304"/>
    <w:rsid w:val="001B4B8F"/>
    <w:rsid w:val="001C0E70"/>
    <w:rsid w:val="001C321B"/>
    <w:rsid w:val="001C7DAB"/>
    <w:rsid w:val="001D660C"/>
    <w:rsid w:val="001F408A"/>
    <w:rsid w:val="00203F37"/>
    <w:rsid w:val="00212691"/>
    <w:rsid w:val="00221A53"/>
    <w:rsid w:val="0022215E"/>
    <w:rsid w:val="002362FA"/>
    <w:rsid w:val="002409F8"/>
    <w:rsid w:val="0024294A"/>
    <w:rsid w:val="00246325"/>
    <w:rsid w:val="002465B4"/>
    <w:rsid w:val="00250DAF"/>
    <w:rsid w:val="00251241"/>
    <w:rsid w:val="00252808"/>
    <w:rsid w:val="00252D7A"/>
    <w:rsid w:val="00264BC0"/>
    <w:rsid w:val="00270BCB"/>
    <w:rsid w:val="00273737"/>
    <w:rsid w:val="00286434"/>
    <w:rsid w:val="00286C68"/>
    <w:rsid w:val="002A20B7"/>
    <w:rsid w:val="002A21FE"/>
    <w:rsid w:val="002D46C7"/>
    <w:rsid w:val="002D55FF"/>
    <w:rsid w:val="002E3FA1"/>
    <w:rsid w:val="002E6B3D"/>
    <w:rsid w:val="002F7A0B"/>
    <w:rsid w:val="00310343"/>
    <w:rsid w:val="003239BE"/>
    <w:rsid w:val="00327A4B"/>
    <w:rsid w:val="00333E5D"/>
    <w:rsid w:val="00342F0E"/>
    <w:rsid w:val="00344F9F"/>
    <w:rsid w:val="00362828"/>
    <w:rsid w:val="00363846"/>
    <w:rsid w:val="00372727"/>
    <w:rsid w:val="003825E7"/>
    <w:rsid w:val="003873C3"/>
    <w:rsid w:val="00387FBE"/>
    <w:rsid w:val="00391554"/>
    <w:rsid w:val="003925B9"/>
    <w:rsid w:val="00393DC2"/>
    <w:rsid w:val="0039554A"/>
    <w:rsid w:val="00397A65"/>
    <w:rsid w:val="003A4B7F"/>
    <w:rsid w:val="003A4F1B"/>
    <w:rsid w:val="003A6B03"/>
    <w:rsid w:val="003B7FA8"/>
    <w:rsid w:val="003C131F"/>
    <w:rsid w:val="003C29C0"/>
    <w:rsid w:val="003D1875"/>
    <w:rsid w:val="003E5BB6"/>
    <w:rsid w:val="003E6847"/>
    <w:rsid w:val="003F0252"/>
    <w:rsid w:val="003F6F3A"/>
    <w:rsid w:val="00403C06"/>
    <w:rsid w:val="00403D61"/>
    <w:rsid w:val="00405524"/>
    <w:rsid w:val="0041498F"/>
    <w:rsid w:val="004166F0"/>
    <w:rsid w:val="004202C1"/>
    <w:rsid w:val="00431CF5"/>
    <w:rsid w:val="0043211F"/>
    <w:rsid w:val="00433CFB"/>
    <w:rsid w:val="0045310E"/>
    <w:rsid w:val="00455F81"/>
    <w:rsid w:val="00456672"/>
    <w:rsid w:val="004679FC"/>
    <w:rsid w:val="004717EA"/>
    <w:rsid w:val="00472353"/>
    <w:rsid w:val="004725C4"/>
    <w:rsid w:val="00477929"/>
    <w:rsid w:val="00481B66"/>
    <w:rsid w:val="004940E4"/>
    <w:rsid w:val="00495511"/>
    <w:rsid w:val="004B73F1"/>
    <w:rsid w:val="004C306C"/>
    <w:rsid w:val="004C7B0B"/>
    <w:rsid w:val="004D0A63"/>
    <w:rsid w:val="004E06EF"/>
    <w:rsid w:val="00500B7F"/>
    <w:rsid w:val="00505D41"/>
    <w:rsid w:val="00511AD5"/>
    <w:rsid w:val="00512613"/>
    <w:rsid w:val="005169F2"/>
    <w:rsid w:val="005207EE"/>
    <w:rsid w:val="0052219D"/>
    <w:rsid w:val="00526DA0"/>
    <w:rsid w:val="005301EA"/>
    <w:rsid w:val="00537723"/>
    <w:rsid w:val="00560735"/>
    <w:rsid w:val="00564205"/>
    <w:rsid w:val="00564524"/>
    <w:rsid w:val="0056461B"/>
    <w:rsid w:val="005715E8"/>
    <w:rsid w:val="00575B61"/>
    <w:rsid w:val="005764C8"/>
    <w:rsid w:val="005814C9"/>
    <w:rsid w:val="0058418A"/>
    <w:rsid w:val="00586852"/>
    <w:rsid w:val="005875FA"/>
    <w:rsid w:val="005919E3"/>
    <w:rsid w:val="005A0A37"/>
    <w:rsid w:val="005A501A"/>
    <w:rsid w:val="005A674C"/>
    <w:rsid w:val="005A7AA4"/>
    <w:rsid w:val="005B1DDD"/>
    <w:rsid w:val="005B2820"/>
    <w:rsid w:val="005B4C97"/>
    <w:rsid w:val="005C5D19"/>
    <w:rsid w:val="005D0BB8"/>
    <w:rsid w:val="005E0BA3"/>
    <w:rsid w:val="005F2338"/>
    <w:rsid w:val="006075A9"/>
    <w:rsid w:val="00610907"/>
    <w:rsid w:val="006175CB"/>
    <w:rsid w:val="00630FDE"/>
    <w:rsid w:val="00637B65"/>
    <w:rsid w:val="006513D1"/>
    <w:rsid w:val="00653B41"/>
    <w:rsid w:val="00661377"/>
    <w:rsid w:val="00661E4F"/>
    <w:rsid w:val="0066234C"/>
    <w:rsid w:val="00667AFF"/>
    <w:rsid w:val="00672388"/>
    <w:rsid w:val="006731CD"/>
    <w:rsid w:val="00674E47"/>
    <w:rsid w:val="00675F9C"/>
    <w:rsid w:val="006835FE"/>
    <w:rsid w:val="00686584"/>
    <w:rsid w:val="00687703"/>
    <w:rsid w:val="006930FE"/>
    <w:rsid w:val="00695379"/>
    <w:rsid w:val="006A0832"/>
    <w:rsid w:val="006A48DA"/>
    <w:rsid w:val="006B3F42"/>
    <w:rsid w:val="006B71A8"/>
    <w:rsid w:val="006C1449"/>
    <w:rsid w:val="006C5AC9"/>
    <w:rsid w:val="006C790F"/>
    <w:rsid w:val="006E120F"/>
    <w:rsid w:val="006E3AAD"/>
    <w:rsid w:val="006E6BD5"/>
    <w:rsid w:val="006F288D"/>
    <w:rsid w:val="00715A2D"/>
    <w:rsid w:val="00715AE4"/>
    <w:rsid w:val="00717ED4"/>
    <w:rsid w:val="00721CC5"/>
    <w:rsid w:val="007248C2"/>
    <w:rsid w:val="00726C0D"/>
    <w:rsid w:val="00731EF1"/>
    <w:rsid w:val="00732D15"/>
    <w:rsid w:val="00736CE9"/>
    <w:rsid w:val="00737893"/>
    <w:rsid w:val="0075532F"/>
    <w:rsid w:val="00761D1A"/>
    <w:rsid w:val="00772EC9"/>
    <w:rsid w:val="00777667"/>
    <w:rsid w:val="00777822"/>
    <w:rsid w:val="00787C08"/>
    <w:rsid w:val="00790363"/>
    <w:rsid w:val="00794A54"/>
    <w:rsid w:val="00795E91"/>
    <w:rsid w:val="007A67E3"/>
    <w:rsid w:val="007B11C2"/>
    <w:rsid w:val="007B13F5"/>
    <w:rsid w:val="007B6B0E"/>
    <w:rsid w:val="007C1573"/>
    <w:rsid w:val="007C1F4F"/>
    <w:rsid w:val="007C2783"/>
    <w:rsid w:val="007D341A"/>
    <w:rsid w:val="007E2822"/>
    <w:rsid w:val="007F73B3"/>
    <w:rsid w:val="00803373"/>
    <w:rsid w:val="00807882"/>
    <w:rsid w:val="00811723"/>
    <w:rsid w:val="008129E4"/>
    <w:rsid w:val="00813948"/>
    <w:rsid w:val="00817983"/>
    <w:rsid w:val="00824044"/>
    <w:rsid w:val="00824436"/>
    <w:rsid w:val="008272CE"/>
    <w:rsid w:val="0083076E"/>
    <w:rsid w:val="0083121F"/>
    <w:rsid w:val="00832AED"/>
    <w:rsid w:val="00837B28"/>
    <w:rsid w:val="00844D44"/>
    <w:rsid w:val="00845737"/>
    <w:rsid w:val="00853F0E"/>
    <w:rsid w:val="00854D88"/>
    <w:rsid w:val="00857487"/>
    <w:rsid w:val="00860E72"/>
    <w:rsid w:val="0087104E"/>
    <w:rsid w:val="00875530"/>
    <w:rsid w:val="00875C9F"/>
    <w:rsid w:val="008848E5"/>
    <w:rsid w:val="00893847"/>
    <w:rsid w:val="00896353"/>
    <w:rsid w:val="008A2CE1"/>
    <w:rsid w:val="008A41CB"/>
    <w:rsid w:val="008A4FE5"/>
    <w:rsid w:val="008B248E"/>
    <w:rsid w:val="008B3BDD"/>
    <w:rsid w:val="008C0F06"/>
    <w:rsid w:val="008C7672"/>
    <w:rsid w:val="008D05FA"/>
    <w:rsid w:val="008E4686"/>
    <w:rsid w:val="008F1ADF"/>
    <w:rsid w:val="008F3AAA"/>
    <w:rsid w:val="00914DB7"/>
    <w:rsid w:val="009156B1"/>
    <w:rsid w:val="00921365"/>
    <w:rsid w:val="00926768"/>
    <w:rsid w:val="00926EA7"/>
    <w:rsid w:val="00930DEA"/>
    <w:rsid w:val="00931CB5"/>
    <w:rsid w:val="009512B1"/>
    <w:rsid w:val="00954125"/>
    <w:rsid w:val="009610EC"/>
    <w:rsid w:val="00961E7A"/>
    <w:rsid w:val="00966D82"/>
    <w:rsid w:val="00970E66"/>
    <w:rsid w:val="009727C8"/>
    <w:rsid w:val="0098708D"/>
    <w:rsid w:val="0099297F"/>
    <w:rsid w:val="00992ABB"/>
    <w:rsid w:val="00996C85"/>
    <w:rsid w:val="009A37C7"/>
    <w:rsid w:val="009B4C94"/>
    <w:rsid w:val="009C0422"/>
    <w:rsid w:val="009C2859"/>
    <w:rsid w:val="009C55C0"/>
    <w:rsid w:val="009D333B"/>
    <w:rsid w:val="009D6B6D"/>
    <w:rsid w:val="00A01AEA"/>
    <w:rsid w:val="00A03F22"/>
    <w:rsid w:val="00A04013"/>
    <w:rsid w:val="00A05541"/>
    <w:rsid w:val="00A13757"/>
    <w:rsid w:val="00A1559C"/>
    <w:rsid w:val="00A23DF4"/>
    <w:rsid w:val="00A26AEC"/>
    <w:rsid w:val="00A308F0"/>
    <w:rsid w:val="00A34398"/>
    <w:rsid w:val="00A35A40"/>
    <w:rsid w:val="00A4385F"/>
    <w:rsid w:val="00A50DCE"/>
    <w:rsid w:val="00A51193"/>
    <w:rsid w:val="00A52A72"/>
    <w:rsid w:val="00A534B6"/>
    <w:rsid w:val="00A61F6D"/>
    <w:rsid w:val="00A8707C"/>
    <w:rsid w:val="00A87151"/>
    <w:rsid w:val="00A8734B"/>
    <w:rsid w:val="00A93C3D"/>
    <w:rsid w:val="00A94D1C"/>
    <w:rsid w:val="00AA0A2A"/>
    <w:rsid w:val="00AA4E55"/>
    <w:rsid w:val="00AB0A47"/>
    <w:rsid w:val="00AB31EF"/>
    <w:rsid w:val="00AB7325"/>
    <w:rsid w:val="00AC0834"/>
    <w:rsid w:val="00AC5C78"/>
    <w:rsid w:val="00AC7534"/>
    <w:rsid w:val="00AC7A00"/>
    <w:rsid w:val="00B02F98"/>
    <w:rsid w:val="00B03B31"/>
    <w:rsid w:val="00B05492"/>
    <w:rsid w:val="00B06F1B"/>
    <w:rsid w:val="00B133A0"/>
    <w:rsid w:val="00B31B93"/>
    <w:rsid w:val="00B33CE1"/>
    <w:rsid w:val="00B36F0D"/>
    <w:rsid w:val="00B47DF0"/>
    <w:rsid w:val="00B54BA1"/>
    <w:rsid w:val="00B6265A"/>
    <w:rsid w:val="00B637B6"/>
    <w:rsid w:val="00B64083"/>
    <w:rsid w:val="00B65341"/>
    <w:rsid w:val="00B7564F"/>
    <w:rsid w:val="00B80D7D"/>
    <w:rsid w:val="00B8710C"/>
    <w:rsid w:val="00B87981"/>
    <w:rsid w:val="00B92644"/>
    <w:rsid w:val="00B92F84"/>
    <w:rsid w:val="00B95D5F"/>
    <w:rsid w:val="00BA7BD1"/>
    <w:rsid w:val="00BB011C"/>
    <w:rsid w:val="00BB5196"/>
    <w:rsid w:val="00BC2ABC"/>
    <w:rsid w:val="00BD0401"/>
    <w:rsid w:val="00BD2B01"/>
    <w:rsid w:val="00BD5EC8"/>
    <w:rsid w:val="00BE1775"/>
    <w:rsid w:val="00BE329C"/>
    <w:rsid w:val="00BE608A"/>
    <w:rsid w:val="00BF017C"/>
    <w:rsid w:val="00C00432"/>
    <w:rsid w:val="00C005DC"/>
    <w:rsid w:val="00C033CA"/>
    <w:rsid w:val="00C03F59"/>
    <w:rsid w:val="00C1350A"/>
    <w:rsid w:val="00C22073"/>
    <w:rsid w:val="00C2775D"/>
    <w:rsid w:val="00C27AC7"/>
    <w:rsid w:val="00C30545"/>
    <w:rsid w:val="00C33688"/>
    <w:rsid w:val="00C43DF1"/>
    <w:rsid w:val="00C46814"/>
    <w:rsid w:val="00C47A53"/>
    <w:rsid w:val="00C50912"/>
    <w:rsid w:val="00C52D07"/>
    <w:rsid w:val="00C55582"/>
    <w:rsid w:val="00C56C58"/>
    <w:rsid w:val="00C72E4D"/>
    <w:rsid w:val="00C7710D"/>
    <w:rsid w:val="00C775B2"/>
    <w:rsid w:val="00C80517"/>
    <w:rsid w:val="00C93081"/>
    <w:rsid w:val="00CA1B53"/>
    <w:rsid w:val="00CA73EF"/>
    <w:rsid w:val="00CB3AC5"/>
    <w:rsid w:val="00CB42C5"/>
    <w:rsid w:val="00CB51A5"/>
    <w:rsid w:val="00CB6B69"/>
    <w:rsid w:val="00CC49E3"/>
    <w:rsid w:val="00CD0549"/>
    <w:rsid w:val="00CD36BA"/>
    <w:rsid w:val="00CD7789"/>
    <w:rsid w:val="00CE347F"/>
    <w:rsid w:val="00CE4B5F"/>
    <w:rsid w:val="00CF060F"/>
    <w:rsid w:val="00CF7CD2"/>
    <w:rsid w:val="00D07604"/>
    <w:rsid w:val="00D1788D"/>
    <w:rsid w:val="00D2059B"/>
    <w:rsid w:val="00D208A7"/>
    <w:rsid w:val="00D22AFE"/>
    <w:rsid w:val="00D23A2D"/>
    <w:rsid w:val="00D51404"/>
    <w:rsid w:val="00D551AF"/>
    <w:rsid w:val="00D66B2A"/>
    <w:rsid w:val="00D77194"/>
    <w:rsid w:val="00D817FD"/>
    <w:rsid w:val="00D8475C"/>
    <w:rsid w:val="00D84BF2"/>
    <w:rsid w:val="00DA5F18"/>
    <w:rsid w:val="00DB7CC2"/>
    <w:rsid w:val="00DC18F3"/>
    <w:rsid w:val="00DC2184"/>
    <w:rsid w:val="00DD7040"/>
    <w:rsid w:val="00DD734C"/>
    <w:rsid w:val="00DE584B"/>
    <w:rsid w:val="00DF28E3"/>
    <w:rsid w:val="00E07DB5"/>
    <w:rsid w:val="00E105E6"/>
    <w:rsid w:val="00E14293"/>
    <w:rsid w:val="00E14542"/>
    <w:rsid w:val="00E22179"/>
    <w:rsid w:val="00E23536"/>
    <w:rsid w:val="00E26933"/>
    <w:rsid w:val="00E355CA"/>
    <w:rsid w:val="00E35C4E"/>
    <w:rsid w:val="00E52DE9"/>
    <w:rsid w:val="00E6121D"/>
    <w:rsid w:val="00E66162"/>
    <w:rsid w:val="00E666FB"/>
    <w:rsid w:val="00E670E5"/>
    <w:rsid w:val="00E9106D"/>
    <w:rsid w:val="00E91FF5"/>
    <w:rsid w:val="00E952BA"/>
    <w:rsid w:val="00E957CD"/>
    <w:rsid w:val="00EA28AA"/>
    <w:rsid w:val="00EA2BDA"/>
    <w:rsid w:val="00EA3295"/>
    <w:rsid w:val="00EA7E8C"/>
    <w:rsid w:val="00EB3048"/>
    <w:rsid w:val="00EB62E1"/>
    <w:rsid w:val="00EB640A"/>
    <w:rsid w:val="00EB6BC6"/>
    <w:rsid w:val="00EB7944"/>
    <w:rsid w:val="00EC3944"/>
    <w:rsid w:val="00ED0465"/>
    <w:rsid w:val="00ED3606"/>
    <w:rsid w:val="00EE2E0D"/>
    <w:rsid w:val="00EE3DAE"/>
    <w:rsid w:val="00EE616A"/>
    <w:rsid w:val="00EE617B"/>
    <w:rsid w:val="00EF04CD"/>
    <w:rsid w:val="00EF34D7"/>
    <w:rsid w:val="00EF4F5C"/>
    <w:rsid w:val="00EF5267"/>
    <w:rsid w:val="00F07DC5"/>
    <w:rsid w:val="00F201B3"/>
    <w:rsid w:val="00F3052E"/>
    <w:rsid w:val="00F30AA9"/>
    <w:rsid w:val="00F342E5"/>
    <w:rsid w:val="00F55356"/>
    <w:rsid w:val="00F56A61"/>
    <w:rsid w:val="00F60C40"/>
    <w:rsid w:val="00F63B19"/>
    <w:rsid w:val="00F64F19"/>
    <w:rsid w:val="00F70921"/>
    <w:rsid w:val="00F73816"/>
    <w:rsid w:val="00F86326"/>
    <w:rsid w:val="00F906DB"/>
    <w:rsid w:val="00F94E74"/>
    <w:rsid w:val="00FA23A8"/>
    <w:rsid w:val="00FA3C48"/>
    <w:rsid w:val="00FA7376"/>
    <w:rsid w:val="00FA758F"/>
    <w:rsid w:val="00FB620B"/>
    <w:rsid w:val="00FB6964"/>
    <w:rsid w:val="00FC0B17"/>
    <w:rsid w:val="00FC75C6"/>
    <w:rsid w:val="00FC7BBD"/>
    <w:rsid w:val="00FD21BF"/>
    <w:rsid w:val="00FD2F7C"/>
    <w:rsid w:val="00FD3A49"/>
    <w:rsid w:val="00FE0E16"/>
    <w:rsid w:val="00FE68B1"/>
    <w:rsid w:val="00FE6B87"/>
    <w:rsid w:val="00FF00B4"/>
    <w:rsid w:val="00FF03E9"/>
    <w:rsid w:val="00FF52A0"/>
    <w:rsid w:val="00FF64FE"/>
    <w:rsid w:val="00FF7CDE"/>
    <w:rsid w:val="03F66D0E"/>
    <w:rsid w:val="0D5D5453"/>
    <w:rsid w:val="15B247CF"/>
    <w:rsid w:val="160349AB"/>
    <w:rsid w:val="19E01483"/>
    <w:rsid w:val="1A096DC4"/>
    <w:rsid w:val="1AB4145B"/>
    <w:rsid w:val="1CB966AD"/>
    <w:rsid w:val="1ECD0317"/>
    <w:rsid w:val="20101C28"/>
    <w:rsid w:val="20B8113C"/>
    <w:rsid w:val="21390C15"/>
    <w:rsid w:val="24990D97"/>
    <w:rsid w:val="263F01CE"/>
    <w:rsid w:val="2B3710FA"/>
    <w:rsid w:val="2D994BDD"/>
    <w:rsid w:val="36E2469A"/>
    <w:rsid w:val="36F82FBB"/>
    <w:rsid w:val="3A5152BB"/>
    <w:rsid w:val="3C8B16E3"/>
    <w:rsid w:val="3EC7320B"/>
    <w:rsid w:val="41674A59"/>
    <w:rsid w:val="42B76D04"/>
    <w:rsid w:val="45AA4758"/>
    <w:rsid w:val="4A2B0A3A"/>
    <w:rsid w:val="4BDA0780"/>
    <w:rsid w:val="4CF237CB"/>
    <w:rsid w:val="4D4D19E0"/>
    <w:rsid w:val="513B53D4"/>
    <w:rsid w:val="51AF7912"/>
    <w:rsid w:val="52586AA6"/>
    <w:rsid w:val="54717C4C"/>
    <w:rsid w:val="558105D7"/>
    <w:rsid w:val="571930FB"/>
    <w:rsid w:val="573434A1"/>
    <w:rsid w:val="57B74973"/>
    <w:rsid w:val="5C025303"/>
    <w:rsid w:val="5CC85FC5"/>
    <w:rsid w:val="5FE926EA"/>
    <w:rsid w:val="614E79CB"/>
    <w:rsid w:val="63A55989"/>
    <w:rsid w:val="640F17B5"/>
    <w:rsid w:val="676E7F3D"/>
    <w:rsid w:val="6B28355C"/>
    <w:rsid w:val="6DCF7FB8"/>
    <w:rsid w:val="6F3D018E"/>
    <w:rsid w:val="712E1CBC"/>
    <w:rsid w:val="747B73CB"/>
    <w:rsid w:val="7A377612"/>
    <w:rsid w:val="7D0C38B8"/>
    <w:rsid w:val="7E5813D5"/>
    <w:rsid w:val="7E6C6CF7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qFormat="1" w:unhideWhenUsed="0" w:uiPriority="0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rFonts w:ascii="宋体" w:hAnsi="宋体" w:eastAsia="宋体"/>
      <w:b/>
      <w:bCs/>
      <w:kern w:val="44"/>
      <w:sz w:val="24"/>
      <w:szCs w:val="2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numPr>
        <w:ilvl w:val="1"/>
        <w:numId w:val="1"/>
      </w:numPr>
      <w:spacing w:line="360" w:lineRule="auto"/>
      <w:outlineLvl w:val="1"/>
    </w:pPr>
    <w:rPr>
      <w:rFonts w:ascii="宋体" w:hAnsi="宋体" w:eastAsia="宋体"/>
      <w:b/>
      <w:bCs/>
      <w:szCs w:val="21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line="360" w:lineRule="auto"/>
      <w:ind w:left="862"/>
      <w:outlineLvl w:val="2"/>
    </w:pPr>
    <w:rPr>
      <w:rFonts w:ascii="宋体" w:hAnsi="宋体" w:eastAsia="宋体"/>
      <w:b/>
      <w:bCs/>
      <w:szCs w:val="21"/>
    </w:rPr>
  </w:style>
  <w:style w:type="paragraph" w:styleId="5">
    <w:name w:val="heading 4"/>
    <w:basedOn w:val="1"/>
    <w:next w:val="1"/>
    <w:link w:val="34"/>
    <w:unhideWhenUsed/>
    <w:qFormat/>
    <w:uiPriority w:val="9"/>
    <w:pPr>
      <w:numPr>
        <w:ilvl w:val="3"/>
        <w:numId w:val="2"/>
      </w:numPr>
      <w:outlineLvl w:val="3"/>
    </w:p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  <w:szCs w:val="24"/>
    </w:rPr>
  </w:style>
  <w:style w:type="paragraph" w:styleId="10">
    <w:name w:val="heading 9"/>
    <w:basedOn w:val="1"/>
    <w:next w:val="1"/>
    <w:link w:val="39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19">
    <w:name w:val="Default Paragraph Font"/>
    <w:unhideWhenUsed/>
    <w:uiPriority w:val="1"/>
  </w:style>
  <w:style w:type="table" w:default="1" w:styleId="22">
    <w:name w:val="Normal Table"/>
    <w:unhideWhenUsed/>
    <w:uiPriority w:val="99"/>
    <w:tblPr>
      <w:tblStyle w:val="22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  <w:rPr>
      <w:rFonts w:ascii="Times New Roman" w:hAnsi="Times New Roman" w:eastAsia="宋体" w:cs="Times New Roman"/>
      <w:szCs w:val="24"/>
    </w:rPr>
  </w:style>
  <w:style w:type="paragraph" w:styleId="12">
    <w:name w:val="Body Text"/>
    <w:basedOn w:val="1"/>
    <w:link w:val="44"/>
    <w:qFormat/>
    <w:uiPriority w:val="0"/>
    <w:pPr>
      <w:spacing w:after="120" w:line="360" w:lineRule="auto"/>
    </w:pPr>
    <w:rPr>
      <w:szCs w:val="24"/>
    </w:r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46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4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2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420"/>
        <w:tab w:val="right" w:leader="dot" w:pos="8296"/>
      </w:tabs>
      <w:spacing w:before="156" w:beforeLines="50"/>
    </w:pPr>
  </w:style>
  <w:style w:type="paragraph" w:styleId="18">
    <w:name w:val="toc 2"/>
    <w:basedOn w:val="1"/>
    <w:next w:val="1"/>
    <w:unhideWhenUsed/>
    <w:qFormat/>
    <w:uiPriority w:val="39"/>
    <w:pPr>
      <w:tabs>
        <w:tab w:val="left" w:pos="1050"/>
        <w:tab w:val="right" w:leader="dot" w:pos="8296"/>
      </w:tabs>
      <w:spacing w:line="200" w:lineRule="atLeast"/>
      <w:ind w:left="420" w:leftChars="200"/>
    </w:pPr>
  </w:style>
  <w:style w:type="character" w:styleId="20">
    <w:name w:val="page number"/>
    <w:semiHidden/>
    <w:uiPriority w:val="0"/>
    <w:rPr>
      <w:rFonts w:ascii="Times New Roman" w:hAnsi="Times New Roman" w:eastAsia="宋体"/>
      <w:sz w:val="18"/>
    </w:rPr>
  </w:style>
  <w:style w:type="character" w:styleId="21">
    <w:name w:val="Hyperlink"/>
    <w:basedOn w:val="19"/>
    <w:unhideWhenUsed/>
    <w:uiPriority w:val="99"/>
    <w:rPr>
      <w:color w:val="0563C1"/>
      <w:u w:val="single"/>
    </w:rPr>
  </w:style>
  <w:style w:type="table" w:styleId="23">
    <w:name w:val="Table Grid"/>
    <w:basedOn w:val="22"/>
    <w:uiPriority w:val="0"/>
    <w:pPr>
      <w:widowControl w:val="0"/>
      <w:jc w:val="both"/>
    </w:pPr>
    <w:tblPr>
      <w:tblStyle w:val="22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4">
    <w:name w:val="列出段落1"/>
    <w:basedOn w:val="1"/>
    <w:link w:val="40"/>
    <w:qFormat/>
    <w:uiPriority w:val="34"/>
    <w:pPr>
      <w:ind w:firstLine="420" w:firstLineChars="200"/>
    </w:pPr>
  </w:style>
  <w:style w:type="paragraph" w:customStyle="1" w:styleId="25">
    <w:name w:val="自定义正文"/>
    <w:basedOn w:val="24"/>
    <w:link w:val="41"/>
    <w:qFormat/>
    <w:uiPriority w:val="0"/>
    <w:pPr>
      <w:tabs>
        <w:tab w:val="left" w:pos="426"/>
      </w:tabs>
      <w:spacing w:line="360" w:lineRule="auto"/>
    </w:pPr>
    <w:rPr>
      <w:rFonts w:ascii="宋体" w:hAnsi="宋体" w:eastAsia="宋体" w:cs="宋体"/>
      <w:szCs w:val="21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E5394"/>
      <w:kern w:val="0"/>
      <w:sz w:val="32"/>
      <w:szCs w:val="32"/>
    </w:rPr>
  </w:style>
  <w:style w:type="paragraph" w:customStyle="1" w:styleId="27">
    <w:name w:val="无间隔1"/>
    <w:qFormat/>
    <w:uiPriority w:val="1"/>
    <w:pPr>
      <w:widowControl w:val="0"/>
      <w:jc w:val="both"/>
    </w:pPr>
    <w:rPr>
      <w:rFonts w:ascii="等线" w:hAnsi="等线" w:eastAsia="等线" w:cs="黑体"/>
      <w:kern w:val="2"/>
      <w:sz w:val="21"/>
      <w:szCs w:val="22"/>
      <w:lang w:val="en-US" w:eastAsia="zh-CN" w:bidi="ar-SA"/>
    </w:rPr>
  </w:style>
  <w:style w:type="paragraph" w:customStyle="1" w:styleId="28">
    <w:name w:val="列出段落11"/>
    <w:basedOn w:val="1"/>
    <w:qFormat/>
    <w:uiPriority w:val="0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29">
    <w:name w:val="ﾍﾟｰｼﾞÁL¾€–˜"/>
    <w:basedOn w:val="1"/>
    <w:uiPriority w:val="0"/>
    <w:pPr>
      <w:adjustRightInd w:val="0"/>
      <w:spacing w:line="280" w:lineRule="exact"/>
      <w:textAlignment w:val="baseline"/>
    </w:pPr>
    <w:rPr>
      <w:rFonts w:ascii="MS Mincho" w:hAnsi="Times New Roman" w:eastAsia="MS Mincho" w:cs="Times New Roman"/>
      <w:kern w:val="24"/>
      <w:szCs w:val="20"/>
      <w:lang w:eastAsia="ja-JP"/>
    </w:rPr>
  </w:style>
  <w:style w:type="paragraph" w:customStyle="1" w:styleId="30">
    <w:name w:val="列出段落2"/>
    <w:basedOn w:val="1"/>
    <w:qFormat/>
    <w:uiPriority w:val="1"/>
    <w:pPr>
      <w:spacing w:before="43"/>
      <w:ind w:left="638" w:hanging="420"/>
    </w:pPr>
    <w:rPr>
      <w:rFonts w:ascii="宋体" w:hAnsi="宋体" w:eastAsia="宋体" w:cs="宋体"/>
      <w:lang w:eastAsia="en-US" w:bidi="en-US"/>
    </w:rPr>
  </w:style>
  <w:style w:type="character" w:customStyle="1" w:styleId="31">
    <w:name w:val="标题 1 Char"/>
    <w:basedOn w:val="19"/>
    <w:link w:val="2"/>
    <w:uiPriority w:val="9"/>
    <w:rPr>
      <w:rFonts w:ascii="宋体" w:hAnsi="宋体" w:eastAsia="宋体"/>
      <w:b/>
      <w:bCs/>
      <w:kern w:val="44"/>
      <w:sz w:val="24"/>
      <w:szCs w:val="24"/>
    </w:rPr>
  </w:style>
  <w:style w:type="character" w:customStyle="1" w:styleId="32">
    <w:name w:val="标题 2 Char"/>
    <w:basedOn w:val="19"/>
    <w:link w:val="3"/>
    <w:qFormat/>
    <w:uiPriority w:val="9"/>
    <w:rPr>
      <w:rFonts w:ascii="宋体" w:hAnsi="宋体" w:eastAsia="宋体" w:cs="黑体"/>
      <w:b/>
      <w:bCs/>
      <w:szCs w:val="21"/>
    </w:rPr>
  </w:style>
  <w:style w:type="character" w:customStyle="1" w:styleId="33">
    <w:name w:val="标题 3 Char"/>
    <w:basedOn w:val="19"/>
    <w:link w:val="4"/>
    <w:uiPriority w:val="9"/>
    <w:rPr>
      <w:rFonts w:ascii="宋体" w:hAnsi="宋体" w:eastAsia="宋体"/>
      <w:b/>
      <w:bCs/>
      <w:szCs w:val="21"/>
    </w:rPr>
  </w:style>
  <w:style w:type="character" w:customStyle="1" w:styleId="34">
    <w:name w:val="标题 4 Char"/>
    <w:basedOn w:val="19"/>
    <w:link w:val="5"/>
    <w:uiPriority w:val="9"/>
    <w:rPr/>
  </w:style>
  <w:style w:type="character" w:customStyle="1" w:styleId="35">
    <w:name w:val="标题 5 Char"/>
    <w:basedOn w:val="19"/>
    <w:link w:val="6"/>
    <w:semiHidden/>
    <w:qFormat/>
    <w:uiPriority w:val="9"/>
    <w:rPr>
      <w:b/>
      <w:bCs/>
      <w:sz w:val="28"/>
      <w:szCs w:val="28"/>
    </w:rPr>
  </w:style>
  <w:style w:type="character" w:customStyle="1" w:styleId="36">
    <w:name w:val="标题 6 Char"/>
    <w:basedOn w:val="19"/>
    <w:link w:val="7"/>
    <w:semiHidden/>
    <w:qFormat/>
    <w:uiPriority w:val="9"/>
    <w:rPr>
      <w:rFonts w:ascii="等线 Light" w:hAnsi="等线 Light" w:eastAsia="等线 Light" w:cs="黑体"/>
      <w:b/>
      <w:bCs/>
      <w:sz w:val="24"/>
      <w:szCs w:val="24"/>
    </w:rPr>
  </w:style>
  <w:style w:type="character" w:customStyle="1" w:styleId="37">
    <w:name w:val="标题 7 Char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38">
    <w:name w:val="标题 8 Char"/>
    <w:basedOn w:val="19"/>
    <w:link w:val="9"/>
    <w:semiHidden/>
    <w:qFormat/>
    <w:uiPriority w:val="9"/>
    <w:rPr>
      <w:rFonts w:ascii="等线 Light" w:hAnsi="等线 Light" w:eastAsia="等线 Light" w:cs="黑体"/>
      <w:sz w:val="24"/>
      <w:szCs w:val="24"/>
    </w:rPr>
  </w:style>
  <w:style w:type="character" w:customStyle="1" w:styleId="39">
    <w:name w:val="标题 9 Char"/>
    <w:basedOn w:val="19"/>
    <w:link w:val="10"/>
    <w:semiHidden/>
    <w:uiPriority w:val="9"/>
    <w:rPr>
      <w:rFonts w:ascii="等线 Light" w:hAnsi="等线 Light" w:eastAsia="等线 Light" w:cs="黑体"/>
      <w:szCs w:val="21"/>
    </w:rPr>
  </w:style>
  <w:style w:type="character" w:customStyle="1" w:styleId="40">
    <w:name w:val="列出段落 Char"/>
    <w:basedOn w:val="19"/>
    <w:link w:val="24"/>
    <w:qFormat/>
    <w:uiPriority w:val="34"/>
    <w:rPr/>
  </w:style>
  <w:style w:type="character" w:customStyle="1" w:styleId="41">
    <w:name w:val="自定义正文 字符"/>
    <w:basedOn w:val="40"/>
    <w:link w:val="25"/>
    <w:uiPriority w:val="0"/>
    <w:rPr>
      <w:rFonts w:ascii="宋体" w:hAnsi="宋体" w:eastAsia="宋体" w:cs="宋体"/>
      <w:szCs w:val="21"/>
    </w:rPr>
  </w:style>
  <w:style w:type="character" w:customStyle="1" w:styleId="42">
    <w:name w:val="页眉 Char"/>
    <w:basedOn w:val="19"/>
    <w:link w:val="16"/>
    <w:qFormat/>
    <w:uiPriority w:val="0"/>
    <w:rPr>
      <w:sz w:val="18"/>
      <w:szCs w:val="18"/>
    </w:rPr>
  </w:style>
  <w:style w:type="character" w:customStyle="1" w:styleId="43">
    <w:name w:val="页脚 Char"/>
    <w:basedOn w:val="19"/>
    <w:link w:val="15"/>
    <w:qFormat/>
    <w:uiPriority w:val="99"/>
    <w:rPr>
      <w:sz w:val="18"/>
      <w:szCs w:val="18"/>
    </w:rPr>
  </w:style>
  <w:style w:type="character" w:customStyle="1" w:styleId="44">
    <w:name w:val="正文文本 Char"/>
    <w:link w:val="12"/>
    <w:uiPriority w:val="0"/>
    <w:rPr>
      <w:szCs w:val="24"/>
    </w:rPr>
  </w:style>
  <w:style w:type="character" w:customStyle="1" w:styleId="45">
    <w:name w:val="正文文本 Char1"/>
    <w:basedOn w:val="19"/>
    <w:semiHidden/>
    <w:uiPriority w:val="99"/>
    <w:rPr/>
  </w:style>
  <w:style w:type="character" w:customStyle="1" w:styleId="46">
    <w:name w:val="批注框文本 Char"/>
    <w:basedOn w:val="19"/>
    <w:link w:val="14"/>
    <w:semiHidden/>
    <w:uiPriority w:val="0"/>
    <w:rPr>
      <w:rFonts w:ascii="等线" w:hAnsi="等线" w:eastAsia="等线" w:cs="黑体"/>
      <w:kern w:val="2"/>
      <w:sz w:val="18"/>
      <w:szCs w:val="18"/>
    </w:rPr>
  </w:style>
  <w:style w:type="table" w:customStyle="1" w:styleId="47">
    <w:name w:val="清单表 31"/>
    <w:basedOn w:val="22"/>
    <w:qFormat/>
    <w:uiPriority w:val="48"/>
    <w:pPr/>
    <w:tblPr>
      <w:tblStyle w:val="22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  <w:color w:val="FFFFFF"/>
      </w:rPr>
      <w:tblPr>
        <w:tblStyle w:val="22"/>
        <w:tblLayout w:type="fixed"/>
      </w:tblPr>
      <w:tcPr>
        <w:shd w:val="clear" w:color="auto" w:fill="000000"/>
        <w:textDirection w:val="lrTb"/>
      </w:tcPr>
    </w:tblStylePr>
    <w:tblStylePr w:type="lastRow">
      <w:rPr>
        <w:b/>
        <w:bCs/>
      </w:rPr>
      <w:tblPr>
        <w:tblStyle w:val="22"/>
        <w:tblLayout w:type="fixed"/>
      </w:tblPr>
      <w:tcPr>
        <w:tcBorders>
          <w:top w:val="double" w:color="000000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  <w:textDirection w:val="lrTb"/>
      </w:tcPr>
    </w:tblStylePr>
    <w:tblStylePr w:type="firstCol">
      <w:rPr>
        <w:b/>
        <w:bCs/>
      </w:rPr>
      <w:tblPr>
        <w:tblStyle w:val="22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  <w:textDirection w:val="lrTb"/>
      </w:tcPr>
    </w:tblStylePr>
    <w:tblStylePr w:type="lastCol">
      <w:rPr>
        <w:b/>
        <w:bCs/>
      </w:rPr>
      <w:tblPr>
        <w:tblStyle w:val="22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  <w:textDirection w:val="lrTb"/>
      </w:tcPr>
    </w:tblStylePr>
    <w:tblStylePr w:type="band1Vert">
      <w:tblPr>
        <w:tblStyle w:val="22"/>
        <w:tblLayout w:type="fixed"/>
      </w:tblPr>
      <w:tcPr>
        <w:tcBorders>
          <w:top w:val="nil"/>
          <w:left w:val="single" w:color="000000" w:sz="4" w:space="0"/>
          <w:bottom w:val="nil"/>
          <w:right w:val="single" w:color="000000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1Horz">
      <w:tblPr>
        <w:tblStyle w:val="22"/>
        <w:tblLayout w:type="fixed"/>
      </w:tblPr>
      <w:tcPr>
        <w:tcBorders>
          <w:top w:val="single" w:color="000000" w:sz="4" w:space="0"/>
          <w:left w:val="nil"/>
          <w:bottom w:val="single" w:color="000000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eCell">
      <w:tblPr>
        <w:tblStyle w:val="22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Style w:val="22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seCell">
      <w:tblPr>
        <w:tblStyle w:val="22"/>
        <w:tblLayout w:type="fixed"/>
      </w:tblPr>
      <w:tcPr>
        <w:tcBorders>
          <w:top w:val="double" w:color="000000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swCell">
      <w:tblPr>
        <w:tblStyle w:val="22"/>
        <w:tblLayout w:type="fixed"/>
      </w:tblPr>
      <w:tcPr>
        <w:tcBorders>
          <w:top w:val="double" w:color="000000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48">
    <w:name w:val="网格表 21"/>
    <w:basedOn w:val="22"/>
    <w:qFormat/>
    <w:uiPriority w:val="47"/>
    <w:pPr/>
    <w:tblPr>
      <w:tblStyle w:val="22"/>
      <w:tblBorders>
        <w:top w:val="single" w:color="666666" w:sz="2" w:space="0"/>
        <w:bottom w:val="single" w:color="666666" w:sz="2" w:space="0"/>
        <w:insideH w:val="single" w:color="666666" w:sz="2" w:space="0"/>
        <w:insideV w:val="single" w:color="666666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</w:rPr>
      <w:tblPr>
        <w:tblStyle w:val="22"/>
        <w:tblLayout w:type="fixed"/>
      </w:tblPr>
      <w:tcPr>
        <w:tcBorders>
          <w:top w:val="nil"/>
          <w:left w:val="nil"/>
          <w:bottom w:val="single" w:color="666666" w:sz="12" w:space="0"/>
          <w:right w:val="nil"/>
          <w:insideH w:val="nil"/>
          <w:insideV w:val="nil"/>
          <w:tl2br w:val="nil"/>
          <w:tr2bl w:val="nil"/>
        </w:tcBorders>
        <w:shd w:val="clear" w:color="auto" w:fill="FFFFFF"/>
        <w:textDirection w:val="lrTb"/>
      </w:tcPr>
    </w:tblStylePr>
    <w:tblStylePr w:type="lastRow">
      <w:rPr>
        <w:b/>
        <w:bCs/>
      </w:rPr>
      <w:tblPr>
        <w:tblStyle w:val="22"/>
        <w:tblLayout w:type="fixed"/>
      </w:tblPr>
      <w:tcPr>
        <w:tcBorders>
          <w:top w:val="double" w:color="666666" w:sz="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  <w:textDirection w:val="lrTb"/>
      </w:tcPr>
    </w:tblStylePr>
    <w:tblStylePr w:type="fir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band1Vert">
      <w:tblPr>
        <w:tblStyle w:val="22"/>
        <w:tblLayout w:type="fixed"/>
      </w:tblPr>
      <w:tcPr>
        <w:shd w:val="clear" w:color="auto" w:fill="CCCCCC"/>
        <w:textDirection w:val="lrTb"/>
      </w:tcPr>
    </w:tblStylePr>
    <w:tblStylePr w:type="band1Horz">
      <w:tblPr>
        <w:tblStyle w:val="22"/>
        <w:tblLayout w:type="fixed"/>
      </w:tblPr>
      <w:tcPr>
        <w:shd w:val="clear" w:color="auto" w:fill="CCCCCC"/>
        <w:textDirection w:val="lrTb"/>
      </w:tcPr>
    </w:tblStylePr>
  </w:style>
  <w:style w:type="table" w:customStyle="1" w:styleId="49">
    <w:name w:val="网格表 4 - 着色 31"/>
    <w:basedOn w:val="22"/>
    <w:uiPriority w:val="49"/>
    <w:pPr/>
    <w:tblPr>
      <w:tblStyle w:val="22"/>
      <w:tbl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  <w:insideH w:val="single" w:color="C9C9C9" w:sz="4" w:space="0"/>
        <w:insideV w:val="single" w:color="C9C9C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  <w:color w:val="FFFFFF"/>
      </w:rPr>
      <w:tblPr>
        <w:tblStyle w:val="22"/>
        <w:tblLayout w:type="fixed"/>
      </w:tblPr>
      <w:tcPr>
        <w:tcBorders>
          <w:top w:val="single" w:color="A5A5A5" w:sz="4" w:space="0"/>
          <w:left w:val="single" w:color="A5A5A5" w:sz="4" w:space="0"/>
          <w:bottom w:val="single" w:color="A5A5A5" w:sz="4" w:space="0"/>
          <w:right w:val="single" w:color="A5A5A5" w:sz="4" w:space="0"/>
          <w:insideH w:val="nil"/>
          <w:insideV w:val="nil"/>
          <w:tl2br w:val="nil"/>
          <w:tr2bl w:val="nil"/>
        </w:tcBorders>
        <w:shd w:val="clear" w:color="auto" w:fill="A5A5A5"/>
        <w:textDirection w:val="lrTb"/>
      </w:tcPr>
    </w:tblStylePr>
    <w:tblStylePr w:type="lastRow">
      <w:rPr>
        <w:b/>
        <w:bCs/>
      </w:rPr>
      <w:tblPr>
        <w:tblStyle w:val="22"/>
        <w:tblLayout w:type="fixed"/>
      </w:tblPr>
      <w:tcPr>
        <w:tcBorders>
          <w:top w:val="double" w:color="A5A5A5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band1Vert">
      <w:tblPr>
        <w:tblStyle w:val="22"/>
        <w:tblLayout w:type="fixed"/>
      </w:tblPr>
      <w:tcPr>
        <w:shd w:val="clear" w:color="auto" w:fill="EDEDED"/>
        <w:textDirection w:val="lrTb"/>
      </w:tcPr>
    </w:tblStylePr>
    <w:tblStylePr w:type="band1Horz">
      <w:tblPr>
        <w:tblStyle w:val="22"/>
        <w:tblLayout w:type="fixed"/>
      </w:tblPr>
      <w:tcPr>
        <w:shd w:val="clear" w:color="auto" w:fill="EDEDED"/>
        <w:textDirection w:val="lrTb"/>
      </w:tcPr>
    </w:tblStylePr>
  </w:style>
  <w:style w:type="table" w:customStyle="1" w:styleId="50">
    <w:name w:val="网格表 1 浅色 - 着色 31"/>
    <w:basedOn w:val="22"/>
    <w:uiPriority w:val="46"/>
    <w:pPr/>
    <w:tblPr>
      <w:tblStyle w:val="22"/>
      <w:tblBorders>
        <w:top w:val="single" w:color="DBDBDB" w:sz="4" w:space="0"/>
        <w:left w:val="single" w:color="DBDBDB" w:sz="4" w:space="0"/>
        <w:bottom w:val="single" w:color="DBDBDB" w:sz="4" w:space="0"/>
        <w:right w:val="single" w:color="DBDBDB" w:sz="4" w:space="0"/>
        <w:insideH w:val="single" w:color="DBDBDB" w:sz="4" w:space="0"/>
        <w:insideV w:val="single" w:color="DBDBDB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</w:rPr>
      <w:tblPr>
        <w:tblStyle w:val="22"/>
        <w:tblLayout w:type="fixed"/>
      </w:tblPr>
      <w:tcPr>
        <w:tcBorders>
          <w:top w:val="nil"/>
          <w:left w:val="nil"/>
          <w:bottom w:val="single" w:color="C9C9C9" w:sz="12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</w:rPr>
      <w:tblPr>
        <w:tblStyle w:val="22"/>
        <w:tblLayout w:type="fixed"/>
      </w:tblPr>
      <w:tcPr>
        <w:tcBorders>
          <w:top w:val="double" w:color="C9C9C9" w:sz="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2"/>
        <w:tblLayout w:type="fixed"/>
      </w:tblPr>
      <w:tcPr>
        <w:textDirection w:val="lrTb"/>
      </w:tcPr>
    </w:tblStylePr>
  </w:style>
  <w:style w:type="table" w:customStyle="1" w:styleId="51">
    <w:name w:val="网格表 1 浅色1"/>
    <w:basedOn w:val="22"/>
    <w:qFormat/>
    <w:uiPriority w:val="46"/>
    <w:pPr/>
    <w:tblPr>
      <w:tblStyle w:val="22"/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</w:rPr>
      <w:tblPr>
        <w:tblStyle w:val="22"/>
        <w:tblLayout w:type="fixed"/>
      </w:tblPr>
      <w:tcPr>
        <w:tcBorders>
          <w:top w:val="nil"/>
          <w:left w:val="nil"/>
          <w:bottom w:val="single" w:color="666666" w:sz="12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</w:rPr>
      <w:tblPr>
        <w:tblStyle w:val="22"/>
        <w:tblLayout w:type="fixed"/>
      </w:tblPr>
      <w:tcPr>
        <w:tcBorders>
          <w:top w:val="double" w:color="666666" w:sz="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2"/>
        <w:tblLayout w:type="fixed"/>
      </w:tblPr>
      <w:tcPr>
        <w:textDirection w:val="lrTb"/>
      </w:tcPr>
    </w:tblStylePr>
  </w:style>
  <w:style w:type="table" w:customStyle="1" w:styleId="52">
    <w:name w:val="清单表 1 浅色 - 着色 31"/>
    <w:basedOn w:val="22"/>
    <w:qFormat/>
    <w:uiPriority w:val="46"/>
    <w:pPr/>
    <w:tblPr>
      <w:tblStyle w:val="22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</w:rPr>
      <w:tblPr>
        <w:tblStyle w:val="22"/>
        <w:tblLayout w:type="fixed"/>
      </w:tblPr>
      <w:tcPr>
        <w:tcBorders>
          <w:top w:val="nil"/>
          <w:left w:val="nil"/>
          <w:bottom w:val="single" w:color="C9C9C9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</w:rPr>
      <w:tblPr>
        <w:tblStyle w:val="22"/>
        <w:tblLayout w:type="fixed"/>
      </w:tblPr>
      <w:tcPr>
        <w:tcBorders>
          <w:top w:val="single" w:color="C9C9C9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2"/>
        <w:tblLayout w:type="fixed"/>
      </w:tblPr>
      <w:tcPr>
        <w:textDirection w:val="lrTb"/>
      </w:tcPr>
    </w:tblStylePr>
    <w:tblStylePr w:type="band1Vert">
      <w:tblPr>
        <w:tblStyle w:val="22"/>
        <w:tblLayout w:type="fixed"/>
      </w:tblPr>
      <w:tcPr>
        <w:shd w:val="clear" w:color="auto" w:fill="EDEDED"/>
        <w:textDirection w:val="lrTb"/>
      </w:tcPr>
    </w:tblStylePr>
    <w:tblStylePr w:type="band1Horz">
      <w:tblPr>
        <w:tblStyle w:val="22"/>
        <w:tblLayout w:type="fixed"/>
      </w:tblPr>
      <w:tcPr>
        <w:shd w:val="clear" w:color="auto" w:fill="EDEDED"/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settings" Target="setting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jpe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tyles" Target="styles.xml"/><Relationship Id="rId19" Type="http://schemas.openxmlformats.org/officeDocument/2006/relationships/image" Target="media/image6.png"/><Relationship Id="rId18" Type="http://schemas.openxmlformats.org/officeDocument/2006/relationships/image" Target="media/image5.emf"/><Relationship Id="rId17" Type="http://schemas.openxmlformats.org/officeDocument/2006/relationships/image" Target="media/image4.png"/><Relationship Id="rId16" Type="http://schemas.openxmlformats.org/officeDocument/2006/relationships/theme" Target="theme/theme1.xml"/><Relationship Id="rId15" Type="http://schemas.openxmlformats.org/officeDocument/2006/relationships/footer" Target="footer7.xml"/><Relationship Id="rId14" Type="http://schemas.openxmlformats.org/officeDocument/2006/relationships/footer" Target="footer6.xml"/><Relationship Id="rId13" Type="http://schemas.openxmlformats.org/officeDocument/2006/relationships/header" Target="header5.xml"/><Relationship Id="rId12" Type="http://schemas.openxmlformats.org/officeDocument/2006/relationships/footer" Target="footer5.xml"/><Relationship Id="rId11" Type="http://schemas.openxmlformats.org/officeDocument/2006/relationships/footer" Target="footer4.xml"/><Relationship Id="rId10" Type="http://schemas.openxmlformats.org/officeDocument/2006/relationships/header" Target="header4.xml"/><Relationship Id="rId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16</Pages>
  <Words>797</Words>
  <Characters>4543</Characters>
  <Lines>37</Lines>
  <Paragraphs>10</Paragraphs>
  <TotalTime>0</TotalTime>
  <ScaleCrop>false</ScaleCrop>
  <LinksUpToDate>false</LinksUpToDate>
  <CharactersWithSpaces>0</CharactersWithSpaces>
  <Application>WPS Office_9.1.0.5155_F1E327BC-269C-435d-A152-05C5408002CA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2019-01-14T03:11:00Z</dcterms:created>
  <dc:creator>ZZY</dc:creator>
  <cp:lastModifiedBy>Administrator</cp:lastModifiedBy>
  <cp:lastPrinted>2021-08-04T03:08:00Z</cp:lastPrinted>
  <dcterms:modified xsi:type="dcterms:W3CDTF">2021-08-05T11:33:08Z</dcterms:modified>
  <dc:title>设 计 文 件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2052-9.1.0.5155</vt:lpwstr>
  </property>
  <property fmtid="{D5CDD505-2E9C-101B-9397-08002B2CF9AE}" pid="3" name="ICV">
    <vt:lpwstr>12FB8F176AB64AEC90664117E53337BC</vt:lpwstr>
  </property>
</Properties>
</file>