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6315F6">
      <w:pPr>
        <w:spacing w:before="2000"/>
      </w:pPr>
    </w:p>
    <w:p w14:paraId="1CC42B9F">
      <w:pPr>
        <w:jc w:val="center"/>
      </w:pPr>
      <w:r>
        <w:rPr>
          <w:rFonts w:ascii="微软雅黑" w:hAnsi="微软雅黑" w:eastAsia="微软雅黑" w:cs="微软雅黑"/>
          <w:b/>
          <w:bCs/>
          <w:color w:val="1A5276"/>
          <w:sz w:val="72"/>
          <w:szCs w:val="72"/>
        </w:rPr>
        <w:t>软件通用平台</w:t>
      </w:r>
    </w:p>
    <w:p w14:paraId="46FC445A">
      <w:pPr>
        <w:spacing w:before="200"/>
        <w:jc w:val="center"/>
      </w:pPr>
      <w:r>
        <w:rPr>
          <w:rFonts w:ascii="微软雅黑" w:hAnsi="微软雅黑" w:eastAsia="微软雅黑" w:cs="微软雅黑"/>
          <w:b/>
          <w:bCs/>
          <w:color w:val="1A5276"/>
          <w:sz w:val="72"/>
          <w:szCs w:val="72"/>
        </w:rPr>
        <w:t>逻辑配置模块</w:t>
      </w:r>
    </w:p>
    <w:p w14:paraId="35288CF3">
      <w:pPr>
        <w:spacing w:before="600"/>
      </w:pPr>
    </w:p>
    <w:p w14:paraId="2AD07FA8">
      <w:pPr>
        <w:jc w:val="center"/>
      </w:pPr>
      <w:r>
        <w:rPr>
          <w:rFonts w:ascii="微软雅黑" w:hAnsi="微软雅黑" w:eastAsia="微软雅黑" w:cs="微软雅黑"/>
          <w:color w:val="2874A6"/>
          <w:sz w:val="48"/>
          <w:szCs w:val="48"/>
        </w:rPr>
        <w:t>用户使用手册</w:t>
      </w:r>
    </w:p>
    <w:p w14:paraId="356A4FE1">
      <w:pPr>
        <w:spacing w:before="800"/>
      </w:pPr>
    </w:p>
    <w:p w14:paraId="09704BAA">
      <w:pPr>
        <w:jc w:val="center"/>
      </w:pPr>
      <w:r>
        <w:rPr>
          <w:rFonts w:ascii="微软雅黑" w:hAnsi="微软雅黑" w:eastAsia="微软雅黑" w:cs="微软雅黑"/>
          <w:color w:val="666666"/>
          <w:sz w:val="28"/>
          <w:szCs w:val="28"/>
        </w:rPr>
        <w:t>工业自动化测试平台</w:t>
      </w:r>
    </w:p>
    <w:p w14:paraId="61710E93">
      <w:pPr>
        <w:spacing w:before="1500"/>
        <w:rPr>
          <w:rFonts w:hint="default" w:eastAsia="微软雅黑"/>
          <w:lang w:val="en-US" w:eastAsia="zh-CN"/>
        </w:rPr>
      </w:pPr>
    </w:p>
    <w:p w14:paraId="4F4701DD">
      <w:pPr>
        <w:jc w:val="center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ascii="微软雅黑" w:hAnsi="微软雅黑" w:eastAsia="微软雅黑" w:cs="微软雅黑"/>
          <w:sz w:val="24"/>
          <w:szCs w:val="24"/>
        </w:rPr>
        <w:t>版本：V1.0</w:t>
      </w:r>
      <w:r>
        <w:rPr>
          <w:rFonts w:hint="eastAsia" w:cs="微软雅黑"/>
          <w:sz w:val="24"/>
          <w:szCs w:val="24"/>
          <w:lang w:val="en-US" w:eastAsia="zh-CN"/>
        </w:rPr>
        <w:t>.0</w:t>
      </w:r>
    </w:p>
    <w:p w14:paraId="40012778">
      <w:pPr>
        <w:jc w:val="center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编制</w:t>
      </w:r>
      <w:r>
        <w:rPr>
          <w:rFonts w:hint="eastAsia" w:cs="微软雅黑"/>
          <w:sz w:val="24"/>
          <w:szCs w:val="24"/>
          <w:lang w:val="en-US" w:eastAsia="zh-CN"/>
        </w:rPr>
        <w:t>人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：易峥</w:t>
      </w:r>
    </w:p>
    <w:p w14:paraId="54218798">
      <w:pPr>
        <w:spacing w:before="100"/>
        <w:jc w:val="center"/>
      </w:pPr>
      <w:r>
        <w:rPr>
          <w:rFonts w:ascii="微软雅黑" w:hAnsi="微软雅黑" w:eastAsia="微软雅黑" w:cs="微软雅黑"/>
          <w:sz w:val="24"/>
          <w:szCs w:val="24"/>
        </w:rPr>
        <w:t>发布日期：2025年12月</w:t>
      </w:r>
    </w:p>
    <w:p w14:paraId="19A70AFB">
      <w:r>
        <w:br w:type="page"/>
      </w:r>
    </w:p>
    <w:p w14:paraId="05153C2B"/>
    <w:sdt>
      <w:sdtPr>
        <w:alias w:val="目录"/>
        <w:id w:val="147451069"/>
      </w:sdtPr>
      <w:sdtContent>
        <w:p w14:paraId="394B21FA"/>
        <w:sdt>
          <w:sdtPr>
            <w:rPr>
              <w:rFonts w:ascii="宋体" w:hAnsi="宋体" w:eastAsia="宋体" w:cs="微软雅黑"/>
              <w:sz w:val="21"/>
              <w:szCs w:val="22"/>
            </w:rPr>
            <w:id w:val="147451023"/>
            <w15:color w:val="DBDBDB"/>
            <w:docPartObj>
              <w:docPartGallery w:val="Table of Contents"/>
              <w:docPartUnique/>
            </w:docPartObj>
          </w:sdtPr>
          <w:sdtEndPr>
            <w:rPr>
              <w:rFonts w:ascii="宋体" w:hAnsi="宋体" w:eastAsia="宋体" w:cs="微软雅黑"/>
              <w:sz w:val="21"/>
              <w:szCs w:val="22"/>
            </w:rPr>
          </w:sdtEndPr>
          <w:sdtContent>
            <w:p w14:paraId="0CDEA1C5">
              <w:pPr>
                <w:spacing w:before="0" w:beforeLines="0" w:after="0" w:afterLines="0" w:line="240" w:lineRule="auto"/>
                <w:ind w:left="0" w:leftChars="0" w:right="0" w:rightChars="0" w:firstLine="0" w:firstLineChars="0"/>
                <w:jc w:val="center"/>
                <w:rPr>
                  <w:rStyle w:val="21"/>
                </w:rPr>
              </w:pPr>
              <w:r>
                <w:rPr>
                  <w:rStyle w:val="21"/>
                </w:rPr>
                <w:t>目录</w:t>
              </w:r>
            </w:p>
            <w:p w14:paraId="6E485674">
              <w:pPr>
                <w:pStyle w:val="8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TOC \o "1-2" \h \u </w:instrText>
              </w:r>
              <w:r>
                <w:fldChar w:fldCharType="separate"/>
              </w:r>
              <w:r>
                <w:fldChar w:fldCharType="begin"/>
              </w:r>
              <w:r>
                <w:instrText xml:space="preserve"> HYPERLINK \l _Toc3610 </w:instrText>
              </w:r>
              <w:r>
                <w:fldChar w:fldCharType="separate"/>
              </w:r>
              <w:r>
                <w:t>第一章 系统概述</w:t>
              </w:r>
              <w:r>
                <w:tab/>
              </w:r>
              <w:r>
                <w:fldChar w:fldCharType="begin"/>
              </w:r>
              <w:r>
                <w:instrText xml:space="preserve"> PAGEREF _Toc3610 \h </w:instrText>
              </w:r>
              <w:r>
                <w:fldChar w:fldCharType="separate"/>
              </w:r>
              <w:r>
                <w:t>4</w:t>
              </w:r>
              <w:r>
                <w:fldChar w:fldCharType="end"/>
              </w:r>
              <w:r>
                <w:fldChar w:fldCharType="end"/>
              </w:r>
            </w:p>
            <w:p w14:paraId="5C710731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_Toc24385 </w:instrText>
              </w:r>
              <w:r>
                <w:fldChar w:fldCharType="separate"/>
              </w:r>
              <w:r>
                <w:t>1.1 什么是逻辑配置模块</w:t>
              </w:r>
              <w:r>
                <w:tab/>
              </w:r>
              <w:r>
                <w:fldChar w:fldCharType="begin"/>
              </w:r>
              <w:r>
                <w:instrText xml:space="preserve"> PAGEREF _Toc24385 \h </w:instrText>
              </w:r>
              <w:r>
                <w:fldChar w:fldCharType="separate"/>
              </w:r>
              <w:r>
                <w:t>4</w:t>
              </w:r>
              <w:r>
                <w:fldChar w:fldCharType="end"/>
              </w:r>
              <w:r>
                <w:fldChar w:fldCharType="end"/>
              </w:r>
            </w:p>
            <w:p w14:paraId="5D944E86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_Toc13901 </w:instrText>
              </w:r>
              <w:r>
                <w:fldChar w:fldCharType="separate"/>
              </w:r>
              <w:r>
                <w:t>1.2 核心功能特性</w:t>
              </w:r>
              <w:r>
                <w:tab/>
              </w:r>
              <w:r>
                <w:fldChar w:fldCharType="begin"/>
              </w:r>
              <w:r>
                <w:instrText xml:space="preserve"> PAGEREF _Toc13901 \h </w:instrText>
              </w:r>
              <w:r>
                <w:fldChar w:fldCharType="separate"/>
              </w:r>
              <w:r>
                <w:t>4</w:t>
              </w:r>
              <w:r>
                <w:fldChar w:fldCharType="end"/>
              </w:r>
              <w:r>
                <w:fldChar w:fldCharType="end"/>
              </w:r>
            </w:p>
            <w:p w14:paraId="4341F9C8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_Toc13585 </w:instrText>
              </w:r>
              <w:r>
                <w:fldChar w:fldCharType="separate"/>
              </w:r>
              <w:r>
                <w:t>1.3 本模块能帮您做什么</w:t>
              </w:r>
              <w:r>
                <w:tab/>
              </w:r>
              <w:r>
                <w:fldChar w:fldCharType="begin"/>
              </w:r>
              <w:r>
                <w:instrText xml:space="preserve"> PAGEREF _Toc13585 \h </w:instrText>
              </w:r>
              <w:r>
                <w:fldChar w:fldCharType="separate"/>
              </w:r>
              <w:r>
                <w:t>4</w:t>
              </w:r>
              <w:r>
                <w:fldChar w:fldCharType="end"/>
              </w:r>
              <w:r>
                <w:fldChar w:fldCharType="end"/>
              </w:r>
            </w:p>
            <w:p w14:paraId="36C70822">
              <w:pPr>
                <w:pStyle w:val="8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_Toc17081 </w:instrText>
              </w:r>
              <w:r>
                <w:fldChar w:fldCharType="separate"/>
              </w:r>
              <w:r>
                <w:t>第二章 界面介绍</w:t>
              </w:r>
              <w:r>
                <w:tab/>
              </w:r>
              <w:r>
                <w:fldChar w:fldCharType="begin"/>
              </w:r>
              <w:r>
                <w:instrText xml:space="preserve"> PAGEREF _Toc17081 \h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fldChar w:fldCharType="end"/>
              </w:r>
            </w:p>
            <w:p w14:paraId="366B20B0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_Toc31447 </w:instrText>
              </w:r>
              <w:r>
                <w:fldChar w:fldCharType="separate"/>
              </w:r>
              <w:r>
                <w:t>2.1 主界面布局</w:t>
              </w:r>
              <w:r>
                <w:tab/>
              </w:r>
              <w:r>
                <w:fldChar w:fldCharType="begin"/>
              </w:r>
              <w:r>
                <w:instrText xml:space="preserve"> PAGEREF _Toc31447 \h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fldChar w:fldCharType="end"/>
              </w:r>
            </w:p>
            <w:p w14:paraId="72AF4470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_Toc29288 </w:instrText>
              </w:r>
              <w:r>
                <w:fldChar w:fldCharType="separate"/>
              </w:r>
              <w:r>
                <w:t>2.2 工具箱说明</w:t>
              </w:r>
              <w:r>
                <w:tab/>
              </w:r>
              <w:r>
                <w:fldChar w:fldCharType="begin"/>
              </w:r>
              <w:r>
                <w:instrText xml:space="preserve"> PAGEREF _Toc29288 \h </w:instrText>
              </w:r>
              <w:r>
                <w:fldChar w:fldCharType="separate"/>
              </w:r>
              <w:r>
                <w:t>5</w:t>
              </w:r>
              <w:r>
                <w:fldChar w:fldCharType="end"/>
              </w:r>
              <w:r>
                <w:fldChar w:fldCharType="end"/>
              </w:r>
            </w:p>
            <w:p w14:paraId="5E2BCC7A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_Toc8804 </w:instrText>
              </w:r>
              <w:r>
                <w:fldChar w:fldCharType="separate"/>
              </w:r>
              <w:r>
                <w:t>2.3 流程网格说明</w:t>
              </w:r>
              <w:r>
                <w:tab/>
              </w:r>
              <w:r>
                <w:fldChar w:fldCharType="begin"/>
              </w:r>
              <w:r>
                <w:instrText xml:space="preserve"> PAGEREF _Toc8804 \h </w:instrText>
              </w:r>
              <w:r>
                <w:fldChar w:fldCharType="separate"/>
              </w:r>
              <w:r>
                <w:t>6</w:t>
              </w:r>
              <w:r>
                <w:fldChar w:fldCharType="end"/>
              </w:r>
              <w:r>
                <w:fldChar w:fldCharType="end"/>
              </w:r>
            </w:p>
            <w:p w14:paraId="7A8B6958">
              <w:pPr>
                <w:pStyle w:val="8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_Toc11026 </w:instrText>
              </w:r>
              <w:r>
                <w:fldChar w:fldCharType="separate"/>
              </w:r>
              <w:r>
                <w:t>第三章 快速入门</w:t>
              </w:r>
              <w:r>
                <w:tab/>
              </w:r>
              <w:r>
                <w:fldChar w:fldCharType="begin"/>
              </w:r>
              <w:r>
                <w:instrText xml:space="preserve"> PAGEREF _Toc11026 \h </w:instrText>
              </w:r>
              <w:r>
                <w:fldChar w:fldCharType="separate"/>
              </w:r>
              <w:r>
                <w:t>7</w:t>
              </w:r>
              <w:r>
                <w:fldChar w:fldCharType="end"/>
              </w:r>
              <w:r>
                <w:fldChar w:fldCharType="end"/>
              </w:r>
            </w:p>
            <w:p w14:paraId="05B5F351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_Toc28947 </w:instrText>
              </w:r>
              <w:r>
                <w:fldChar w:fldCharType="separate"/>
              </w:r>
              <w:r>
                <w:t>3.1 第一个工作流：延时等待</w:t>
              </w:r>
              <w:r>
                <w:tab/>
              </w:r>
              <w:r>
                <w:fldChar w:fldCharType="begin"/>
              </w:r>
              <w:r>
                <w:instrText xml:space="preserve"> PAGEREF _Toc28947 \h </w:instrText>
              </w:r>
              <w:r>
                <w:fldChar w:fldCharType="separate"/>
              </w:r>
              <w:r>
                <w:t>7</w:t>
              </w:r>
              <w:r>
                <w:fldChar w:fldCharType="end"/>
              </w:r>
              <w:r>
                <w:fldChar w:fldCharType="end"/>
              </w:r>
            </w:p>
            <w:p w14:paraId="7B6AFAD0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_Toc16673 </w:instrText>
              </w:r>
              <w:r>
                <w:fldChar w:fldCharType="separate"/>
              </w:r>
              <w:r>
                <w:t>3.2 基本操作方法</w:t>
              </w:r>
              <w:r>
                <w:tab/>
              </w:r>
              <w:r>
                <w:fldChar w:fldCharType="begin"/>
              </w:r>
              <w:r>
                <w:instrText xml:space="preserve"> PAGEREF _Toc16673 \h </w:instrText>
              </w:r>
              <w:r>
                <w:fldChar w:fldCharType="separate"/>
              </w:r>
              <w:r>
                <w:t>8</w:t>
              </w:r>
              <w:r>
                <w:fldChar w:fldCharType="end"/>
              </w:r>
              <w:r>
                <w:fldChar w:fldCharType="end"/>
              </w:r>
            </w:p>
            <w:p w14:paraId="19723E06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_Toc25657 </w:instrText>
              </w:r>
              <w:r>
                <w:fldChar w:fldCharType="separate"/>
              </w:r>
              <w:r>
                <w:t>3.3 快捷键参考</w:t>
              </w:r>
              <w:r>
                <w:tab/>
              </w:r>
              <w:r>
                <w:fldChar w:fldCharType="begin"/>
              </w:r>
              <w:r>
                <w:instrText xml:space="preserve"> PAGEREF _Toc25657 \h </w:instrText>
              </w:r>
              <w:r>
                <w:fldChar w:fldCharType="separate"/>
              </w:r>
              <w:r>
                <w:t>8</w:t>
              </w:r>
              <w:r>
                <w:fldChar w:fldCharType="end"/>
              </w:r>
              <w:r>
                <w:fldChar w:fldCharType="end"/>
              </w:r>
            </w:p>
            <w:p w14:paraId="55D85AEE">
              <w:pPr>
                <w:pStyle w:val="8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_Toc5341 </w:instrText>
              </w:r>
              <w:r>
                <w:fldChar w:fldCharType="separate"/>
              </w:r>
              <w:r>
                <w:t>第四章 工具组件详解</w:t>
              </w:r>
              <w:r>
                <w:tab/>
              </w:r>
              <w:r>
                <w:fldChar w:fldCharType="begin"/>
              </w:r>
              <w:r>
                <w:instrText xml:space="preserve"> PAGEREF _Toc5341 \h </w:instrText>
              </w:r>
              <w:r>
                <w:fldChar w:fldCharType="separate"/>
              </w:r>
              <w:r>
                <w:t>9</w:t>
              </w:r>
              <w:r>
                <w:fldChar w:fldCharType="end"/>
              </w:r>
              <w:r>
                <w:fldChar w:fldCharType="end"/>
              </w:r>
            </w:p>
            <w:p w14:paraId="4CA3E932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_Toc31260 </w:instrText>
              </w:r>
              <w:r>
                <w:fldChar w:fldCharType="separate"/>
              </w:r>
              <w:r>
                <w:t>4.1 通用组件</w:t>
              </w:r>
              <w:r>
                <w:tab/>
              </w:r>
              <w:r>
                <w:fldChar w:fldCharType="begin"/>
              </w:r>
              <w:r>
                <w:instrText xml:space="preserve"> PAGEREF _Toc31260 \h </w:instrText>
              </w:r>
              <w:r>
                <w:fldChar w:fldCharType="separate"/>
              </w:r>
              <w:r>
                <w:t>9</w:t>
              </w:r>
              <w:r>
                <w:fldChar w:fldCharType="end"/>
              </w:r>
              <w:r>
                <w:fldChar w:fldCharType="end"/>
              </w:r>
            </w:p>
            <w:p w14:paraId="32519ECE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_Toc22031 </w:instrText>
              </w:r>
              <w:r>
                <w:fldChar w:fldCharType="separate"/>
              </w:r>
              <w:r>
                <w:t>4.2 逻辑控制工具组</w:t>
              </w:r>
              <w:r>
                <w:tab/>
              </w:r>
              <w:r>
                <w:fldChar w:fldCharType="begin"/>
              </w:r>
              <w:r>
                <w:instrText xml:space="preserve"> PAGEREF _Toc22031 \h </w:instrText>
              </w:r>
              <w:r>
                <w:fldChar w:fldCharType="separate"/>
              </w:r>
              <w:r>
                <w:t>10</w:t>
              </w:r>
              <w:r>
                <w:fldChar w:fldCharType="end"/>
              </w:r>
              <w:r>
                <w:fldChar w:fldCharType="end"/>
              </w:r>
            </w:p>
            <w:p w14:paraId="1433A46B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_Toc2965 </w:instrText>
              </w:r>
              <w:r>
                <w:fldChar w:fldCharType="separate"/>
              </w:r>
              <w:r>
                <w:t>4.3 数据操作工具组</w:t>
              </w:r>
              <w:r>
                <w:tab/>
              </w:r>
              <w:r>
                <w:fldChar w:fldCharType="begin"/>
              </w:r>
              <w:r>
                <w:instrText xml:space="preserve"> PAGEREF _Toc2965 \h </w:instrText>
              </w:r>
              <w:r>
                <w:fldChar w:fldCharType="separate"/>
              </w:r>
              <w:r>
                <w:t>18</w:t>
              </w:r>
              <w:r>
                <w:fldChar w:fldCharType="end"/>
              </w:r>
              <w:r>
                <w:fldChar w:fldCharType="end"/>
              </w:r>
            </w:p>
            <w:p w14:paraId="6DC2ED7A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_Toc2455 </w:instrText>
              </w:r>
              <w:r>
                <w:fldChar w:fldCharType="separate"/>
              </w:r>
              <w:r>
                <w:t>4.4 通信操作工具组</w:t>
              </w:r>
              <w:r>
                <w:tab/>
              </w:r>
              <w:r>
                <w:fldChar w:fldCharType="begin"/>
              </w:r>
              <w:r>
                <w:instrText xml:space="preserve"> PAGEREF _Toc2455 \h </w:instrText>
              </w:r>
              <w:r>
                <w:fldChar w:fldCharType="separate"/>
              </w:r>
              <w:r>
                <w:t>20</w:t>
              </w:r>
              <w:r>
                <w:fldChar w:fldCharType="end"/>
              </w:r>
              <w:r>
                <w:fldChar w:fldCharType="end"/>
              </w:r>
            </w:p>
            <w:p w14:paraId="477FE9F7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_Toc967 </w:instrText>
              </w:r>
              <w:r>
                <w:fldChar w:fldCharType="separate"/>
              </w:r>
              <w:r>
                <w:t>4.5 报表工具组</w:t>
              </w:r>
              <w:r>
                <w:tab/>
              </w:r>
              <w:r>
                <w:fldChar w:fldCharType="begin"/>
              </w:r>
              <w:r>
                <w:instrText xml:space="preserve"> PAGEREF _Toc967 \h </w:instrText>
              </w:r>
              <w:r>
                <w:fldChar w:fldCharType="separate"/>
              </w:r>
              <w:r>
                <w:t>23</w:t>
              </w:r>
              <w:r>
                <w:fldChar w:fldCharType="end"/>
              </w:r>
              <w:r>
                <w:fldChar w:fldCharType="end"/>
              </w:r>
            </w:p>
            <w:p w14:paraId="7F3E6672">
              <w:pPr>
                <w:pStyle w:val="8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_Toc2244 </w:instrText>
              </w:r>
              <w:r>
                <w:fldChar w:fldCharType="separate"/>
              </w:r>
              <w:r>
                <w:t>第五章 变量与表达式</w:t>
              </w:r>
              <w:r>
                <w:tab/>
              </w:r>
              <w:r>
                <w:fldChar w:fldCharType="begin"/>
              </w:r>
              <w:r>
                <w:instrText xml:space="preserve"> PAGEREF _Toc2244 \h </w:instrText>
              </w:r>
              <w:r>
                <w:fldChar w:fldCharType="separate"/>
              </w:r>
              <w:r>
                <w:t>26</w:t>
              </w:r>
              <w:r>
                <w:fldChar w:fldCharType="end"/>
              </w:r>
              <w:r>
                <w:fldChar w:fldCharType="end"/>
              </w:r>
            </w:p>
            <w:p w14:paraId="642E7868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_Toc28308 </w:instrText>
              </w:r>
              <w:r>
                <w:fldChar w:fldCharType="separate"/>
              </w:r>
              <w:r>
                <w:t>5.1 变量基础</w:t>
              </w:r>
              <w:r>
                <w:tab/>
              </w:r>
              <w:r>
                <w:fldChar w:fldCharType="begin"/>
              </w:r>
              <w:r>
                <w:instrText xml:space="preserve"> PAGEREF _Toc28308 \h </w:instrText>
              </w:r>
              <w:r>
                <w:fldChar w:fldCharType="separate"/>
              </w:r>
              <w:r>
                <w:t>26</w:t>
              </w:r>
              <w:r>
                <w:fldChar w:fldCharType="end"/>
              </w:r>
              <w:r>
                <w:fldChar w:fldCharType="end"/>
              </w:r>
            </w:p>
            <w:p w14:paraId="4E8E1C07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_Toc12409 </w:instrText>
              </w:r>
              <w:r>
                <w:fldChar w:fldCharType="separate"/>
              </w:r>
              <w:r>
                <w:t>5.2 运算符</w:t>
              </w:r>
              <w:r>
                <w:tab/>
              </w:r>
              <w:r>
                <w:fldChar w:fldCharType="begin"/>
              </w:r>
              <w:r>
                <w:instrText xml:space="preserve"> PAGEREF _Toc12409 \h </w:instrText>
              </w:r>
              <w:r>
                <w:fldChar w:fldCharType="separate"/>
              </w:r>
              <w:r>
                <w:t>27</w:t>
              </w:r>
              <w:r>
                <w:fldChar w:fldCharType="end"/>
              </w:r>
              <w:r>
                <w:fldChar w:fldCharType="end"/>
              </w:r>
            </w:p>
            <w:p w14:paraId="4FD0378F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_Toc23482 </w:instrText>
              </w:r>
              <w:r>
                <w:fldChar w:fldCharType="separate"/>
              </w:r>
              <w:r>
                <w:t>5.3 内置函数</w:t>
              </w:r>
              <w:r>
                <w:tab/>
              </w:r>
              <w:r>
                <w:fldChar w:fldCharType="begin"/>
              </w:r>
              <w:r>
                <w:instrText xml:space="preserve"> PAGEREF _Toc23482 \h </w:instrText>
              </w:r>
              <w:r>
                <w:fldChar w:fldCharType="separate"/>
              </w:r>
              <w:r>
                <w:t>27</w:t>
              </w:r>
              <w:r>
                <w:fldChar w:fldCharType="end"/>
              </w:r>
              <w:r>
                <w:fldChar w:fldCharType="end"/>
              </w:r>
            </w:p>
            <w:p w14:paraId="5142EA01">
              <w:pPr>
                <w:pStyle w:val="8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_Toc26205 </w:instrText>
              </w:r>
              <w:r>
                <w:fldChar w:fldCharType="separate"/>
              </w:r>
              <w:r>
                <w:t>第六章 实战案例</w:t>
              </w:r>
              <w:r>
                <w:tab/>
              </w:r>
              <w:r>
                <w:fldChar w:fldCharType="begin"/>
              </w:r>
              <w:r>
                <w:instrText xml:space="preserve"> PAGEREF _Toc26205 \h </w:instrText>
              </w:r>
              <w:r>
                <w:fldChar w:fldCharType="separate"/>
              </w:r>
              <w:r>
                <w:t>29</w:t>
              </w:r>
              <w:r>
                <w:fldChar w:fldCharType="end"/>
              </w:r>
              <w:r>
                <w:fldChar w:fldCharType="end"/>
              </w:r>
            </w:p>
            <w:p w14:paraId="37D6370A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_Toc17329 </w:instrText>
              </w:r>
              <w:r>
                <w:fldChar w:fldCharType="separate"/>
              </w:r>
              <w:r>
                <w:t>6.1 案例一：气密性测试流程</w:t>
              </w:r>
              <w:r>
                <w:tab/>
              </w:r>
              <w:r>
                <w:fldChar w:fldCharType="begin"/>
              </w:r>
              <w:r>
                <w:instrText xml:space="preserve"> PAGEREF _Toc17329 \h </w:instrText>
              </w:r>
              <w:r>
                <w:fldChar w:fldCharType="separate"/>
              </w:r>
              <w:r>
                <w:t>29</w:t>
              </w:r>
              <w:r>
                <w:fldChar w:fldCharType="end"/>
              </w:r>
              <w:r>
                <w:fldChar w:fldCharType="end"/>
              </w:r>
            </w:p>
            <w:p w14:paraId="4C821DCF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_Toc3242 </w:instrText>
              </w:r>
              <w:r>
                <w:fldChar w:fldCharType="separate"/>
              </w:r>
              <w:r>
                <w:t>6.2 案例二：多点温度采集</w:t>
              </w:r>
              <w:r>
                <w:tab/>
              </w:r>
              <w:r>
                <w:fldChar w:fldCharType="begin"/>
              </w:r>
              <w:r>
                <w:instrText xml:space="preserve"> PAGEREF _Toc3242 \h </w:instrText>
              </w:r>
              <w:r>
                <w:fldChar w:fldCharType="separate"/>
              </w:r>
              <w:r>
                <w:t>29</w:t>
              </w:r>
              <w:r>
                <w:fldChar w:fldCharType="end"/>
              </w:r>
              <w:r>
                <w:fldChar w:fldCharType="end"/>
              </w:r>
            </w:p>
            <w:p w14:paraId="1FEB9A84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_Toc17617 </w:instrText>
              </w:r>
              <w:r>
                <w:fldChar w:fldCharType="separate"/>
              </w:r>
              <w:r>
                <w:t>6.3 案例三：产品功能检测</w:t>
              </w:r>
              <w:r>
                <w:tab/>
              </w:r>
              <w:r>
                <w:fldChar w:fldCharType="begin"/>
              </w:r>
              <w:r>
                <w:instrText xml:space="preserve"> PAGEREF _Toc17617 \h </w:instrText>
              </w:r>
              <w:r>
                <w:fldChar w:fldCharType="separate"/>
              </w:r>
              <w:r>
                <w:t>30</w:t>
              </w:r>
              <w:r>
                <w:fldChar w:fldCharType="end"/>
              </w:r>
              <w:r>
                <w:fldChar w:fldCharType="end"/>
              </w:r>
            </w:p>
            <w:p w14:paraId="11901D65">
              <w:pPr>
                <w:pStyle w:val="8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_Toc344 </w:instrText>
              </w:r>
              <w:r>
                <w:fldChar w:fldCharType="separate"/>
              </w:r>
              <w:r>
                <w:t>第七章 常见问题解答</w:t>
              </w:r>
              <w:r>
                <w:tab/>
              </w:r>
              <w:r>
                <w:fldChar w:fldCharType="begin"/>
              </w:r>
              <w:r>
                <w:instrText xml:space="preserve"> PAGEREF _Toc344 \h </w:instrText>
              </w:r>
              <w:r>
                <w:fldChar w:fldCharType="separate"/>
              </w:r>
              <w:r>
                <w:t>31</w:t>
              </w:r>
              <w:r>
                <w:fldChar w:fldCharType="end"/>
              </w:r>
              <w:r>
                <w:fldChar w:fldCharType="end"/>
              </w:r>
            </w:p>
            <w:p w14:paraId="11CAE570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_Toc578 </w:instrText>
              </w:r>
              <w:r>
                <w:fldChar w:fldCharType="separate"/>
              </w:r>
              <w:r>
                <w:t>7.1 PLC通信问题</w:t>
              </w:r>
              <w:r>
                <w:tab/>
              </w:r>
              <w:r>
                <w:fldChar w:fldCharType="begin"/>
              </w:r>
              <w:r>
                <w:instrText xml:space="preserve"> PAGEREF _Toc578 \h </w:instrText>
              </w:r>
              <w:r>
                <w:fldChar w:fldCharType="separate"/>
              </w:r>
              <w:r>
                <w:t>31</w:t>
              </w:r>
              <w:r>
                <w:fldChar w:fldCharType="end"/>
              </w:r>
              <w:r>
                <w:fldChar w:fldCharType="end"/>
              </w:r>
            </w:p>
            <w:p w14:paraId="16ED46A0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_Toc27572 </w:instrText>
              </w:r>
              <w:r>
                <w:fldChar w:fldCharType="separate"/>
              </w:r>
              <w:r>
                <w:t>7.2 变量和表达式问题</w:t>
              </w:r>
              <w:r>
                <w:tab/>
              </w:r>
              <w:r>
                <w:fldChar w:fldCharType="begin"/>
              </w:r>
              <w:r>
                <w:instrText xml:space="preserve"> PAGEREF _Toc27572 \h </w:instrText>
              </w:r>
              <w:r>
                <w:fldChar w:fldCharType="separate"/>
              </w:r>
              <w:r>
                <w:t>31</w:t>
              </w:r>
              <w:r>
                <w:fldChar w:fldCharType="end"/>
              </w:r>
              <w:r>
                <w:fldChar w:fldCharType="end"/>
              </w:r>
            </w:p>
            <w:p w14:paraId="1935B6A4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_Toc31680 </w:instrText>
              </w:r>
              <w:r>
                <w:fldChar w:fldCharType="separate"/>
              </w:r>
              <w:r>
                <w:t>7.3 循环和流程控制问题</w:t>
              </w:r>
              <w:r>
                <w:tab/>
              </w:r>
              <w:r>
                <w:fldChar w:fldCharType="begin"/>
              </w:r>
              <w:r>
                <w:instrText xml:space="preserve"> PAGEREF _Toc31680 \h </w:instrText>
              </w:r>
              <w:r>
                <w:fldChar w:fldCharType="separate"/>
              </w:r>
              <w:r>
                <w:t>31</w:t>
              </w:r>
              <w:r>
                <w:fldChar w:fldCharType="end"/>
              </w:r>
              <w:r>
                <w:fldChar w:fldCharType="end"/>
              </w:r>
            </w:p>
            <w:p w14:paraId="5E876751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_Toc29606 </w:instrText>
              </w:r>
              <w:r>
                <w:fldChar w:fldCharType="separate"/>
              </w:r>
              <w:r>
                <w:t>7.4 报表问题</w:t>
              </w:r>
              <w:r>
                <w:tab/>
              </w:r>
              <w:r>
                <w:fldChar w:fldCharType="begin"/>
              </w:r>
              <w:r>
                <w:instrText xml:space="preserve"> PAGEREF _Toc29606 \h </w:instrText>
              </w:r>
              <w:r>
                <w:fldChar w:fldCharType="separate"/>
              </w:r>
              <w:r>
                <w:t>32</w:t>
              </w:r>
              <w:r>
                <w:fldChar w:fldCharType="end"/>
              </w:r>
              <w:r>
                <w:fldChar w:fldCharType="end"/>
              </w:r>
            </w:p>
            <w:p w14:paraId="63EE7A22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_Toc11330 </w:instrText>
              </w:r>
              <w:r>
                <w:fldChar w:fldCharType="separate"/>
              </w:r>
              <w:r>
                <w:t>7.5 性能优化</w:t>
              </w:r>
              <w:r>
                <w:tab/>
              </w:r>
              <w:r>
                <w:fldChar w:fldCharType="begin"/>
              </w:r>
              <w:r>
                <w:instrText xml:space="preserve"> PAGEREF _Toc11330 \h </w:instrText>
              </w:r>
              <w:r>
                <w:fldChar w:fldCharType="separate"/>
              </w:r>
              <w:r>
                <w:t>32</w:t>
              </w:r>
              <w:r>
                <w:fldChar w:fldCharType="end"/>
              </w:r>
              <w:r>
                <w:fldChar w:fldCharType="end"/>
              </w:r>
            </w:p>
            <w:p w14:paraId="163F8A61">
              <w:pPr>
                <w:pStyle w:val="8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_Toc6197 </w:instrText>
              </w:r>
              <w:r>
                <w:fldChar w:fldCharType="separate"/>
              </w:r>
              <w:r>
                <w:t>附录</w:t>
              </w:r>
              <w:r>
                <w:tab/>
              </w:r>
              <w:r>
                <w:fldChar w:fldCharType="begin"/>
              </w:r>
              <w:r>
                <w:instrText xml:space="preserve"> PAGEREF _Toc6197 \h </w:instrText>
              </w:r>
              <w:r>
                <w:fldChar w:fldCharType="separate"/>
              </w:r>
              <w:r>
                <w:t>33</w:t>
              </w:r>
              <w:r>
                <w:fldChar w:fldCharType="end"/>
              </w:r>
              <w:r>
                <w:fldChar w:fldCharType="end"/>
              </w:r>
            </w:p>
            <w:p w14:paraId="31A56EE8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_Toc28410 </w:instrText>
              </w:r>
              <w:r>
                <w:fldChar w:fldCharType="separate"/>
              </w:r>
              <w:r>
                <w:t>附录A：工具组件速查表</w:t>
              </w:r>
              <w:r>
                <w:tab/>
              </w:r>
              <w:r>
                <w:fldChar w:fldCharType="begin"/>
              </w:r>
              <w:r>
                <w:instrText xml:space="preserve"> PAGEREF _Toc28410 \h </w:instrText>
              </w:r>
              <w:r>
                <w:fldChar w:fldCharType="separate"/>
              </w:r>
              <w:r>
                <w:t>33</w:t>
              </w:r>
              <w:r>
                <w:fldChar w:fldCharType="end"/>
              </w:r>
              <w:r>
                <w:fldChar w:fldCharType="end"/>
              </w:r>
            </w:p>
            <w:p w14:paraId="49C577A8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_Toc18177 </w:instrText>
              </w:r>
              <w:r>
                <w:fldChar w:fldCharType="separate"/>
              </w:r>
              <w:r>
                <w:t>附录B：数据类型对照表</w:t>
              </w:r>
              <w:r>
                <w:tab/>
              </w:r>
              <w:r>
                <w:fldChar w:fldCharType="begin"/>
              </w:r>
              <w:r>
                <w:instrText xml:space="preserve"> PAGEREF _Toc18177 \h </w:instrText>
              </w:r>
              <w:r>
                <w:fldChar w:fldCharType="separate"/>
              </w:r>
              <w:r>
                <w:t>33</w:t>
              </w:r>
              <w:r>
                <w:fldChar w:fldCharType="end"/>
              </w:r>
              <w:r>
                <w:fldChar w:fldCharType="end"/>
              </w:r>
            </w:p>
            <w:p w14:paraId="66A784AF">
              <w:pPr>
                <w:pStyle w:val="10"/>
                <w:tabs>
                  <w:tab w:val="right" w:leader="dot" w:pos="9026"/>
                </w:tabs>
              </w:pPr>
              <w:r>
                <w:fldChar w:fldCharType="begin"/>
              </w:r>
              <w:r>
                <w:instrText xml:space="preserve"> HYPERLINK \l _Toc25939 </w:instrText>
              </w:r>
              <w:r>
                <w:fldChar w:fldCharType="separate"/>
              </w:r>
              <w:r>
                <w:t>附录C：运算符优先级</w:t>
              </w:r>
              <w:r>
                <w:tab/>
              </w:r>
              <w:r>
                <w:fldChar w:fldCharType="begin"/>
              </w:r>
              <w:r>
                <w:instrText xml:space="preserve"> PAGEREF _Toc25939 \h </w:instrText>
              </w:r>
              <w:r>
                <w:fldChar w:fldCharType="separate"/>
              </w:r>
              <w:r>
                <w:t>33</w:t>
              </w:r>
              <w:r>
                <w:fldChar w:fldCharType="end"/>
              </w:r>
              <w:r>
                <w:fldChar w:fldCharType="end"/>
              </w:r>
            </w:p>
            <w:p w14:paraId="344F6074">
              <w:r>
                <w:fldChar w:fldCharType="end"/>
              </w:r>
            </w:p>
          </w:sdtContent>
        </w:sdt>
        <w:p w14:paraId="415A20A5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0FABC293">
          <w:r>
            <w:fldChar w:fldCharType="end"/>
          </w:r>
        </w:p>
      </w:sdtContent>
    </w:sdt>
    <w:p w14:paraId="6C1E3013">
      <w:r>
        <w:br w:type="page"/>
      </w:r>
    </w:p>
    <w:p w14:paraId="3F913FD4">
      <w:pPr>
        <w:pStyle w:val="2"/>
      </w:pPr>
      <w:bookmarkStart w:id="0" w:name="_Toc3610"/>
      <w:r>
        <w:t>第一章 系统概述</w:t>
      </w:r>
      <w:bookmarkEnd w:id="0"/>
    </w:p>
    <w:p w14:paraId="5A4BA826">
      <w:pPr>
        <w:pStyle w:val="3"/>
      </w:pPr>
      <w:bookmarkStart w:id="1" w:name="_Toc24385"/>
      <w:r>
        <w:t>1.1 什么是逻辑配置模块</w:t>
      </w:r>
      <w:bookmarkEnd w:id="1"/>
    </w:p>
    <w:p w14:paraId="69492F90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逻辑配置模块是工业自动化测试平台的核心组件之一。它是一个基于可视化工作流的设计工具，让您可以通过简单的拖拽操作，设计出复杂的自动化测试流程，完全不需要编写任何代码。</w:t>
      </w:r>
    </w:p>
    <w:p w14:paraId="3B15389C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简单来说，它就像一个【流程图画板】。想象一下：您需要测试一个气动阀门，测试流程是【打开阀门 - 等待3秒 - 检测压力值 - 关闭阀门 - 记录结果】。以前，这需要编写程序代码。现在，您只需要从工具箱中拖出相应的工具，按顺序排列好，设置好参数，点击【执行】按钮就可以了！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348A6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1D280263">
            <w:pPr>
              <w:spacing w:before="100" w:after="5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适用人群</w:t>
            </w:r>
          </w:p>
          <w:p w14:paraId="53017115">
            <w:pPr>
              <w:spacing w:before="50" w:after="100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本模块专为生产现场的测试工程师和操</w:t>
            </w:r>
            <w:r>
              <w:rPr>
                <w:rFonts w:hint="eastAsia" w:cs="微软雅黑"/>
                <w:sz w:val="21"/>
                <w:szCs w:val="21"/>
                <w:lang w:eastAsia="zh-CN"/>
              </w:rPr>
              <w:t>作人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员设计。您无需具备任何编程知识，只需要了解测试流程的逻辑，就可以轻松上手。</w:t>
            </w:r>
          </w:p>
        </w:tc>
      </w:tr>
    </w:tbl>
    <w:p w14:paraId="55C5F862">
      <w:pPr>
        <w:pStyle w:val="3"/>
      </w:pPr>
      <w:bookmarkStart w:id="2" w:name="_Toc13901"/>
      <w:r>
        <w:t>1.2 核心功能特性</w:t>
      </w:r>
      <w:bookmarkEnd w:id="2"/>
    </w:p>
    <w:p w14:paraId="66D52685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本模块具备以下核心功能特性：</w:t>
      </w:r>
    </w:p>
    <w:p w14:paraId="6F6F453B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可视化流程编排：通过拖拽方式构建工作流，所见即所得</w:t>
      </w:r>
    </w:p>
    <w:p w14:paraId="35DD434A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多种操作类型：支持逻辑控制、数据操作、PLC通信、报表处理等</w:t>
      </w:r>
    </w:p>
    <w:p w14:paraId="7870EA9A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全局变量管理：统一管理和追踪变量的赋值与使用</w:t>
      </w:r>
    </w:p>
    <w:p w14:paraId="00A2B9C3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异步执行引擎：支持步骤的异步执行和随时取消</w:t>
      </w:r>
    </w:p>
    <w:p w14:paraId="7D8D28EF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实时状态监控：实时显示执行状态和结果</w:t>
      </w:r>
    </w:p>
    <w:p w14:paraId="4BD6FF64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配置持久化：支持工作流配置的保存和加载</w:t>
      </w:r>
    </w:p>
    <w:p w14:paraId="7C851E9B">
      <w:pPr>
        <w:pStyle w:val="3"/>
      </w:pPr>
      <w:bookmarkStart w:id="3" w:name="_Toc13585"/>
      <w:r>
        <w:t>1.3 本模块能帮您做什么</w:t>
      </w:r>
      <w:bookmarkEnd w:id="3"/>
    </w:p>
    <w:p w14:paraId="43339F32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逻辑配置模块可以帮助您完成以下工作：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3500"/>
      </w:tblGrid>
      <w:tr w14:paraId="5BA01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5A452E0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应用场景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1260F51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功能说明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624832D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具体示例</w:t>
            </w:r>
          </w:p>
        </w:tc>
      </w:tr>
      <w:tr w14:paraId="7D9C9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1CBCF1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设计自动化测试流程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DBE17F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通过拖拽工具创建测试步骤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104172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气密性测试、耐压测试、功能验证</w:t>
            </w:r>
          </w:p>
        </w:tc>
      </w:tr>
      <w:tr w14:paraId="03CA6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07BC1B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与PLC设备通信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1FA5F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读取传感器数据、控制执行器动作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36F440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读取压力值、控制阀门开关</w:t>
            </w:r>
          </w:p>
        </w:tc>
      </w:tr>
      <w:tr w14:paraId="2BDE6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A504ED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数据处理与计算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299EF9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对测试数据进行计算、判断、记录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6FAEA4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计算压差、判断合格与否</w:t>
            </w:r>
          </w:p>
        </w:tc>
      </w:tr>
      <w:tr w14:paraId="4937A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111CEF2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生成测试报告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339FE5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自动将测试结果写入Excel报表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A5193A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记录时间、结果、测量值</w:t>
            </w:r>
          </w:p>
        </w:tc>
      </w:tr>
      <w:tr w14:paraId="149D5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1EEEAC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实时监控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19FC75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在测试过程中实时观察数据变化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872ED5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监控压力、温度变化</w:t>
            </w:r>
          </w:p>
        </w:tc>
      </w:tr>
    </w:tbl>
    <w:p w14:paraId="1ADC48BC">
      <w:r>
        <w:br w:type="page"/>
      </w:r>
    </w:p>
    <w:p w14:paraId="79C71D1A">
      <w:pPr>
        <w:pStyle w:val="2"/>
      </w:pPr>
      <w:bookmarkStart w:id="4" w:name="_Toc17081"/>
      <w:r>
        <w:t>第二章 界面介绍</w:t>
      </w:r>
      <w:bookmarkEnd w:id="4"/>
    </w:p>
    <w:p w14:paraId="1F088A72">
      <w:pPr>
        <w:pStyle w:val="3"/>
      </w:pPr>
      <w:bookmarkStart w:id="5" w:name="_Toc31447"/>
      <w:r>
        <w:t>2.1 主界面布局</w:t>
      </w:r>
      <w:bookmarkEnd w:id="5"/>
    </w:p>
    <w:p w14:paraId="71C41DF9">
      <w:pPr>
        <w:spacing w:before="200" w:after="200"/>
        <w:jc w:val="center"/>
      </w:pPr>
      <w:r>
        <w:drawing>
          <wp:inline distT="0" distB="0" distL="0" distR="0">
            <wp:extent cx="5715000" cy="4286250"/>
            <wp:effectExtent l="0" t="0" r="0" b="0"/>
            <wp:docPr id="1" name="image1" descr="image1" titl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image1" titl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85A8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逻辑配置模块的主界面采用清晰的分区布局，方便您快速找到所需功能：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200"/>
        <w:gridCol w:w="6300"/>
      </w:tblGrid>
      <w:tr w14:paraId="6E69E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4990F61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界面区域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450FC0B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位置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2FF5DDD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功能说明</w:t>
            </w:r>
          </w:p>
        </w:tc>
      </w:tr>
      <w:tr w14:paraId="26E79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374E4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工具组件库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127734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左侧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690D39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显示所有可用的工具节点，按类别分组。支持拖拽到流程区域</w:t>
            </w:r>
          </w:p>
        </w:tc>
      </w:tr>
      <w:tr w14:paraId="18BE0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0487B2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流程网格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DAA9E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中央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86EBAC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显示已配置的所有工作流步骤。每行代表一个操作步骤，按顺序从上到下执行</w:t>
            </w:r>
          </w:p>
        </w:tc>
      </w:tr>
      <w:tr w14:paraId="511B6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A2C6A7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步骤详情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80DD97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右下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BD7F1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显示选中步骤的详细参数信息和预览</w:t>
            </w:r>
          </w:p>
        </w:tc>
      </w:tr>
      <w:tr w14:paraId="1A147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885880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执行日志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3B0CED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右下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631E0C2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配置时显示执行过程中的实时信息</w:t>
            </w:r>
          </w:p>
        </w:tc>
      </w:tr>
      <w:tr w14:paraId="0B581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8F4F46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操作栏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4C31DA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底部</w:t>
            </w:r>
          </w:p>
        </w:tc>
        <w:tc>
          <w:tcPr>
            <w:tcW w:w="6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BE16F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包含【保存配置】、【变量定义】、【点位定义】操作按钮</w:t>
            </w:r>
          </w:p>
        </w:tc>
      </w:tr>
      <w:tr w14:paraId="5372B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gridSpan w:val="3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14BC2C31">
            <w:pPr>
              <w:spacing w:before="100" w:after="5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界面自定义</w:t>
            </w:r>
          </w:p>
          <w:p w14:paraId="20490F2D">
            <w:pPr>
              <w:spacing w:before="50" w:after="100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界面上的各个区域可以通过拖动分隔线来调整大小。您可以根据自己的使用习惯进行调整，让常用区域显示得更大。</w:t>
            </w:r>
          </w:p>
        </w:tc>
      </w:tr>
    </w:tbl>
    <w:p w14:paraId="5DCB5F2E">
      <w:pPr>
        <w:pStyle w:val="3"/>
      </w:pPr>
      <w:bookmarkStart w:id="6" w:name="_Toc29288"/>
      <w:r>
        <w:t>2.2 工具箱说明</w:t>
      </w:r>
      <w:bookmarkEnd w:id="6"/>
    </w:p>
    <w:p w14:paraId="2DD47882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左侧工具箱采用树形结构组织，工具按功能分为四个组：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500"/>
        <w:gridCol w:w="3000"/>
      </w:tblGrid>
      <w:tr w14:paraId="19D23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02A4931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工具组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307E370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包含工具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5E00AB0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主要用途</w:t>
            </w:r>
          </w:p>
        </w:tc>
      </w:tr>
      <w:tr w14:paraId="27062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DF0A36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逻辑控制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748D11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延时等待、条件判断、循环控制、等待稳定、实时监控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C06F6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流程控制和条件分支</w:t>
            </w:r>
          </w:p>
        </w:tc>
      </w:tr>
      <w:tr w14:paraId="26FDF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9235FC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数据操作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6EA0C6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变量赋值、变量定义、消息通知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38679C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变量管理和数据处理</w:t>
            </w:r>
          </w:p>
        </w:tc>
      </w:tr>
      <w:tr w14:paraId="0FEA9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0E51C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通信操作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DD87BF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读取PLC、写入PLC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36D6D5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PLC设备通信</w:t>
            </w:r>
          </w:p>
        </w:tc>
      </w:tr>
      <w:tr w14:paraId="02612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532DF0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报表工具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03DF70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读取单元格、写入单元格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BAC62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Excel报表读写</w:t>
            </w:r>
          </w:p>
        </w:tc>
      </w:tr>
    </w:tbl>
    <w:p w14:paraId="61DD9F0E">
      <w:pPr>
        <w:pStyle w:val="3"/>
      </w:pPr>
      <w:bookmarkStart w:id="7" w:name="_Toc8804"/>
      <w:r>
        <w:t>2.3 流程网格说明</w:t>
      </w:r>
      <w:bookmarkEnd w:id="7"/>
    </w:p>
    <w:p w14:paraId="76061B61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中央的流程网格使用表格控件显示所有工作流步骤。每一行代表一个操作步骤，包含以下信息：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00"/>
      </w:tblGrid>
      <w:tr w14:paraId="3C2D9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5DF023A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列名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079E5FC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76EA6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26E0EC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序号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0AA32F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步骤的执行顺序编号，从1开始</w:t>
            </w:r>
          </w:p>
        </w:tc>
      </w:tr>
      <w:tr w14:paraId="6E501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D33CF0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工具名称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641ED52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该步骤使用的工具名称</w:t>
            </w:r>
          </w:p>
        </w:tc>
      </w:tr>
      <w:tr w14:paraId="10443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C48152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工具类型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46286F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该步骤使用的工具类型</w:t>
            </w:r>
          </w:p>
        </w:tc>
      </w:tr>
      <w:tr w14:paraId="46899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237720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步骤详情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74BEAE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步骤配置参数的描述信息</w:t>
            </w:r>
          </w:p>
        </w:tc>
      </w:tr>
      <w:tr w14:paraId="1C34C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8E7EF7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手动备注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04F4C4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步骤的自定义描述信息</w:t>
            </w:r>
          </w:p>
        </w:tc>
      </w:tr>
    </w:tbl>
    <w:p w14:paraId="6F4C3187">
      <w:r>
        <w:br w:type="page"/>
      </w:r>
    </w:p>
    <w:p w14:paraId="6F4099FD">
      <w:pPr>
        <w:pStyle w:val="2"/>
      </w:pPr>
      <w:bookmarkStart w:id="8" w:name="_Toc11026"/>
      <w:r>
        <w:t>第三章 快速入门</w:t>
      </w:r>
      <w:bookmarkEnd w:id="8"/>
    </w:p>
    <w:p w14:paraId="37FF45CF">
      <w:pPr>
        <w:pStyle w:val="3"/>
      </w:pPr>
      <w:bookmarkStart w:id="9" w:name="_Toc28947"/>
      <w:r>
        <w:t>3.1 第一个工作流：延时等待</w:t>
      </w:r>
      <w:bookmarkEnd w:id="9"/>
    </w:p>
    <w:p w14:paraId="20502890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让我们通过一个最简单的例子来学习如何使用逻辑配置模块。这个示例将创建一个等待3秒的工作流。</w:t>
      </w:r>
    </w:p>
    <w:p w14:paraId="2EF2CBDA">
      <w:pPr>
        <w:pStyle w:val="4"/>
      </w:pPr>
      <w:r>
        <w:t>第一步：找到工具</w:t>
      </w:r>
    </w:p>
    <w:p w14:paraId="319AC8DB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1. 在左侧工具箱中，找到【逻辑控制】分组</w:t>
      </w:r>
    </w:p>
    <w:p w14:paraId="73DAB554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2. 点击前面的小三角形展开该分组</w:t>
      </w:r>
    </w:p>
    <w:p w14:paraId="6A063FAA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3. 在展开的列表中，找到【延时等待】工具</w:t>
      </w:r>
    </w:p>
    <w:p w14:paraId="14F8990E">
      <w:pPr>
        <w:pStyle w:val="4"/>
      </w:pPr>
      <w:r>
        <w:t>第二步：添加到流程</w:t>
      </w:r>
    </w:p>
    <w:p w14:paraId="441EFE2C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1. 用鼠标左键按住【延时等待】工具</w:t>
      </w:r>
    </w:p>
    <w:p w14:paraId="2B2D9253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2. 按住不放，拖动到中间的流程区域</w:t>
      </w:r>
    </w:p>
    <w:p w14:paraId="67C15437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3. 松开鼠标，会自动弹出参数配置窗口</w:t>
      </w:r>
    </w:p>
    <w:p w14:paraId="180BC3DC">
      <w:pPr>
        <w:pStyle w:val="4"/>
      </w:pPr>
      <w:r>
        <w:t>第三步：设置参数</w:t>
      </w:r>
    </w:p>
    <w:p w14:paraId="5ED8529C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1. 在弹出的配置窗口中，找到【延时时间】输入框</w:t>
      </w:r>
    </w:p>
    <w:p w14:paraId="7EE84AC3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2. 输入【3000】（单位是毫秒，3000毫秒 = 3秒）</w:t>
      </w:r>
    </w:p>
    <w:p w14:paraId="53888E67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3. 在【描述】框中输入【等待3秒】</w:t>
      </w:r>
    </w:p>
    <w:p w14:paraId="44B75539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4. 点击【确定】按钮</w:t>
      </w:r>
    </w:p>
    <w:p w14:paraId="4564E8F8">
      <w:pPr>
        <w:pStyle w:val="4"/>
      </w:pPr>
      <w:r>
        <w:t>第四步：保存并执行</w:t>
      </w:r>
    </w:p>
    <w:p w14:paraId="3E1B1B59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1. 点击底部的【保存】按钮，保存您的工作流</w:t>
      </w:r>
    </w:p>
    <w:p w14:paraId="794304A4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2. 返回【工艺界面】，点击【开始试验】按钮</w:t>
      </w:r>
    </w:p>
    <w:p w14:paraId="4D0DEFCD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3. 观察流程区域：当前正在执行的步骤会高亮显示</w:t>
      </w:r>
    </w:p>
    <w:p w14:paraId="36E5BC58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4. 3秒后，执行完成，步骤状态变为【已完成】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27936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4B2D075C">
            <w:pPr>
              <w:spacing w:before="100" w:after="5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恭喜您！</w:t>
            </w:r>
          </w:p>
          <w:p w14:paraId="0E0F51AA">
            <w:pPr>
              <w:spacing w:before="50" w:after="100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您已经成功创建并运行了第一个工作流！接下来可以尝试添加更多步骤，构建完整的测试流程。</w:t>
            </w:r>
          </w:p>
        </w:tc>
      </w:tr>
    </w:tbl>
    <w:p w14:paraId="32114F2B">
      <w:pPr>
        <w:pStyle w:val="3"/>
      </w:pPr>
      <w:bookmarkStart w:id="10" w:name="_Toc16673"/>
      <w:r>
        <w:t>3.2 基本操作方法</w:t>
      </w:r>
      <w:bookmarkEnd w:id="10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500"/>
        <w:gridCol w:w="4000"/>
      </w:tblGrid>
      <w:tr w14:paraId="3ECDF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1604CCF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操作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66FBF78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方法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267EF1C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64C3D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D5F10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添加步骤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D82342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拖拽工具到流程区域，或双击工具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17D03F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会自动弹出参数配置窗口</w:t>
            </w:r>
          </w:p>
        </w:tc>
      </w:tr>
      <w:tr w14:paraId="20C6C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8A7B99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编辑步骤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3336A8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双击流程中的步骤行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36757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打开参数配置窗口进行修改</w:t>
            </w:r>
          </w:p>
        </w:tc>
      </w:tr>
      <w:tr w14:paraId="62AC8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369D72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删除步骤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372489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选中步骤后右键，选择【删除】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BA8183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删除后无法撤销，请谨慎操作</w:t>
            </w:r>
          </w:p>
        </w:tc>
      </w:tr>
      <w:tr w14:paraId="6DB9B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5D553C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调整顺序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501562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选中步骤后使用上下移动按钮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4076F5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改变步骤的执行顺序</w:t>
            </w:r>
          </w:p>
        </w:tc>
      </w:tr>
      <w:tr w14:paraId="355B8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39E9F9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保存配置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E0FE8F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点击底部【保存】按钮或 Ctrl+S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FE4A00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保存当前工作流配置</w:t>
            </w:r>
          </w:p>
        </w:tc>
      </w:tr>
      <w:tr w14:paraId="57D4F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gridSpan w:val="3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</w:tcPr>
          <w:p w14:paraId="2B98432B">
            <w:pPr>
              <w:spacing w:before="100" w:after="5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注意</w:t>
            </w:r>
          </w:p>
          <w:p w14:paraId="28D804A3">
            <w:pPr>
              <w:spacing w:before="50" w:after="100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删除操作无法撤销！在删除步骤之前，请确认该步骤确实不需要了。</w:t>
            </w:r>
          </w:p>
        </w:tc>
      </w:tr>
    </w:tbl>
    <w:p w14:paraId="6C8AE6AD">
      <w:pPr>
        <w:pStyle w:val="3"/>
      </w:pPr>
      <w:bookmarkStart w:id="11" w:name="_Toc25657"/>
      <w:r>
        <w:t>3.3 快捷键参考</w:t>
      </w:r>
      <w:bookmarkEnd w:id="11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00"/>
      </w:tblGrid>
      <w:tr w14:paraId="076A9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0631E51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快捷键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1767F64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功能</w:t>
            </w:r>
          </w:p>
        </w:tc>
      </w:tr>
      <w:tr w14:paraId="70E6B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E4C56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Ctrl + I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79E4F5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在当前选中行之前插入步骤</w:t>
            </w:r>
          </w:p>
        </w:tc>
      </w:tr>
      <w:tr w14:paraId="65DAB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14215B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Ctrl + U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25926C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在当前选中行之后插入步骤</w:t>
            </w:r>
          </w:p>
        </w:tc>
      </w:tr>
      <w:tr w14:paraId="16370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B14098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Delete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057948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删除选中的步骤</w:t>
            </w:r>
          </w:p>
        </w:tc>
      </w:tr>
      <w:tr w14:paraId="17D39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F3C323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Ctrl + ↑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1E6645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上移当前选中的步骤</w:t>
            </w:r>
          </w:p>
        </w:tc>
      </w:tr>
      <w:tr w14:paraId="0A98C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1FAC712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Ctrl + ↓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D9DF02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下移当前选中的步骤</w:t>
            </w:r>
          </w:p>
        </w:tc>
      </w:tr>
      <w:tr w14:paraId="44B55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64F38D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Ctrl + S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014D28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保存当前工作流配置</w:t>
            </w:r>
          </w:p>
        </w:tc>
      </w:tr>
      <w:tr w14:paraId="00CDE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DA2F7F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Ctrl + C / X / V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CC9C71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复制 / 剪切 / 粘贴步骤</w:t>
            </w:r>
          </w:p>
        </w:tc>
      </w:tr>
      <w:tr w14:paraId="3F2E6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14A314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Ctrl + A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7B9C93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全选所有步骤</w:t>
            </w:r>
          </w:p>
        </w:tc>
      </w:tr>
      <w:tr w14:paraId="6CDAA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58C806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双击鼠标左键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C182EE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编辑选中步骤的参数</w:t>
            </w:r>
          </w:p>
        </w:tc>
      </w:tr>
    </w:tbl>
    <w:p w14:paraId="3B377053">
      <w:r>
        <w:br w:type="page"/>
      </w:r>
    </w:p>
    <w:p w14:paraId="1B48724E">
      <w:pPr>
        <w:pStyle w:val="2"/>
      </w:pPr>
      <w:bookmarkStart w:id="12" w:name="_Toc5341"/>
      <w:r>
        <w:t>第四章 工具组件详解</w:t>
      </w:r>
      <w:bookmarkEnd w:id="12"/>
    </w:p>
    <w:p w14:paraId="1C51A8E1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工具箱中的工具按功能分为五个组：通用组件、逻辑控制、数据操作、通信操作、报表工具。本章将详细介绍每个工具的功能、参数和使用方法。</w:t>
      </w:r>
    </w:p>
    <w:p w14:paraId="1D978653">
      <w:pPr>
        <w:pStyle w:val="3"/>
      </w:pPr>
      <w:bookmarkStart w:id="13" w:name="_Toc31260"/>
      <w:r>
        <w:t>4.1 通用组件</w:t>
      </w:r>
      <w:bookmarkEnd w:id="13"/>
    </w:p>
    <w:p w14:paraId="5D06B36A">
      <w:pPr>
        <w:pStyle w:val="4"/>
      </w:pPr>
      <w:r>
        <w:t>4.1.1 通用表达式输入面板</w:t>
      </w:r>
    </w:p>
    <w:p w14:paraId="556964B5">
      <w:pPr>
        <w:spacing w:before="200" w:after="200"/>
        <w:jc w:val="center"/>
      </w:pPr>
      <w:r>
        <w:drawing>
          <wp:inline distT="0" distB="0" distL="0" distR="0">
            <wp:extent cx="5524500" cy="2571750"/>
            <wp:effectExtent l="0" t="0" r="0" b="0"/>
            <wp:docPr id="2" name="image2" descr="image2" titl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image2" titl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ED17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功能简介</w:t>
      </w:r>
    </w:p>
    <w:p w14:paraId="2605D415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通用表达式输入面板是逻辑配置模块中的核心通用组件，提供了一个弹出式的智能输入面板。该面板可以附加到任何输入控件上，当用户点击输入框或按下快捷键时自动弹出，提供多种数据源选择和表达式构建功能。</w:t>
      </w:r>
    </w:p>
    <w:p w14:paraId="07B60C59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核心特性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00"/>
      </w:tblGrid>
      <w:tr w14:paraId="1DCDB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75F2245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特性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0648F0D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1548D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99C17D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弹出式设计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11AB07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不占用界面空间，点击时弹出，完成后自动关闭</w:t>
            </w:r>
          </w:p>
        </w:tc>
      </w:tr>
      <w:tr w14:paraId="4941E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FB8EEB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多数据源支持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3F5FC4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支持 PLC地址、全局变量、表达式模板、系统属性、函数库、常量输入</w:t>
            </w:r>
          </w:p>
        </w:tc>
      </w:tr>
      <w:tr w14:paraId="4AC10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896438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多种输入模式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002B20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可配置为表达式模式、条件模式、数值模式、变量选择模式、PLC选择模式</w:t>
            </w:r>
          </w:p>
        </w:tc>
      </w:tr>
      <w:tr w14:paraId="5302B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400FE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实时验证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FCFB25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输入时自动验证表达式语法，显示错误提示</w:t>
            </w:r>
          </w:p>
        </w:tc>
      </w:tr>
      <w:tr w14:paraId="1EED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EA865F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预览功能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2F761A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实时显示表达式的计算结果预览</w:t>
            </w:r>
          </w:p>
        </w:tc>
      </w:tr>
      <w:tr w14:paraId="18CAD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A1A2F1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智能键盘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D16AC9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内置数字键盘和运算符按钮，方便快速输入</w:t>
            </w:r>
          </w:p>
        </w:tc>
      </w:tr>
    </w:tbl>
    <w:p w14:paraId="7CD00C04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数据源模块说明</w:t>
      </w:r>
    </w:p>
    <w:p w14:paraId="0587E03A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面板左侧提供六种数据源模块按钮，点击后可快速选择对应类型的数据：</w:t>
      </w:r>
    </w:p>
    <w:p w14:paraId="484EEB9F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1. PLC地址 - 从已配置的 PLC 模块中选择点位地址，输出格式：{PLC.模块名.地址}</w:t>
      </w:r>
    </w:p>
    <w:p w14:paraId="486DB3AE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2. 变量选择 - 从全局变量管理器中选择已定义的变量，输出格式：{变量名}</w:t>
      </w:r>
    </w:p>
    <w:p w14:paraId="02510A0D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3. 表达式模板 - 提供数学运算、范围判断、比较表达式等常用模板</w:t>
      </w:r>
    </w:p>
    <w:p w14:paraId="067354C1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 xml:space="preserve">4. 系统属性 - 选择 </w:t>
      </w:r>
      <w:r>
        <w:rPr>
          <w:rFonts w:hint="eastAsia" w:cs="微软雅黑"/>
          <w:sz w:val="22"/>
          <w:szCs w:val="22"/>
          <w:lang w:val="en-US" w:eastAsia="zh-CN"/>
        </w:rPr>
        <w:t>测试时间</w:t>
      </w:r>
      <w:r>
        <w:rPr>
          <w:rFonts w:ascii="微软雅黑" w:hAnsi="微软雅黑" w:eastAsia="微软雅黑" w:cs="微软雅黑"/>
          <w:sz w:val="22"/>
          <w:szCs w:val="22"/>
        </w:rPr>
        <w:t>、</w:t>
      </w:r>
      <w:r>
        <w:rPr>
          <w:rFonts w:hint="eastAsia" w:cs="微软雅黑"/>
          <w:sz w:val="22"/>
          <w:szCs w:val="22"/>
          <w:lang w:val="en-US" w:eastAsia="zh-CN"/>
        </w:rPr>
        <w:t>产品类型</w:t>
      </w:r>
      <w:r>
        <w:rPr>
          <w:rFonts w:ascii="微软雅黑" w:hAnsi="微软雅黑" w:eastAsia="微软雅黑" w:cs="微软雅黑"/>
          <w:sz w:val="22"/>
          <w:szCs w:val="22"/>
        </w:rPr>
        <w:t>、</w:t>
      </w:r>
      <w:r>
        <w:rPr>
          <w:rFonts w:hint="eastAsia" w:cs="微软雅黑"/>
          <w:sz w:val="22"/>
          <w:szCs w:val="22"/>
          <w:lang w:val="en-US" w:eastAsia="zh-CN"/>
        </w:rPr>
        <w:t>产品型号</w:t>
      </w:r>
      <w:r>
        <w:rPr>
          <w:rFonts w:ascii="微软雅黑" w:hAnsi="微软雅黑" w:eastAsia="微软雅黑" w:cs="微软雅黑"/>
          <w:sz w:val="22"/>
          <w:szCs w:val="22"/>
        </w:rPr>
        <w:t>、</w:t>
      </w:r>
      <w:r>
        <w:rPr>
          <w:rFonts w:hint="eastAsia" w:cs="微软雅黑"/>
          <w:sz w:val="22"/>
          <w:szCs w:val="22"/>
          <w:lang w:val="en-US" w:eastAsia="zh-CN"/>
        </w:rPr>
        <w:t>循环次数</w:t>
      </w:r>
      <w:r>
        <w:rPr>
          <w:rFonts w:ascii="微软雅黑" w:hAnsi="微软雅黑" w:eastAsia="微软雅黑" w:cs="微软雅黑"/>
          <w:sz w:val="22"/>
          <w:szCs w:val="22"/>
        </w:rPr>
        <w:t>等系统内置属性</w:t>
      </w:r>
    </w:p>
    <w:p w14:paraId="68DDB51E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5. 函数选择 - 选择 Math.Abs</w:t>
      </w:r>
      <w:r>
        <w:rPr>
          <w:rFonts w:hint="eastAsia" w:cs="微软雅黑"/>
          <w:sz w:val="22"/>
          <w:szCs w:val="22"/>
          <w:lang w:val="en-US" w:eastAsia="zh-CN"/>
        </w:rPr>
        <w:t>(绝对值)</w:t>
      </w:r>
      <w:r>
        <w:rPr>
          <w:rFonts w:ascii="微软雅黑" w:hAnsi="微软雅黑" w:eastAsia="微软雅黑" w:cs="微软雅黑"/>
          <w:sz w:val="22"/>
          <w:szCs w:val="22"/>
        </w:rPr>
        <w:t>、Math.Round</w:t>
      </w:r>
      <w:r>
        <w:rPr>
          <w:rFonts w:hint="eastAsia" w:cs="微软雅黑"/>
          <w:sz w:val="22"/>
          <w:szCs w:val="22"/>
          <w:lang w:val="en-US" w:eastAsia="zh-CN"/>
        </w:rPr>
        <w:t xml:space="preserve">(四舍五入) </w:t>
      </w:r>
      <w:r>
        <w:rPr>
          <w:rFonts w:ascii="微软雅黑" w:hAnsi="微软雅黑" w:eastAsia="微软雅黑" w:cs="微软雅黑"/>
          <w:sz w:val="22"/>
          <w:szCs w:val="22"/>
        </w:rPr>
        <w:t>等数学函数</w:t>
      </w:r>
    </w:p>
    <w:p w14:paraId="03D04E8B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6. 常量输入 - 直接输入数值、布尔值或字符串常量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5A203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756D325E">
            <w:pPr>
              <w:spacing w:before="100" w:after="5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提示</w:t>
            </w:r>
          </w:p>
          <w:p w14:paraId="64494E37">
            <w:pPr>
              <w:spacing w:before="50" w:after="100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在各工具的配置界面中，只要看到文本输入框，通常都可以点击弹出此智能表达式输入面板。按 F2 或 Ctrl+Space 也可以快速打开面板。</w:t>
            </w:r>
          </w:p>
        </w:tc>
      </w:tr>
    </w:tbl>
    <w:p w14:paraId="2E0A32EE">
      <w:pPr>
        <w:pStyle w:val="3"/>
      </w:pPr>
      <w:bookmarkStart w:id="14" w:name="_Toc22031"/>
      <w:r>
        <w:t>4.2 逻辑控制工具组</w:t>
      </w:r>
      <w:bookmarkEnd w:id="14"/>
    </w:p>
    <w:p w14:paraId="4D7CA4D4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逻辑控制类工具提供流程控制功能，包括延时、条件判断、循环等，是构建自动化测试流程的基础。</w:t>
      </w:r>
    </w:p>
    <w:p w14:paraId="5489FA10">
      <w:pPr>
        <w:pStyle w:val="4"/>
      </w:pPr>
      <w:r>
        <w:t>4.2.1 延时等待</w:t>
      </w:r>
    </w:p>
    <w:p w14:paraId="5BE1A15B">
      <w:pPr>
        <w:spacing w:before="200" w:after="200"/>
        <w:jc w:val="center"/>
      </w:pPr>
      <w:r>
        <w:drawing>
          <wp:inline distT="0" distB="0" distL="0" distR="0">
            <wp:extent cx="3333750" cy="1905000"/>
            <wp:effectExtent l="0" t="0" r="0" b="0"/>
            <wp:docPr id="3" name="image3" descr="image3" titl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image3" titl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267B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功能概述</w:t>
      </w:r>
    </w:p>
    <w:p w14:paraId="1423064C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在工作流中插入指定时长的延时等待。让工作流暂停一段时间后再继续执行下一步。</w:t>
      </w:r>
    </w:p>
    <w:p w14:paraId="4B6F0363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参数说明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000"/>
      </w:tblGrid>
      <w:tr w14:paraId="3F7D8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3A640BE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6E76EC3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5B21822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54411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5784F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延时时间 (T)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92091F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数字（毫秒）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80B94E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等待的时间长度。1秒=1000毫秒，例如5秒就输入5000</w:t>
            </w:r>
          </w:p>
        </w:tc>
      </w:tr>
    </w:tbl>
    <w:p w14:paraId="1CC6C208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使用场景</w:t>
      </w:r>
    </w:p>
    <w:p w14:paraId="68171B8A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设备预热：等待设备达到工作状态</w:t>
      </w:r>
    </w:p>
    <w:p w14:paraId="0AB8C086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状态稳定：等待测量值稳定后再读取</w:t>
      </w:r>
    </w:p>
    <w:p w14:paraId="3AC7E198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操作间隔：两个操作之间的等待时间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442E8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4AAE55DA">
            <w:pPr>
              <w:spacing w:before="100" w:after="5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使用技巧</w:t>
            </w:r>
          </w:p>
          <w:p w14:paraId="519282A0">
            <w:pPr>
              <w:spacing w:before="50" w:after="100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对于长时间延时，建议配合【条件检测】工具使用，可以在条件满足时提前结束等待，提高测试效率。</w:t>
            </w:r>
          </w:p>
        </w:tc>
      </w:tr>
    </w:tbl>
    <w:p w14:paraId="0CEBBAF3">
      <w:pPr>
        <w:pStyle w:val="4"/>
      </w:pPr>
      <w:r>
        <w:t>4.2.2 条件判断工具</w:t>
      </w:r>
    </w:p>
    <w:p w14:paraId="4FE72347">
      <w:pPr>
        <w:spacing w:before="200" w:after="200"/>
        <w:jc w:val="center"/>
      </w:pPr>
      <w:r>
        <w:drawing>
          <wp:inline distT="0" distB="0" distL="0" distR="0">
            <wp:extent cx="5238750" cy="4762500"/>
            <wp:effectExtent l="0" t="0" r="0" b="0"/>
            <wp:docPr id="4" name="image4" descr="image4" titl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image4" title="image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8EC2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功能概述</w:t>
      </w:r>
    </w:p>
    <w:p w14:paraId="0DDFFD8C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条件判断工具用于对数据源的值进行检测判断，根据设定的条件表达式决定检测是否通过，并根据结果执行相应的处理策略。该工具支持从全局变量或PLC设备读取数据，使用表达式进行灵活的条件判断。</w:t>
      </w:r>
    </w:p>
    <w:p w14:paraId="7B771801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参数说明</w:t>
      </w:r>
    </w:p>
    <w:p w14:paraId="75EFB36C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1. 基本信息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000"/>
      </w:tblGrid>
      <w:tr w14:paraId="48F37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033921C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6EF6BD2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3D1EB50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749D0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2577B8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检测项名称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6B3837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文本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C9E480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用于标识此检测步骤的名称，如"压力检测"、"温度判断"等</w:t>
            </w:r>
          </w:p>
        </w:tc>
      </w:tr>
    </w:tbl>
    <w:p w14:paraId="58FF07DF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2. 检测条件配置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000"/>
      </w:tblGrid>
      <w:tr w14:paraId="12451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25D1FFF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301FD1A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1B71972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6B25F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7EAE8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检测条件表达式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6A3DA5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表达式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703109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布尔表达式，返回 true 表示检测成功。示例：{开始气压} &gt;= 440</w:t>
            </w:r>
          </w:p>
        </w:tc>
      </w:tr>
    </w:tbl>
    <w:p w14:paraId="4C382965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3. 超时和重试配置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5500"/>
      </w:tblGrid>
      <w:tr w14:paraId="3D7D2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6D437BE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0C6A380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默认值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21F0F98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5480A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6B77BB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刷新频率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24180B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100ms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D630AA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检测间隔时间（毫秒），值越小检测越频繁</w:t>
            </w:r>
          </w:p>
        </w:tc>
      </w:tr>
      <w:tr w14:paraId="08037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61A862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超时时间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300C86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5000ms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E08E8F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检测超时时间（毫秒），0表示不限制</w:t>
            </w:r>
          </w:p>
        </w:tc>
      </w:tr>
      <w:tr w14:paraId="23AE1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828423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重试次数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39CF79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0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0F838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检测失败后的重试次数</w:t>
            </w:r>
          </w:p>
        </w:tc>
      </w:tr>
      <w:tr w14:paraId="5D9A2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FD2446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重试间隔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479329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1000ms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BDDB0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每次重试之间的等待时间（毫秒）</w:t>
            </w:r>
          </w:p>
        </w:tc>
      </w:tr>
    </w:tbl>
    <w:p w14:paraId="77BA0FF9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4. 结果处理配置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000"/>
      </w:tblGrid>
      <w:tr w14:paraId="2DCDA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5450756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52C4FAF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7FEB3A4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2F850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F914B5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保存结果到变量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6532CF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开关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560BB9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是否将检测结果（true/false）保存到变量</w:t>
            </w:r>
          </w:p>
        </w:tc>
      </w:tr>
      <w:tr w14:paraId="18469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479A482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失败后操作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BA9B94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选择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2559E5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Continue（继续）/ Stop（停止）/ Jump（跳转）</w:t>
            </w:r>
          </w:p>
        </w:tc>
      </w:tr>
      <w:tr w14:paraId="73BB1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8B36E52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成功跳转步骤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8D0AB6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数字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47A107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条件满足时跳转的步骤索引，-1表示下一步</w:t>
            </w:r>
          </w:p>
        </w:tc>
      </w:tr>
      <w:tr w14:paraId="167F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322B63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失败跳转步骤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36ECF1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数字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4A5E3B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条件不满足时跳转的步骤索引，-1表示下一步</w:t>
            </w:r>
          </w:p>
        </w:tc>
      </w:tr>
    </w:tbl>
    <w:p w14:paraId="44D5B004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配置示例</w:t>
      </w:r>
    </w:p>
    <w:p w14:paraId="00FE8D8F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示例：压力范围检测</w:t>
      </w:r>
    </w:p>
    <w:p w14:paraId="2C2C585B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 xml:space="preserve">  检测项名称: 压力检测 | 变量名称: A路气压 | 检测条件: {A路气压} &gt;= 5.0 &amp;&amp; {A路气压} &lt;= 6.0</w:t>
      </w:r>
    </w:p>
    <w:p w14:paraId="648AFDE0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 xml:space="preserve">  超时时间: 5000ms | 失败后操作: Stop(停止)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515CB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</w:tcPr>
          <w:p w14:paraId="7326F505">
            <w:pPr>
              <w:spacing w:before="100" w:after="5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注意事项</w:t>
            </w:r>
          </w:p>
          <w:p w14:paraId="4650C5D9">
            <w:pPr>
              <w:spacing w:before="50" w:after="100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避免死循环：使用跳转功能时，注意不要跳转到当前步骤或之前的步骤形成无限循环。合理设置超时时间，避免流程卡死。</w:t>
            </w:r>
          </w:p>
        </w:tc>
      </w:tr>
    </w:tbl>
    <w:p w14:paraId="737D9039">
      <w:pPr>
        <w:pStyle w:val="4"/>
      </w:pPr>
      <w:r>
        <w:t>4.2.3 循环工具</w:t>
      </w:r>
    </w:p>
    <w:p w14:paraId="6B378173">
      <w:pPr>
        <w:spacing w:before="200" w:after="200"/>
        <w:jc w:val="center"/>
      </w:pPr>
      <w:r>
        <w:drawing>
          <wp:inline distT="0" distB="0" distL="0" distR="0">
            <wp:extent cx="5238750" cy="4476750"/>
            <wp:effectExtent l="0" t="0" r="0" b="0"/>
            <wp:docPr id="5" name="image5" descr="image5" titl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image5" title="image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F380">
      <w:pPr>
        <w:spacing w:before="200" w:after="200"/>
        <w:jc w:val="center"/>
      </w:pPr>
      <w:r>
        <w:drawing>
          <wp:inline distT="0" distB="0" distL="0" distR="0">
            <wp:extent cx="5238750" cy="3048000"/>
            <wp:effectExtent l="0" t="0" r="0" b="0"/>
            <wp:docPr id="6" name="image6" descr="image6" titl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image6" title="image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A7C7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功能概述</w:t>
      </w:r>
    </w:p>
    <w:p w14:paraId="42AF7498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循环工具让一组步骤重复执行多次，支持固定次数循环和条件退出。通过配置循环次数表达式和提前退出条件，可以灵活控制循环行为。</w:t>
      </w:r>
    </w:p>
    <w:p w14:paraId="3EA19FA5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参数说明</w:t>
      </w:r>
    </w:p>
    <w:p w14:paraId="7418A2A5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1. 循环次数配置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00"/>
      </w:tblGrid>
      <w:tr w14:paraId="7FD15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0C9D63A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75E563D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15880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E0FE29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循环次数表达式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6B3869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要重复执行的次数。支持固定数字（如 10）、变量引用（如 {最大数量}）、表达式（如 {总数} / 2）</w:t>
            </w:r>
          </w:p>
        </w:tc>
      </w:tr>
    </w:tbl>
    <w:p w14:paraId="308051C0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2. 计数器配置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5500"/>
      </w:tblGrid>
      <w:tr w14:paraId="6CF13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4BCB6F4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2C03ECF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默认值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12829CD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672FA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75DE31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启用计数器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6CD02C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是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2CB9D8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是否在循环中使用计数器变量</w:t>
            </w:r>
          </w:p>
        </w:tc>
      </w:tr>
      <w:tr w14:paraId="62CC6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AE901A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计数器变量名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C2EB6C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LoopIndex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5E480B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存储当前循环次数的变量名，计数从0开始</w:t>
            </w:r>
          </w:p>
        </w:tc>
      </w:tr>
    </w:tbl>
    <w:p w14:paraId="32803ACC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3. 提前退出配置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5000"/>
      </w:tblGrid>
      <w:tr w14:paraId="17661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07D9D20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7E355D8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默认值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4565345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10D91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8978F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启用提前退出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FED6D4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否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FD105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是否允许在条件满足时提前结束循环</w:t>
            </w:r>
          </w:p>
        </w:tc>
      </w:tr>
      <w:tr w14:paraId="3C36A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081584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退出条件表达式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6C0710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空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C0D7F9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当此表达式为 true 时立即退出循环</w:t>
            </w:r>
          </w:p>
        </w:tc>
      </w:tr>
    </w:tbl>
    <w:p w14:paraId="444CBA62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配置示例</w:t>
      </w:r>
    </w:p>
    <w:p w14:paraId="38B7E20D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示例1：固定次数循环 - 循环次数表达式: 10，启用计数器: 是，计数器变量名: LoopIndex</w:t>
      </w:r>
    </w:p>
    <w:p w14:paraId="37BA07CE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示例2：带退出条件 - 循环次数表达式: 100，启用提前退出: 是，退出条件表达式: {</w:t>
      </w:r>
      <w:r>
        <w:rPr>
          <w:rFonts w:hint="eastAsia" w:cs="微软雅黑"/>
          <w:sz w:val="22"/>
          <w:szCs w:val="22"/>
          <w:lang w:val="en-US" w:eastAsia="zh-CN"/>
        </w:rPr>
        <w:t>当前气压</w:t>
      </w:r>
      <w:r>
        <w:rPr>
          <w:rFonts w:ascii="微软雅黑" w:hAnsi="微软雅黑" w:eastAsia="微软雅黑" w:cs="微软雅黑"/>
          <w:sz w:val="22"/>
          <w:szCs w:val="22"/>
        </w:rPr>
        <w:t>} &gt;= 6.0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2E51B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</w:tcPr>
          <w:p w14:paraId="3F27E638">
            <w:pPr>
              <w:spacing w:before="100" w:after="5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注意</w:t>
            </w:r>
          </w:p>
          <w:p w14:paraId="734AD7D6">
            <w:pPr>
              <w:spacing w:before="50" w:after="100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循环次数建议不超过1000次，循环体内避免耗时操作。确保循环的条件会改变，避免无限循环。</w:t>
            </w:r>
          </w:p>
        </w:tc>
      </w:tr>
    </w:tbl>
    <w:p w14:paraId="22CA56A4">
      <w:pPr>
        <w:pStyle w:val="4"/>
      </w:pPr>
      <w:r>
        <w:t>4.2.4 等待稳定工具</w:t>
      </w:r>
    </w:p>
    <w:p w14:paraId="62C92C43">
      <w:pPr>
        <w:spacing w:before="200" w:after="200"/>
        <w:jc w:val="center"/>
      </w:pPr>
      <w:r>
        <w:drawing>
          <wp:inline distT="0" distB="0" distL="0" distR="0">
            <wp:extent cx="5524500" cy="6191250"/>
            <wp:effectExtent l="0" t="0" r="0" b="0"/>
            <wp:docPr id="7" name="image7" descr="image7" titl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image7" titl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7216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功能概述</w:t>
      </w:r>
    </w:p>
    <w:p w14:paraId="035A573F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等待稳定工具用于监测变量或PLC地址的值变化，当变化率小于设定阈值并持续一定次数后，认为数值已达到稳定状态。该工具常用于等待气压稳定、温度稳定等场景。</w:t>
      </w:r>
    </w:p>
    <w:p w14:paraId="002B004C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参数说明</w:t>
      </w:r>
    </w:p>
    <w:p w14:paraId="0DEEBD6A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1. 监测源配置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00"/>
      </w:tblGrid>
      <w:tr w14:paraId="08586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1080339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5B8B867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6D0EA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563F09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监测源类型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C72A0C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Variable（全局变量）或 PLC（PLC点位）</w:t>
            </w:r>
          </w:p>
        </w:tc>
      </w:tr>
      <w:tr w14:paraId="58FD2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22A390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监测变量/地址</w:t>
            </w:r>
          </w:p>
        </w:tc>
        <w:tc>
          <w:tcPr>
            <w:tcW w:w="7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D5842C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选择要监测的变量或PLC点位地址</w:t>
            </w:r>
          </w:p>
        </w:tc>
      </w:tr>
    </w:tbl>
    <w:p w14:paraId="6A1F8383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2. 稳定判据配置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5500"/>
      </w:tblGrid>
      <w:tr w14:paraId="43F37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757F827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24DD23A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默认值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6520F22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73A50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87ADCA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稳定阈值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DAD4CA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0.1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A3532B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变化率阈值（单位/秒）。|当前值 - 上次值| / 采样间隔 ≤ 阈值则稳定</w:t>
            </w:r>
          </w:p>
        </w:tc>
      </w:tr>
      <w:tr w14:paraId="1981A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268545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采样间隔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4DEC60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1秒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1D39E9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每隔多少秒采样一次，建议1~5秒</w:t>
            </w:r>
          </w:p>
        </w:tc>
      </w:tr>
      <w:tr w14:paraId="6BE93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E3587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连续稳定次数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38E5B6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3次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1C45E0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连续多少次采样满足条件才算真正稳定</w:t>
            </w:r>
          </w:p>
        </w:tc>
      </w:tr>
    </w:tbl>
    <w:p w14:paraId="4D5E4031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3. 超时配置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5500"/>
      </w:tblGrid>
      <w:tr w14:paraId="383DE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076556A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5F25B02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默认值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4F8594C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59AA5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3CF52D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超时时间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D63747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60秒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5F8D73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最长等待时间（秒），0表示无限等待</w:t>
            </w:r>
          </w:p>
        </w:tc>
      </w:tr>
      <w:tr w14:paraId="53759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256D6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超时动作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A73539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继续并记录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D7F3AB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ContinueAndLog / StopProcedure / JumpToStep</w:t>
            </w:r>
          </w:p>
        </w:tc>
      </w:tr>
      <w:tr w14:paraId="1BCA1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253F19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赋值目标变量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1FDED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空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3F93F8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稳定后将当前值赋给此变量（可选）</w:t>
            </w:r>
          </w:p>
        </w:tc>
      </w:tr>
    </w:tbl>
    <w:p w14:paraId="50E3AA0B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配置示例</w:t>
      </w:r>
    </w:p>
    <w:p w14:paraId="0FA4489C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示例：等待气压稳定 - 监测源: 全局变量，监测变量: {开始气压}，稳定阈值: 0.5，采样间隔: 2秒，连续稳定次数: 5次</w:t>
      </w:r>
    </w:p>
    <w:p w14:paraId="7A9B6C72">
      <w:pPr>
        <w:pStyle w:val="4"/>
      </w:pPr>
      <w:r>
        <w:t>4.2.5 实时监控工具</w:t>
      </w:r>
    </w:p>
    <w:p w14:paraId="5F33565F">
      <w:pPr>
        <w:spacing w:before="200" w:after="200"/>
        <w:jc w:val="center"/>
      </w:pPr>
      <w:r>
        <w:drawing>
          <wp:inline distT="0" distB="0" distL="0" distR="0">
            <wp:extent cx="5524500" cy="6953250"/>
            <wp:effectExtent l="0" t="0" r="0" b="0"/>
            <wp:docPr id="8" name="image8" descr="image8" titl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image8" title="image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C204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功能概述</w:t>
      </w:r>
    </w:p>
    <w:p w14:paraId="511E5468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实时监控工具用于弹出一个带有实时数值显示的交互提示窗口，让操作员可以实时观察监测数据的变化，并在适当时机点击确认按钮继续执行。</w:t>
      </w:r>
    </w:p>
    <w:p w14:paraId="4005D62C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参数说明</w:t>
      </w:r>
    </w:p>
    <w:p w14:paraId="723F07FD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1. 窗体配置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5500"/>
      </w:tblGrid>
      <w:tr w14:paraId="585EF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01C8131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4DA2932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默认值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2D57D5F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18F22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0BC450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窗体标题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427953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实时监控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D0D862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弹出窗口的标题文字</w:t>
            </w:r>
          </w:p>
        </w:tc>
      </w:tr>
      <w:tr w14:paraId="3166B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8D9BCA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提示信息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A121DB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空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ADD4EF2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显示在窗口中的提示文字，支持 \n 换行</w:t>
            </w:r>
          </w:p>
        </w:tc>
      </w:tr>
      <w:tr w14:paraId="27EFB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BEE50D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按钮文本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CE609F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确定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490C0C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确认按钮上显示的文字</w:t>
            </w:r>
          </w:p>
        </w:tc>
      </w:tr>
      <w:tr w14:paraId="62A0C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1114C8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图标类型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21D569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Info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4E87AF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Info / Success / Warn / Error</w:t>
            </w:r>
          </w:p>
        </w:tc>
      </w:tr>
    </w:tbl>
    <w:p w14:paraId="552ADAE1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2. 显示格式配置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5500"/>
      </w:tblGrid>
      <w:tr w14:paraId="3247E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496F331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320CA3D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默认值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07F824F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62EC9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41D04C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数值单位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6A2C4A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空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D849EE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显示在数值后面的单位，如 kPa、℃</w:t>
            </w:r>
          </w:p>
        </w:tc>
      </w:tr>
      <w:tr w14:paraId="3C53B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29CF9E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显示格式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5B4E3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F1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377269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数值格式，F1 表示1位小数，F2 表示2位小数</w:t>
            </w:r>
          </w:p>
        </w:tc>
      </w:tr>
      <w:tr w14:paraId="47F1A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ABACD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刷新间隔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2CA08F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500ms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BAA4C9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数值刷新频率（毫秒），建议100~1000ms</w:t>
            </w:r>
          </w:p>
        </w:tc>
      </w:tr>
      <w:tr w14:paraId="0A29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8AD4A0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超时时间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0B6A2B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0秒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0F428E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窗口自动关闭时间，0表示不超时</w:t>
            </w:r>
          </w:p>
        </w:tc>
      </w:tr>
    </w:tbl>
    <w:p w14:paraId="0C95F570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使用场景</w:t>
      </w:r>
    </w:p>
    <w:p w14:paraId="311A03C8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充气监控：充气过程中实时显示压力值，操作员观察到压力达标后点击确认</w:t>
      </w:r>
    </w:p>
    <w:p w14:paraId="6930B393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手动调整：需要人工调整设备时，实时显示当前数值，调整完成后确认</w:t>
      </w:r>
    </w:p>
    <w:p w14:paraId="1B1E2EF2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数据确认：在关键步骤前显示当前数值，让操作员确认后继续</w:t>
      </w:r>
    </w:p>
    <w:p w14:paraId="587FF869">
      <w:pPr>
        <w:pStyle w:val="3"/>
      </w:pPr>
      <w:bookmarkStart w:id="15" w:name="_Toc2965"/>
      <w:r>
        <w:t>4.3 数据操作工具组</w:t>
      </w:r>
      <w:bookmarkEnd w:id="15"/>
    </w:p>
    <w:p w14:paraId="558AD9E2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数据操作类工具提供变量管理和数据处理功能，是工作流中传递和处理数据的核心工具。</w:t>
      </w:r>
    </w:p>
    <w:p w14:paraId="27DF468C">
      <w:pPr>
        <w:pStyle w:val="4"/>
      </w:pPr>
      <w:r>
        <w:t>4.3.1 变量定义</w:t>
      </w:r>
    </w:p>
    <w:p w14:paraId="006D5B7C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功能概述</w:t>
      </w:r>
    </w:p>
    <w:p w14:paraId="4064BC6A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定义工作流中需要使用的全局变量。在使用变量之前，必须先使用此工具定义它。</w:t>
      </w:r>
    </w:p>
    <w:p w14:paraId="19030728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支持的数据类型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000"/>
        <w:gridCol w:w="3000"/>
        <w:gridCol w:w="2500"/>
      </w:tblGrid>
      <w:tr w14:paraId="7DAC5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5AAF00E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2361177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C# 类型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5BC0657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05867C9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示例</w:t>
            </w:r>
          </w:p>
        </w:tc>
      </w:tr>
      <w:tr w14:paraId="79D6D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B15F35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51DCC7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System.Int32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1F691D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整数，范围 -2,147,483,648 到 2,147,483,647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63EDD1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0, 100, -50</w:t>
            </w:r>
          </w:p>
        </w:tc>
      </w:tr>
      <w:tr w14:paraId="19A19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94151D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double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38613D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System.Double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ED2D2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浮点数，64位双精度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962570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3.14, 0.001, -25.5</w:t>
            </w:r>
          </w:p>
        </w:tc>
      </w:tr>
      <w:tr w14:paraId="47C3F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5D354E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bool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F23B3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System.Boolean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5E4FE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布尔值，只有 true 或 false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C90266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true, false</w:t>
            </w:r>
          </w:p>
        </w:tc>
      </w:tr>
      <w:tr w14:paraId="1BD2C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EFB27C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F0DFB0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System.String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171717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文本字符串，支持 Unicode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2E9341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"测试", "OK"</w:t>
            </w:r>
          </w:p>
        </w:tc>
      </w:tr>
      <w:tr w14:paraId="54517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53DDC999">
            <w:pPr>
              <w:spacing w:before="100" w:after="5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变量命名建议</w:t>
            </w:r>
          </w:p>
          <w:p w14:paraId="44317713">
            <w:pPr>
              <w:spacing w:before="50" w:after="100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使用有意义的名称如 开始气压、结束气压、开始时间、结束时间 等，避免使用无意义的名称如 a、Var1。好的命名可以让工作流更易于理解和维护。</w:t>
            </w:r>
          </w:p>
        </w:tc>
      </w:tr>
    </w:tbl>
    <w:p w14:paraId="65BC95EB">
      <w:pPr>
        <w:pStyle w:val="4"/>
      </w:pPr>
      <w:r>
        <w:t>4.3.2 变量赋值工具</w:t>
      </w:r>
    </w:p>
    <w:p w14:paraId="425C6D32">
      <w:pPr>
        <w:spacing w:before="200" w:after="200"/>
        <w:jc w:val="center"/>
      </w:pPr>
      <w:r>
        <w:drawing>
          <wp:inline distT="0" distB="0" distL="0" distR="0">
            <wp:extent cx="5334000" cy="3714750"/>
            <wp:effectExtent l="0" t="0" r="0" b="0"/>
            <wp:docPr id="9" name="image9" descr="image9" titl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image9" title="image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7CA3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功能概述</w:t>
      </w:r>
    </w:p>
    <w:p w14:paraId="1511A06E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变量赋值工具用于给全局变量设置新的值，是工作流中最常用的数据操作工具。支持多种赋值方式，包括直接赋值、表达式计算、从其他变量复制、从PLC读取等。</w:t>
      </w:r>
    </w:p>
    <w:p w14:paraId="1689452A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赋值方式详解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000"/>
        <w:gridCol w:w="4000"/>
      </w:tblGrid>
      <w:tr w14:paraId="47CEE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66D4F5A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赋值方式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18B11DA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6E006D1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示例</w:t>
            </w:r>
          </w:p>
        </w:tc>
      </w:tr>
      <w:tr w14:paraId="7A3AC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8022EC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直接赋值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B6AFEC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直接设置固定值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62B3AF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100、"测试完成"、true</w:t>
            </w:r>
          </w:p>
        </w:tc>
      </w:tr>
      <w:tr w14:paraId="6F7F2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FF8FF62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表达式计算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1D268A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使用数学表达式计算结果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C1A3F8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{变量B} * 2 + 10</w:t>
            </w:r>
          </w:p>
        </w:tc>
      </w:tr>
      <w:tr w14:paraId="338B3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A66799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从变量复制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012B46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复制另一个变量的值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0C361E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{原始值}</w:t>
            </w:r>
          </w:p>
        </w:tc>
      </w:tr>
      <w:tr w14:paraId="60831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01056C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从PLC读取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4D4458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从PLC设备读取值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D10482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{PLC.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AI检测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.PE01}</w:t>
            </w:r>
            <w:bookmarkStart w:id="36" w:name="_GoBack"/>
            <w:bookmarkEnd w:id="36"/>
          </w:p>
        </w:tc>
      </w:tr>
    </w:tbl>
    <w:p w14:paraId="14E7CD9A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注意事项</w:t>
      </w:r>
    </w:p>
    <w:p w14:paraId="5C41FE54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变量必须先定义：目标变量必须在工作流中已定义，否则赋值会失败</w:t>
      </w:r>
    </w:p>
    <w:p w14:paraId="40FFFC7F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类型匹配：确保赋值表达式的结果类型与目标变量类型兼容</w:t>
      </w:r>
    </w:p>
    <w:p w14:paraId="1AA6B686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变量名区分大小写：Pressure 和 pressure 是两个不同的变量</w:t>
      </w:r>
      <w:r>
        <w:rPr>
          <w:rFonts w:hint="eastAsia" w:cs="微软雅黑"/>
          <w:sz w:val="22"/>
          <w:szCs w:val="22"/>
          <w:lang w:eastAsia="zh-CN"/>
        </w:rPr>
        <w:t>，</w:t>
      </w:r>
      <w:r>
        <w:rPr>
          <w:rFonts w:hint="eastAsia" w:cs="微软雅黑"/>
          <w:sz w:val="22"/>
          <w:szCs w:val="22"/>
          <w:lang w:val="en-US" w:eastAsia="zh-CN"/>
        </w:rPr>
        <w:t>支持中文变量</w:t>
      </w:r>
    </w:p>
    <w:p w14:paraId="0A4C33CC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表达式语法：变量引用必须使用大括号 {}</w:t>
      </w:r>
    </w:p>
    <w:p w14:paraId="64327CF7">
      <w:pPr>
        <w:pStyle w:val="4"/>
      </w:pPr>
      <w:r>
        <w:t>4.3.3 消息通知工具</w:t>
      </w:r>
    </w:p>
    <w:p w14:paraId="3C633FA9">
      <w:pPr>
        <w:spacing w:before="200" w:after="200"/>
        <w:jc w:val="center"/>
      </w:pPr>
      <w:r>
        <w:drawing>
          <wp:inline distT="0" distB="0" distL="0" distR="0">
            <wp:extent cx="3238500" cy="3429000"/>
            <wp:effectExtent l="0" t="0" r="0" b="0"/>
            <wp:docPr id="10" name="image10" descr="image10" titl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image10" title="image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FAAB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功能概述</w:t>
      </w:r>
    </w:p>
    <w:p w14:paraId="03B6CF70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在工作流执行过程中显示消息对话框，用于通知用户或等待用户确认。</w:t>
      </w:r>
    </w:p>
    <w:p w14:paraId="4172B934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对话框类型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4500"/>
      </w:tblGrid>
      <w:tr w14:paraId="4476B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21690BF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2C3EAE7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按钮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7443A2D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适用场景</w:t>
            </w:r>
          </w:p>
        </w:tc>
      </w:tr>
      <w:tr w14:paraId="24274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64EB12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Message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AE0A932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仅确定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A3ABE0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显示普通信息提示</w:t>
            </w:r>
          </w:p>
        </w:tc>
      </w:tr>
      <w:tr w14:paraId="12CF1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0929ED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OK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72118C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确定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F6A08A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显示需要确认的信息</w:t>
            </w:r>
          </w:p>
        </w:tc>
      </w:tr>
      <w:tr w14:paraId="5E678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70E6EB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OKCancel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FA25B1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确定/取消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5ED93B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需要用户选择是否继续</w:t>
            </w:r>
          </w:p>
        </w:tc>
      </w:tr>
      <w:tr w14:paraId="24D08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DE5561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YesNo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001C51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是/否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DCED96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需要用户做出是否选择</w:t>
            </w:r>
          </w:p>
        </w:tc>
      </w:tr>
      <w:tr w14:paraId="686AC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56A011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YesNoCancel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159958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是/否/取消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27690B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需要用户在三个选项中选择</w:t>
            </w:r>
          </w:p>
        </w:tc>
      </w:tr>
    </w:tbl>
    <w:p w14:paraId="35FEABB5">
      <w:pPr>
        <w:pStyle w:val="3"/>
      </w:pPr>
      <w:bookmarkStart w:id="16" w:name="_Toc2455"/>
      <w:r>
        <w:t>4.4 通信操作工具组</w:t>
      </w:r>
      <w:bookmarkEnd w:id="16"/>
    </w:p>
    <w:p w14:paraId="22962DA1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通信操作类工具提供与PLC设备的通信功能，支持读取和写入PLC点位数据。这是实现自动化控制的核心工具。</w:t>
      </w:r>
    </w:p>
    <w:p w14:paraId="76A51A00">
      <w:pPr>
        <w:pStyle w:val="4"/>
      </w:pPr>
      <w:r>
        <w:t>4.4.1 读取PLC工具</w:t>
      </w:r>
    </w:p>
    <w:p w14:paraId="62493F5F">
      <w:pPr>
        <w:spacing w:before="200" w:after="200"/>
        <w:jc w:val="center"/>
      </w:pPr>
      <w:r>
        <w:drawing>
          <wp:inline distT="0" distB="0" distL="0" distR="0">
            <wp:extent cx="5524500" cy="3810000"/>
            <wp:effectExtent l="0" t="0" r="0" b="0"/>
            <wp:docPr id="11" name="image11" descr="image11" titl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image11" title="image1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9220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功能概述</w:t>
      </w:r>
    </w:p>
    <w:p w14:paraId="44E02F9F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读取PLC工具用于从PLC设备批量读取数据并保存到指定的全局变量中，供后续步骤使用。支持一次配置多个读取项，提高通信效率。</w:t>
      </w:r>
    </w:p>
    <w:p w14:paraId="1B33237D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参数说明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000"/>
      </w:tblGrid>
      <w:tr w14:paraId="3DAB2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75F2F94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55AB0E6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5D8511A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14495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48703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序号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E0EA99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自动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1F98A7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自动生成的序号，便于识别</w:t>
            </w:r>
          </w:p>
        </w:tc>
      </w:tr>
      <w:tr w14:paraId="06FCF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A3E26C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PLC模块名称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BE4820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选择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077910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选择要读取的PLC模块</w:t>
            </w:r>
          </w:p>
        </w:tc>
      </w:tr>
      <w:tr w14:paraId="5AE31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6EB7252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点位地址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576AF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选择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4F4667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选择要读取的具体数据点地址</w:t>
            </w:r>
          </w:p>
        </w:tc>
      </w:tr>
      <w:tr w14:paraId="7A3ED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095E1D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目标变量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9D900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选择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7B0688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读取到的值保存到哪个全局变量中</w:t>
            </w:r>
          </w:p>
        </w:tc>
      </w:tr>
    </w:tbl>
    <w:p w14:paraId="5F988CD1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使用场景</w:t>
      </w:r>
    </w:p>
    <w:p w14:paraId="47916472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传感器数据采集：读取压力、温度、流量等传感器数据</w:t>
      </w:r>
    </w:p>
    <w:p w14:paraId="1A606D5A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设备状态获取：读取设备运行状态、报警信号等</w:t>
      </w:r>
    </w:p>
    <w:p w14:paraId="01E4995D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批量数据读取：一次读取多个点位数据，提高效率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13A8A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346B55C6">
            <w:pPr>
              <w:spacing w:before="100" w:after="5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性能优化</w:t>
            </w:r>
          </w:p>
          <w:p w14:paraId="22095C47">
            <w:pPr>
              <w:spacing w:before="50" w:after="100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批量读取比多次单点读取更高效，建议将需要同时读取的点位配置在同一个读取步骤中。</w:t>
            </w:r>
          </w:p>
        </w:tc>
      </w:tr>
    </w:tbl>
    <w:p w14:paraId="157B8FB1">
      <w:pPr>
        <w:pStyle w:val="4"/>
      </w:pPr>
      <w:r>
        <w:t>4.4.2 写入PLC工具</w:t>
      </w:r>
    </w:p>
    <w:p w14:paraId="55A6128D">
      <w:pPr>
        <w:spacing w:before="200" w:after="200"/>
        <w:jc w:val="center"/>
      </w:pPr>
      <w:r>
        <w:drawing>
          <wp:inline distT="0" distB="0" distL="0" distR="0">
            <wp:extent cx="5524500" cy="3810000"/>
            <wp:effectExtent l="0" t="0" r="0" b="0"/>
            <wp:docPr id="12" name="image12" descr="image12" titl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image12" title="image1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9ED4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功能概述</w:t>
      </w:r>
    </w:p>
    <w:p w14:paraId="391725DB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写入PLC工具用于向PLC设备批量写入数据，控制执行器动作或设置参数。支持一次配置多个写入项，写入值可以是固定值、变量引用或表达式计算结果。</w:t>
      </w:r>
    </w:p>
    <w:p w14:paraId="33640104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参数说明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000"/>
      </w:tblGrid>
      <w:tr w14:paraId="137E3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74E9D01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2681A09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1E0C544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02A6E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CE7A3B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步骤描述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CA5998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文本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EB6CAB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对此步骤的说明文字</w:t>
            </w:r>
          </w:p>
        </w:tc>
      </w:tr>
      <w:tr w14:paraId="4C14E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70FEA1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启用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C650DD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开关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42CFA2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是否启用此写入步骤</w:t>
            </w:r>
          </w:p>
        </w:tc>
      </w:tr>
    </w:tbl>
    <w:p w14:paraId="1D7AB89C">
      <w:pPr>
        <w:spacing w:after="15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写入项列表（支持多项）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000"/>
      </w:tblGrid>
      <w:tr w14:paraId="4D2BF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4D45D7A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0219D4F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0DABE10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497B7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E94341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PLC模块名称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F042DD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选择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E02D42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选择要写入的PLC模块</w:t>
            </w:r>
          </w:p>
        </w:tc>
      </w:tr>
      <w:tr w14:paraId="7B211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00E59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点位地址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0892BF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选择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6A729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选择要写入的具体数据点地址</w:t>
            </w:r>
          </w:p>
        </w:tc>
      </w:tr>
      <w:tr w14:paraId="039A9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DD93DB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写入值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4A41E3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文本/表达式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721031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固定值（如 100）、变量引用（如 {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设置压力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}）、表达式</w:t>
            </w:r>
          </w:p>
        </w:tc>
      </w:tr>
      <w:tr w14:paraId="79E0E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428244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描述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931939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文本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382BB1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对此写入项的说明（可选）</w:t>
            </w:r>
          </w:p>
        </w:tc>
      </w:tr>
    </w:tbl>
    <w:p w14:paraId="2B873EED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使用场景</w:t>
      </w:r>
    </w:p>
    <w:p w14:paraId="2841D6CD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控制执行器：控制阀门开关、电机启停等</w:t>
      </w:r>
    </w:p>
    <w:p w14:paraId="583E974F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设置参数：设置PLC运行参数、阈值等</w:t>
      </w:r>
    </w:p>
    <w:p w14:paraId="6CD57143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批量控制：一次性控制多个执行器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0884A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</w:tcPr>
          <w:p w14:paraId="75757B93">
            <w:pPr>
              <w:spacing w:before="100" w:after="5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安全提示</w:t>
            </w:r>
          </w:p>
          <w:p w14:paraId="6769C59C">
            <w:pPr>
              <w:spacing w:before="50" w:after="100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在写入PLC前，请确保已了解目标点位的作用，错误的写入可能导致设备误动作。对于控制关键设备的写入操作，建议先进行安全确认。</w:t>
            </w:r>
          </w:p>
        </w:tc>
      </w:tr>
    </w:tbl>
    <w:p w14:paraId="49AB0266">
      <w:pPr>
        <w:pStyle w:val="3"/>
      </w:pPr>
      <w:bookmarkStart w:id="17" w:name="_Toc967"/>
      <w:r>
        <w:t>4.5 报表工具组</w:t>
      </w:r>
      <w:bookmarkEnd w:id="17"/>
    </w:p>
    <w:p w14:paraId="53B4EBD8">
      <w:pPr>
        <w:spacing w:after="15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报表工具类提供Excel文件的读写操作，支持单元格级别的数据处理，用于生成测试报告和读取配置数据。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21E01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</w:tcPr>
          <w:p w14:paraId="14A5CE46">
            <w:pPr>
              <w:spacing w:before="50" w:after="10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说明：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报表工具操作的是当前工艺绑定的Excel报表文件，文件路径在工艺配置中指定，无需在工具中重复配置。</w:t>
            </w:r>
          </w:p>
        </w:tc>
      </w:tr>
    </w:tbl>
    <w:p w14:paraId="44218619">
      <w:pPr>
        <w:spacing w:after="150"/>
        <w:rPr>
          <w:rFonts w:ascii="微软雅黑" w:hAnsi="微软雅黑" w:eastAsia="微软雅黑" w:cs="微软雅黑"/>
          <w:sz w:val="22"/>
          <w:szCs w:val="22"/>
        </w:rPr>
      </w:pPr>
    </w:p>
    <w:p w14:paraId="3CF7017B">
      <w:pPr>
        <w:pStyle w:val="4"/>
      </w:pPr>
      <w:r>
        <w:t>4.5.1 读取单元格</w:t>
      </w:r>
    </w:p>
    <w:p w14:paraId="3E5D4975">
      <w:r>
        <w:drawing>
          <wp:inline distT="0" distB="0" distL="114300" distR="114300">
            <wp:extent cx="5723890" cy="4781550"/>
            <wp:effectExtent l="0" t="0" r="1016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6C646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功能概述</w:t>
      </w:r>
    </w:p>
    <w:p w14:paraId="45E56617">
      <w:pPr>
        <w:spacing w:after="150"/>
        <w:rPr>
          <w:rFonts w:hint="eastAsia" w:cs="微软雅黑"/>
          <w:sz w:val="22"/>
          <w:szCs w:val="22"/>
          <w:lang w:eastAsia="zh-CN"/>
        </w:rPr>
      </w:pPr>
      <w:r>
        <w:rPr>
          <w:rFonts w:ascii="微软雅黑" w:hAnsi="微软雅黑" w:eastAsia="微软雅黑" w:cs="微软雅黑"/>
          <w:sz w:val="22"/>
          <w:szCs w:val="22"/>
        </w:rPr>
        <w:t>读取单元格工具用于从Excel报表文件批量读取数据并保存到全局变量中，供后续步骤使用。支持一次配置多个读取项，可指定数据类型进行自动转换</w:t>
      </w:r>
      <w:r>
        <w:rPr>
          <w:rFonts w:hint="eastAsia" w:cs="微软雅黑"/>
          <w:sz w:val="22"/>
          <w:szCs w:val="22"/>
          <w:lang w:eastAsia="zh-CN"/>
        </w:rPr>
        <w:t>。</w:t>
      </w:r>
    </w:p>
    <w:p w14:paraId="7E442C14">
      <w:pPr>
        <w:spacing w:after="150"/>
        <w:rPr>
          <w:rFonts w:ascii="微软雅黑" w:hAnsi="微软雅黑" w:eastAsia="微软雅黑" w:cs="微软雅黑"/>
          <w:b/>
          <w:bCs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参数说明</w:t>
      </w:r>
    </w:p>
    <w:p w14:paraId="7B084252">
      <w:pPr>
        <w:spacing w:after="15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每一行代表一个读取项，可以添加多行实现批量读取：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1"/>
        <w:gridCol w:w="1560"/>
        <w:gridCol w:w="5954"/>
      </w:tblGrid>
      <w:tr w14:paraId="5FB2E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47103C1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参数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4E33A5F6">
            <w:pPr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 w:cs="微软雅黑"/>
                <w:b/>
                <w:bCs/>
                <w:sz w:val="22"/>
                <w:szCs w:val="22"/>
                <w:lang w:val="en-US" w:eastAsia="zh-CN"/>
              </w:rPr>
              <w:t>类型</w:t>
            </w:r>
          </w:p>
        </w:tc>
        <w:tc>
          <w:tcPr>
            <w:tcW w:w="59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72B0F278">
            <w:pPr>
              <w:jc w:val="center"/>
              <w:rPr>
                <w:rFonts w:hint="default" w:ascii="微软雅黑" w:hAnsi="微软雅黑" w:eastAsia="微软雅黑" w:cs="微软雅黑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 w:cs="微软雅黑"/>
                <w:b/>
                <w:bCs/>
                <w:sz w:val="22"/>
                <w:szCs w:val="22"/>
                <w:lang w:val="en-US" w:eastAsia="zh-CN"/>
              </w:rPr>
              <w:t>说明</w:t>
            </w:r>
          </w:p>
        </w:tc>
      </w:tr>
      <w:tr w14:paraId="2950C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5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CA43F11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单元格地址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61D5254">
            <w:pPr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</w:p>
        </w:tc>
        <w:tc>
          <w:tcPr>
            <w:tcW w:w="59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6F94CEB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要读取的单元格位置，如 A1、B2、C10 等</w:t>
            </w:r>
          </w:p>
        </w:tc>
      </w:tr>
      <w:tr w14:paraId="6A7C1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9E7448F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目标变量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BD437A1">
            <w:pPr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选择</w:t>
            </w:r>
          </w:p>
        </w:tc>
        <w:tc>
          <w:tcPr>
            <w:tcW w:w="59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FC859C6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读取到的值保存到哪个全局变量中</w:t>
            </w:r>
          </w:p>
        </w:tc>
      </w:tr>
      <w:tr w14:paraId="76BB3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15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C576C36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数据类型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E86B1EB">
            <w:pPr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选择</w:t>
            </w:r>
          </w:p>
        </w:tc>
        <w:tc>
          <w:tcPr>
            <w:tcW w:w="59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CFAF5D9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数据类型，决定如何转换读取到的值</w:t>
            </w:r>
          </w:p>
        </w:tc>
      </w:tr>
      <w:tr w14:paraId="217F4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870CD3E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默认值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5489DE5">
            <w:pPr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</w:p>
        </w:tc>
        <w:tc>
          <w:tcPr>
            <w:tcW w:w="59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9001A3F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读取失败时使用的默认值（可选）</w:t>
            </w:r>
          </w:p>
        </w:tc>
      </w:tr>
      <w:tr w14:paraId="3EC0C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2A195AA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格式化字符串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9265E8">
            <w:pPr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</w:p>
        </w:tc>
        <w:tc>
          <w:tcPr>
            <w:tcW w:w="59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9852714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用于日期、数值等的格式化（可选）</w:t>
            </w:r>
          </w:p>
        </w:tc>
      </w:tr>
      <w:tr w14:paraId="458FF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E8E6D89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描述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AD5DA5B">
            <w:pPr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文本</w:t>
            </w:r>
          </w:p>
        </w:tc>
        <w:tc>
          <w:tcPr>
            <w:tcW w:w="59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CE52CDD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对此读取项的说明（可选）</w:t>
            </w:r>
          </w:p>
        </w:tc>
      </w:tr>
    </w:tbl>
    <w:p w14:paraId="5AB1B24E">
      <w:pPr>
        <w:spacing w:after="150"/>
        <w:rPr>
          <w:rFonts w:ascii="微软雅黑" w:hAnsi="微软雅黑" w:eastAsia="微软雅黑" w:cs="微软雅黑"/>
          <w:b/>
          <w:bCs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使用场景</w:t>
      </w:r>
    </w:p>
    <w:p w14:paraId="528A20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读取测试标准</w:t>
      </w:r>
      <w:r>
        <w:t>：从Excel中读取产品测试的合格阈值、参考值等</w:t>
      </w:r>
    </w:p>
    <w:p w14:paraId="1E37E2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读取配置参数</w:t>
      </w:r>
      <w:r>
        <w:t>：从配置表中读取系统运行参数</w:t>
      </w:r>
    </w:p>
    <w:p w14:paraId="3A8622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读取历史数据</w:t>
      </w:r>
      <w:r>
        <w:t>：读取之前保存的数据进行对比分析</w:t>
      </w:r>
    </w:p>
    <w:p w14:paraId="6FAD72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导入测试数据</w:t>
      </w:r>
      <w:r>
        <w:t>：批量导入需要处理的数据</w:t>
      </w:r>
    </w:p>
    <w:p w14:paraId="1C085AF3">
      <w:pPr>
        <w:spacing w:after="150"/>
        <w:rPr>
          <w:rFonts w:ascii="微软雅黑" w:hAnsi="微软雅黑" w:eastAsia="微软雅黑" w:cs="微软雅黑"/>
          <w:b/>
          <w:bCs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注意事项</w:t>
      </w:r>
    </w:p>
    <w:p w14:paraId="337A6B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变量必须先定义</w:t>
      </w:r>
      <w:r>
        <w:t>：目标变量必须在工作流中已定义，否则读取会失败</w:t>
      </w:r>
    </w:p>
    <w:p w14:paraId="3416AE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单元格地址格式</w:t>
      </w:r>
      <w:r>
        <w:t>：使用标准Excel格式，如 A1、B2、AA100，不区分大小写</w:t>
      </w:r>
    </w:p>
    <w:p w14:paraId="5F11AA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数据类型匹配</w:t>
      </w:r>
      <w:r>
        <w:t>：确保选择的数据类型与单元格实际内容兼容</w:t>
      </w:r>
    </w:p>
    <w:p w14:paraId="31E023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Excel文件状态</w:t>
      </w:r>
      <w:r>
        <w:t>：确保Excel文件未被其他程序独占打开</w:t>
      </w:r>
    </w:p>
    <w:p w14:paraId="713D72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默认值设置</w:t>
      </w:r>
      <w:r>
        <w:t>：建议为关键参数设置默认值，避免读取失败导致流程中断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20B36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</w:tcPr>
          <w:p w14:paraId="38F281CF">
            <w:pPr>
              <w:spacing w:before="50" w:after="100"/>
              <w:rPr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cs="微软雅黑"/>
                <w:b/>
                <w:bCs/>
                <w:sz w:val="21"/>
                <w:szCs w:val="21"/>
                <w:lang w:val="en-US" w:eastAsia="zh-CN"/>
              </w:rPr>
              <w:t>说明</w:t>
            </w:r>
          </w:p>
          <w:p w14:paraId="3025E173">
            <w:pPr>
              <w:spacing w:before="50" w:after="10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报表工具操作的是当前工艺绑定的Excel报表文件，文件路径在工艺配置中指定，无需在工具中重复配置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确保Excel文件未被其他程序打开，否则写入会失败。重要数据建议先备份。</w:t>
            </w:r>
          </w:p>
        </w:tc>
      </w:tr>
    </w:tbl>
    <w:p w14:paraId="4E225D1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ascii="微软雅黑" w:hAnsi="微软雅黑" w:eastAsia="微软雅黑" w:cs="微软雅黑"/>
          <w:sz w:val="21"/>
          <w:szCs w:val="21"/>
        </w:rPr>
      </w:pPr>
    </w:p>
    <w:p w14:paraId="27B8A54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ascii="微软雅黑" w:hAnsi="微软雅黑" w:eastAsia="微软雅黑" w:cs="微软雅黑"/>
          <w:sz w:val="21"/>
          <w:szCs w:val="21"/>
        </w:rPr>
      </w:pPr>
    </w:p>
    <w:p w14:paraId="0D5E194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ascii="微软雅黑" w:hAnsi="微软雅黑" w:eastAsia="微软雅黑" w:cs="微软雅黑"/>
          <w:sz w:val="21"/>
          <w:szCs w:val="21"/>
        </w:rPr>
      </w:pPr>
    </w:p>
    <w:p w14:paraId="2D9CABB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ascii="微软雅黑" w:hAnsi="微软雅黑" w:eastAsia="微软雅黑" w:cs="微软雅黑"/>
          <w:sz w:val="21"/>
          <w:szCs w:val="21"/>
        </w:rPr>
      </w:pPr>
    </w:p>
    <w:p w14:paraId="20FD1F0A">
      <w:pPr>
        <w:pStyle w:val="4"/>
      </w:pPr>
      <w:r>
        <w:t>4.5.2 写入单元格</w:t>
      </w:r>
    </w:p>
    <w:p w14:paraId="67ACA053">
      <w:r>
        <w:drawing>
          <wp:inline distT="0" distB="0" distL="114300" distR="114300">
            <wp:extent cx="5726430" cy="3572510"/>
            <wp:effectExtent l="0" t="0" r="7620" b="889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33B1A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功能概述</w:t>
      </w:r>
    </w:p>
    <w:p w14:paraId="4C907449">
      <w:pPr>
        <w:spacing w:after="15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写入单元格工具用于将数据批量写入Excel报表文件的指定单元格，用于生成测试报告、记录测试结果等。支持多种数据来源类型，包括固定值、变量、表达式计算结果和系统属性，系统会自动识别数据源类型。</w:t>
      </w:r>
    </w:p>
    <w:p w14:paraId="0ACD9778">
      <w:pPr>
        <w:spacing w:after="150"/>
        <w:rPr>
          <w:rFonts w:ascii="微软雅黑" w:hAnsi="微软雅黑" w:eastAsia="微软雅黑" w:cs="微软雅黑"/>
          <w:b/>
          <w:bCs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数据来源类型</w:t>
      </w:r>
    </w:p>
    <w:p w14:paraId="7E0B2D2E">
      <w:pPr>
        <w:spacing w:after="150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系统会根据输入内容自动识别数据源类型：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  <w:gridCol w:w="3500"/>
      </w:tblGrid>
      <w:tr w14:paraId="31BDC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3DA1C82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422A62D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5E71E2A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示例</w:t>
            </w:r>
          </w:p>
        </w:tc>
      </w:tr>
      <w:tr w14:paraId="3BCEC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362B665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固定值 (FixedValue)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5C0A063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普通文本或数字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6EF0B4A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直接写入的文本或数值</w:t>
            </w:r>
          </w:p>
        </w:tc>
      </w:tr>
      <w:tr w14:paraId="6E12E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3C8A725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变量 (Variable)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A77B9E6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单个变量名（无运算符）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B288C9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从全局变量读取值写入</w:t>
            </w:r>
          </w:p>
        </w:tc>
      </w:tr>
      <w:tr w14:paraId="76479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D277C90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表达式 (Expression)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04D97C5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包含 {变量名} 格式或运算符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9D0A09A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计算表达式结果后写入</w:t>
            </w:r>
          </w:p>
        </w:tc>
      </w:tr>
      <w:tr w14:paraId="24B2C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4EDA43D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系统属性 (SystemProperty)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13BB3AD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包含 . 的属性路径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28E1F2F">
            <w:pPr>
              <w:jc w:val="left"/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  <w:lang w:val="en-US" w:eastAsia="zh-CN"/>
              </w:rPr>
              <w:t>通过反射获取系统对象属性</w:t>
            </w:r>
          </w:p>
        </w:tc>
      </w:tr>
      <w:tr w14:paraId="1FA4E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gridSpan w:val="3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EBEE"/>
          </w:tcPr>
          <w:p w14:paraId="6AF3FC31">
            <w:pPr>
              <w:spacing w:before="100" w:after="5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注意</w:t>
            </w:r>
          </w:p>
          <w:p w14:paraId="58688284">
            <w:pPr>
              <w:spacing w:before="50" w:after="100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确保Excel文件未被其他程序打开，否则写入会失败。重要数据建议先备份。</w:t>
            </w:r>
          </w:p>
        </w:tc>
      </w:tr>
    </w:tbl>
    <w:p w14:paraId="27B7BEBA">
      <w:r>
        <w:br w:type="page"/>
      </w:r>
    </w:p>
    <w:p w14:paraId="5B0664D3">
      <w:pPr>
        <w:spacing w:after="150"/>
        <w:rPr>
          <w:rFonts w:ascii="微软雅黑" w:hAnsi="微软雅黑" w:eastAsia="微软雅黑" w:cs="微软雅黑"/>
          <w:b/>
          <w:bCs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使用场景</w:t>
      </w:r>
    </w:p>
    <w:p w14:paraId="627764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记录测试结果</w:t>
      </w:r>
      <w:r>
        <w:t>：将测试的合格/不合格结果写入报表</w:t>
      </w:r>
    </w:p>
    <w:p w14:paraId="7A2548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保存测量数据</w:t>
      </w:r>
      <w:r>
        <w:t>：将传感器读取的测量值写入Excel</w:t>
      </w:r>
    </w:p>
    <w:p w14:paraId="7DBE5C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生成测试报告</w:t>
      </w:r>
      <w:r>
        <w:t>：自动填写测试报告的各项数据</w:t>
      </w:r>
    </w:p>
    <w:p w14:paraId="1D8A3F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记录时间戳</w:t>
      </w:r>
      <w:r>
        <w:t>：记录测试开始/结束时间</w:t>
      </w:r>
    </w:p>
    <w:p w14:paraId="1499B1B7">
      <w:pPr>
        <w:spacing w:after="150"/>
        <w:rPr>
          <w:rFonts w:ascii="微软雅黑" w:hAnsi="微软雅黑" w:eastAsia="微软雅黑" w:cs="微软雅黑"/>
          <w:b/>
          <w:bCs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注意事项</w:t>
      </w:r>
    </w:p>
    <w:p w14:paraId="22A204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变量存在性</w:t>
      </w:r>
      <w:r>
        <w:t>：使用变量引用时，确保变量已定义并有有效值</w:t>
      </w:r>
    </w:p>
    <w:p w14:paraId="534DB5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表达式语法</w:t>
      </w:r>
      <w:r>
        <w:t xml:space="preserve">：变量引用使用 </w:t>
      </w:r>
      <w:r>
        <w:rPr>
          <w:rStyle w:val="17"/>
        </w:rPr>
        <w:t>{变量名}</w:t>
      </w:r>
      <w:r>
        <w:t xml:space="preserve"> 格式，不要遗漏大括号</w:t>
      </w:r>
    </w:p>
    <w:p w14:paraId="135C35A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Excel文件状态</w:t>
      </w:r>
      <w:r>
        <w:t>：确保Excel文件未被其他程序打开，否则写入会失败</w:t>
      </w:r>
    </w:p>
    <w:p w14:paraId="69C94D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单元格地址</w:t>
      </w:r>
      <w:r>
        <w:t>：使用标准Excel格式，不区分大小写</w:t>
      </w:r>
    </w:p>
    <w:p w14:paraId="3B1875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数据类型</w:t>
      </w:r>
      <w:r>
        <w:t>：表达式结果会自动转换为适合Excel的类型</w:t>
      </w:r>
    </w:p>
    <w:p w14:paraId="737480E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5"/>
        </w:rPr>
        <w:t>批量写入顺序</w:t>
      </w:r>
      <w:r>
        <w:t>：写入按列表顺序执行，如有依赖关系请注意排序</w:t>
      </w:r>
    </w:p>
    <w:p w14:paraId="264E7493"/>
    <w:p w14:paraId="362EA16E">
      <w:pPr>
        <w:pStyle w:val="2"/>
      </w:pPr>
      <w:bookmarkStart w:id="18" w:name="_Toc2244"/>
      <w:r>
        <w:t>第五章 变量与表达式</w:t>
      </w:r>
      <w:bookmarkEnd w:id="18"/>
    </w:p>
    <w:p w14:paraId="17955CCA">
      <w:pPr>
        <w:pStyle w:val="3"/>
      </w:pPr>
      <w:bookmarkStart w:id="19" w:name="_Toc28308"/>
      <w:r>
        <w:t>5.1 变量基础</w:t>
      </w:r>
      <w:bookmarkEnd w:id="19"/>
    </w:p>
    <w:p w14:paraId="51778DFA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变量就像一个有名字的【盒子】，可以用来存放数据。在工作流执行过程中，您可以往变量里放入数据（赋值），也可以从变量里取出数据使用（引用）。</w:t>
      </w:r>
    </w:p>
    <w:p w14:paraId="2D7E4E30">
      <w:pPr>
        <w:pStyle w:val="4"/>
      </w:pPr>
      <w:r>
        <w:t>5.1.1 变量引用语法</w:t>
      </w:r>
    </w:p>
    <w:p w14:paraId="672873B2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在表达式和参数配置中引用变量时，需要用大括号将变量名括起来：</w:t>
      </w:r>
    </w:p>
    <w:p w14:paraId="678C8C8D">
      <w:pPr>
        <w:spacing w:after="15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格式：{变量名}</w:t>
      </w:r>
    </w:p>
    <w:p w14:paraId="71C94222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{Pressure} - 引用名为 Pressure 的变量</w:t>
      </w:r>
    </w:p>
    <w:p w14:paraId="11D5DD83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{TestCount} - 引用名为 TestCount 的变量</w:t>
      </w:r>
    </w:p>
    <w:p w14:paraId="615EFE7E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{PLC.</w:t>
      </w:r>
      <w:r>
        <w:rPr>
          <w:rFonts w:hint="eastAsia" w:cs="微软雅黑"/>
          <w:sz w:val="22"/>
          <w:szCs w:val="22"/>
          <w:lang w:val="en-US" w:eastAsia="zh-CN"/>
        </w:rPr>
        <w:t>AI检测</w:t>
      </w:r>
      <w:r>
        <w:rPr>
          <w:rFonts w:ascii="微软雅黑" w:hAnsi="微软雅黑" w:eastAsia="微软雅黑" w:cs="微软雅黑"/>
          <w:sz w:val="22"/>
          <w:szCs w:val="22"/>
        </w:rPr>
        <w:t>.PE01} - 引用PLC地址</w:t>
      </w:r>
    </w:p>
    <w:p w14:paraId="6CD122B4">
      <w:pPr>
        <w:pStyle w:val="4"/>
      </w:pPr>
      <w:r>
        <w:t>5.1.2 系统内置变量</w:t>
      </w:r>
    </w:p>
    <w:p w14:paraId="0A88380E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系统提供以下内置变量，可在工作流中直接使用：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00"/>
      </w:tblGrid>
      <w:tr w14:paraId="55AA7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40C1542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变量名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3B92AB1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5ABA5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A40D3D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试验日期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B5185C2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当前测试的日期和时间</w:t>
            </w:r>
          </w:p>
        </w:tc>
      </w:tr>
      <w:tr w14:paraId="5F3C3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049132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产品类型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D50CAF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当前测试的产品类型名称</w:t>
            </w:r>
          </w:p>
        </w:tc>
      </w:tr>
      <w:tr w14:paraId="03827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302CFD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产品型号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8C637A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当前测试的产品型号</w:t>
            </w:r>
          </w:p>
        </w:tc>
      </w:tr>
      <w:tr w14:paraId="3CC4C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C9EA8E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LoopIndex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79D79E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循环计数器（在循环内部使用）</w:t>
            </w:r>
          </w:p>
        </w:tc>
      </w:tr>
    </w:tbl>
    <w:p w14:paraId="1F8B347D">
      <w:pPr>
        <w:pStyle w:val="3"/>
      </w:pPr>
      <w:bookmarkStart w:id="20" w:name="_Toc12409"/>
      <w:r>
        <w:t>5.2 运算符</w:t>
      </w:r>
      <w:bookmarkEnd w:id="20"/>
    </w:p>
    <w:p w14:paraId="7B4C5FE1">
      <w:pPr>
        <w:pStyle w:val="4"/>
      </w:pPr>
      <w:r>
        <w:t>5.2.1 数学运算符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500"/>
        <w:gridCol w:w="3500"/>
        <w:gridCol w:w="2800"/>
      </w:tblGrid>
      <w:tr w14:paraId="421491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7745176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运算符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688998A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名称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1468202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示例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5804BEB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结果</w:t>
            </w:r>
          </w:p>
        </w:tc>
      </w:tr>
      <w:tr w14:paraId="04061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918912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+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5D218E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加法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589889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{A} + {B}（A=5，B=3）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A11D89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8</w:t>
            </w:r>
          </w:p>
        </w:tc>
      </w:tr>
      <w:tr w14:paraId="2C369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8BE6A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-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CEE1C0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减法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66579F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{A} - {B}（A=5，B=3）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137F31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2</w:t>
            </w:r>
          </w:p>
        </w:tc>
      </w:tr>
      <w:tr w14:paraId="4D29E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8124D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*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FED758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乘法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DB9411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{A} * {B}（A=5，B=3）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52E94E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15</w:t>
            </w:r>
          </w:p>
        </w:tc>
      </w:tr>
      <w:tr w14:paraId="733F7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3D401C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/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C06C6F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除法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E00663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{A} / {B}（A=6，B=3）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2C5F53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2</w:t>
            </w:r>
          </w:p>
        </w:tc>
      </w:tr>
      <w:tr w14:paraId="11707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CB443B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%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2F7F3A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取模</w:t>
            </w:r>
          </w:p>
        </w:tc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4F6D5D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{A} % {B}（A=7，B=3）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CF620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1</w:t>
            </w:r>
          </w:p>
        </w:tc>
      </w:tr>
    </w:tbl>
    <w:p w14:paraId="31363F7A">
      <w:pPr>
        <w:pStyle w:val="4"/>
      </w:pPr>
      <w:r>
        <w:t>5.2.2 比较运算符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5000"/>
      </w:tblGrid>
      <w:tr w14:paraId="09413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551B8B4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运算符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7916189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含义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1B9D384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示例</w:t>
            </w:r>
          </w:p>
        </w:tc>
      </w:tr>
      <w:tr w14:paraId="52A20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5096D7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==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B67B6A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等于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5EF673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{Status} == true</w:t>
            </w:r>
          </w:p>
        </w:tc>
      </w:tr>
      <w:tr w14:paraId="1609B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6C1661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!=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8C0814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不等于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8198A8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{Result} != 0</w:t>
            </w:r>
          </w:p>
        </w:tc>
      </w:tr>
      <w:tr w14:paraId="6BDC7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9CF4B2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&gt;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63C246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大于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85DDBF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{Pressure} &gt; 5.0</w:t>
            </w:r>
          </w:p>
        </w:tc>
      </w:tr>
      <w:tr w14:paraId="7BE0D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EC8EC1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&lt;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0D0B61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小于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ABF52A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{Temperature} &lt; 80</w:t>
            </w:r>
          </w:p>
        </w:tc>
      </w:tr>
      <w:tr w14:paraId="0C7ED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F83318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&gt;=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2B0C6F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大于或等于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BFEEFC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{Count} &gt;= 10</w:t>
            </w:r>
          </w:p>
        </w:tc>
      </w:tr>
      <w:tr w14:paraId="01426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A1AFCB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&lt;=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FE679E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小于或等于</w:t>
            </w:r>
          </w:p>
        </w:tc>
        <w:tc>
          <w:tcPr>
            <w:tcW w:w="5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E77C31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{Error} &lt;= 0.01</w:t>
            </w:r>
          </w:p>
        </w:tc>
      </w:tr>
    </w:tbl>
    <w:p w14:paraId="61EE7F48">
      <w:pPr>
        <w:pStyle w:val="4"/>
      </w:pPr>
      <w:r>
        <w:t>5.2.3 逻辑运算符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4000"/>
        <w:gridCol w:w="2600"/>
      </w:tblGrid>
      <w:tr w14:paraId="6A9D8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6CDA974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运算符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5AA79CF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含义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4740891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示例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4138CD5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02B6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090E4E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AND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9D5C8E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并且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0E01CD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{Pressure} &gt; 5 AND {Pressure} &lt; 10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3AC344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两个条件都满足时为真</w:t>
            </w:r>
          </w:p>
        </w:tc>
      </w:tr>
      <w:tr w14:paraId="1A387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F552C2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OR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8A83B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或者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56A26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{StatusA} OR {StatusB}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9687E0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任一条件满足时为真</w:t>
            </w:r>
          </w:p>
        </w:tc>
      </w:tr>
      <w:tr w14:paraId="2C42C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CB10C5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NOT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0D7089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取反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54A87A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NOT {ErrorFlag}</w:t>
            </w:r>
          </w:p>
        </w:tc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DA79F2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将真变假，假变真</w:t>
            </w:r>
          </w:p>
        </w:tc>
      </w:tr>
    </w:tbl>
    <w:p w14:paraId="663629C4">
      <w:pPr>
        <w:pStyle w:val="3"/>
      </w:pPr>
      <w:bookmarkStart w:id="21" w:name="_Toc23482"/>
      <w:r>
        <w:t>5.3 内置函数</w:t>
      </w:r>
      <w:bookmarkEnd w:id="21"/>
    </w:p>
    <w:p w14:paraId="4B800D54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表达式引擎支持以下内置数学函数：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500"/>
        <w:gridCol w:w="2500"/>
        <w:gridCol w:w="1500"/>
      </w:tblGrid>
      <w:tr w14:paraId="62F52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73BBA25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函数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6BB4552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功能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5CB1F61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示例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5CF6317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结果</w:t>
            </w:r>
          </w:p>
        </w:tc>
      </w:tr>
      <w:tr w14:paraId="3CB9A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1445DE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Math.Abs(x)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93B7CE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绝对值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DC7282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Math.Abs(-5)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BDC1D7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5</w:t>
            </w:r>
          </w:p>
        </w:tc>
      </w:tr>
      <w:tr w14:paraId="78070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285220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Math.Round(x, n)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130419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四舍五入到n位小数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649A5A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Math.Round(3.456, 2)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53A58D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3.46</w:t>
            </w:r>
          </w:p>
        </w:tc>
      </w:tr>
      <w:tr w14:paraId="18AA4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BAEAF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Math.Floor(x)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82B1C7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向下取整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19F99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Math.Floor(3.9)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9887FE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3</w:t>
            </w:r>
          </w:p>
        </w:tc>
      </w:tr>
      <w:tr w14:paraId="4F653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EAF512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Math.Ceiling(x)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03B6B2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向上取整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1B7AAA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Math.Ceiling(3.1)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8738F7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4</w:t>
            </w:r>
          </w:p>
        </w:tc>
      </w:tr>
      <w:tr w14:paraId="7C6B3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418F1E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Math.Max(a, b)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706F8A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返回较大值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752FD8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Math.Max(5, 3)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905F4E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5</w:t>
            </w:r>
          </w:p>
        </w:tc>
      </w:tr>
      <w:tr w14:paraId="26279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5CE79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Math.Min(a, b)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8BE269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返回较小值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CC32D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Math.Min(5, 3)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B1A88D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3</w:t>
            </w:r>
          </w:p>
        </w:tc>
      </w:tr>
      <w:tr w14:paraId="61E7B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5CC8D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Math.Sqrt(x)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8B790D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平方根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F62E1D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Math.Sqrt(16)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47C465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4</w:t>
            </w:r>
          </w:p>
        </w:tc>
      </w:tr>
      <w:tr w14:paraId="53CF3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E3FD9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Math.Pow(x, y)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981BF4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x的y次方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EE217F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Math.Pow(2, 3)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17A50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8</w:t>
            </w:r>
          </w:p>
        </w:tc>
      </w:tr>
      <w:tr w14:paraId="3CE04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gridSpan w:val="4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7E65583F">
            <w:pPr>
              <w:spacing w:before="100" w:after="5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表达式组合</w:t>
            </w:r>
          </w:p>
          <w:p w14:paraId="31AF66AD">
            <w:pPr>
              <w:spacing w:before="50" w:after="100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您可以组合使用多个函数和运算符。例如：Math.Round(Math.Sqrt({Area}), 2) 先计算平方根再四舍五入到2位小数。</w:t>
            </w:r>
          </w:p>
        </w:tc>
      </w:tr>
    </w:tbl>
    <w:p w14:paraId="72208C98">
      <w:r>
        <w:br w:type="page"/>
      </w:r>
    </w:p>
    <w:p w14:paraId="2C1C04D6">
      <w:pPr>
        <w:pStyle w:val="2"/>
      </w:pPr>
      <w:bookmarkStart w:id="22" w:name="_Toc26205"/>
      <w:r>
        <w:t>第六章 实战案例</w:t>
      </w:r>
      <w:bookmarkEnd w:id="22"/>
    </w:p>
    <w:p w14:paraId="206F740A">
      <w:pPr>
        <w:pStyle w:val="3"/>
      </w:pPr>
      <w:bookmarkStart w:id="23" w:name="_Toc17329"/>
      <w:r>
        <w:t>6.1 案例一：气密性测试流程</w:t>
      </w:r>
      <w:bookmarkEnd w:id="23"/>
    </w:p>
    <w:p w14:paraId="01DB8F8F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测试目标</w:t>
      </w:r>
    </w:p>
    <w:p w14:paraId="6598994C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检测产品的气密性，判断是否存在泄漏。</w:t>
      </w:r>
    </w:p>
    <w:p w14:paraId="41936E45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测试标准</w:t>
      </w:r>
    </w:p>
    <w:p w14:paraId="5ADD27BF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充气到6.0MPa，保压30秒后压力降不超过0.1MPa为合格。</w:t>
      </w:r>
    </w:p>
    <w:p w14:paraId="083A0DE6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完整工作流配置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500"/>
        <w:gridCol w:w="6700"/>
      </w:tblGrid>
      <w:tr w14:paraId="44B7E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52D4576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步骤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052DFDC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工具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35A0838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配置说明</w:t>
            </w:r>
          </w:p>
        </w:tc>
      </w:tr>
      <w:tr w14:paraId="631D6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040D6A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91B80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变量定义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560401D">
            <w:pPr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定义 </w:t>
            </w:r>
            <w:r>
              <w:rPr>
                <w:rFonts w:hint="eastAsia" w:cs="微软雅黑"/>
                <w:sz w:val="21"/>
                <w:szCs w:val="21"/>
                <w:lang w:eastAsia="zh-CN"/>
              </w:rPr>
              <w:t>初始压力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、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最终压力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、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压降值</w:t>
            </w:r>
          </w:p>
        </w:tc>
      </w:tr>
      <w:tr w14:paraId="5C6CD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520CA3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2850F3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写入PLC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22F91A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打开进气阀：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DO控制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.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电磁阀01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 = true</w:t>
            </w:r>
          </w:p>
        </w:tc>
      </w:tr>
      <w:tr w14:paraId="69641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1F5DAB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E01BBE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等待稳定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243381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监控压力传感器，等待压力稳定在6.0MPa附近</w:t>
            </w:r>
          </w:p>
        </w:tc>
      </w:tr>
      <w:tr w14:paraId="2C652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0FD7A3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EE8D01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写入PLC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C23C1D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关闭进气阀：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DO控制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.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电磁阀01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= false</w:t>
            </w:r>
          </w:p>
        </w:tc>
      </w:tr>
      <w:tr w14:paraId="5094B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A6E2C1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5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288940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读取PLC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6B18B4C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读取初始压力保存到 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{</w:t>
            </w:r>
            <w:r>
              <w:rPr>
                <w:rFonts w:hint="eastAsia" w:cs="微软雅黑"/>
                <w:sz w:val="21"/>
                <w:szCs w:val="21"/>
                <w:lang w:eastAsia="zh-CN"/>
              </w:rPr>
              <w:t>初始压力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}</w:t>
            </w:r>
          </w:p>
        </w:tc>
      </w:tr>
      <w:tr w14:paraId="65D1B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7B63D7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6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E5D85E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延时等待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254FA4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保压等待 30000 毫秒（30秒）</w:t>
            </w:r>
          </w:p>
        </w:tc>
      </w:tr>
      <w:tr w14:paraId="1BCAE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D50938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7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80EBC5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读取PLC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67115A5">
            <w:pPr>
              <w:jc w:val="left"/>
              <w:rPr>
                <w:rFonts w:hint="default"/>
                <w:lang w:val="en-US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读取最终压力保存到 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{最终压力}</w:t>
            </w:r>
          </w:p>
        </w:tc>
      </w:tr>
      <w:tr w14:paraId="48D33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263AAC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8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E9DAF2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变量赋值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5FED62F">
            <w:pPr>
              <w:jc w:val="left"/>
            </w:pP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 xml:space="preserve">{压降值} 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= {</w:t>
            </w:r>
            <w:r>
              <w:rPr>
                <w:rFonts w:hint="eastAsia" w:cs="微软雅黑"/>
                <w:sz w:val="21"/>
                <w:szCs w:val="21"/>
                <w:lang w:eastAsia="zh-CN"/>
              </w:rPr>
              <w:t>初始压力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} - {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最终压力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}</w:t>
            </w:r>
          </w:p>
        </w:tc>
      </w:tr>
      <w:tr w14:paraId="5219F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32D024C">
            <w:pPr>
              <w:jc w:val="left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CAAB1A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写入单元格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1C18216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将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测试结果{压降值}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写入Excel报表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 xml:space="preserve"> A1 单元格内</w:t>
            </w:r>
          </w:p>
        </w:tc>
      </w:tr>
      <w:tr w14:paraId="4A6FA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gridSpan w:val="3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5E9"/>
          </w:tcPr>
          <w:p w14:paraId="5D649FE4">
            <w:pPr>
              <w:spacing w:before="100" w:after="50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流程说明</w:t>
            </w:r>
          </w:p>
          <w:p w14:paraId="27383360">
            <w:pPr>
              <w:spacing w:before="50" w:after="100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此流程先充气等待稳定，然后保压一段时间，最后计算压力差来判断是否有泄漏。这是工业中常用的气密性测试方法。</w:t>
            </w:r>
          </w:p>
        </w:tc>
      </w:tr>
    </w:tbl>
    <w:p w14:paraId="7829B7AA">
      <w:pPr>
        <w:pStyle w:val="3"/>
      </w:pPr>
      <w:bookmarkStart w:id="24" w:name="_Toc3242"/>
      <w:r>
        <w:t>6.2 案例二：多点温度采集</w:t>
      </w:r>
      <w:bookmarkEnd w:id="24"/>
    </w:p>
    <w:p w14:paraId="2122BD81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测试目标</w:t>
      </w:r>
    </w:p>
    <w:p w14:paraId="096C1527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循环读取10个测温点的温度值，并计算平均温度。</w:t>
      </w:r>
    </w:p>
    <w:p w14:paraId="39F59E78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完整工作流配置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500"/>
        <w:gridCol w:w="6700"/>
      </w:tblGrid>
      <w:tr w14:paraId="24350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274A9E7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步骤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2A5358E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工具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0FCB6A7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配置说明</w:t>
            </w:r>
          </w:p>
        </w:tc>
      </w:tr>
      <w:tr w14:paraId="1D3CA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C936D7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1B57B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变量定义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098D74F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定义 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总温度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、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平均温度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、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当前温度</w:t>
            </w:r>
          </w:p>
        </w:tc>
      </w:tr>
      <w:tr w14:paraId="36008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060393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27F1DB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循环开始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493C710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循环次数: 10，计数器变量: LoopIndex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(系统默认变量名称)</w:t>
            </w:r>
          </w:p>
        </w:tc>
      </w:tr>
      <w:tr w14:paraId="27B6E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00CC78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B98885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读取PLC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413A8D">
            <w:pPr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读取 AI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检测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.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温度01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 到 </w:t>
            </w:r>
            <w:r>
              <w:rPr>
                <w:rFonts w:hint="eastAsia" w:cs="微软雅黑"/>
                <w:sz w:val="21"/>
                <w:szCs w:val="21"/>
                <w:lang w:eastAsia="zh-CN"/>
              </w:rPr>
              <w:t>当前温度</w:t>
            </w:r>
          </w:p>
        </w:tc>
      </w:tr>
      <w:tr w14:paraId="2E37D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D240F12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A5760B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变量赋值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4B6B53C">
            <w:pPr>
              <w:jc w:val="left"/>
            </w:pPr>
            <w:r>
              <w:rPr>
                <w:rFonts w:hint="eastAsia" w:cs="微软雅黑"/>
                <w:sz w:val="21"/>
                <w:szCs w:val="21"/>
                <w:lang w:eastAsia="zh-CN"/>
              </w:rPr>
              <w:t>总温度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 = {</w:t>
            </w:r>
            <w:r>
              <w:rPr>
                <w:rFonts w:hint="eastAsia" w:cs="微软雅黑"/>
                <w:sz w:val="21"/>
                <w:szCs w:val="21"/>
                <w:lang w:eastAsia="zh-CN"/>
              </w:rPr>
              <w:t>总温度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} + {</w:t>
            </w:r>
            <w:r>
              <w:rPr>
                <w:rFonts w:hint="eastAsia" w:cs="微软雅黑"/>
                <w:sz w:val="21"/>
                <w:szCs w:val="21"/>
                <w:lang w:eastAsia="zh-CN"/>
              </w:rPr>
              <w:t>当前温度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}</w:t>
            </w:r>
          </w:p>
        </w:tc>
      </w:tr>
      <w:tr w14:paraId="369BE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B71440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5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C2792E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延时等待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EB96D4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等待 100 毫秒</w:t>
            </w:r>
          </w:p>
        </w:tc>
      </w:tr>
      <w:tr w14:paraId="50201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73045F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6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A10D24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循环结束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A5CB6A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返回循环开始</w:t>
            </w:r>
          </w:p>
        </w:tc>
      </w:tr>
      <w:tr w14:paraId="71285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0E27D7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7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AEAC99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变量赋值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5C7F80C">
            <w:pPr>
              <w:jc w:val="left"/>
            </w:pP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{平均温度}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= {</w:t>
            </w:r>
            <w:r>
              <w:rPr>
                <w:rFonts w:hint="eastAsia" w:cs="微软雅黑"/>
                <w:sz w:val="21"/>
                <w:szCs w:val="21"/>
                <w:lang w:eastAsia="zh-CN"/>
              </w:rPr>
              <w:t>总温度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} / 10</w:t>
            </w:r>
          </w:p>
        </w:tc>
      </w:tr>
      <w:tr w14:paraId="2E641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07AB63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8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2DCC18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写入单元格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66777A7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将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测试结果值{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平均温度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}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写入报表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 xml:space="preserve"> A1 单元格</w:t>
            </w:r>
          </w:p>
        </w:tc>
      </w:tr>
    </w:tbl>
    <w:p w14:paraId="051E3000">
      <w:pPr>
        <w:pStyle w:val="3"/>
      </w:pPr>
      <w:bookmarkStart w:id="25" w:name="_Toc17617"/>
      <w:r>
        <w:t>6.3 案例三：产品功能检测</w:t>
      </w:r>
      <w:bookmarkEnd w:id="25"/>
    </w:p>
    <w:p w14:paraId="44DF6416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测试目标</w:t>
      </w:r>
    </w:p>
    <w:p w14:paraId="759D1F51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检测产品的多项功能，任一项不合格则停止测试。</w:t>
      </w:r>
    </w:p>
    <w:p w14:paraId="08AEAE0A">
      <w:pPr>
        <w:spacing w:after="15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完整工作流配置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500"/>
        <w:gridCol w:w="6700"/>
      </w:tblGrid>
      <w:tr w14:paraId="41FBF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3BAFA78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步骤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1FE65F0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工具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7111ED19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配置说明</w:t>
            </w:r>
          </w:p>
        </w:tc>
      </w:tr>
      <w:tr w14:paraId="6C35A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C28FFA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818E11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消息通知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E2C33C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提示操作员准备开始测试</w:t>
            </w:r>
          </w:p>
        </w:tc>
      </w:tr>
      <w:tr w14:paraId="7A5FC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7E3514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639B96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写入PLC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4193A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启动测试：DO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控制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.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测试控制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 = true</w:t>
            </w:r>
          </w:p>
        </w:tc>
      </w:tr>
      <w:tr w14:paraId="7970D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75469C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33A4F3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条件判断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98FAE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检测电压是否在 4.5~5.5V 范围，失败则停止</w:t>
            </w:r>
          </w:p>
        </w:tc>
      </w:tr>
      <w:tr w14:paraId="0119A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B44F9B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5B7DD8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条件判断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FDE718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检测电流是否小于 1A，失败则停止</w:t>
            </w:r>
          </w:p>
        </w:tc>
      </w:tr>
      <w:tr w14:paraId="55363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BEB3FC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5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AF57FC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条件判断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C5BD66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检测信号响应时间是否小于 100ms，失败则停止</w:t>
            </w:r>
          </w:p>
        </w:tc>
      </w:tr>
      <w:tr w14:paraId="349AB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D48D22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6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CB06372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写入PLC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ACD228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停止测试：DO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控制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.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测试控制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 xml:space="preserve"> = false</w:t>
            </w:r>
          </w:p>
        </w:tc>
      </w:tr>
      <w:tr w14:paraId="7ACB0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F95070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7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7E347F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变量赋值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02EA91D">
            <w:pPr>
              <w:jc w:val="left"/>
            </w:pP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 xml:space="preserve">测试结果 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= "合格"</w:t>
            </w:r>
          </w:p>
        </w:tc>
      </w:tr>
      <w:tr w14:paraId="092B0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AD64F2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8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3B63EC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写入单元格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F7A89A8">
            <w:pPr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记录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{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测试结果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}写入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到报表</w:t>
            </w: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 xml:space="preserve"> A1 单元格</w:t>
            </w:r>
          </w:p>
        </w:tc>
      </w:tr>
      <w:tr w14:paraId="0DD47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593F44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9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FB1393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消息通知</w:t>
            </w:r>
          </w:p>
        </w:tc>
        <w:tc>
          <w:tcPr>
            <w:tcW w:w="6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27A487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显示测试完成信息</w:t>
            </w:r>
          </w:p>
        </w:tc>
      </w:tr>
    </w:tbl>
    <w:p w14:paraId="417B7B0B">
      <w:r>
        <w:br w:type="page"/>
      </w:r>
    </w:p>
    <w:p w14:paraId="1E27BE7F">
      <w:pPr>
        <w:pStyle w:val="2"/>
      </w:pPr>
      <w:bookmarkStart w:id="26" w:name="_Toc344"/>
      <w:r>
        <w:t>第七章 常见问题解答</w:t>
      </w:r>
      <w:bookmarkEnd w:id="26"/>
    </w:p>
    <w:p w14:paraId="3B05DFAC">
      <w:pPr>
        <w:pStyle w:val="3"/>
      </w:pPr>
      <w:bookmarkStart w:id="27" w:name="_Toc578"/>
      <w:r>
        <w:t>7.1 PLC通信问题</w:t>
      </w:r>
      <w:bookmarkEnd w:id="27"/>
    </w:p>
    <w:p w14:paraId="2E34AFEE">
      <w:pPr>
        <w:spacing w:after="15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Q1：PLC通信超时怎么办？</w:t>
      </w:r>
    </w:p>
    <w:p w14:paraId="62B2346E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可能原因及解决方法：</w:t>
      </w:r>
    </w:p>
    <w:p w14:paraId="5EF9E765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网络连接不稳定 - 检查网线连接是否牢固，检查网络交换机</w:t>
      </w:r>
    </w:p>
    <w:p w14:paraId="6A394D31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PLC设备繁忙 - 在连续的PLC操作之间添加适当的延时（建议50ms以上）</w:t>
      </w:r>
    </w:p>
    <w:p w14:paraId="12D8047C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点位地址错误 - 核对配置文件中的地址是否正确</w:t>
      </w:r>
    </w:p>
    <w:p w14:paraId="389968EA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IP地址配置错误 - 确认PLC的IP地址和端口号配置正确</w:t>
      </w:r>
    </w:p>
    <w:p w14:paraId="7AF3506E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PLC设备故障 - 检查PLC设备本身是否正常工作</w:t>
      </w:r>
    </w:p>
    <w:p w14:paraId="7E8907DA">
      <w:pPr>
        <w:spacing w:after="15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Q2：读取PLC数据不正确怎么办？</w:t>
      </w:r>
    </w:p>
    <w:p w14:paraId="6B66A482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请检查以下几点：</w:t>
      </w:r>
    </w:p>
    <w:p w14:paraId="534B6A83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 xml:space="preserve">确认点位地址格式正确（如 </w:t>
      </w:r>
      <w:r>
        <w:rPr>
          <w:rFonts w:hint="eastAsia" w:cs="微软雅黑"/>
          <w:sz w:val="22"/>
          <w:szCs w:val="22"/>
          <w:lang w:val="en-US" w:eastAsia="zh-CN"/>
        </w:rPr>
        <w:t>DO控制.电磁阀01</w:t>
      </w:r>
      <w:r>
        <w:rPr>
          <w:rFonts w:ascii="微软雅黑" w:hAnsi="微软雅黑" w:eastAsia="微软雅黑" w:cs="微软雅黑"/>
          <w:sz w:val="22"/>
          <w:szCs w:val="22"/>
        </w:rPr>
        <w:t>、</w:t>
      </w:r>
      <w:r>
        <w:rPr>
          <w:rFonts w:hint="eastAsia" w:cs="微软雅黑"/>
          <w:sz w:val="22"/>
          <w:szCs w:val="22"/>
          <w:lang w:val="en-US" w:eastAsia="zh-CN"/>
        </w:rPr>
        <w:t>AO控制.EP阀</w:t>
      </w:r>
      <w:r>
        <w:rPr>
          <w:rFonts w:ascii="微软雅黑" w:hAnsi="微软雅黑" w:eastAsia="微软雅黑" w:cs="微软雅黑"/>
          <w:sz w:val="22"/>
          <w:szCs w:val="22"/>
        </w:rPr>
        <w:t>）</w:t>
      </w:r>
    </w:p>
    <w:p w14:paraId="0824572E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确认数据类型匹配（如读取浮点数使用 DBD，读取整数使用 DBW）</w:t>
      </w:r>
    </w:p>
    <w:p w14:paraId="5AA81474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确认变量类型与PLC数据类型一致</w:t>
      </w:r>
    </w:p>
    <w:p w14:paraId="11B71077">
      <w:pPr>
        <w:pStyle w:val="3"/>
      </w:pPr>
      <w:bookmarkStart w:id="28" w:name="_Toc27572"/>
      <w:r>
        <w:t>7.2 变量和表达式问题</w:t>
      </w:r>
      <w:bookmarkEnd w:id="28"/>
    </w:p>
    <w:p w14:paraId="1386777F">
      <w:pPr>
        <w:spacing w:after="15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Q3：变量赋值失败怎么办？</w:t>
      </w:r>
    </w:p>
    <w:p w14:paraId="431E7CAF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请按以下步骤检查：</w:t>
      </w:r>
    </w:p>
    <w:p w14:paraId="07884674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确认目标变量已经在【变量定义】中定义过</w:t>
      </w:r>
    </w:p>
    <w:p w14:paraId="50DCADE2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检查表达式语法是否正确（变量名需要用大括号包围）</w:t>
      </w:r>
    </w:p>
    <w:p w14:paraId="476C34C8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确认引用的变量名拼写正确（区分大小写）</w:t>
      </w:r>
    </w:p>
    <w:p w14:paraId="2616C106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检查数据类型是否匹配（如不能将文本赋值给数字类型变量）</w:t>
      </w:r>
    </w:p>
    <w:p w14:paraId="1E8AD5F6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使用配置窗口中的【测试】按钮来验证表达式</w:t>
      </w:r>
    </w:p>
    <w:p w14:paraId="6D071CB5">
      <w:pPr>
        <w:spacing w:after="15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Q4：表达式计算结果不正确怎么办？</w:t>
      </w:r>
    </w:p>
    <w:p w14:paraId="33BDC665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请检查以下几点：</w:t>
      </w:r>
    </w:p>
    <w:p w14:paraId="7F670AAD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运算符优先级：乘除优先于加减，使用括号明确优先级</w:t>
      </w:r>
    </w:p>
    <w:p w14:paraId="27D8BB1B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整数除法：两个整数相除结果仍是整数，如需小数请使用浮点数</w:t>
      </w:r>
    </w:p>
    <w:p w14:paraId="49B7F2C6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变量值：确认参与计算的变量当前值是否正确</w:t>
      </w:r>
    </w:p>
    <w:p w14:paraId="0DEC2795">
      <w:pPr>
        <w:pStyle w:val="3"/>
      </w:pPr>
      <w:bookmarkStart w:id="29" w:name="_Toc31680"/>
      <w:r>
        <w:t>7.3 循环和流程控制问题</w:t>
      </w:r>
      <w:bookmarkEnd w:id="29"/>
    </w:p>
    <w:p w14:paraId="1F05030B">
      <w:pPr>
        <w:spacing w:after="15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Q5：循环无法正常退出怎么办？</w:t>
      </w:r>
    </w:p>
    <w:p w14:paraId="6C50F197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常见原因及解决方法：</w:t>
      </w:r>
    </w:p>
    <w:p w14:paraId="32F4BF1C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循环次数表达式返回了无效值（如负数或非数字）</w:t>
      </w:r>
    </w:p>
    <w:p w14:paraId="0DB0F02C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提前退出条件的表达式写错了，永远不满足</w:t>
      </w:r>
    </w:p>
    <w:p w14:paraId="11E96109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循环内部的条件判断形成了死循环</w:t>
      </w:r>
    </w:p>
    <w:p w14:paraId="3FCB99D8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解决方法：使用【实时监控】工具观察循环变量的值变化，找出问题所在</w:t>
      </w:r>
    </w:p>
    <w:p w14:paraId="168C0F6F">
      <w:pPr>
        <w:spacing w:after="15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Q6：条件判断的跳转功能不生效怎么办？</w:t>
      </w:r>
    </w:p>
    <w:p w14:paraId="07483756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请检查以下几点：</w:t>
      </w:r>
    </w:p>
    <w:p w14:paraId="2DABE98D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确认跳转的目标步骤序号正确（序号从1开始）</w:t>
      </w:r>
    </w:p>
    <w:p w14:paraId="6DD5535A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确认目标步骤存在且未被删除</w:t>
      </w:r>
    </w:p>
    <w:p w14:paraId="20ED2482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检查条件表达式是否按预期返回 true/false</w:t>
      </w:r>
    </w:p>
    <w:p w14:paraId="06F72AB5">
      <w:pPr>
        <w:pStyle w:val="3"/>
      </w:pPr>
      <w:bookmarkStart w:id="30" w:name="_Toc29606"/>
      <w:r>
        <w:t>7.4 报表问题</w:t>
      </w:r>
      <w:bookmarkEnd w:id="30"/>
    </w:p>
    <w:p w14:paraId="495994A1">
      <w:pPr>
        <w:spacing w:after="15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Q7：Excel报表读写失败怎么办？</w:t>
      </w:r>
    </w:p>
    <w:p w14:paraId="22B9BCAD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常见问题及解决方法：</w:t>
      </w:r>
    </w:p>
    <w:p w14:paraId="6024DD25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文件被占用 - 关闭Excel程序后重试</w:t>
      </w:r>
    </w:p>
    <w:p w14:paraId="712634CF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文件路径错误 - 确认文件路径正确，使用完整路径</w:t>
      </w:r>
    </w:p>
    <w:p w14:paraId="17EF6676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工作表名称错误 - 确认填写的工作表名称与Excel中完全一致</w:t>
      </w:r>
    </w:p>
    <w:p w14:paraId="19F41063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单元格地址格式错误 - 使用标准格式如 A1、B2 等</w:t>
      </w:r>
    </w:p>
    <w:p w14:paraId="5EDF3F7A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数据类型不匹配 - 检查配置的数据类型是否与实际数据一致</w:t>
      </w:r>
    </w:p>
    <w:p w14:paraId="5F26D133">
      <w:pPr>
        <w:pStyle w:val="3"/>
      </w:pPr>
      <w:bookmarkStart w:id="31" w:name="_Toc11330"/>
      <w:r>
        <w:t>7.5 性能优化</w:t>
      </w:r>
      <w:bookmarkEnd w:id="31"/>
    </w:p>
    <w:p w14:paraId="49055B5D">
      <w:pPr>
        <w:spacing w:after="15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Q8：如何优化工作流执行性能？</w:t>
      </w:r>
    </w:p>
    <w:p w14:paraId="3DD5E94B">
      <w:pPr>
        <w:spacing w:after="150"/>
      </w:pPr>
      <w:r>
        <w:rPr>
          <w:rFonts w:ascii="微软雅黑" w:hAnsi="微软雅黑" w:eastAsia="微软雅黑" w:cs="微软雅黑"/>
          <w:sz w:val="22"/>
          <w:szCs w:val="22"/>
        </w:rPr>
        <w:t>以下建议可以提高性能：</w:t>
      </w:r>
    </w:p>
    <w:p w14:paraId="63AA99F3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使用批量PLC读/写操作，减少通信次数</w:t>
      </w:r>
    </w:p>
    <w:p w14:paraId="15A67373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避免在循环内部进行不必要的变量操作</w:t>
      </w:r>
    </w:p>
    <w:p w14:paraId="0ED04FD2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合理设置采样间隔和稳定检测次数</w:t>
      </w:r>
    </w:p>
    <w:p w14:paraId="5FD7FF38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使用条件检测跳过不需要执行的步骤</w:t>
      </w:r>
    </w:p>
    <w:p w14:paraId="1ECEDA4B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避免嵌套循环过深</w:t>
      </w:r>
    </w:p>
    <w:p w14:paraId="227C4C4F">
      <w:pPr>
        <w:pStyle w:val="19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2"/>
          <w:szCs w:val="22"/>
        </w:rPr>
        <w:t>优化表达式计算，避免重复计算</w:t>
      </w:r>
    </w:p>
    <w:p w14:paraId="4175AA91">
      <w:r>
        <w:br w:type="page"/>
      </w:r>
    </w:p>
    <w:p w14:paraId="1D20BBC2">
      <w:pPr>
        <w:pStyle w:val="2"/>
      </w:pPr>
      <w:bookmarkStart w:id="32" w:name="_Toc6197"/>
      <w:r>
        <w:t>附录</w:t>
      </w:r>
      <w:bookmarkEnd w:id="32"/>
    </w:p>
    <w:p w14:paraId="01A0FE1D">
      <w:pPr>
        <w:pStyle w:val="3"/>
      </w:pPr>
      <w:bookmarkStart w:id="33" w:name="_Toc28410"/>
      <w:r>
        <w:t>附录A：工具组件速查表</w:t>
      </w:r>
      <w:bookmarkEnd w:id="33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3000"/>
        <w:gridCol w:w="3000"/>
      </w:tblGrid>
      <w:tr w14:paraId="43291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3F3FF2A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类别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1B2CAB4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工具名称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6DFA2A5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主要功能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5096366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典型应用</w:t>
            </w:r>
          </w:p>
        </w:tc>
      </w:tr>
      <w:tr w14:paraId="51E3E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9968C6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逻辑控制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5DFB9F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延时等待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2B2F7D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固定时间延时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F4378F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设备预热、状态稳定</w:t>
            </w:r>
          </w:p>
        </w:tc>
      </w:tr>
      <w:tr w14:paraId="5F52F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15BF912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逻辑控制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85D41C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条件判断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222888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条件检测与分支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F4721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质量判定、状态检查</w:t>
            </w:r>
          </w:p>
        </w:tc>
      </w:tr>
      <w:tr w14:paraId="798C9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6FE9D5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逻辑控制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3CA288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循环控制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88C463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重复执行步骤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FCBB6F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批量测试、数据采集</w:t>
            </w:r>
          </w:p>
        </w:tc>
      </w:tr>
      <w:tr w14:paraId="07238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69CB09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逻辑控制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1B9C9A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等待稳定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5504F6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等待数值稳定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48C70B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压力稳定、温度稳定</w:t>
            </w:r>
          </w:p>
        </w:tc>
      </w:tr>
      <w:tr w14:paraId="7454D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A7924C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逻辑控制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82FE2F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实时监控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A5EB0E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显示实时数据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24F2FE2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调试观察、人工干预</w:t>
            </w:r>
          </w:p>
        </w:tc>
      </w:tr>
      <w:tr w14:paraId="39F40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EFF986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数据操作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FEF58E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变量定义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AB00E5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定义全局变量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B5D6DD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初始化变量</w:t>
            </w:r>
          </w:p>
        </w:tc>
      </w:tr>
      <w:tr w14:paraId="0DEC1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92D409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数据操作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3F92CC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变量赋值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ACA0E4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变量赋值与计算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E640EC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结果保存、数据计算</w:t>
            </w:r>
          </w:p>
        </w:tc>
      </w:tr>
      <w:tr w14:paraId="39548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DAA547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数据操作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D35DBE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消息通知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EAC3E0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用户消息提示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CF33AD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操作确认、结果通知</w:t>
            </w:r>
          </w:p>
        </w:tc>
      </w:tr>
      <w:tr w14:paraId="7E6C2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486172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通信操作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95436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读取PLC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1D51C9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PLC数据读取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D06644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状态监控、数据采集</w:t>
            </w:r>
          </w:p>
        </w:tc>
      </w:tr>
      <w:tr w14:paraId="3D90E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07EC6D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通信操作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09FA99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写入PLC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139EFC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PLC数据写入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BE6CB6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设备控制、参数设置</w:t>
            </w:r>
          </w:p>
        </w:tc>
      </w:tr>
      <w:tr w14:paraId="7AE39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35A7E7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报表工具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1CE852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读取单元格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18D385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Excel数据读取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91AE12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标准导入、配置加载</w:t>
            </w:r>
          </w:p>
        </w:tc>
      </w:tr>
      <w:tr w14:paraId="1E6F8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9D605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报表工具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51D67F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写入单元格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27B43F2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Excel数据写入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C8A41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结果记录、报告生成</w:t>
            </w:r>
          </w:p>
        </w:tc>
      </w:tr>
    </w:tbl>
    <w:p w14:paraId="7FEF680A">
      <w:pPr>
        <w:pStyle w:val="3"/>
      </w:pPr>
      <w:bookmarkStart w:id="34" w:name="_Toc18177"/>
      <w:r>
        <w:t>附录B：数据类型对照表</w:t>
      </w:r>
      <w:bookmarkEnd w:id="34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800"/>
        <w:gridCol w:w="4000"/>
        <w:gridCol w:w="2000"/>
      </w:tblGrid>
      <w:tr w14:paraId="1E8EE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39FF8E0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685BE58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C# 类型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09E2DCA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范围/说明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0967719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示例</w:t>
            </w:r>
          </w:p>
        </w:tc>
      </w:tr>
      <w:tr w14:paraId="76314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EF9B4B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int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F7406A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Int32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C6379C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-2,147,483,648 到 2,147,483,647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FB5D08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0, 100, -50</w:t>
            </w:r>
          </w:p>
        </w:tc>
      </w:tr>
      <w:tr w14:paraId="12761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F07EE9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double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D5CC80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Double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EDD09D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±5.0×10^-324 到 ±1.7×10^308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06FE7B2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3.14, 0.001</w:t>
            </w:r>
          </w:p>
        </w:tc>
      </w:tr>
      <w:tr w14:paraId="0F9DD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292468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bool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A8CBF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Boolean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36D23B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true 或 false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DFD2C6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true, false</w:t>
            </w:r>
          </w:p>
        </w:tc>
      </w:tr>
      <w:tr w14:paraId="388B9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62B343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365B1F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String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E8045D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Unicode 字符串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A529B1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"测试", "OK"</w:t>
            </w:r>
          </w:p>
        </w:tc>
      </w:tr>
    </w:tbl>
    <w:p w14:paraId="4BB514F6">
      <w:pPr>
        <w:pStyle w:val="3"/>
      </w:pPr>
      <w:bookmarkStart w:id="35" w:name="_Toc25939"/>
      <w:r>
        <w:t>附录C：运算符优先级</w:t>
      </w:r>
      <w:bookmarkEnd w:id="35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3000"/>
        <w:gridCol w:w="4500"/>
      </w:tblGrid>
      <w:tr w14:paraId="1586A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4101D7A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优先级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34AF2F8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运算符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7F3FF"/>
          </w:tcPr>
          <w:p w14:paraId="4F0C4B1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说明</w:t>
            </w:r>
          </w:p>
        </w:tc>
      </w:tr>
      <w:tr w14:paraId="724F0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AA1E36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1（最高）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8C7805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()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4CF5AB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括号</w:t>
            </w:r>
          </w:p>
        </w:tc>
      </w:tr>
      <w:tr w14:paraId="359E1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725B5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2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ADF314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NOT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F1027B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逻辑非</w:t>
            </w:r>
          </w:p>
        </w:tc>
      </w:tr>
      <w:tr w14:paraId="61664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4AB5DA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3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DB12D8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* / %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DD98AF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乘法、除法、取模</w:t>
            </w:r>
          </w:p>
        </w:tc>
      </w:tr>
      <w:tr w14:paraId="36537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CFBD95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4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F3E9B8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+ -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3238F2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加法、减法</w:t>
            </w:r>
          </w:p>
        </w:tc>
      </w:tr>
      <w:tr w14:paraId="7FCBF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9F2C9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5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B5DD86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&gt; &lt; &gt;= &lt;=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051750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比较运算符</w:t>
            </w:r>
          </w:p>
        </w:tc>
      </w:tr>
      <w:tr w14:paraId="073ED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023DAD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6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88DEB1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== !=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EC5A8A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相等性比较</w:t>
            </w:r>
          </w:p>
        </w:tc>
      </w:tr>
      <w:tr w14:paraId="1FFB4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B57CE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7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D17B28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AND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6E0FC6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逻辑与</w:t>
            </w:r>
          </w:p>
        </w:tc>
      </w:tr>
      <w:tr w14:paraId="72E43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E4DB5D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8（最低）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F94C6C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OR</w:t>
            </w:r>
          </w:p>
        </w:tc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B04284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逻辑或</w:t>
            </w:r>
          </w:p>
        </w:tc>
      </w:tr>
    </w:tbl>
    <w:p w14:paraId="25C3C42E"/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0E150">
    <w:pPr>
      <w:jc w:val="center"/>
    </w:pPr>
    <w:r>
      <w:rPr>
        <w:rFonts w:ascii="微软雅黑" w:hAnsi="微软雅黑" w:eastAsia="微软雅黑" w:cs="微软雅黑"/>
        <w:sz w:val="20"/>
        <w:szCs w:val="20"/>
      </w:rPr>
      <w:t xml:space="preserve">第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rFonts w:ascii="微软雅黑" w:hAnsi="微软雅黑" w:eastAsia="微软雅黑" w:cs="微软雅黑"/>
        <w:sz w:val="20"/>
        <w:szCs w:val="20"/>
      </w:rPr>
      <w:t xml:space="preserve"> 页 / 共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NUMPAGES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rFonts w:ascii="微软雅黑" w:hAnsi="微软雅黑" w:eastAsia="微软雅黑" w:cs="微软雅黑"/>
        <w:sz w:val="20"/>
        <w:szCs w:val="2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44FB4">
    <w:pPr>
      <w:jc w:val="right"/>
    </w:pPr>
    <w:r>
      <w:rPr>
        <w:rFonts w:ascii="微软雅黑" w:hAnsi="微软雅黑" w:eastAsia="微软雅黑" w:cs="微软雅黑"/>
        <w:color w:val="666666"/>
        <w:sz w:val="20"/>
        <w:szCs w:val="20"/>
      </w:rPr>
      <w:t>软件通用平台逻辑配置模块 - 用户使用手册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4DEC32"/>
    <w:multiLevelType w:val="singleLevel"/>
    <w:tmpl w:val="964DEC32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AA3FD715"/>
    <w:multiLevelType w:val="multilevel"/>
    <w:tmpl w:val="AA3FD7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4A53857"/>
    <w:multiLevelType w:val="multilevel"/>
    <w:tmpl w:val="F4A538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DF0A8AC"/>
    <w:multiLevelType w:val="multilevel"/>
    <w:tmpl w:val="5DF0A8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A5B2258"/>
    <w:multiLevelType w:val="multilevel"/>
    <w:tmpl w:val="6A5B22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252057"/>
    <w:rsid w:val="00A53E1A"/>
    <w:rsid w:val="00B10928"/>
    <w:rsid w:val="01172B64"/>
    <w:rsid w:val="01EB61D6"/>
    <w:rsid w:val="03BC1494"/>
    <w:rsid w:val="04634D39"/>
    <w:rsid w:val="04B45D3F"/>
    <w:rsid w:val="055E7FA4"/>
    <w:rsid w:val="07097292"/>
    <w:rsid w:val="085770DC"/>
    <w:rsid w:val="08B620C2"/>
    <w:rsid w:val="0950626A"/>
    <w:rsid w:val="09CE2FD9"/>
    <w:rsid w:val="0D4479B6"/>
    <w:rsid w:val="0EF12AE6"/>
    <w:rsid w:val="0F136D6A"/>
    <w:rsid w:val="135906F8"/>
    <w:rsid w:val="152F6116"/>
    <w:rsid w:val="15484CF2"/>
    <w:rsid w:val="1647748F"/>
    <w:rsid w:val="19AD41A4"/>
    <w:rsid w:val="1D7E1320"/>
    <w:rsid w:val="1E16390A"/>
    <w:rsid w:val="1FED483C"/>
    <w:rsid w:val="206F381A"/>
    <w:rsid w:val="21CD4949"/>
    <w:rsid w:val="253B299A"/>
    <w:rsid w:val="25441769"/>
    <w:rsid w:val="27B5256C"/>
    <w:rsid w:val="27C26BE0"/>
    <w:rsid w:val="28240A24"/>
    <w:rsid w:val="290E26EE"/>
    <w:rsid w:val="2A042193"/>
    <w:rsid w:val="2B2D0EF2"/>
    <w:rsid w:val="2D1D0C90"/>
    <w:rsid w:val="2D7E2119"/>
    <w:rsid w:val="2E431FEF"/>
    <w:rsid w:val="2E541BBA"/>
    <w:rsid w:val="31DE7AD1"/>
    <w:rsid w:val="32B51EF8"/>
    <w:rsid w:val="34F652CA"/>
    <w:rsid w:val="350B6CFA"/>
    <w:rsid w:val="35251FA7"/>
    <w:rsid w:val="359D0A43"/>
    <w:rsid w:val="35EB5A8A"/>
    <w:rsid w:val="372F1D0F"/>
    <w:rsid w:val="389F7C3A"/>
    <w:rsid w:val="39DF6CFB"/>
    <w:rsid w:val="3F1A5A37"/>
    <w:rsid w:val="40A746A4"/>
    <w:rsid w:val="412067A0"/>
    <w:rsid w:val="412A3307"/>
    <w:rsid w:val="46F4765C"/>
    <w:rsid w:val="47647B7F"/>
    <w:rsid w:val="4A5B1392"/>
    <w:rsid w:val="4BE0695E"/>
    <w:rsid w:val="4BF91878"/>
    <w:rsid w:val="4C5C0702"/>
    <w:rsid w:val="4C6C6074"/>
    <w:rsid w:val="4E2B0E69"/>
    <w:rsid w:val="53DF072C"/>
    <w:rsid w:val="54F47187"/>
    <w:rsid w:val="55184758"/>
    <w:rsid w:val="584B2A6F"/>
    <w:rsid w:val="586D4AA3"/>
    <w:rsid w:val="58DC2B67"/>
    <w:rsid w:val="5A4F7E41"/>
    <w:rsid w:val="5A6C5756"/>
    <w:rsid w:val="5FAE1342"/>
    <w:rsid w:val="610C1869"/>
    <w:rsid w:val="619B040C"/>
    <w:rsid w:val="62A557B0"/>
    <w:rsid w:val="64BC23C3"/>
    <w:rsid w:val="67663652"/>
    <w:rsid w:val="6D44404B"/>
    <w:rsid w:val="6DA5345C"/>
    <w:rsid w:val="70046BA3"/>
    <w:rsid w:val="71972D4F"/>
    <w:rsid w:val="71DB43E3"/>
    <w:rsid w:val="73455CFA"/>
    <w:rsid w:val="74A61AA3"/>
    <w:rsid w:val="751D2A5C"/>
    <w:rsid w:val="75280003"/>
    <w:rsid w:val="770B25DB"/>
    <w:rsid w:val="79DA29BD"/>
    <w:rsid w:val="7AD86060"/>
    <w:rsid w:val="7BBA7EB5"/>
    <w:rsid w:val="7C5149A9"/>
    <w:rsid w:val="7F8337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link w:val="21"/>
    <w:qFormat/>
    <w:uiPriority w:val="0"/>
    <w:pPr>
      <w:spacing w:before="400" w:after="200"/>
      <w:outlineLvl w:val="0"/>
    </w:pPr>
    <w:rPr>
      <w:rFonts w:ascii="微软雅黑" w:hAnsi="微软雅黑" w:eastAsia="微软雅黑" w:cs="微软雅黑"/>
      <w:b/>
      <w:bCs/>
      <w:color w:val="1A5276"/>
      <w:sz w:val="36"/>
      <w:szCs w:val="36"/>
    </w:rPr>
  </w:style>
  <w:style w:type="paragraph" w:styleId="3">
    <w:name w:val="heading 2"/>
    <w:next w:val="1"/>
    <w:qFormat/>
    <w:uiPriority w:val="0"/>
    <w:pPr>
      <w:spacing w:before="300" w:after="150"/>
      <w:outlineLvl w:val="1"/>
    </w:pPr>
    <w:rPr>
      <w:rFonts w:ascii="微软雅黑" w:hAnsi="微软雅黑" w:eastAsia="微软雅黑" w:cs="微软雅黑"/>
      <w:b/>
      <w:bCs/>
      <w:color w:val="2874A6"/>
      <w:sz w:val="30"/>
      <w:szCs w:val="30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微软雅黑" w:hAnsi="微软雅黑" w:eastAsia="微软雅黑" w:cs="微软雅黑"/>
      <w:b/>
      <w:bCs/>
      <w:color w:val="2E86DE"/>
      <w:sz w:val="26"/>
      <w:szCs w:val="26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1"/>
    <w:basedOn w:val="1"/>
    <w:next w:val="1"/>
    <w:qFormat/>
    <w:uiPriority w:val="0"/>
  </w:style>
  <w:style w:type="paragraph" w:styleId="9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Normal (Web)"/>
    <w:basedOn w:val="1"/>
    <w:qFormat/>
    <w:uiPriority w:val="0"/>
    <w:rPr>
      <w:sz w:val="24"/>
    </w:rPr>
  </w:style>
  <w:style w:type="paragraph" w:styleId="12">
    <w:name w:val="Title"/>
    <w:qFormat/>
    <w:uiPriority w:val="0"/>
    <w:pPr>
      <w:spacing w:before="400" w:after="200"/>
      <w:jc w:val="center"/>
    </w:pPr>
    <w:rPr>
      <w:rFonts w:ascii="微软雅黑" w:hAnsi="微软雅黑" w:eastAsia="微软雅黑" w:cs="微软雅黑"/>
      <w:b/>
      <w:bCs/>
      <w:color w:val="1A5276"/>
      <w:sz w:val="56"/>
      <w:szCs w:val="56"/>
    </w:r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HTML Code"/>
    <w:basedOn w:val="14"/>
    <w:qFormat/>
    <w:uiPriority w:val="0"/>
    <w:rPr>
      <w:rFonts w:ascii="Courier New" w:hAnsi="Courier New"/>
      <w:sz w:val="20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20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21">
    <w:name w:val="标题 1 Char"/>
    <w:link w:val="2"/>
    <w:qFormat/>
    <w:uiPriority w:val="0"/>
    <w:rPr>
      <w:rFonts w:ascii="微软雅黑" w:hAnsi="微软雅黑" w:eastAsia="微软雅黑" w:cs="微软雅黑"/>
      <w:b/>
      <w:bCs/>
      <w:color w:val="1A5276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1089</Words>
  <Characters>1188</Characters>
  <TotalTime>2</TotalTime>
  <ScaleCrop>false</ScaleCrop>
  <LinksUpToDate>false</LinksUpToDate>
  <CharactersWithSpaces>1342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2025-12-24T04:04:00Z</dcterms:created>
  <dc:creator>Un-named</dc:creator>
  <cp:lastModifiedBy>微信用户</cp:lastModifiedBy>
  <dcterms:modified xsi:type="dcterms:W3CDTF">2026-03-18T08:22:41Z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eyJoZGlkIjoiY2E0N2MyYWJkYWZlZmQ4YmIxMGE4Y2NiZTEwOTljNDYiLCJ1c2VySWQiOiIxMjEwNTQ3OTE4In0=</vt:lpwstr>
  </property>
  <property fmtid="{D5CDD505-2E9C-101B-9397-08002B2CF9AE}" pid="3" name="KSOProductBuildVer">
    <vt:lpwstr>2052-12.1.0.25225</vt:lpwstr>
  </property>
  <property fmtid="{D5CDD505-2E9C-101B-9397-08002B2CF9AE}" pid="4" name="ICV">
    <vt:lpwstr>4C2783777BB346C2AC7224236CBDE10D_13</vt:lpwstr>
  </property>
</Properties>
</file>