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EB96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2905B103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5A64798F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5B984900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注：黄色为必填项,可以用黄色标记出选择项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:rsidRPr="00A67114" w14:paraId="4EBC56C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356DF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 w:rsidRPr="00A67114"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C8D5A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B94C99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:rsidRPr="00A67114" w14:paraId="622A9A7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A592DC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3D7126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color w:val="000000" w:themeColor="text1"/>
                <w:sz w:val="21"/>
              </w:rPr>
            </w:pPr>
            <w:r w:rsidRPr="00A67114">
              <w:rPr>
                <w:rFonts w:cs="宋体" w:hint="eastAsia"/>
                <w:color w:val="000000" w:themeColor="text1"/>
                <w:sz w:val="21"/>
              </w:rPr>
              <w:t>基于Unity的多种晶体的电光效应虚拟仿真实验教学平台</w:t>
            </w:r>
          </w:p>
        </w:tc>
      </w:tr>
      <w:tr w:rsidR="008E3D29" w:rsidRPr="00A67114" w14:paraId="6369A3B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73C08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AD24CD" w14:textId="77777777" w:rsidR="008E3D29" w:rsidRPr="00A67114" w:rsidRDefault="00BE5146" w:rsidP="00BE5146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基于Unity的多种晶体的电光效应虚拟仿真平台</w:t>
            </w:r>
          </w:p>
        </w:tc>
      </w:tr>
      <w:tr w:rsidR="008E3D29" w:rsidRPr="00A67114" w14:paraId="31AD0411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B98142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5A0B783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V1.0</w:t>
            </w:r>
          </w:p>
        </w:tc>
      </w:tr>
      <w:tr w:rsidR="008E3D29" w:rsidRPr="00A67114" w14:paraId="54152DF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1D42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B56736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456A8A" w14:textId="77777777" w:rsidR="008E3D29" w:rsidRPr="00A67114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部分权利</w:t>
            </w:r>
          </w:p>
        </w:tc>
      </w:tr>
      <w:tr w:rsidR="008E3D29" w:rsidRPr="00A67114" w14:paraId="11F0285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90292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 w:rsidRPr="00A67114"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86A1C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8C0A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04C36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C836E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:rsidRPr="00A67114" w14:paraId="24316F7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498B2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6CD57A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466F87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:rsidRPr="00A67114" w14:paraId="78A79CEA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8D6DB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B6BE4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单独开发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AE777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合作开发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2B047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委托开发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577EC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下达任务开发</w:t>
            </w:r>
          </w:p>
        </w:tc>
      </w:tr>
      <w:tr w:rsidR="008E3D29" w:rsidRPr="00A67114" w14:paraId="07DCC9E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BAA2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FC7336" w14:textId="77777777" w:rsidR="008E3D29" w:rsidRPr="00A67114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:rsidRPr="00A67114" w14:paraId="2341FE3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3AF40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B1224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7C3D21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:rsidRPr="00A67114" w14:paraId="64BBCD16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C18A86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EBFFA9" w14:textId="77777777" w:rsidR="008E3D29" w:rsidRPr="00A67114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:rsidRPr="00A67114" w14:paraId="6A4ED172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B7A4E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3DF89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F76044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8E1E30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28D28E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22777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A67114" w:rsidRPr="00A67114" w14:paraId="6876E72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C88CD5" w14:textId="627F94B7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szCs w:val="24"/>
              </w:rPr>
              <w:t>南京邮电大学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CF6940" w14:textId="3DB182E1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 w:rsidRPr="00A67114">
              <w:rPr>
                <w:rFonts w:cs="宋体" w:hint="eastAsia"/>
                <w:szCs w:val="24"/>
              </w:rPr>
              <w:t>事业单位法人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0573A1" w14:textId="3606D57E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 w:rsidRPr="00A67114">
              <w:rPr>
                <w:rFonts w:cs="宋体" w:hint="eastAsia"/>
                <w:kern w:val="0"/>
                <w:szCs w:val="24"/>
                <w:lang w:bidi="ar"/>
              </w:rPr>
              <w:t>统一社会信用代码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319483" w14:textId="4F062CD2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 w:rsidRPr="00A67114">
              <w:rPr>
                <w:rFonts w:cs="宋体"/>
                <w:szCs w:val="24"/>
              </w:rPr>
              <w:t>123200004260908590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1B368C" w14:textId="147E8BE2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083F73" w14:textId="1E0437EE" w:rsidR="00A67114" w:rsidRPr="00A67114" w:rsidRDefault="00A67114" w:rsidP="00BE5146">
            <w:pPr>
              <w:spacing w:line="240" w:lineRule="auto"/>
              <w:ind w:firstLine="0"/>
              <w:jc w:val="center"/>
              <w:rPr>
                <w:rFonts w:cs="宋体" w:hint="eastAsia"/>
                <w:szCs w:val="24"/>
              </w:rPr>
            </w:pPr>
            <w:r>
              <w:rPr>
                <w:rFonts w:cs="宋体" w:hint="eastAsia"/>
                <w:szCs w:val="24"/>
              </w:rPr>
              <w:t>江苏南京</w:t>
            </w:r>
          </w:p>
        </w:tc>
      </w:tr>
    </w:tbl>
    <w:p w14:paraId="064C290A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32CF2B4B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50BC9ABC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4071A005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E890ADE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72C80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台式或笔记本计算机，Intel/AMD x64，16GB内存，独立显卡</w:t>
            </w:r>
          </w:p>
        </w:tc>
      </w:tr>
      <w:tr w:rsidR="008E3D29" w14:paraId="070AB805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214BEF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EF4A85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x64计算机，8GB内存，支持DirectX显卡</w:t>
            </w:r>
          </w:p>
        </w:tc>
      </w:tr>
      <w:tr w:rsidR="008E3D29" w14:paraId="4F6FC3E4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425A47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8E340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3EE502BA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BAF49F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4735BA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 2022.3.62f2c1、Visual Studio、Python</w:t>
            </w:r>
          </w:p>
        </w:tc>
      </w:tr>
      <w:tr w:rsidR="008E3D29" w14:paraId="32E9EE2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A67175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5B982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6C778788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625F74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F4C6B2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Unity运行时环境、Windows默认浏览器</w:t>
            </w:r>
          </w:p>
        </w:tc>
      </w:tr>
      <w:tr w:rsidR="008E3D29" w14:paraId="0DDB2763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09769C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C13356" w14:textId="017B6BFB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C#、C++、HTML、JavaScript、Python</w:t>
            </w:r>
          </w:p>
        </w:tc>
      </w:tr>
      <w:tr w:rsidR="008E3D29" w14:paraId="69B38C9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82BCD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93163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C8FA5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9208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A14F4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6B432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FB889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HTML</w:t>
            </w:r>
          </w:p>
        </w:tc>
      </w:tr>
      <w:tr w:rsidR="008E3D29" w14:paraId="42ADB74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245C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60F0B6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34630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C8C94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DDB32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2ED8A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95CE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3A777D86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BE7F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DEE72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5625F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FA94E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2F092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800A7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1D7DF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5B10D5EE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17480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255C2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28402行</w:t>
            </w:r>
          </w:p>
        </w:tc>
      </w:tr>
      <w:tr w:rsidR="008E3D29" w14:paraId="3EF38D8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EBFF3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AB1FE7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用于电光效应实验教学的三维虚拟仿真与数据分析</w:t>
            </w:r>
          </w:p>
        </w:tc>
      </w:tr>
      <w:tr w:rsidR="008E3D29" w14:paraId="38B036E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88444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AF933C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高等教育、物理实验教学、光电信息实验教学</w:t>
            </w:r>
          </w:p>
        </w:tc>
      </w:tr>
      <w:tr w:rsidR="008E3D29" w14:paraId="133287E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37B23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BC771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能够绘制散点和拟合曲线，计算残差并提取半波电压。示波器模块提供交流调制输入和透射光强双通道波形显示，支持观察倍频失真点并记录关键电压。软件还提供课后习题、答案解</w:t>
            </w:r>
            <w:r>
              <w:rPr>
                <w:sz w:val="20"/>
              </w:rPr>
              <w:lastRenderedPageBreak/>
              <w:t>析、实验报告编辑、HTML/PDF导出等辅助教学功能，便于学生完成预习、实验操作、结果分析和报告提交。</w:t>
            </w:r>
          </w:p>
        </w:tc>
      </w:tr>
      <w:tr w:rsidR="008E3D29" w14:paraId="54B5BE8D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945F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2AD18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2559A92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B5C072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8A6A02" w14:textId="60FD16C3" w:rsidR="00EC2AF8" w:rsidRDefault="00441B2A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1B39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B23217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C8817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1B8FE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6BF9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42816D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BBD612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106F9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96DCA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9B23C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B80C2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B6972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D24183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614C9A4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014C5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DA605A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AF1FC3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621EC2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42C4AE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8016A2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F13360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52C77CAB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94B8" w14:textId="77777777" w:rsidR="009E253C" w:rsidRDefault="009E253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4D036E8" w14:textId="77777777" w:rsidR="009E253C" w:rsidRDefault="009E253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7E2D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8A37A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CD8A37A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E00DB" w14:textId="77777777" w:rsidR="009E253C" w:rsidRDefault="009E253C">
      <w:pPr>
        <w:rPr>
          <w:rFonts w:hint="eastAsia"/>
        </w:rPr>
      </w:pPr>
      <w:r>
        <w:separator/>
      </w:r>
    </w:p>
  </w:footnote>
  <w:footnote w:type="continuationSeparator" w:id="0">
    <w:p w14:paraId="17F9C278" w14:textId="77777777" w:rsidR="009E253C" w:rsidRDefault="009E25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64B5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0F10AB"/>
    <w:rsid w:val="0010367A"/>
    <w:rsid w:val="001A212C"/>
    <w:rsid w:val="0029483F"/>
    <w:rsid w:val="00361444"/>
    <w:rsid w:val="003917D6"/>
    <w:rsid w:val="003D3344"/>
    <w:rsid w:val="00440E61"/>
    <w:rsid w:val="00441B2A"/>
    <w:rsid w:val="004A1E39"/>
    <w:rsid w:val="005136B2"/>
    <w:rsid w:val="005C0638"/>
    <w:rsid w:val="006D0EAC"/>
    <w:rsid w:val="00817DDA"/>
    <w:rsid w:val="00840452"/>
    <w:rsid w:val="0084634B"/>
    <w:rsid w:val="00850C4A"/>
    <w:rsid w:val="008A1380"/>
    <w:rsid w:val="008E3D29"/>
    <w:rsid w:val="00975AEE"/>
    <w:rsid w:val="009E253C"/>
    <w:rsid w:val="00A67114"/>
    <w:rsid w:val="00BB2A7D"/>
    <w:rsid w:val="00BE5146"/>
    <w:rsid w:val="00C225D3"/>
    <w:rsid w:val="00C36A47"/>
    <w:rsid w:val="00D97741"/>
    <w:rsid w:val="00DC04DF"/>
    <w:rsid w:val="00DE7593"/>
    <w:rsid w:val="00E04A50"/>
    <w:rsid w:val="00E15A75"/>
    <w:rsid w:val="00E52DDE"/>
    <w:rsid w:val="00EC2AF8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BA6D0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773</Words>
  <Characters>898</Characters>
  <Application>Microsoft Office Word</Application>
  <DocSecurity>0</DocSecurity>
  <Lines>74</Lines>
  <Paragraphs>87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16</cp:revision>
  <dcterms:created xsi:type="dcterms:W3CDTF">2020-03-11T03:37:00Z</dcterms:created>
  <dcterms:modified xsi:type="dcterms:W3CDTF">2026-08-15T09:26:00Z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