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7"/>
        <w:gridCol w:w="2256"/>
        <w:gridCol w:w="1020"/>
        <w:gridCol w:w="1020"/>
        <w:gridCol w:w="1122"/>
        <w:gridCol w:w="1885"/>
      </w:tblGrid>
      <w:tr w:rsidR="000F2EC2" w:rsidTr="00917BC6">
        <w:trPr>
          <w:trHeight w:val="300"/>
        </w:trPr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bookmarkStart w:id="0" w:name="_Hlk508448624"/>
            <w:r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  <w:t>Motif Name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  <w:t>Motif Logo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  <w:t>Fore Coverage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  <w:t>Back Coverage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  <w:t>Relative Frequency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EC2" w:rsidRPr="000F2EC2" w:rsidRDefault="000F2EC2" w:rsidP="000F2EC2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 w:rsidRPr="000F2EC2"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  <w:t>Best Matched TFBS</w:t>
            </w:r>
          </w:p>
          <w:p w:rsidR="000F2EC2" w:rsidRDefault="000F2EC2" w:rsidP="000F2EC2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 w:rsidRPr="000F2EC2"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  <w:t>(p-value)</w:t>
            </w:r>
          </w:p>
        </w:tc>
      </w:tr>
      <w:tr w:rsidR="000F2EC2" w:rsidTr="00917BC6">
        <w:trPr>
          <w:trHeight w:hRule="exact" w:val="720"/>
        </w:trPr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 w:rsidRPr="000F2EC2">
              <w:rPr>
                <w:rFonts w:ascii="Calibri" w:hAnsi="Calibri"/>
                <w:color w:val="000000"/>
                <w:lang w:eastAsia="en-US"/>
              </w:rPr>
              <w:t>DME_ACDGWGMYA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1"/>
                <w:lang w:eastAsia="en-US"/>
              </w:rPr>
              <w:drawing>
                <wp:inline distT="0" distB="0" distL="0" distR="0" wp14:anchorId="21B31FDA" wp14:editId="6FD9A916">
                  <wp:extent cx="108585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76.9%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9.8%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7.8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EC2" w:rsidRDefault="000F2EC2" w:rsidP="000D182E">
            <w:pPr>
              <w:jc w:val="center"/>
              <w:rPr>
                <w:rFonts w:ascii="Calibri" w:hAnsi="Calibri"/>
                <w:color w:val="000000"/>
                <w:lang w:eastAsia="en-US"/>
              </w:rPr>
            </w:pPr>
          </w:p>
        </w:tc>
      </w:tr>
      <w:tr w:rsidR="000F2EC2" w:rsidTr="00917BC6">
        <w:trPr>
          <w:trHeight w:hRule="exact" w:val="720"/>
        </w:trPr>
        <w:tc>
          <w:tcPr>
            <w:tcW w:w="2687" w:type="dxa"/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Calibri" w:hAnsi="Calibri"/>
                <w:color w:val="000000"/>
                <w:sz w:val="21"/>
                <w:lang w:eastAsia="en-US"/>
              </w:rPr>
            </w:pPr>
            <w:r w:rsidRPr="000F2EC2">
              <w:rPr>
                <w:rFonts w:ascii="Calibri" w:hAnsi="Calibri"/>
                <w:color w:val="000000"/>
                <w:lang w:eastAsia="en-US"/>
              </w:rPr>
              <w:t>gimme_143_ME</w:t>
            </w:r>
            <w:bookmarkStart w:id="1" w:name="_GoBack"/>
            <w:bookmarkEnd w:id="1"/>
            <w:r w:rsidRPr="000F2EC2">
              <w:rPr>
                <w:rFonts w:ascii="Calibri" w:hAnsi="Calibri"/>
                <w:color w:val="000000"/>
                <w:lang w:eastAsia="en-US"/>
              </w:rPr>
              <w:t>ME_4_w12</w:t>
            </w:r>
          </w:p>
        </w:tc>
        <w:tc>
          <w:tcPr>
            <w:tcW w:w="2256" w:type="dxa"/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noProof/>
                <w:color w:val="000000"/>
                <w:sz w:val="21"/>
                <w:lang w:eastAsia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1"/>
                <w:lang w:eastAsia="en-US"/>
              </w:rPr>
              <w:drawing>
                <wp:inline distT="0" distB="0" distL="0" distR="0" wp14:anchorId="0C38A85B" wp14:editId="749F6C2B">
                  <wp:extent cx="1219200" cy="4191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Calibri" w:hAnsi="Calibri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84.6%</w:t>
            </w:r>
          </w:p>
        </w:tc>
        <w:tc>
          <w:tcPr>
            <w:tcW w:w="1020" w:type="dxa"/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hAnsi="Calibri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12.1%</w:t>
            </w:r>
          </w:p>
        </w:tc>
        <w:tc>
          <w:tcPr>
            <w:tcW w:w="1122" w:type="dxa"/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hAnsi="Calibri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7.0</w:t>
            </w:r>
          </w:p>
        </w:tc>
        <w:tc>
          <w:tcPr>
            <w:tcW w:w="1885" w:type="dxa"/>
          </w:tcPr>
          <w:p w:rsidR="000F2EC2" w:rsidRDefault="00917BC6" w:rsidP="000D182E">
            <w:pPr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917BC6">
              <w:rPr>
                <w:rFonts w:ascii="Calibri" w:hAnsi="Calibri"/>
                <w:color w:val="000000"/>
                <w:lang w:eastAsia="en-US"/>
              </w:rPr>
              <w:t>AT5G11260, TED 5(0.0004</w:t>
            </w:r>
            <w:r>
              <w:rPr>
                <w:rFonts w:ascii="Calibri" w:hAnsi="Calibri"/>
                <w:color w:val="000000"/>
                <w:lang w:eastAsia="en-US"/>
              </w:rPr>
              <w:t>7</w:t>
            </w:r>
            <w:r w:rsidRPr="00917BC6">
              <w:rPr>
                <w:rFonts w:ascii="Calibri" w:hAnsi="Calibri"/>
                <w:color w:val="000000"/>
                <w:lang w:eastAsia="en-US"/>
              </w:rPr>
              <w:t>)</w:t>
            </w:r>
          </w:p>
        </w:tc>
      </w:tr>
      <w:tr w:rsidR="000F2EC2" w:rsidTr="00917BC6">
        <w:trPr>
          <w:trHeight w:hRule="exact" w:val="900"/>
        </w:trPr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eastAsia="Calibri"/>
                <w:sz w:val="21"/>
                <w:lang w:eastAsia="en-US"/>
              </w:rPr>
            </w:pPr>
            <w:r w:rsidRPr="000F2EC2">
              <w:rPr>
                <w:rFonts w:ascii="Calibri" w:hAnsi="Calibri"/>
                <w:color w:val="000000"/>
                <w:lang w:eastAsia="en-US"/>
              </w:rPr>
              <w:t>DME_ARRTCYKVRG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Times New Roman" w:hAnsi="Calibri" w:cs="Times New Roman"/>
                <w:noProof/>
                <w:color w:val="000000"/>
                <w:sz w:val="21"/>
                <w:lang w:eastAsia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1"/>
                <w:lang w:eastAsia="en-US"/>
              </w:rPr>
              <w:drawing>
                <wp:inline distT="0" distB="0" distL="0" distR="0" wp14:anchorId="2305A7E8" wp14:editId="2B07338B">
                  <wp:extent cx="1143000" cy="4762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eastAsia="Calibri" w:hAnsi="Calibri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76.9%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hAnsi="Calibri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12.1%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F2EC2" w:rsidRDefault="000F2EC2" w:rsidP="000D182E">
            <w:pPr>
              <w:jc w:val="center"/>
              <w:rPr>
                <w:rFonts w:ascii="Calibri" w:hAnsi="Calibri"/>
                <w:color w:val="000000"/>
                <w:sz w:val="21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6.3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EC2" w:rsidRDefault="00917BC6" w:rsidP="000D182E">
            <w:pPr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917BC6">
              <w:rPr>
                <w:rFonts w:ascii="Calibri" w:hAnsi="Calibri"/>
                <w:color w:val="000000"/>
                <w:lang w:eastAsia="en-US"/>
              </w:rPr>
              <w:t>AT4G32890</w:t>
            </w:r>
            <w:r>
              <w:rPr>
                <w:rFonts w:ascii="Calibri" w:hAnsi="Calibri"/>
                <w:color w:val="000000"/>
                <w:lang w:eastAsia="en-US"/>
              </w:rPr>
              <w:t>, GATA9 (0.00022)</w:t>
            </w:r>
          </w:p>
        </w:tc>
      </w:tr>
      <w:bookmarkEnd w:id="0"/>
    </w:tbl>
    <w:p w:rsidR="00545ACA" w:rsidRDefault="00545ACA"/>
    <w:sectPr w:rsidR="00545ACA" w:rsidSect="000F2EC2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2"/>
    <w:rsid w:val="000F2EC2"/>
    <w:rsid w:val="00545ACA"/>
    <w:rsid w:val="00917BC6"/>
    <w:rsid w:val="00C4524D"/>
    <w:rsid w:val="00C66478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51F2"/>
  <w15:chartTrackingRefBased/>
  <w15:docId w15:val="{31FEFDE6-60E6-4A8F-9459-B6E5602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EC2"/>
    <w:pPr>
      <w:spacing w:after="160" w:line="259" w:lineRule="auto"/>
    </w:pPr>
    <w:rPr>
      <w:rFonts w:eastAsiaTheme="minorEastAsia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EC2"/>
    <w:rPr>
      <w:rFonts w:eastAsiaTheme="minorEastAsia"/>
      <w:kern w:val="0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Yichao</dc:creator>
  <cp:keywords/>
  <dc:description/>
  <cp:lastModifiedBy>Li, Yichao</cp:lastModifiedBy>
  <cp:revision>2</cp:revision>
  <dcterms:created xsi:type="dcterms:W3CDTF">2019-04-01T05:06:00Z</dcterms:created>
  <dcterms:modified xsi:type="dcterms:W3CDTF">2019-04-01T05:23:00Z</dcterms:modified>
</cp:coreProperties>
</file>