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eastAsia="Microsoft YaHei"/>
          <w:b/>
          <w:color w:val="1A1A2E"/>
          <w:sz w:val="56"/>
        </w:rPr>
        <w:t>小红书加热判断工具</w:t>
      </w:r>
    </w:p>
    <w:p>
      <w:pPr>
        <w:spacing w:after="960"/>
        <w:jc w:val="center"/>
      </w:pPr>
      <w:r>
        <w:rPr>
          <w:rFonts w:eastAsia="Microsoft YaHei"/>
          <w:color w:val="444466"/>
          <w:sz w:val="40"/>
        </w:rPr>
        <w:t>使用手册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320" w:after="120"/>
        <w:jc w:val="center"/>
      </w:pPr>
      <w:r>
        <w:rPr>
          <w:rFonts w:eastAsia="Microsoft YaHei"/>
          <w:color w:val="777777"/>
          <w:sz w:val="22"/>
        </w:rPr>
        <w:t>版本：1.0　　适用人群：投放运营团队</w:t>
      </w:r>
    </w:p>
    <w:p>
      <w:r>
        <w:br w:type="page"/>
      </w:r>
    </w:p>
    <w:p>
      <w:pPr>
        <w:pStyle w:val="Heading1"/>
      </w:pPr>
      <w:r>
        <w:rPr>
          <w:rFonts w:eastAsia="Microsoft YaHei"/>
        </w:rPr>
        <w:t>一、这个工具是干什么的</w:t>
      </w:r>
    </w:p>
    <w:p>
      <w:pPr>
        <w:spacing w:after="80" w:line="308" w:lineRule="exact"/>
      </w:pPr>
      <w:r>
        <w:rPr>
          <w:rFonts w:eastAsia="Microsoft YaHei"/>
          <w:sz w:val="22"/>
        </w:rPr>
        <w:t>这是一个帮助团队判断「一条小红书笔记值不值得花钱加热」的本地工具。</w:t>
      </w:r>
    </w:p>
    <w:p>
      <w:pPr>
        <w:spacing w:after="80" w:line="308" w:lineRule="exact"/>
      </w:pPr>
      <w:r>
        <w:rPr>
          <w:rFonts w:eastAsia="Microsoft YaHei"/>
          <w:sz w:val="22"/>
        </w:rPr>
        <w:t>它会学习我们自己历史投放数据里的规律——哪类内容、哪种互动结构、什么封面特征，最终 CPE 比较好——然后对你准备加热的新帖子给出预测和建议。</w:t>
      </w:r>
    </w:p>
    <w:p>
      <w:pPr>
        <w:pStyle w:val="Heading3"/>
      </w:pPr>
      <w:r>
        <w:rPr>
          <w:rFonts w:eastAsia="Microsoft YaHei"/>
        </w:rPr>
        <w:t>核心输出</w:t>
      </w:r>
    </w:p>
    <w:p>
      <w:pPr>
        <w:pStyle w:val="ListBullet"/>
        <w:spacing w:line="308" w:lineRule="exact" w:after="60"/>
      </w:pPr>
      <w:r>
        <w:rPr>
          <w:rFonts w:eastAsia="Microsoft YaHei"/>
          <w:sz w:val="22"/>
        </w:rPr>
        <w:t>是否建议加热（推荐加热 / 建议小额测试 / 不建议加热）</w:t>
      </w:r>
    </w:p>
    <w:p>
      <w:pPr>
        <w:pStyle w:val="ListBullet"/>
        <w:spacing w:line="308" w:lineRule="exact" w:after="60"/>
      </w:pPr>
      <w:r>
        <w:rPr>
          <w:rFonts w:eastAsia="Microsoft YaHei"/>
          <w:sz w:val="22"/>
        </w:rPr>
        <w:t>预测 CPE（每次互动的预估成本）</w:t>
      </w:r>
    </w:p>
    <w:p>
      <w:pPr>
        <w:pStyle w:val="ListBullet"/>
        <w:spacing w:line="308" w:lineRule="exact" w:after="60"/>
      </w:pPr>
      <w:r>
        <w:rPr>
          <w:rFonts w:eastAsia="Microsoft YaHei"/>
          <w:sz w:val="22"/>
        </w:rPr>
        <w:t>建议测试金额</w:t>
      </w:r>
    </w:p>
    <w:p>
      <w:pPr>
        <w:pStyle w:val="ListBullet"/>
        <w:spacing w:line="308" w:lineRule="exact" w:after="60"/>
      </w:pPr>
      <w:r>
        <w:rPr>
          <w:rFonts w:eastAsia="Microsoft YaHei"/>
          <w:sz w:val="22"/>
        </w:rPr>
        <w:t>判断依据（哪些信号是正向的、哪些是负向的）</w:t>
      </w:r>
    </w:p>
    <w:p>
      <w:pPr>
        <w:pStyle w:val="ListBullet"/>
        <w:spacing w:line="308" w:lineRule="exact" w:after="60"/>
      </w:pPr>
      <w:r>
        <w:rPr>
          <w:rFonts w:eastAsia="Microsoft YaHei"/>
          <w:sz w:val="22"/>
        </w:rPr>
        <w:t>最相似的历史案例</w:t>
      </w:r>
    </w:p>
    <w:p>
      <w:pPr>
        <w:spacing w:before="80" w:after="120"/>
        <w:ind w:left="283" w:right="283"/>
        <w:shd w:val="clear" w:color="auto" w:fill="FFF8E1"/>
        <w:pBdr>
          <w:left w:val="single" w:sz="18" w:space="4" w:color="F5A623"/>
        </w:pBdr>
      </w:pPr>
      <w:r>
        <w:rPr>
          <w:rFonts w:eastAsia="Microsoft YaHei"/>
          <w:color w:val="7A5200"/>
          <w:sz w:val="21"/>
        </w:rPr>
        <w:t>⚠️ 工具给的是参考建议，不是绝对结论。遇到边界情况，建议先小额跑 12–24 小时，再根据真实 CPE 决定是否加码。</w:t>
      </w:r>
    </w:p>
    <w:p>
      <w:pPr>
        <w:pStyle w:val="Heading1"/>
      </w:pPr>
      <w:r>
        <w:rPr>
          <w:rFonts w:eastAsia="Microsoft YaHei"/>
        </w:rPr>
        <w:t>二、使用前的准备</w:t>
      </w:r>
    </w:p>
    <w:p>
      <w:pPr>
        <w:pStyle w:val="Heading2"/>
      </w:pPr>
      <w:r>
        <w:rPr>
          <w:rFonts w:eastAsia="Microsoft YaHei"/>
        </w:rPr>
        <w:t>2.1  安装 Node.js（只需做一次）</w:t>
      </w:r>
    </w:p>
    <w:p>
      <w:pPr>
        <w:spacing w:after="80" w:line="308" w:lineRule="exact"/>
      </w:pPr>
      <w:r>
        <w:rPr>
          <w:rFonts w:eastAsia="Microsoft YaHei"/>
          <w:sz w:val="22"/>
        </w:rPr>
        <w:t>Node.js 是运行这个工具需要的一个基础程序，免费、安全。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1.  </w:t>
      </w:r>
      <w:r>
        <w:rPr>
          <w:rFonts w:eastAsia="Microsoft YaHei"/>
          <w:sz w:val="22"/>
        </w:rPr>
        <w:t>打开浏览器，访问 https://nodejs.org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2.  </w:t>
      </w:r>
      <w:r>
        <w:rPr>
          <w:rFonts w:eastAsia="Microsoft YaHei"/>
          <w:sz w:val="22"/>
        </w:rPr>
        <w:t>点击页面上的绿色大按钮「</w:t>
      </w:r>
      <w:r>
        <w:rPr>
          <w:rFonts w:eastAsia="Microsoft YaHei"/>
          <w:b/>
          <w:sz w:val="22"/>
        </w:rPr>
        <w:t>LTS 推荐版本</w:t>
      </w:r>
      <w:r>
        <w:rPr>
          <w:rFonts w:eastAsia="Microsoft YaHei"/>
          <w:sz w:val="22"/>
        </w:rPr>
        <w:t>」下载安装包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3.  </w:t>
      </w:r>
      <w:r>
        <w:rPr>
          <w:rFonts w:eastAsia="Microsoft YaHei"/>
          <w:sz w:val="22"/>
        </w:rPr>
        <w:t>下载完成后双击安装，全程点「继续」「安装」即可，不需要改任何设置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4.  </w:t>
      </w:r>
      <w:r>
        <w:rPr>
          <w:rFonts w:eastAsia="Microsoft YaHei"/>
          <w:sz w:val="22"/>
        </w:rPr>
        <w:t>安装完成后不需要重启电脑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nodejs.org 首页截图，箭头指向 LTS 下载按钮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Microsoft YaHei"/>
        </w:rPr>
        <w:t>2.2  获取工具文件夹</w:t>
      </w:r>
    </w:p>
    <w:p>
      <w:pPr>
        <w:spacing w:after="80" w:line="308" w:lineRule="exact"/>
      </w:pPr>
      <w:r>
        <w:rPr>
          <w:rFonts w:eastAsia="Microsoft YaHei"/>
          <w:sz w:val="22"/>
        </w:rPr>
        <w:t>向负责人索取工具压缩包（ZIP 文件），收到后双击解压到你习惯的位置（比如桌面或文档文件夹）。</w:t>
      </w:r>
    </w:p>
    <w:p>
      <w:pPr>
        <w:spacing w:after="80" w:line="308" w:lineRule="exact"/>
      </w:pPr>
      <w:r>
        <w:rPr>
          <w:rFonts w:eastAsia="Microsoft YaHei"/>
          <w:sz w:val="22"/>
        </w:rPr>
        <w:t>解压后的文件夹里应该包含：</w:t>
      </w:r>
    </w:p>
    <w:p>
      <w:pPr>
        <w:pStyle w:val="ListBullet"/>
        <w:spacing w:line="308" w:lineRule="exact" w:after="60"/>
      </w:pPr>
      <w:r>
        <w:rPr>
          <w:rFonts w:eastAsia="Microsoft YaHei"/>
          <w:b/>
          <w:sz w:val="22"/>
        </w:rPr>
        <w:t>启动工具.command</w:t>
      </w:r>
      <w:r>
        <w:rPr>
          <w:rFonts w:eastAsia="Microsoft YaHei"/>
          <w:sz w:val="22"/>
        </w:rPr>
        <w:t>（双击此文件即可启动）</w:t>
      </w:r>
    </w:p>
    <w:p>
      <w:pPr>
        <w:pStyle w:val="ListBullet"/>
        <w:spacing w:line="308" w:lineRule="exact" w:after="60"/>
      </w:pPr>
      <w:r>
        <w:rPr>
          <w:rFonts w:eastAsia="Microsoft YaHei"/>
          <w:sz w:val="22"/>
        </w:rPr>
        <w:t>server.js、index.html 等其他文件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解压后的文件夹内容截图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eastAsia="Microsoft YaHei"/>
        </w:rPr>
        <w:t>三、启动工具</w:t>
      </w:r>
    </w:p>
    <w:p>
      <w:pPr>
        <w:spacing w:after="80" w:line="308" w:lineRule="exact"/>
      </w:pPr>
      <w:r>
        <w:rPr>
          <w:rFonts w:eastAsia="Microsoft YaHei"/>
          <w:sz w:val="22"/>
        </w:rPr>
        <w:t>每次使用前都需要启动一次。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1.  </w:t>
      </w:r>
      <w:r>
        <w:rPr>
          <w:rFonts w:eastAsia="Microsoft YaHei"/>
          <w:sz w:val="22"/>
        </w:rPr>
        <w:t xml:space="preserve">打开文件夹，找到 </w:t>
      </w:r>
      <w:r>
        <w:rPr>
          <w:rFonts w:eastAsia="Microsoft YaHei"/>
          <w:b/>
          <w:sz w:val="22"/>
        </w:rPr>
        <w:t>启动工具.command</w:t>
      </w:r>
      <w:r>
        <w:rPr>
          <w:rFonts w:eastAsia="Microsoft YaHei"/>
          <w:sz w:val="22"/>
        </w:rPr>
        <w:t>，双击它</w:t>
      </w:r>
    </w:p>
    <w:p>
      <w:pPr>
        <w:spacing w:after="80" w:line="308" w:lineRule="exact"/>
        <w:ind w:left="340"/>
      </w:pPr>
      <w:r>
        <w:rPr>
          <w:rFonts w:eastAsia="Microsoft YaHei"/>
          <w:sz w:val="22"/>
        </w:rPr>
        <w:t>如果弹出「无法打开来自身份不明开发者的文件」的提示，请按以下步骤操作：</w:t>
      </w:r>
    </w:p>
    <w:p>
      <w:pPr>
        <w:pStyle w:val="ListBullet"/>
        <w:spacing w:line="308" w:lineRule="exact" w:after="60"/>
        <w:ind w:left="680"/>
      </w:pPr>
      <w:r>
        <w:rPr>
          <w:rFonts w:eastAsia="Microsoft YaHei"/>
          <w:b/>
          <w:sz w:val="22"/>
        </w:rPr>
        <w:t>右键点击</w:t>
      </w:r>
      <w:r>
        <w:rPr>
          <w:rFonts w:eastAsia="Microsoft YaHei"/>
          <w:sz w:val="22"/>
        </w:rPr>
        <w:t xml:space="preserve"> 启动工具.command</w:t>
      </w:r>
    </w:p>
    <w:p>
      <w:pPr>
        <w:pStyle w:val="ListBullet"/>
        <w:spacing w:line="308" w:lineRule="exact" w:after="60"/>
        <w:ind w:left="680"/>
      </w:pPr>
      <w:r>
        <w:rPr>
          <w:rFonts w:eastAsia="Microsoft YaHei"/>
          <w:sz w:val="22"/>
        </w:rPr>
        <w:t>选择「</w:t>
      </w:r>
      <w:r>
        <w:rPr>
          <w:rFonts w:eastAsia="Microsoft YaHei"/>
          <w:b/>
          <w:sz w:val="22"/>
        </w:rPr>
        <w:t>打开</w:t>
      </w:r>
      <w:r>
        <w:rPr>
          <w:rFonts w:eastAsia="Microsoft YaHei"/>
          <w:sz w:val="22"/>
        </w:rPr>
        <w:t>」</w:t>
      </w:r>
    </w:p>
    <w:p>
      <w:pPr>
        <w:pStyle w:val="ListBullet"/>
        <w:spacing w:line="308" w:lineRule="exact" w:after="60"/>
        <w:ind w:left="680"/>
      </w:pPr>
      <w:r>
        <w:rPr>
          <w:rFonts w:eastAsia="Microsoft YaHei"/>
          <w:sz w:val="22"/>
        </w:rPr>
        <w:t>再点一次「</w:t>
      </w:r>
      <w:r>
        <w:rPr>
          <w:rFonts w:eastAsia="Microsoft YaHei"/>
          <w:b/>
          <w:sz w:val="22"/>
        </w:rPr>
        <w:t>打开</w:t>
      </w:r>
      <w:r>
        <w:rPr>
          <w:rFonts w:eastAsia="Microsoft YaHei"/>
          <w:sz w:val="22"/>
        </w:rPr>
        <w:t>」</w:t>
      </w:r>
    </w:p>
    <w:p>
      <w:pPr>
        <w:pStyle w:val="ListBullet"/>
        <w:spacing w:line="308" w:lineRule="exact" w:after="60"/>
        <w:ind w:left="680"/>
      </w:pPr>
      <w:r>
        <w:rPr>
          <w:rFonts w:eastAsia="Microsoft YaHei"/>
          <w:sz w:val="22"/>
        </w:rPr>
        <w:t>这个提示只会出现一次，以后直接双击就行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2.  </w:t>
      </w:r>
      <w:r>
        <w:rPr>
          <w:rFonts w:eastAsia="Microsoft YaHei"/>
          <w:sz w:val="22"/>
        </w:rPr>
        <w:t>电脑会自动打开一个黑色的终端窗口，稍等 2–3 秒，浏览器会自动打开工具页面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工具成功打开后的浏览器界面截图（整体界面）</w:t>
            </w:r>
          </w:p>
        </w:tc>
      </w:tr>
    </w:tbl>
    <w:p>
      <w:pPr>
        <w:spacing w:after="120"/>
      </w:pPr>
    </w:p>
    <w:p>
      <w:pPr>
        <w:spacing w:before="80" w:after="120"/>
        <w:ind w:left="283" w:right="283"/>
        <w:shd w:val="clear" w:color="auto" w:fill="FFF8E1"/>
        <w:pBdr>
          <w:left w:val="single" w:sz="18" w:space="4" w:color="F5A623"/>
        </w:pBdr>
      </w:pPr>
      <w:r>
        <w:rPr>
          <w:rFonts w:eastAsia="Microsoft YaHei"/>
          <w:color w:val="7A5200"/>
          <w:sz w:val="21"/>
        </w:rPr>
        <w:t>⚠️ 那个黑色终端窗口不要关，关了工具就停了。用完之后关掉终端窗口即可退出。</w:t>
      </w:r>
    </w:p>
    <w:p>
      <w:r>
        <w:br w:type="page"/>
      </w:r>
    </w:p>
    <w:p>
      <w:pPr>
        <w:pStyle w:val="Heading1"/>
      </w:pPr>
      <w:r>
        <w:rPr>
          <w:rFonts w:eastAsia="Microsoft YaHei"/>
        </w:rPr>
        <w:t>四、配置 Cookie（首次使用 + Cookie 过期时）</w:t>
      </w:r>
    </w:p>
    <w:p>
      <w:pPr>
        <w:spacing w:after="80" w:line="308" w:lineRule="exact"/>
      </w:pPr>
      <w:r>
        <w:rPr>
          <w:rFonts w:eastAsia="Microsoft YaHei"/>
          <w:sz w:val="22"/>
        </w:rPr>
        <w:t>Cookie 是你登录小红书的凭证，工具需要它才能自动抓取笔记内容。配置一次之后会记住，大约每隔几周失效一次，失效了重新配置即可。</w:t>
      </w:r>
    </w:p>
    <w:p>
      <w:pPr>
        <w:pStyle w:val="Heading2"/>
      </w:pPr>
      <w:r>
        <w:rPr>
          <w:rFonts w:eastAsia="Microsoft YaHei"/>
        </w:rPr>
        <w:t>4.1  获取 Cookie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1.  </w:t>
      </w:r>
      <w:r>
        <w:rPr>
          <w:rFonts w:eastAsia="Microsoft YaHei"/>
          <w:sz w:val="22"/>
        </w:rPr>
        <w:t xml:space="preserve">打开 </w:t>
      </w:r>
      <w:r>
        <w:rPr>
          <w:rFonts w:eastAsia="Microsoft YaHei"/>
          <w:b/>
          <w:sz w:val="22"/>
        </w:rPr>
        <w:t>Google Chrome</w:t>
      </w:r>
      <w:r>
        <w:rPr>
          <w:rFonts w:eastAsia="Microsoft YaHei"/>
          <w:sz w:val="22"/>
        </w:rPr>
        <w:t xml:space="preserve"> 浏览器，访问 www.xiaohongshu.com 并确认已登录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2.  </w:t>
      </w:r>
      <w:r>
        <w:rPr>
          <w:rFonts w:eastAsia="Microsoft YaHei"/>
          <w:sz w:val="22"/>
        </w:rPr>
        <w:t xml:space="preserve">按键盘上的 </w:t>
      </w:r>
      <w:r>
        <w:rPr>
          <w:rFonts w:eastAsia="Microsoft YaHei"/>
          <w:b/>
          <w:sz w:val="22"/>
        </w:rPr>
        <w:t>F12</w:t>
      </w:r>
      <w:r>
        <w:rPr>
          <w:rFonts w:eastAsia="Microsoft YaHei"/>
          <w:sz w:val="22"/>
        </w:rPr>
        <w:t>（或右键页面 → 检查），打开开发者工具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3.  </w:t>
      </w:r>
      <w:r>
        <w:rPr>
          <w:rFonts w:eastAsia="Microsoft YaHei"/>
          <w:sz w:val="22"/>
        </w:rPr>
        <w:t>点击顶部标签栏里的「</w:t>
      </w:r>
      <w:r>
        <w:rPr>
          <w:rFonts w:eastAsia="Microsoft YaHei"/>
          <w:b/>
          <w:sz w:val="22"/>
        </w:rPr>
        <w:t>Network（网络）</w:t>
      </w:r>
      <w:r>
        <w:rPr>
          <w:rFonts w:eastAsia="Microsoft YaHei"/>
          <w:sz w:val="22"/>
        </w:rPr>
        <w:t>」标签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Chrome 开发者工具打开后的界面截图，箭头指向"Network"标签</w:t>
            </w:r>
          </w:p>
        </w:tc>
      </w:tr>
    </w:tbl>
    <w:p>
      <w:pPr>
        <w:spacing w:after="120"/>
      </w:pP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4.  </w:t>
      </w:r>
      <w:r>
        <w:rPr>
          <w:rFonts w:eastAsia="Microsoft YaHei"/>
          <w:sz w:val="22"/>
        </w:rPr>
        <w:t>刷新页面（按 F5）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5.  </w:t>
      </w:r>
      <w:r>
        <w:rPr>
          <w:rFonts w:eastAsia="Microsoft YaHei"/>
          <w:sz w:val="22"/>
        </w:rPr>
        <w:t>在左侧请求列表里，点击任意一条以 www.xiaohongshu.com 开头的请求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6.  </w:t>
      </w:r>
      <w:r>
        <w:rPr>
          <w:rFonts w:eastAsia="Microsoft YaHei"/>
          <w:sz w:val="22"/>
        </w:rPr>
        <w:t>在右侧面板往下滚动，找到「Request Headers（请求标头）」区域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7.  </w:t>
      </w:r>
      <w:r>
        <w:rPr>
          <w:rFonts w:eastAsia="Microsoft YaHei"/>
          <w:sz w:val="22"/>
        </w:rPr>
        <w:t>找到「</w:t>
      </w:r>
      <w:r>
        <w:rPr>
          <w:rFonts w:eastAsia="Microsoft YaHei"/>
          <w:b/>
          <w:sz w:val="22"/>
        </w:rPr>
        <w:t>Cookie</w:t>
      </w:r>
      <w:r>
        <w:rPr>
          <w:rFonts w:eastAsia="Microsoft YaHei"/>
          <w:sz w:val="22"/>
        </w:rPr>
        <w:t>」这一行，右键 → 复制值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Request Headers 里 Cookie 字段的截图，箭头指向 Cookie 行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Microsoft YaHei"/>
        </w:rPr>
        <w:t>4.2  粘贴到工具里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1.  </w:t>
      </w:r>
      <w:r>
        <w:rPr>
          <w:rFonts w:eastAsia="Microsoft YaHei"/>
          <w:sz w:val="22"/>
        </w:rPr>
        <w:t>回到工具页面，在左侧找到「</w:t>
      </w:r>
      <w:r>
        <w:rPr>
          <w:rFonts w:eastAsia="Microsoft YaHei"/>
          <w:b/>
          <w:sz w:val="22"/>
        </w:rPr>
        <w:t>Cookie 设置</w:t>
      </w:r>
      <w:r>
        <w:rPr>
          <w:rFonts w:eastAsia="Microsoft YaHei"/>
          <w:sz w:val="22"/>
        </w:rPr>
        <w:t>」区域，点击展开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2.  </w:t>
      </w:r>
      <w:r>
        <w:rPr>
          <w:rFonts w:eastAsia="Microsoft YaHei"/>
          <w:sz w:val="22"/>
        </w:rPr>
        <w:t>将刚才复制的 Cookie 粘贴到文本框里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3.  </w:t>
      </w:r>
      <w:r>
        <w:rPr>
          <w:rFonts w:eastAsia="Microsoft YaHei"/>
          <w:sz w:val="22"/>
        </w:rPr>
        <w:t>点击「</w:t>
      </w:r>
      <w:r>
        <w:rPr>
          <w:rFonts w:eastAsia="Microsoft YaHei"/>
          <w:b/>
          <w:sz w:val="22"/>
        </w:rPr>
        <w:t>保存</w:t>
      </w:r>
      <w:r>
        <w:rPr>
          <w:rFonts w:eastAsia="Microsoft YaHei"/>
          <w:sz w:val="22"/>
        </w:rPr>
        <w:t>」按钮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4.  </w:t>
      </w:r>
      <w:r>
        <w:rPr>
          <w:rFonts w:eastAsia="Microsoft YaHei"/>
          <w:sz w:val="22"/>
        </w:rPr>
        <w:t>看到角标变成绿色「</w:t>
      </w:r>
      <w:r>
        <w:rPr>
          <w:rFonts w:eastAsia="Microsoft YaHei"/>
          <w:b/>
          <w:sz w:val="22"/>
        </w:rPr>
        <w:t>已配置</w:t>
      </w:r>
      <w:r>
        <w:rPr>
          <w:rFonts w:eastAsia="Microsoft YaHei"/>
          <w:sz w:val="22"/>
        </w:rPr>
        <w:t>」即表示成功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工具左侧 Cookie 设置面板截图，展示已配置（绿色）状态</w:t>
            </w:r>
          </w:p>
        </w:tc>
      </w:tr>
    </w:tbl>
    <w:p>
      <w:pPr>
        <w:spacing w:after="120"/>
      </w:pPr>
    </w:p>
    <w:p>
      <w:pPr>
        <w:spacing w:before="80" w:after="120"/>
        <w:ind w:left="283" w:right="283"/>
        <w:shd w:val="clear" w:color="auto" w:fill="FFF8E1"/>
        <w:pBdr>
          <w:left w:val="single" w:sz="18" w:space="4" w:color="F5A623"/>
        </w:pBdr>
      </w:pPr>
      <w:r>
        <w:rPr>
          <w:rFonts w:eastAsia="Microsoft YaHei"/>
          <w:color w:val="7A5200"/>
          <w:sz w:val="21"/>
        </w:rPr>
        <w:t>⚠️ Cookie 大约每几周失效一次。如果抓取笔记时频繁报错，重复本章步骤更新 Cookie 即可。</w:t>
      </w:r>
    </w:p>
    <w:p>
      <w:r>
        <w:br w:type="page"/>
      </w:r>
    </w:p>
    <w:p>
      <w:pPr>
        <w:pStyle w:val="Heading1"/>
      </w:pPr>
      <w:r>
        <w:rPr>
          <w:rFonts w:eastAsia="Microsoft YaHei"/>
        </w:rPr>
        <w:t>五、导入历史数据，训练模型</w:t>
      </w:r>
    </w:p>
    <w:p>
      <w:pPr>
        <w:spacing w:after="80" w:line="308" w:lineRule="exact"/>
      </w:pPr>
      <w:r>
        <w:rPr>
          <w:rFonts w:eastAsia="Microsoft YaHei"/>
          <w:sz w:val="22"/>
        </w:rPr>
        <w:t>工具需要加载历史投放数据，才能学习规律、进行预测。</w:t>
      </w:r>
      <w:r>
        <w:rPr>
          <w:rFonts w:eastAsia="Microsoft YaHei"/>
          <w:b/>
          <w:sz w:val="22"/>
        </w:rPr>
        <w:t>每次重新打开工具都需要重新导入一次</w:t>
      </w:r>
      <w:r>
        <w:rPr>
          <w:rFonts w:eastAsia="Microsoft YaHei"/>
          <w:sz w:val="22"/>
        </w:rPr>
        <w:t>（数据只存在浏览器本地，不会上传或泄漏）。</w:t>
      </w:r>
    </w:p>
    <w:p>
      <w:pPr>
        <w:pStyle w:val="Heading2"/>
      </w:pPr>
      <w:r>
        <w:rPr>
          <w:rFonts w:eastAsia="Microsoft YaHei"/>
        </w:rPr>
        <w:t>5.1  准备数据</w:t>
      </w:r>
    </w:p>
    <w:p>
      <w:pPr>
        <w:spacing w:after="80" w:line="308" w:lineRule="exact"/>
      </w:pPr>
      <w:r>
        <w:rPr>
          <w:rFonts w:eastAsia="Microsoft YaHei"/>
          <w:sz w:val="22"/>
        </w:rPr>
        <w:t>从飞书、金山表格或 Excel 打开历史投放数据表。确认表格包含以下列（列名不需要完全一致，工具会自动识别）：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8F5"/>
            <w:tcW w:w="3969" w:type="dxa"/>
          </w:tcPr>
          <w:p>
            <w:pPr>
              <w:jc w:val="center"/>
            </w:pPr>
            <w:r>
              <w:rPr>
                <w:rFonts w:eastAsia="Microsoft YaHei"/>
                <w:b/>
                <w:sz w:val="21"/>
              </w:rPr>
              <w:t>必须有</w:t>
            </w:r>
          </w:p>
        </w:tc>
        <w:tc>
          <w:tcPr>
            <w:tcW w:type="dxa" w:w="4536"/>
            <w:shd w:val="clear" w:color="auto" w:fill="D9E8F5"/>
            <w:tcW w:w="5102" w:type="dxa"/>
          </w:tcPr>
          <w:p>
            <w:pPr>
              <w:jc w:val="center"/>
            </w:pPr>
            <w:r>
              <w:rPr>
                <w:rFonts w:eastAsia="Microsoft YaHei"/>
                <w:b/>
                <w:sz w:val="21"/>
              </w:rPr>
              <w:t>建议有</w:t>
            </w:r>
          </w:p>
        </w:tc>
      </w:tr>
      <w:tr>
        <w:tc>
          <w:tcPr>
            <w:tcW w:type="dxa" w:w="4536"/>
            <w:tcW w:w="3969" w:type="dxa"/>
          </w:tcPr>
          <w:p>
            <w:r>
              <w:rPr>
                <w:rFonts w:eastAsia="Microsoft YaHei"/>
                <w:sz w:val="21"/>
              </w:rPr>
              <w:t>标题</w:t>
            </w:r>
          </w:p>
        </w:tc>
        <w:tc>
          <w:tcPr>
            <w:tcW w:type="dxa" w:w="4536"/>
            <w:tcW w:w="5102" w:type="dxa"/>
          </w:tcPr>
          <w:p>
            <w:r>
              <w:rPr>
                <w:rFonts w:eastAsia="Microsoft YaHei"/>
                <w:sz w:val="21"/>
              </w:rPr>
              <w:t>正文 / 内容</w:t>
            </w:r>
          </w:p>
        </w:tc>
      </w:tr>
      <w:tr>
        <w:tc>
          <w:tcPr>
            <w:tcW w:type="dxa" w:w="4536"/>
            <w:tcW w:w="3969" w:type="dxa"/>
          </w:tcPr>
          <w:p>
            <w:r>
              <w:rPr>
                <w:rFonts w:eastAsia="Microsoft YaHei"/>
                <w:sz w:val="21"/>
              </w:rPr>
              <w:t>综合 CPE（或总投放金额 + 总互动量）</w:t>
            </w:r>
          </w:p>
        </w:tc>
        <w:tc>
          <w:tcPr>
            <w:tcW w:type="dxa" w:w="4536"/>
            <w:tcW w:w="5102" w:type="dxa"/>
          </w:tcPr>
          <w:p>
            <w:r>
              <w:rPr>
                <w:rFonts w:eastAsia="Microsoft YaHei"/>
                <w:sz w:val="21"/>
              </w:rPr>
              <w:t>现有互动量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eastAsia="Microsoft YaHei"/>
        </w:rPr>
        <w:t>5.2  导入数据</w:t>
      </w:r>
    </w:p>
    <w:p>
      <w:pPr>
        <w:pStyle w:val="Heading3"/>
      </w:pPr>
      <w:r>
        <w:rPr>
          <w:rFonts w:eastAsia="Microsoft YaHei"/>
        </w:rPr>
        <w:t>方法一：复制粘贴（推荐）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1.  </w:t>
      </w:r>
      <w:r>
        <w:rPr>
          <w:rFonts w:eastAsia="Microsoft YaHei"/>
          <w:sz w:val="22"/>
        </w:rPr>
        <w:t>在表格里全选数据（包含表头），复制（Ctrl+C 或 Cmd+C）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2.  </w:t>
      </w:r>
      <w:r>
        <w:rPr>
          <w:rFonts w:eastAsia="Microsoft YaHei"/>
          <w:sz w:val="22"/>
        </w:rPr>
        <w:t>点击工具左侧的文本框，粘贴（Ctrl+V 或 Cmd+V）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3.  </w:t>
      </w:r>
      <w:r>
        <w:rPr>
          <w:rFonts w:eastAsia="Microsoft YaHei"/>
          <w:sz w:val="22"/>
        </w:rPr>
        <w:t>点击「</w:t>
      </w:r>
      <w:r>
        <w:rPr>
          <w:rFonts w:eastAsia="Microsoft YaHei"/>
          <w:b/>
          <w:sz w:val="22"/>
        </w:rPr>
        <w:t>学习历史数据</w:t>
      </w:r>
      <w:r>
        <w:rPr>
          <w:rFonts w:eastAsia="Microsoft YaHei"/>
          <w:sz w:val="22"/>
        </w:rPr>
        <w:t>」按钮</w:t>
      </w:r>
    </w:p>
    <w:p>
      <w:pPr>
        <w:pStyle w:val="Heading3"/>
      </w:pPr>
      <w:r>
        <w:rPr>
          <w:rFonts w:eastAsia="Microsoft YaHei"/>
        </w:rPr>
        <w:t>方法二：上传文件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1.  </w:t>
      </w:r>
      <w:r>
        <w:rPr>
          <w:rFonts w:eastAsia="Microsoft YaHei"/>
          <w:sz w:val="22"/>
        </w:rPr>
        <w:t>将表格另存为 CSV 格式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2.  </w:t>
      </w:r>
      <w:r>
        <w:rPr>
          <w:rFonts w:eastAsia="Microsoft YaHei"/>
          <w:sz w:val="22"/>
        </w:rPr>
        <w:t>点击左侧「</w:t>
      </w:r>
      <w:r>
        <w:rPr>
          <w:rFonts w:eastAsia="Microsoft YaHei"/>
          <w:b/>
          <w:sz w:val="22"/>
        </w:rPr>
        <w:t>上传 CSV / TSV / TXT</w:t>
      </w:r>
      <w:r>
        <w:rPr>
          <w:rFonts w:eastAsia="Microsoft YaHei"/>
          <w:sz w:val="22"/>
        </w:rPr>
        <w:t>」区域，选择文件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3.  </w:t>
      </w:r>
      <w:r>
        <w:rPr>
          <w:rFonts w:eastAsia="Microsoft YaHei"/>
          <w:sz w:val="22"/>
        </w:rPr>
        <w:t>点击「</w:t>
      </w:r>
      <w:r>
        <w:rPr>
          <w:rFonts w:eastAsia="Microsoft YaHei"/>
          <w:b/>
          <w:sz w:val="22"/>
        </w:rPr>
        <w:t>学习历史数据</w:t>
      </w:r>
      <w:r>
        <w:rPr>
          <w:rFonts w:eastAsia="Microsoft YaHei"/>
          <w:sz w:val="22"/>
        </w:rPr>
        <w:t>」按钮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左侧导入面板截图，展示数据已粘贴的状态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eastAsia="Microsoft YaHei"/>
        </w:rPr>
        <w:t>5.3  确认训练成功</w:t>
      </w:r>
    </w:p>
    <w:p>
      <w:pPr>
        <w:spacing w:after="80" w:line="308" w:lineRule="exact"/>
      </w:pPr>
      <w:r>
        <w:rPr>
          <w:rFonts w:eastAsia="Microsoft YaHei"/>
          <w:sz w:val="22"/>
        </w:rPr>
        <w:t>训练完成后，左侧「模型状态」区域会显示：</w:t>
      </w:r>
    </w:p>
    <w:p>
      <w:pPr>
        <w:pStyle w:val="ListBullet"/>
        <w:spacing w:line="308" w:lineRule="exact" w:after="60"/>
      </w:pPr>
      <w:r>
        <w:rPr>
          <w:rFonts w:eastAsia="Microsoft YaHei"/>
          <w:b/>
          <w:sz w:val="22"/>
        </w:rPr>
        <w:t>有效样本：</w:t>
      </w:r>
      <w:r>
        <w:rPr>
          <w:rFonts w:eastAsia="Microsoft YaHei"/>
          <w:sz w:val="22"/>
        </w:rPr>
        <w:t>成功识别的记录数量</w:t>
      </w:r>
    </w:p>
    <w:p>
      <w:pPr>
        <w:pStyle w:val="ListBullet"/>
        <w:spacing w:line="308" w:lineRule="exact" w:after="60"/>
      </w:pPr>
      <w:r>
        <w:rPr>
          <w:rFonts w:eastAsia="Microsoft YaHei"/>
          <w:b/>
          <w:sz w:val="22"/>
        </w:rPr>
        <w:t>成功样本：</w:t>
      </w:r>
      <w:r>
        <w:rPr>
          <w:rFonts w:eastAsia="Microsoft YaHei"/>
          <w:sz w:val="22"/>
        </w:rPr>
        <w:t>CPE 表现好的记录数量</w:t>
      </w:r>
    </w:p>
    <w:p>
      <w:pPr>
        <w:pStyle w:val="ListBullet"/>
        <w:spacing w:line="308" w:lineRule="exact" w:after="60"/>
      </w:pPr>
      <w:r>
        <w:rPr>
          <w:rFonts w:eastAsia="Microsoft YaHei"/>
          <w:b/>
          <w:sz w:val="22"/>
        </w:rPr>
        <w:t>自动 CPE 阈值：</w:t>
      </w:r>
      <w:r>
        <w:rPr>
          <w:rFonts w:eastAsia="Microsoft YaHei"/>
          <w:sz w:val="22"/>
        </w:rPr>
        <w:t>工具自动计算出的"优秀"标准</w:t>
      </w:r>
    </w:p>
    <w:p>
      <w:pPr>
        <w:pStyle w:val="ListBullet"/>
        <w:spacing w:line="308" w:lineRule="exact" w:after="60"/>
      </w:pPr>
      <w:r>
        <w:rPr>
          <w:rFonts w:eastAsia="Microsoft YaHei"/>
          <w:sz w:val="22"/>
        </w:rPr>
        <w:t>右上角状态变为绿色「</w:t>
      </w:r>
      <w:r>
        <w:rPr>
          <w:rFonts w:eastAsia="Microsoft YaHei"/>
          <w:b/>
          <w:sz w:val="22"/>
        </w:rPr>
        <w:t>已训练 XXX 条</w:t>
      </w:r>
      <w:r>
        <w:rPr>
          <w:rFonts w:eastAsia="Microsoft YaHei"/>
          <w:sz w:val="22"/>
        </w:rPr>
        <w:t>」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训练成功后的模型状态区域截图（右上角显示已训练 XXX 条）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>六、判断一条帖子</w:t>
      </w:r>
    </w:p>
    <w:p>
      <w:pPr>
        <w:pStyle w:val="Heading2"/>
      </w:pPr>
      <w:r>
        <w:rPr>
          <w:rFonts w:eastAsia="Microsoft YaHei"/>
        </w:rPr>
        <w:t>6.1  粘贴链接自动获取信息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1.  </w:t>
      </w:r>
      <w:r>
        <w:rPr>
          <w:rFonts w:eastAsia="Microsoft YaHei"/>
          <w:sz w:val="22"/>
        </w:rPr>
        <w:t>在小红书 App 里打开你想判断的帖子，点「···」→「</w:t>
      </w:r>
      <w:r>
        <w:rPr>
          <w:rFonts w:eastAsia="Microsoft YaHei"/>
          <w:b/>
          <w:sz w:val="22"/>
        </w:rPr>
        <w:t>复制链接</w:t>
      </w:r>
      <w:r>
        <w:rPr>
          <w:rFonts w:eastAsia="Microsoft YaHei"/>
          <w:sz w:val="22"/>
        </w:rPr>
        <w:t>」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2.  </w:t>
      </w:r>
      <w:r>
        <w:rPr>
          <w:rFonts w:eastAsia="Microsoft YaHei"/>
          <w:sz w:val="22"/>
        </w:rPr>
        <w:t>回到工具，在右侧顶部「粘贴笔记链接」框里粘贴链接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3.  </w:t>
      </w:r>
      <w:r>
        <w:rPr>
          <w:rFonts w:eastAsia="Microsoft YaHei"/>
          <w:sz w:val="22"/>
        </w:rPr>
        <w:t>点击「</w:t>
      </w:r>
      <w:r>
        <w:rPr>
          <w:rFonts w:eastAsia="Microsoft YaHei"/>
          <w:b/>
          <w:sz w:val="22"/>
        </w:rPr>
        <w:t>自动获取</w:t>
      </w:r>
      <w:r>
        <w:rPr>
          <w:rFonts w:eastAsia="Microsoft YaHei"/>
          <w:sz w:val="22"/>
        </w:rPr>
        <w:t>」按钮</w:t>
      </w:r>
    </w:p>
    <w:p>
      <w:pPr>
        <w:spacing w:line="308" w:lineRule="exact" w:after="80"/>
        <w:ind w:left="340" w:hanging="340"/>
      </w:pPr>
      <w:r>
        <w:rPr>
          <w:rFonts w:eastAsia="Microsoft YaHei"/>
          <w:b/>
          <w:sz w:val="22"/>
        </w:rPr>
        <w:t xml:space="preserve">4.  </w:t>
      </w:r>
      <w:r>
        <w:rPr>
          <w:rFonts w:eastAsia="Microsoft YaHei"/>
          <w:sz w:val="22"/>
        </w:rPr>
        <w:t>稍等几秒，标题、正文、封面图、当前点赞/收藏/评论/分享会自动填好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自动获取成功后的表单截图，展示已填入的标题、正文、封面等字段</w:t>
            </w:r>
          </w:p>
        </w:tc>
      </w:tr>
    </w:tbl>
    <w:p>
      <w:pPr>
        <w:spacing w:after="120"/>
      </w:pPr>
    </w:p>
    <w:p>
      <w:pPr>
        <w:spacing w:before="80" w:after="120"/>
        <w:ind w:left="283" w:right="283"/>
        <w:shd w:val="clear" w:color="auto" w:fill="FFF8E1"/>
        <w:pBdr>
          <w:left w:val="single" w:sz="18" w:space="4" w:color="F5A623"/>
        </w:pBdr>
      </w:pPr>
      <w:r>
        <w:rPr>
          <w:rFonts w:eastAsia="Microsoft YaHei"/>
          <w:color w:val="7A5200"/>
          <w:sz w:val="21"/>
        </w:rPr>
        <w:t>⚠️ 如果提示"抓取失败"，可能是 Cookie 失效了，参考第四章重新配置 Cookie。</w:t>
      </w:r>
    </w:p>
    <w:p>
      <w:pPr>
        <w:pStyle w:val="Heading2"/>
      </w:pPr>
      <w:r>
        <w:rPr>
          <w:rFonts w:eastAsia="Microsoft YaHei"/>
        </w:rPr>
        <w:t>6.2  检查并补充信息</w:t>
      </w:r>
    </w:p>
    <w:p>
      <w:pPr>
        <w:spacing w:after="80" w:line="308" w:lineRule="exact"/>
      </w:pPr>
      <w:r>
        <w:rPr>
          <w:rFonts w:eastAsia="Microsoft YaHei"/>
          <w:sz w:val="22"/>
        </w:rPr>
        <w:t>自动获取后，建议快速核对：</w:t>
      </w:r>
    </w:p>
    <w:p>
      <w:pPr>
        <w:pStyle w:val="ListBullet"/>
        <w:spacing w:line="308" w:lineRule="exact" w:after="60"/>
      </w:pPr>
      <w:r>
        <w:rPr>
          <w:rFonts w:eastAsia="Microsoft YaHei"/>
          <w:b/>
          <w:sz w:val="22"/>
        </w:rPr>
        <w:t>标题和正文</w:t>
      </w:r>
      <w:r>
        <w:rPr>
          <w:rFonts w:eastAsia="Microsoft YaHei"/>
          <w:sz w:val="22"/>
        </w:rPr>
        <w:t>是否正确（偶尔会有截断，可以手动补充）</w:t>
      </w:r>
    </w:p>
    <w:p>
      <w:pPr>
        <w:pStyle w:val="ListBullet"/>
        <w:spacing w:line="308" w:lineRule="exact" w:after="60"/>
      </w:pPr>
      <w:r>
        <w:rPr>
          <w:rFonts w:eastAsia="Microsoft YaHei"/>
          <w:b/>
          <w:sz w:val="22"/>
        </w:rPr>
        <w:t>当前总互动量</w:t>
      </w:r>
      <w:r>
        <w:rPr>
          <w:rFonts w:eastAsia="Microsoft YaHei"/>
          <w:sz w:val="22"/>
        </w:rPr>
        <w:t>是否正确（工具会自动求和，一般不需要改）</w:t>
      </w:r>
    </w:p>
    <w:p>
      <w:pPr>
        <w:pStyle w:val="ListBullet"/>
        <w:spacing w:line="308" w:lineRule="exact" w:after="60"/>
      </w:pPr>
      <w:r>
        <w:rPr>
          <w:rFonts w:eastAsia="Microsoft YaHei"/>
          <w:sz w:val="22"/>
        </w:rPr>
        <w:t>如果封面没有自动识别，可以手动点击封面区域上传图片</w:t>
      </w:r>
    </w:p>
    <w:p>
      <w:pPr>
        <w:pStyle w:val="Heading2"/>
      </w:pPr>
      <w:r>
        <w:rPr>
          <w:rFonts w:eastAsia="Microsoft YaHei"/>
        </w:rPr>
        <w:t>6.3  点击「判断」</w:t>
      </w:r>
    </w:p>
    <w:p>
      <w:pPr>
        <w:spacing w:after="80" w:line="308" w:lineRule="exact"/>
      </w:pPr>
      <w:r>
        <w:rPr>
          <w:rFonts w:eastAsia="Microsoft YaHei"/>
          <w:sz w:val="22"/>
        </w:rPr>
        <w:t>确认信息无误后，点击「</w:t>
      </w:r>
      <w:r>
        <w:rPr>
          <w:rFonts w:eastAsia="Microsoft YaHei"/>
          <w:b/>
          <w:sz w:val="22"/>
        </w:rPr>
        <w:t>判断</w:t>
      </w:r>
      <w:r>
        <w:rPr>
          <w:rFonts w:eastAsia="Microsoft YaHei"/>
          <w:sz w:val="22"/>
        </w:rPr>
        <w:t>」按钮，右侧会立刻显示结果。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点击判断后的结果卡片截图，展示建议加热/建议小额测试/不建议及 CPE 预测数值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eastAsia="Microsoft YaHei"/>
        </w:rPr>
        <w:t>七、看懂判断结果</w:t>
      </w:r>
    </w:p>
    <w:p>
      <w:pPr>
        <w:pStyle w:val="Heading2"/>
      </w:pPr>
      <w:r>
        <w:rPr>
          <w:rFonts w:eastAsia="Microsoft YaHei"/>
        </w:rPr>
        <w:t>7.1  主卡片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8F5"/>
            <w:tcW w:w="2835" w:type="dxa"/>
          </w:tcPr>
          <w:p>
            <w:pPr>
              <w:jc w:val="center"/>
            </w:pPr>
            <w:r>
              <w:rPr>
                <w:rFonts w:eastAsia="Microsoft YaHei"/>
                <w:b/>
                <w:sz w:val="21"/>
              </w:rPr>
              <w:t>显示内容</w:t>
            </w:r>
          </w:p>
        </w:tc>
        <w:tc>
          <w:tcPr>
            <w:tcW w:type="dxa" w:w="4536"/>
            <w:shd w:val="clear" w:color="auto" w:fill="D9E8F5"/>
            <w:tcW w:w="6236" w:type="dxa"/>
          </w:tcPr>
          <w:p>
            <w:pPr>
              <w:jc w:val="center"/>
            </w:pPr>
            <w:r>
              <w:rPr>
                <w:rFonts w:eastAsia="Microsoft YaHei"/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  <w:tcW w:w="2835" w:type="dxa"/>
          </w:tcPr>
          <w:p>
            <w:r>
              <w:rPr>
                <w:rFonts w:eastAsia="Microsoft YaHei"/>
                <w:sz w:val="21"/>
              </w:rPr>
            </w:r>
            <w:r>
              <w:rPr>
                <w:rFonts w:eastAsia="Microsoft YaHei"/>
                <w:b/>
                <w:sz w:val="21"/>
              </w:rPr>
              <w:t>推荐加热</w:t>
            </w:r>
            <w:r>
              <w:rPr>
                <w:rFonts w:eastAsia="Microsoft YaHei"/>
                <w:sz w:val="21"/>
              </w:rPr>
            </w:r>
          </w:p>
        </w:tc>
        <w:tc>
          <w:tcPr>
            <w:tcW w:type="dxa" w:w="4536"/>
            <w:tcW w:w="6236" w:type="dxa"/>
          </w:tcPr>
          <w:p>
            <w:r>
              <w:rPr>
                <w:rFonts w:eastAsia="Microsoft YaHei"/>
                <w:sz w:val="21"/>
              </w:rPr>
              <w:t>综合信号积极，历史相似样本表现好，建议正常投入</w:t>
            </w:r>
          </w:p>
        </w:tc>
      </w:tr>
      <w:tr>
        <w:tc>
          <w:tcPr>
            <w:tcW w:type="dxa" w:w="4536"/>
            <w:tcW w:w="2835" w:type="dxa"/>
          </w:tcPr>
          <w:p>
            <w:r>
              <w:rPr>
                <w:rFonts w:eastAsia="Microsoft YaHei"/>
                <w:sz w:val="21"/>
              </w:rPr>
            </w:r>
            <w:r>
              <w:rPr>
                <w:rFonts w:eastAsia="Microsoft YaHei"/>
                <w:b/>
                <w:sz w:val="21"/>
              </w:rPr>
              <w:t>建议小额测试</w:t>
            </w:r>
            <w:r>
              <w:rPr>
                <w:rFonts w:eastAsia="Microsoft YaHei"/>
                <w:sz w:val="21"/>
              </w:rPr>
            </w:r>
          </w:p>
        </w:tc>
        <w:tc>
          <w:tcPr>
            <w:tcW w:type="dxa" w:w="4536"/>
            <w:tcW w:w="6236" w:type="dxa"/>
          </w:tcPr>
          <w:p>
            <w:r>
              <w:rPr>
                <w:rFonts w:eastAsia="Microsoft YaHei"/>
                <w:sz w:val="21"/>
              </w:rPr>
              <w:t>有一定正向信号但不稳定，先投小额验证 CPE</w:t>
            </w:r>
          </w:p>
        </w:tc>
      </w:tr>
      <w:tr>
        <w:tc>
          <w:tcPr>
            <w:tcW w:type="dxa" w:w="4536"/>
            <w:tcW w:w="2835" w:type="dxa"/>
          </w:tcPr>
          <w:p>
            <w:r>
              <w:rPr>
                <w:rFonts w:eastAsia="Microsoft YaHei"/>
                <w:sz w:val="21"/>
              </w:rPr>
            </w:r>
            <w:r>
              <w:rPr>
                <w:rFonts w:eastAsia="Microsoft YaHei"/>
                <w:b/>
                <w:sz w:val="21"/>
              </w:rPr>
              <w:t>不建议加热</w:t>
            </w:r>
            <w:r>
              <w:rPr>
                <w:rFonts w:eastAsia="Microsoft YaHei"/>
                <w:sz w:val="21"/>
              </w:rPr>
            </w:r>
          </w:p>
        </w:tc>
        <w:tc>
          <w:tcPr>
            <w:tcW w:type="dxa" w:w="4536"/>
            <w:tcW w:w="6236" w:type="dxa"/>
          </w:tcPr>
          <w:p>
            <w:r>
              <w:rPr>
                <w:rFonts w:eastAsia="Microsoft YaHei"/>
                <w:sz w:val="21"/>
              </w:rPr>
              <w:t>信号偏负向，历史相似案例 CPE 偏高，建议跳过</w:t>
            </w:r>
          </w:p>
        </w:tc>
      </w:tr>
      <w:tr>
        <w:tc>
          <w:tcPr>
            <w:tcW w:type="dxa" w:w="4536"/>
            <w:tcW w:w="2835" w:type="dxa"/>
          </w:tcPr>
          <w:p>
            <w:r>
              <w:rPr>
                <w:rFonts w:eastAsia="Microsoft YaHei"/>
                <w:sz w:val="21"/>
              </w:rPr>
            </w:r>
            <w:r>
              <w:rPr>
                <w:rFonts w:eastAsia="Microsoft YaHei"/>
                <w:b/>
                <w:sz w:val="21"/>
              </w:rPr>
              <w:t>预测 CPE</w:t>
            </w:r>
            <w:r>
              <w:rPr>
                <w:rFonts w:eastAsia="Microsoft YaHei"/>
                <w:sz w:val="21"/>
              </w:rPr>
            </w:r>
          </w:p>
        </w:tc>
        <w:tc>
          <w:tcPr>
            <w:tcW w:type="dxa" w:w="4536"/>
            <w:tcW w:w="6236" w:type="dxa"/>
          </w:tcPr>
          <w:p>
            <w:r>
              <w:rPr>
                <w:rFonts w:eastAsia="Microsoft YaHei"/>
                <w:sz w:val="21"/>
              </w:rPr>
              <w:t>模型预测的每次互动成本（越低越好）</w:t>
            </w:r>
          </w:p>
        </w:tc>
      </w:tr>
      <w:tr>
        <w:tc>
          <w:tcPr>
            <w:tcW w:type="dxa" w:w="4536"/>
            <w:tcW w:w="2835" w:type="dxa"/>
          </w:tcPr>
          <w:p>
            <w:r>
              <w:rPr>
                <w:rFonts w:eastAsia="Microsoft YaHei"/>
                <w:sz w:val="21"/>
              </w:rPr>
            </w:r>
            <w:r>
              <w:rPr>
                <w:rFonts w:eastAsia="Microsoft YaHei"/>
                <w:b/>
                <w:sz w:val="21"/>
              </w:rPr>
              <w:t>建议金额</w:t>
            </w:r>
            <w:r>
              <w:rPr>
                <w:rFonts w:eastAsia="Microsoft YaHei"/>
                <w:sz w:val="21"/>
              </w:rPr>
            </w:r>
          </w:p>
        </w:tc>
        <w:tc>
          <w:tcPr>
            <w:tcW w:type="dxa" w:w="4536"/>
            <w:tcW w:w="6236" w:type="dxa"/>
          </w:tcPr>
          <w:p>
            <w:r>
              <w:rPr>
                <w:rFonts w:eastAsia="Microsoft YaHei"/>
                <w:sz w:val="21"/>
              </w:rPr>
              <w:t>首次测试的推荐投放区间</w:t>
            </w:r>
          </w:p>
        </w:tc>
      </w:tr>
      <w:tr>
        <w:tc>
          <w:tcPr>
            <w:tcW w:type="dxa" w:w="4536"/>
            <w:tcW w:w="2835" w:type="dxa"/>
          </w:tcPr>
          <w:p>
            <w:r>
              <w:rPr>
                <w:rFonts w:eastAsia="Microsoft YaHei"/>
                <w:sz w:val="21"/>
              </w:rPr>
            </w:r>
            <w:r>
              <w:rPr>
                <w:rFonts w:eastAsia="Microsoft YaHei"/>
                <w:b/>
                <w:sz w:val="21"/>
              </w:rPr>
              <w:t>置信度</w:t>
            </w:r>
            <w:r>
              <w:rPr>
                <w:rFonts w:eastAsia="Microsoft YaHei"/>
                <w:sz w:val="21"/>
              </w:rPr>
            </w:r>
          </w:p>
        </w:tc>
        <w:tc>
          <w:tcPr>
            <w:tcW w:type="dxa" w:w="4536"/>
            <w:tcW w:w="6236" w:type="dxa"/>
          </w:tcPr>
          <w:p>
            <w:r>
              <w:rPr>
                <w:rFonts w:eastAsia="Microsoft YaHei"/>
                <w:sz w:val="21"/>
              </w:rPr>
              <w:t>模型对这次判断的把握程度，低于 60% 时建议小额验证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eastAsia="Microsoft YaHei"/>
        </w:rPr>
        <w:t>7.2  判断依据标签页</w:t>
      </w:r>
    </w:p>
    <w:p>
      <w:pPr>
        <w:spacing w:after="80" w:line="308" w:lineRule="exact"/>
      </w:pPr>
      <w:r>
        <w:rPr>
          <w:rFonts w:eastAsia="Microsoft YaHei"/>
          <w:sz w:val="22"/>
        </w:rPr>
        <w:t>点击下方「</w:t>
      </w:r>
      <w:r>
        <w:rPr>
          <w:rFonts w:eastAsia="Microsoft YaHei"/>
          <w:b/>
          <w:sz w:val="22"/>
        </w:rPr>
        <w:t>判断依据</w:t>
      </w:r>
      <w:r>
        <w:rPr>
          <w:rFonts w:eastAsia="Microsoft YaHei"/>
          <w:sz w:val="22"/>
        </w:rPr>
        <w:t>」标签，可以看到每个信号的具体分析：哪些关键词在历史里表现好、当前互动结构如何、封面评分等。</w:t>
      </w:r>
    </w:p>
    <w:p>
      <w:pPr>
        <w:pStyle w:val="Heading2"/>
      </w:pPr>
      <w:r>
        <w:rPr>
          <w:rFonts w:eastAsia="Microsoft YaHei"/>
        </w:rPr>
        <w:t>7.3  相似历史标签页</w:t>
      </w:r>
    </w:p>
    <w:p>
      <w:pPr>
        <w:spacing w:after="80" w:line="308" w:lineRule="exact"/>
      </w:pPr>
      <w:r>
        <w:rPr>
          <w:rFonts w:eastAsia="Microsoft YaHei"/>
          <w:sz w:val="22"/>
        </w:rPr>
        <w:t>点击「</w:t>
      </w:r>
      <w:r>
        <w:rPr>
          <w:rFonts w:eastAsia="Microsoft YaHei"/>
          <w:b/>
          <w:sz w:val="22"/>
        </w:rPr>
        <w:t>相似历史</w:t>
      </w:r>
      <w:r>
        <w:rPr>
          <w:rFonts w:eastAsia="Microsoft YaHei"/>
          <w:sz w:val="22"/>
        </w:rPr>
        <w:t>」标签，可以看到最像这条帖子的历史案例，以及它们的真实 CPE 和结果，帮助你判断参考价值。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9071" w:type="dxa"/>
      </w:tblPr>
      <w:tblGrid>
        <w:gridCol w:w="9072"/>
      </w:tblGrid>
      <w:tr>
        <w:trPr>
          <w:trHeight w:val="4252" w:hRule="exact"/>
        </w:trPr>
        <w:tc>
          <w:tcPr>
            <w:tcW w:type="dxa" w:w="9072"/>
            <w:shd w:val="clear" w:color="auto" w:fill="F0F0F0"/>
            <w:tcBorders>
              <w:top w:val="dashed" w:sz="12" w:space="0" w:color="AAAAAA"/>
              <w:left w:val="dashed" w:sz="12" w:space="0" w:color="AAAAAA"/>
              <w:bottom w:val="dashed" w:sz="12" w:space="0" w:color="AAAAAA"/>
              <w:right w:val="dashed" w:sz="12" w:space="0" w:color="AAAAAA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Microsoft YaHei"/>
                <w:i/>
                <w:color w:val="888888"/>
                <w:sz w:val="20"/>
              </w:rPr>
              <w:t>📷  相似历史标签页截图，展示相似度、历史 CPE 和结果列表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>八、常见问题</w:t>
      </w:r>
    </w:p>
    <w:p>
      <w:pPr>
        <w:spacing w:before="200" w:after="40"/>
      </w:pPr>
      <w:r>
        <w:rPr>
          <w:rFonts w:eastAsia="Microsoft YaHei"/>
          <w:b/>
          <w:color w:val="1A4A7A"/>
          <w:sz w:val="22"/>
        </w:rPr>
        <w:t>Q：工具打开后是空白页 / 加载失败？</w:t>
      </w:r>
    </w:p>
    <w:p>
      <w:pPr>
        <w:spacing w:before="0" w:after="120"/>
        <w:ind w:left="227"/>
      </w:pPr>
      <w:r>
        <w:rPr>
          <w:rFonts w:eastAsia="Microsoft YaHei"/>
          <w:sz w:val="22"/>
        </w:rPr>
        <w:t>A：确认黑色终端窗口还开着，并且没有报错。关掉浏览器标签，重新访问 http://localhost:5173。</w:t>
      </w:r>
    </w:p>
    <w:p>
      <w:pPr>
        <w:spacing w:before="200" w:after="40"/>
      </w:pPr>
      <w:r>
        <w:rPr>
          <w:rFonts w:eastAsia="Microsoft YaHei"/>
          <w:b/>
          <w:color w:val="1A4A7A"/>
          <w:sz w:val="22"/>
        </w:rPr>
        <w:t>Q：点「自动获取」提示"无法连接"？</w:t>
      </w:r>
    </w:p>
    <w:p>
      <w:pPr>
        <w:spacing w:before="0" w:after="120"/>
        <w:ind w:left="227"/>
      </w:pPr>
      <w:r>
        <w:rPr>
          <w:rFonts w:eastAsia="Microsoft YaHei"/>
          <w:sz w:val="22"/>
        </w:rPr>
        <w:t>A：终端窗口可能关了。重新双击「启动工具.command」启动，再试一次。</w:t>
      </w:r>
    </w:p>
    <w:p>
      <w:pPr>
        <w:spacing w:before="200" w:after="40"/>
      </w:pPr>
      <w:r>
        <w:rPr>
          <w:rFonts w:eastAsia="Microsoft YaHei"/>
          <w:b/>
          <w:color w:val="1A4A7A"/>
          <w:sz w:val="22"/>
        </w:rPr>
        <w:t>Q：点「自动获取」提示"404 错误页"或"token 已过期"？</w:t>
      </w:r>
    </w:p>
    <w:p>
      <w:pPr>
        <w:spacing w:before="0" w:after="120"/>
        <w:ind w:left="227"/>
      </w:pPr>
      <w:r>
        <w:rPr>
          <w:rFonts w:eastAsia="Microsoft YaHei"/>
          <w:sz w:val="22"/>
        </w:rPr>
        <w:t>A：链接里的 token 过期了。重新在 App 里打开那条帖子，重新复制链接再粘贴。</w:t>
      </w:r>
    </w:p>
    <w:p>
      <w:pPr>
        <w:spacing w:before="200" w:after="40"/>
      </w:pPr>
      <w:r>
        <w:rPr>
          <w:rFonts w:eastAsia="Microsoft YaHei"/>
          <w:b/>
          <w:color w:val="1A4A7A"/>
          <w:sz w:val="22"/>
        </w:rPr>
        <w:t>Q：Cookie 失效了怎么知道？</w:t>
      </w:r>
    </w:p>
    <w:p>
      <w:pPr>
        <w:spacing w:before="0" w:after="120"/>
        <w:ind w:left="227"/>
      </w:pPr>
      <w:r>
        <w:rPr>
          <w:rFonts w:eastAsia="Microsoft YaHei"/>
          <w:sz w:val="22"/>
        </w:rPr>
        <w:t>A：如果之前能抓的帖子突然抓不到，或左侧 Cookie 角标变橙色，就需要重新配置 Cookie（参考第四章）。一般几周失效一次。</w:t>
      </w:r>
    </w:p>
    <w:p>
      <w:pPr>
        <w:spacing w:before="200" w:after="40"/>
      </w:pPr>
      <w:r>
        <w:rPr>
          <w:rFonts w:eastAsia="Microsoft YaHei"/>
          <w:b/>
          <w:color w:val="1A4A7A"/>
          <w:sz w:val="22"/>
        </w:rPr>
        <w:t>Q：每次打开都要重新导入数据吗？</w:t>
      </w:r>
    </w:p>
    <w:p>
      <w:pPr>
        <w:spacing w:before="0" w:after="120"/>
        <w:ind w:left="227"/>
      </w:pPr>
      <w:r>
        <w:rPr>
          <w:rFonts w:eastAsia="Microsoft YaHei"/>
          <w:sz w:val="22"/>
        </w:rPr>
        <w:t>A：是的，工具关闭后数据不保留。建议把历史数据 CSV 文件保存在工具同一个文件夹里，下次打开直接上传。</w:t>
      </w:r>
    </w:p>
    <w:p>
      <w:pPr>
        <w:spacing w:before="200" w:after="40"/>
      </w:pPr>
      <w:r>
        <w:rPr>
          <w:rFonts w:eastAsia="Microsoft YaHei"/>
          <w:b/>
          <w:color w:val="1A4A7A"/>
          <w:sz w:val="22"/>
        </w:rPr>
        <w:t>Q：工具用完怎么关？</w:t>
      </w:r>
    </w:p>
    <w:p>
      <w:pPr>
        <w:spacing w:before="0" w:after="120"/>
        <w:ind w:left="227"/>
      </w:pPr>
      <w:r>
        <w:rPr>
          <w:rFonts w:eastAsia="Microsoft YaHei"/>
          <w:sz w:val="22"/>
        </w:rPr>
        <w:t>A：关掉那个黑色终端窗口即可，浏览器标签正常关就行。</w:t>
      </w:r>
    </w:p>
    <w:p>
      <w:pPr>
        <w:spacing w:before="200" w:after="40"/>
      </w:pPr>
      <w:r>
        <w:rPr>
          <w:rFonts w:eastAsia="Microsoft YaHei"/>
          <w:b/>
          <w:color w:val="1A4A7A"/>
          <w:sz w:val="22"/>
        </w:rPr>
        <w:t>Q：可以多人同时使用同一份工具吗？</w:t>
      </w:r>
    </w:p>
    <w:p>
      <w:pPr>
        <w:spacing w:before="0" w:after="120"/>
        <w:ind w:left="227"/>
      </w:pPr>
      <w:r>
        <w:rPr>
          <w:rFonts w:eastAsia="Microsoft YaHei"/>
          <w:sz w:val="22"/>
        </w:rPr>
        <w:t>A：每人在自己电脑上运行工具即可，互不干扰。如需共享历史数据，把 CSV 文件发给对方导入即可。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400"/>
        <w:jc w:val="center"/>
      </w:pPr>
      <w:r>
        <w:rPr>
          <w:rFonts w:eastAsia="Microsoft YaHei"/>
          <w:color w:val="999999"/>
          <w:sz w:val="20"/>
        </w:rPr>
        <w:t>如有使用问题，联系负责人。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8" w:lineRule="exact" w:after="80"/>
    </w:pPr>
    <w:rPr>
      <w:rFonts w:eastAsia="Microsoft YaHei" w:ascii="Arial"/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450" w:lineRule="exact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50" w:lineRule="exact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00" w:lineRule="exact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