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6903" w14:textId="4821524E" w:rsidR="00320E81" w:rsidRDefault="00D97B50" w:rsidP="00320E81">
      <w:pPr>
        <w:pStyle w:val="Heading1"/>
      </w:pPr>
      <w:r>
        <w:t xml:space="preserve">K740) </w:t>
      </w:r>
      <w:r w:rsidR="00320E81">
        <w:t xml:space="preserve">Assignment </w:t>
      </w:r>
      <w:r w:rsidR="00BD5D44">
        <w:t>T</w:t>
      </w:r>
      <w:r w:rsidR="00120CDB">
        <w:t>hree</w:t>
      </w:r>
      <w:r w:rsidR="00320E81">
        <w:t xml:space="preserve">: </w:t>
      </w:r>
      <w:r w:rsidR="00120CDB">
        <w:t>Association Rules</w:t>
      </w:r>
    </w:p>
    <w:p w14:paraId="00ED8D04" w14:textId="259765C0" w:rsidR="008B71E2" w:rsidRPr="008B71E2" w:rsidRDefault="00D97B50" w:rsidP="00314ABC">
      <w:pPr>
        <w:pStyle w:val="Heading3"/>
      </w:pPr>
      <w:r>
        <w:t xml:space="preserve">Submission due Thursday, March </w:t>
      </w:r>
      <w:r w:rsidR="00DA4114">
        <w:t>13</w:t>
      </w:r>
      <w:r w:rsidR="00314ABC">
        <w:t xml:space="preserve">, </w:t>
      </w:r>
      <w:proofErr w:type="gramStart"/>
      <w:r w:rsidR="00314ABC">
        <w:t>202</w:t>
      </w:r>
      <w:r w:rsidR="00DA4114">
        <w:t>3</w:t>
      </w:r>
      <w:proofErr w:type="gramEnd"/>
      <w:r w:rsidR="00314ABC">
        <w:t xml:space="preserve"> at </w:t>
      </w:r>
      <w:r w:rsidR="00DA4114">
        <w:t>noon</w:t>
      </w:r>
      <w:r w:rsidR="00314ABC">
        <w:t>.</w:t>
      </w:r>
    </w:p>
    <w:p w14:paraId="1430F4C4" w14:textId="43ED180A" w:rsidR="000C1363" w:rsidRDefault="000C1363" w:rsidP="000C1363"/>
    <w:p w14:paraId="79C02360" w14:textId="485F7142" w:rsidR="00B935DD" w:rsidRDefault="00B935DD" w:rsidP="000C1363">
      <w:r>
        <w:t xml:space="preserve">Please </w:t>
      </w:r>
      <w:r w:rsidR="00012F46">
        <w:t>submit this report (50%</w:t>
      </w:r>
      <w:r w:rsidR="00795365">
        <w:t xml:space="preserve"> of the grade</w:t>
      </w:r>
      <w:r w:rsidR="00012F46">
        <w:t xml:space="preserve">) bundled with the </w:t>
      </w:r>
      <w:proofErr w:type="spellStart"/>
      <w:r w:rsidR="00EE2884">
        <w:t>J</w:t>
      </w:r>
      <w:r w:rsidR="00DA4114">
        <w:t>upyter</w:t>
      </w:r>
      <w:proofErr w:type="spellEnd"/>
      <w:r w:rsidR="00012F46">
        <w:t xml:space="preserve"> </w:t>
      </w:r>
      <w:r w:rsidR="00DA4114">
        <w:t>notebook</w:t>
      </w:r>
      <w:r w:rsidR="00012F46">
        <w:t xml:space="preserve"> (</w:t>
      </w:r>
      <w:r w:rsidR="00795365">
        <w:t>50% of the grade</w:t>
      </w:r>
      <w:r w:rsidR="00012F46">
        <w:t>) you used to generate results.</w:t>
      </w:r>
    </w:p>
    <w:p w14:paraId="148C75D3" w14:textId="60D7BAF3" w:rsidR="00B935DD" w:rsidRDefault="00795365" w:rsidP="00795365">
      <w:pPr>
        <w:pStyle w:val="Heading2"/>
      </w:pPr>
      <w:r>
        <w:t>The problem:</w:t>
      </w:r>
    </w:p>
    <w:p w14:paraId="654F04CA" w14:textId="5758393C" w:rsidR="000C1363" w:rsidRDefault="000C1363" w:rsidP="000C1363">
      <w:r w:rsidRPr="000C1363">
        <w:t xml:space="preserve">You have received </w:t>
      </w:r>
      <w:r w:rsidR="00EE2884">
        <w:t xml:space="preserve">1000 transactions from a small local </w:t>
      </w:r>
      <w:r w:rsidRPr="000C1363">
        <w:t xml:space="preserve">grocery </w:t>
      </w:r>
      <w:r w:rsidR="00EE2884">
        <w:t xml:space="preserve">store and </w:t>
      </w:r>
      <w:r w:rsidR="001B0725">
        <w:t xml:space="preserve">are going to provide some suggestions to increase sales and improve customers’ shopping experience. </w:t>
      </w:r>
    </w:p>
    <w:p w14:paraId="145BD372" w14:textId="77777777" w:rsidR="00B81DB3" w:rsidRDefault="00B81DB3" w:rsidP="00B81DB3">
      <w:r w:rsidRPr="00B81DB3">
        <w:t>For completing assignment three, please perform the following tasks and answer the questions:</w:t>
      </w:r>
    </w:p>
    <w:p w14:paraId="714B478A" w14:textId="4CD9A5B4" w:rsidR="00012152" w:rsidRDefault="00012152" w:rsidP="00012152">
      <w:pPr>
        <w:pStyle w:val="Heading2"/>
      </w:pPr>
      <w:r>
        <w:t>Downloading materials</w:t>
      </w:r>
    </w:p>
    <w:p w14:paraId="1EF244B1" w14:textId="6A13DEEF" w:rsidR="001B0725" w:rsidRDefault="00B81DB3">
      <w:pPr>
        <w:pStyle w:val="ListParagraph"/>
        <w:numPr>
          <w:ilvl w:val="0"/>
          <w:numId w:val="1"/>
        </w:numPr>
      </w:pPr>
      <w:r>
        <w:t>D</w:t>
      </w:r>
      <w:r w:rsidR="00BD5D44">
        <w:t xml:space="preserve">ownload and save </w:t>
      </w:r>
      <w:r w:rsidR="00120CDB">
        <w:t>the transaction file</w:t>
      </w:r>
      <w:r w:rsidR="001B0725">
        <w:t>:</w:t>
      </w:r>
      <w:r w:rsidR="00D107A8">
        <w:t xml:space="preserve"> </w:t>
      </w:r>
      <w:r w:rsidR="001B0725">
        <w:t>(</w:t>
      </w:r>
      <w:r w:rsidR="00EE2884" w:rsidRPr="00EE2884">
        <w:t>groceryStoreTransactions</w:t>
      </w:r>
      <w:r w:rsidR="00D107A8" w:rsidRPr="00D107A8">
        <w:t>.csv</w:t>
      </w:r>
      <w:r w:rsidR="001B0725">
        <w:t>)</w:t>
      </w:r>
    </w:p>
    <w:p w14:paraId="51EC9DF7" w14:textId="4DF1C661" w:rsidR="00864822" w:rsidRDefault="00D107A8">
      <w:pPr>
        <w:pStyle w:val="ListParagraph"/>
        <w:numPr>
          <w:ilvl w:val="1"/>
          <w:numId w:val="1"/>
        </w:numPr>
        <w:spacing w:after="0"/>
        <w:ind w:left="1134" w:hanging="357"/>
      </w:pPr>
      <w:r>
        <w:t xml:space="preserve">The </w:t>
      </w:r>
      <w:r w:rsidR="007152F0">
        <w:t xml:space="preserve">file contains </w:t>
      </w:r>
      <w:r w:rsidR="00EE2884">
        <w:t xml:space="preserve">1000 </w:t>
      </w:r>
      <w:r w:rsidR="007152F0">
        <w:t xml:space="preserve">grocery shopping </w:t>
      </w:r>
      <w:r w:rsidR="00EE2884">
        <w:t>transactions</w:t>
      </w:r>
      <w:r w:rsidR="000C1363">
        <w:t>.</w:t>
      </w:r>
      <w:r>
        <w:t xml:space="preserve"> </w:t>
      </w:r>
    </w:p>
    <w:p w14:paraId="52FA56ED" w14:textId="4EA9F4AF" w:rsidR="00AA73C6" w:rsidRDefault="00AA73C6" w:rsidP="00AA73C6">
      <w:pPr>
        <w:pStyle w:val="ListParagraph"/>
      </w:pPr>
    </w:p>
    <w:p w14:paraId="0C61FE72" w14:textId="5460D086" w:rsidR="00AA73C6" w:rsidRDefault="00EE2884">
      <w:pPr>
        <w:pStyle w:val="ListParagraph"/>
        <w:numPr>
          <w:ilvl w:val="0"/>
          <w:numId w:val="1"/>
        </w:numPr>
      </w:pPr>
      <w:r>
        <w:t xml:space="preserve">Use codes </w:t>
      </w:r>
      <w:r w:rsidR="0057015A">
        <w:t xml:space="preserve">from </w:t>
      </w:r>
      <w:proofErr w:type="spellStart"/>
      <w:r>
        <w:t>Jupyter</w:t>
      </w:r>
      <w:proofErr w:type="spellEnd"/>
      <w:r>
        <w:t xml:space="preserve"> notebooks </w:t>
      </w:r>
      <w:r w:rsidR="0057015A">
        <w:t>(Association Rules and Linear Regression sessions)</w:t>
      </w:r>
      <w:r>
        <w:t xml:space="preserve"> t</w:t>
      </w:r>
      <w:r w:rsidR="00DE3A1E" w:rsidRPr="00DE3A1E">
        <w:t xml:space="preserve">o </w:t>
      </w:r>
      <w:r w:rsidR="0057015A">
        <w:t>complete</w:t>
      </w:r>
      <w:r w:rsidR="00DE3A1E" w:rsidRPr="00DE3A1E">
        <w:t xml:space="preserve"> this assignment.</w:t>
      </w:r>
      <w:r>
        <w:t xml:space="preserve"> Please:</w:t>
      </w:r>
    </w:p>
    <w:p w14:paraId="4B7F705C" w14:textId="3594BBE3" w:rsidR="00AA73C6" w:rsidRDefault="00EE2884">
      <w:pPr>
        <w:pStyle w:val="ListParagraph"/>
        <w:numPr>
          <w:ilvl w:val="1"/>
          <w:numId w:val="1"/>
        </w:numPr>
        <w:spacing w:after="0"/>
        <w:ind w:left="1134" w:hanging="357"/>
      </w:pPr>
      <w:r>
        <w:t>C</w:t>
      </w:r>
      <w:r w:rsidR="00AA73C6">
        <w:t>hange variable names, directory path</w:t>
      </w:r>
      <w:r w:rsidR="00DE3A1E">
        <w:t>s</w:t>
      </w:r>
      <w:r w:rsidR="00AA73C6">
        <w:t xml:space="preserve">, and values for evaluation metrics using the information in each question. </w:t>
      </w:r>
    </w:p>
    <w:p w14:paraId="11AAC2F0" w14:textId="59A9874E" w:rsidR="008D049B" w:rsidRDefault="00AA73C6">
      <w:pPr>
        <w:pStyle w:val="ListParagraph"/>
        <w:numPr>
          <w:ilvl w:val="1"/>
          <w:numId w:val="1"/>
        </w:numPr>
        <w:spacing w:after="0"/>
        <w:ind w:left="1134" w:hanging="357"/>
      </w:pPr>
      <w:r>
        <w:t xml:space="preserve">Remember that column names in </w:t>
      </w:r>
      <w:r w:rsidR="00EE2884" w:rsidRPr="00EE2884">
        <w:t>groceryStoreTransactions</w:t>
      </w:r>
      <w:r w:rsidRPr="00D107A8">
        <w:t>.csv</w:t>
      </w:r>
      <w:r>
        <w:t xml:space="preserve"> file </w:t>
      </w:r>
      <w:r w:rsidR="00DE3A1E" w:rsidRPr="00DE3A1E">
        <w:t>are different from column names in the fake transactions we created in the class.</w:t>
      </w:r>
    </w:p>
    <w:p w14:paraId="518EA5BF" w14:textId="3DE70834" w:rsidR="00BD5D44" w:rsidRDefault="00B81DB3" w:rsidP="00012152">
      <w:pPr>
        <w:pStyle w:val="Heading2"/>
      </w:pPr>
      <w:r>
        <w:t>Summariz</w:t>
      </w:r>
      <w:r w:rsidR="00012152">
        <w:t>ing</w:t>
      </w:r>
      <w:r>
        <w:t xml:space="preserve"> the transactions </w:t>
      </w:r>
      <w:r w:rsidRPr="003A4FE7">
        <w:rPr>
          <w:b/>
          <w:bCs/>
        </w:rPr>
        <w:t>(</w:t>
      </w:r>
      <w:r w:rsidR="008A39C9">
        <w:rPr>
          <w:b/>
          <w:bCs/>
        </w:rPr>
        <w:t>15</w:t>
      </w:r>
      <w:r w:rsidR="00012F46">
        <w:rPr>
          <w:b/>
          <w:bCs/>
        </w:rPr>
        <w:t>%</w:t>
      </w:r>
      <w:r w:rsidRPr="003A4FE7">
        <w:rPr>
          <w:b/>
          <w:bCs/>
        </w:rPr>
        <w:t>)</w:t>
      </w:r>
      <w:r>
        <w:t>:</w:t>
      </w:r>
    </w:p>
    <w:p w14:paraId="13317D48" w14:textId="33B5B48B" w:rsidR="00B81DB3" w:rsidRPr="00FF6E77" w:rsidRDefault="00B81DB3">
      <w:pPr>
        <w:pStyle w:val="ListParagraph"/>
        <w:numPr>
          <w:ilvl w:val="0"/>
          <w:numId w:val="1"/>
        </w:numPr>
      </w:pPr>
      <w:r>
        <w:t>How dense is the dataset you have received?</w:t>
      </w:r>
      <w:r w:rsidR="000E4F1B">
        <w:t xml:space="preserve"> </w:t>
      </w:r>
      <w:r w:rsidR="000E4F1B" w:rsidRPr="005C5394">
        <w:rPr>
          <w:b/>
          <w:bCs/>
          <w:color w:val="FF0000"/>
        </w:rPr>
        <w:t>(</w:t>
      </w:r>
      <w:r w:rsidR="008A39C9">
        <w:rPr>
          <w:b/>
          <w:bCs/>
          <w:color w:val="FF0000"/>
        </w:rPr>
        <w:t>2</w:t>
      </w:r>
      <w:r w:rsidR="000E4F1B" w:rsidRPr="005C5394">
        <w:rPr>
          <w:b/>
          <w:bCs/>
          <w:color w:val="FF0000"/>
        </w:rPr>
        <w:t>%)</w:t>
      </w:r>
    </w:p>
    <w:p w14:paraId="5CDC0A3E" w14:textId="24B428CE" w:rsidR="00FF6E77" w:rsidRDefault="00FF6E77" w:rsidP="00FF6E77">
      <w:pPr>
        <w:pStyle w:val="ListParagraph"/>
        <w:rPr>
          <w:b/>
          <w:bCs/>
        </w:rPr>
      </w:pPr>
      <w:r w:rsidRPr="00FF6E77">
        <w:rPr>
          <w:b/>
          <w:bCs/>
        </w:rPr>
        <w:t xml:space="preserve">The density of dataset is just 34.66%, which means that 65.34% are </w:t>
      </w:r>
      <w:proofErr w:type="gramStart"/>
      <w:r w:rsidRPr="00FF6E77">
        <w:rPr>
          <w:b/>
          <w:bCs/>
        </w:rPr>
        <w:t>zero(</w:t>
      </w:r>
      <w:proofErr w:type="spellStart"/>
      <w:proofErr w:type="gramEnd"/>
      <w:r w:rsidRPr="00FF6E77">
        <w:rPr>
          <w:b/>
          <w:bCs/>
        </w:rPr>
        <w:t>non value</w:t>
      </w:r>
      <w:proofErr w:type="spellEnd"/>
      <w:r w:rsidRPr="00FF6E77">
        <w:rPr>
          <w:b/>
          <w:bCs/>
        </w:rPr>
        <w:t>). Therefore, the dataset on hand is sparse.</w:t>
      </w:r>
    </w:p>
    <w:p w14:paraId="2E8E1A50" w14:textId="77777777" w:rsidR="00863879" w:rsidRPr="00FF6E77" w:rsidRDefault="00863879" w:rsidP="00FF6E77">
      <w:pPr>
        <w:pStyle w:val="ListParagraph"/>
        <w:rPr>
          <w:b/>
          <w:bCs/>
        </w:rPr>
      </w:pPr>
    </w:p>
    <w:p w14:paraId="6C9FE80E" w14:textId="0AB7352A" w:rsidR="00B81DB3" w:rsidRDefault="00B81DB3">
      <w:pPr>
        <w:pStyle w:val="ListParagraph"/>
        <w:numPr>
          <w:ilvl w:val="0"/>
          <w:numId w:val="1"/>
        </w:numPr>
      </w:pPr>
      <w:r>
        <w:t>How many items does the store sell?</w:t>
      </w:r>
      <w:r w:rsidR="000E4F1B" w:rsidRPr="000E4F1B">
        <w:t xml:space="preserve"> </w:t>
      </w:r>
      <w:r w:rsidR="000E4F1B" w:rsidRPr="005C5394">
        <w:rPr>
          <w:b/>
          <w:bCs/>
          <w:color w:val="FF0000"/>
        </w:rPr>
        <w:t>(</w:t>
      </w:r>
      <w:r w:rsidR="008A39C9">
        <w:rPr>
          <w:b/>
          <w:bCs/>
          <w:color w:val="FF0000"/>
        </w:rPr>
        <w:t>3</w:t>
      </w:r>
      <w:r w:rsidR="000E4F1B" w:rsidRPr="005C5394">
        <w:rPr>
          <w:b/>
          <w:bCs/>
          <w:color w:val="FF0000"/>
        </w:rPr>
        <w:t>%)</w:t>
      </w:r>
    </w:p>
    <w:p w14:paraId="3F8B085A" w14:textId="77777777" w:rsidR="00863879" w:rsidRDefault="00B81DB3" w:rsidP="00863879">
      <w:pPr>
        <w:pStyle w:val="ListParagraph"/>
        <w:numPr>
          <w:ilvl w:val="1"/>
          <w:numId w:val="1"/>
        </w:numPr>
        <w:spacing w:after="0"/>
        <w:ind w:left="1134" w:hanging="357"/>
      </w:pPr>
      <w:r>
        <w:t>Please provide the list of items</w:t>
      </w:r>
      <w:r w:rsidR="00995A15">
        <w:t>.</w:t>
      </w:r>
    </w:p>
    <w:p w14:paraId="6437B043" w14:textId="6B2624B1" w:rsidR="00863879" w:rsidRPr="00863879" w:rsidRDefault="00863879" w:rsidP="00863879">
      <w:pPr>
        <w:spacing w:after="0"/>
        <w:ind w:left="777"/>
      </w:pPr>
      <w:r w:rsidRPr="00863879">
        <w:rPr>
          <w:b/>
          <w:bCs/>
        </w:rPr>
        <w:t>The store sells 20 items. They are: 'Bordeaux', 'Coke', 'Heineken', 'apples', 'artichoke', 'avocado', 'baguette', 'bourbon', 'chicken', 'corned beef', 'crackers', 'ham', 'herring', 'ice cream', 'olives', 'peppers', 'sardines', 'soda', 'steak', 'turkey'</w:t>
      </w:r>
      <w:r>
        <w:rPr>
          <w:b/>
          <w:bCs/>
        </w:rPr>
        <w:t>.</w:t>
      </w:r>
    </w:p>
    <w:p w14:paraId="7E8445AF" w14:textId="77777777" w:rsidR="00863879" w:rsidRDefault="00863879" w:rsidP="00863879">
      <w:pPr>
        <w:spacing w:after="0"/>
        <w:ind w:left="777"/>
      </w:pPr>
    </w:p>
    <w:p w14:paraId="18BE1812" w14:textId="3D67629E" w:rsidR="00B81DB3" w:rsidRPr="008A39C9" w:rsidRDefault="00B81DB3">
      <w:pPr>
        <w:pStyle w:val="ListParagraph"/>
        <w:numPr>
          <w:ilvl w:val="0"/>
          <w:numId w:val="1"/>
        </w:numPr>
      </w:pPr>
      <w:r>
        <w:t>What is the average number of purchases per customer?</w:t>
      </w:r>
      <w:r w:rsidR="000E4F1B" w:rsidRPr="000E4F1B">
        <w:t xml:space="preserve"> </w:t>
      </w:r>
      <w:r w:rsidR="000E4F1B" w:rsidRPr="005C5394">
        <w:rPr>
          <w:b/>
          <w:bCs/>
          <w:color w:val="FF0000"/>
        </w:rPr>
        <w:t>(</w:t>
      </w:r>
      <w:r w:rsidR="008A39C9">
        <w:rPr>
          <w:b/>
          <w:bCs/>
          <w:color w:val="FF0000"/>
        </w:rPr>
        <w:t>3</w:t>
      </w:r>
      <w:r w:rsidR="000E4F1B" w:rsidRPr="005C5394">
        <w:rPr>
          <w:b/>
          <w:bCs/>
          <w:color w:val="FF0000"/>
        </w:rPr>
        <w:t>%)</w:t>
      </w:r>
    </w:p>
    <w:p w14:paraId="5B382E2C" w14:textId="315A78B6" w:rsidR="008A39C9" w:rsidRDefault="008A39C9">
      <w:pPr>
        <w:pStyle w:val="ListParagraph"/>
        <w:numPr>
          <w:ilvl w:val="1"/>
          <w:numId w:val="1"/>
        </w:numPr>
        <w:spacing w:after="0"/>
        <w:ind w:left="1134" w:hanging="357"/>
      </w:pPr>
      <w:r>
        <w:t>Hint: Use dataset’s density and number of items to calculate this.</w:t>
      </w:r>
    </w:p>
    <w:p w14:paraId="76D5B2DC" w14:textId="69CB9DFF" w:rsidR="00863879" w:rsidRDefault="00863879" w:rsidP="00863879">
      <w:pPr>
        <w:spacing w:after="0"/>
        <w:ind w:left="777"/>
        <w:rPr>
          <w:b/>
          <w:bCs/>
        </w:rPr>
      </w:pPr>
      <w:r>
        <w:rPr>
          <w:b/>
          <w:bCs/>
        </w:rPr>
        <w:t xml:space="preserve">20*0.3466 = 6.93 round up to 7 items per purchase. </w:t>
      </w:r>
    </w:p>
    <w:p w14:paraId="4379356D" w14:textId="77777777" w:rsidR="00726802" w:rsidRPr="00863879" w:rsidRDefault="00726802" w:rsidP="00863879">
      <w:pPr>
        <w:spacing w:after="0"/>
        <w:ind w:left="777"/>
        <w:rPr>
          <w:b/>
          <w:bCs/>
        </w:rPr>
      </w:pPr>
    </w:p>
    <w:p w14:paraId="4FAE207D" w14:textId="5BCF2744" w:rsidR="00B81DB3" w:rsidRPr="00863879" w:rsidRDefault="00B81DB3">
      <w:pPr>
        <w:pStyle w:val="ListParagraph"/>
        <w:numPr>
          <w:ilvl w:val="0"/>
          <w:numId w:val="1"/>
        </w:numPr>
      </w:pPr>
      <w:r>
        <w:t xml:space="preserve">What are the 5 </w:t>
      </w:r>
      <w:r w:rsidR="000D6E5F">
        <w:t xml:space="preserve">most purchased </w:t>
      </w:r>
      <w:r>
        <w:t xml:space="preserve">items? What </w:t>
      </w:r>
      <w:r w:rsidR="00012152">
        <w:t xml:space="preserve">fraction </w:t>
      </w:r>
      <w:r>
        <w:t>of customers have purchased these items?</w:t>
      </w:r>
      <w:r w:rsidR="00863879">
        <w:t xml:space="preserve"> </w:t>
      </w:r>
      <w:r w:rsidR="000E4F1B" w:rsidRPr="005C5394">
        <w:rPr>
          <w:b/>
          <w:bCs/>
          <w:color w:val="FF0000"/>
        </w:rPr>
        <w:t>(</w:t>
      </w:r>
      <w:r w:rsidR="008A39C9">
        <w:rPr>
          <w:b/>
          <w:bCs/>
          <w:color w:val="FF0000"/>
        </w:rPr>
        <w:t>5</w:t>
      </w:r>
      <w:r w:rsidR="000E4F1B" w:rsidRPr="005C5394">
        <w:rPr>
          <w:b/>
          <w:bCs/>
          <w:color w:val="FF0000"/>
        </w:rPr>
        <w:t>%)</w:t>
      </w:r>
    </w:p>
    <w:p w14:paraId="35223817" w14:textId="63C8AC29" w:rsidR="00863879" w:rsidRDefault="00863879" w:rsidP="00863879">
      <w:pPr>
        <w:pStyle w:val="ListParagraph"/>
        <w:rPr>
          <w:b/>
          <w:bCs/>
        </w:rPr>
      </w:pPr>
      <w:r w:rsidRPr="00863879">
        <w:rPr>
          <w:b/>
          <w:bCs/>
          <w:color w:val="000000" w:themeColor="text1"/>
        </w:rPr>
        <w:t xml:space="preserve">The </w:t>
      </w:r>
      <w:r>
        <w:rPr>
          <w:b/>
          <w:bCs/>
          <w:color w:val="000000" w:themeColor="text1"/>
        </w:rPr>
        <w:t xml:space="preserve">5 most purchased items are </w:t>
      </w:r>
      <w:r w:rsidRPr="00863879">
        <w:rPr>
          <w:b/>
          <w:bCs/>
        </w:rPr>
        <w:t>Heineken</w:t>
      </w:r>
      <w:r>
        <w:rPr>
          <w:b/>
          <w:bCs/>
        </w:rPr>
        <w:t xml:space="preserve"> (600 times), c</w:t>
      </w:r>
      <w:r w:rsidRPr="00863879">
        <w:rPr>
          <w:b/>
          <w:bCs/>
        </w:rPr>
        <w:t>rackers</w:t>
      </w:r>
      <w:r>
        <w:rPr>
          <w:b/>
          <w:bCs/>
        </w:rPr>
        <w:t xml:space="preserve"> (488 times), </w:t>
      </w:r>
      <w:r w:rsidRPr="00863879">
        <w:rPr>
          <w:b/>
          <w:bCs/>
        </w:rPr>
        <w:t>herring</w:t>
      </w:r>
      <w:r>
        <w:rPr>
          <w:b/>
          <w:bCs/>
        </w:rPr>
        <w:t xml:space="preserve"> (485 times), olives (472 times), and bourbon (402 times). </w:t>
      </w:r>
    </w:p>
    <w:p w14:paraId="0BEB1BA2" w14:textId="3FB2BBD2" w:rsidR="00863879" w:rsidRDefault="00863879" w:rsidP="00863879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fraction of customers who purchased Heineken is 30% (600/2000)</w:t>
      </w:r>
      <w:r>
        <w:rPr>
          <w:b/>
          <w:bCs/>
          <w:color w:val="000000" w:themeColor="text1"/>
        </w:rPr>
        <w:br/>
        <w:t>The fraction of customers who purchased crackers is 24.4% (488/2000)</w:t>
      </w:r>
    </w:p>
    <w:p w14:paraId="49AEAC92" w14:textId="232EDDDE" w:rsidR="00863879" w:rsidRDefault="00863879" w:rsidP="00863879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The fraction of customers who purchased herring is 24.25% (485/2000)</w:t>
      </w:r>
    </w:p>
    <w:p w14:paraId="40051458" w14:textId="0340F774" w:rsidR="00863879" w:rsidRDefault="00863879" w:rsidP="00863879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fraction of customers who purchased olives is 23.6% (472/2000)</w:t>
      </w:r>
    </w:p>
    <w:p w14:paraId="1258C56A" w14:textId="7CEAD3BF" w:rsidR="00863879" w:rsidRDefault="00863879" w:rsidP="00863879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fraction of customers who purchased bourbon is 20.1% (402/2000)</w:t>
      </w:r>
    </w:p>
    <w:p w14:paraId="57CA3A13" w14:textId="77777777" w:rsidR="00863879" w:rsidRPr="00863879" w:rsidRDefault="00863879" w:rsidP="00863879">
      <w:pPr>
        <w:pStyle w:val="ListParagraph"/>
        <w:rPr>
          <w:color w:val="000000" w:themeColor="text1"/>
        </w:rPr>
      </w:pPr>
    </w:p>
    <w:p w14:paraId="1BB4BC11" w14:textId="5DD6D6E9" w:rsidR="00012F46" w:rsidRPr="00863879" w:rsidRDefault="00B81DB3">
      <w:pPr>
        <w:pStyle w:val="ListParagraph"/>
        <w:numPr>
          <w:ilvl w:val="0"/>
          <w:numId w:val="1"/>
        </w:numPr>
      </w:pPr>
      <w:r>
        <w:t>How many possible rules can you create with the items the store has?</w:t>
      </w:r>
      <w:r w:rsidR="000E4F1B" w:rsidRPr="000E4F1B">
        <w:t xml:space="preserve"> </w:t>
      </w:r>
      <w:r w:rsidR="000E4F1B" w:rsidRPr="005C5394">
        <w:rPr>
          <w:b/>
          <w:bCs/>
          <w:color w:val="FF0000"/>
        </w:rPr>
        <w:t>(</w:t>
      </w:r>
      <w:r w:rsidR="008A39C9">
        <w:rPr>
          <w:b/>
          <w:bCs/>
          <w:color w:val="FF0000"/>
        </w:rPr>
        <w:t>2</w:t>
      </w:r>
      <w:r w:rsidR="000E4F1B" w:rsidRPr="005C5394">
        <w:rPr>
          <w:b/>
          <w:bCs/>
          <w:color w:val="FF0000"/>
        </w:rPr>
        <w:t>%)</w:t>
      </w:r>
    </w:p>
    <w:p w14:paraId="15FF9EE2" w14:textId="069E16D7" w:rsidR="00863879" w:rsidRPr="00863879" w:rsidRDefault="00863879" w:rsidP="00863879">
      <w:pPr>
        <w:pStyle w:val="ListParagraph"/>
        <w:rPr>
          <w:b/>
          <w:bCs/>
        </w:rPr>
      </w:pPr>
      <w:r w:rsidRPr="00863879">
        <w:rPr>
          <w:b/>
          <w:bCs/>
        </w:rPr>
        <w:t>2^20 – 1</w:t>
      </w:r>
      <w:r w:rsidR="003E1751">
        <w:rPr>
          <w:b/>
          <w:bCs/>
        </w:rPr>
        <w:t xml:space="preserve">(cannot walk away without purchasing any </w:t>
      </w:r>
      <w:proofErr w:type="gramStart"/>
      <w:r w:rsidR="003E1751">
        <w:rPr>
          <w:b/>
          <w:bCs/>
        </w:rPr>
        <w:t>item)</w:t>
      </w:r>
      <w:r w:rsidRPr="00863879">
        <w:rPr>
          <w:b/>
          <w:bCs/>
        </w:rPr>
        <w:t xml:space="preserve">  =</w:t>
      </w:r>
      <w:proofErr w:type="gramEnd"/>
      <w:r w:rsidRPr="00863879">
        <w:rPr>
          <w:b/>
          <w:bCs/>
        </w:rPr>
        <w:t xml:space="preserve"> 1048575 possible rules.</w:t>
      </w:r>
    </w:p>
    <w:p w14:paraId="0742374B" w14:textId="158D03C8" w:rsidR="00995A15" w:rsidRDefault="008A39C9" w:rsidP="00B55C60">
      <w:pPr>
        <w:pStyle w:val="Heading2"/>
      </w:pPr>
      <w:r>
        <w:t>G</w:t>
      </w:r>
      <w:r w:rsidR="00995A15">
        <w:t>enerat</w:t>
      </w:r>
      <w:r w:rsidR="00B55C60">
        <w:t>ing</w:t>
      </w:r>
      <w:r w:rsidR="00995A15">
        <w:t xml:space="preserve"> rules </w:t>
      </w:r>
      <w:r w:rsidR="007178B9" w:rsidRPr="007178B9">
        <w:rPr>
          <w:b/>
          <w:bCs/>
        </w:rPr>
        <w:t>(</w:t>
      </w:r>
      <w:r w:rsidR="000061C4">
        <w:rPr>
          <w:b/>
          <w:bCs/>
        </w:rPr>
        <w:t>30</w:t>
      </w:r>
      <w:r w:rsidR="00012F46">
        <w:rPr>
          <w:b/>
          <w:bCs/>
        </w:rPr>
        <w:t>%</w:t>
      </w:r>
      <w:r w:rsidR="007178B9" w:rsidRPr="007178B9">
        <w:rPr>
          <w:b/>
          <w:bCs/>
        </w:rPr>
        <w:t>)</w:t>
      </w:r>
    </w:p>
    <w:p w14:paraId="790578EB" w14:textId="358AB7EE" w:rsidR="00995A15" w:rsidRDefault="008A39C9">
      <w:pPr>
        <w:pStyle w:val="ListParagraph"/>
        <w:numPr>
          <w:ilvl w:val="0"/>
          <w:numId w:val="1"/>
        </w:numPr>
        <w:spacing w:after="0"/>
      </w:pPr>
      <w:r>
        <w:t>Generated r</w:t>
      </w:r>
      <w:r w:rsidR="00995A15">
        <w:t xml:space="preserve">ules should </w:t>
      </w:r>
      <w:r>
        <w:t>be</w:t>
      </w:r>
      <w:r w:rsidR="00995A15">
        <w:t xml:space="preserve"> supported by at least ten percent of transactions and provide more than 50% confidence</w:t>
      </w:r>
      <w:r w:rsidR="000E4F1B">
        <w:t xml:space="preserve">. </w:t>
      </w:r>
      <w:r w:rsidR="000E4F1B" w:rsidRPr="005C5394">
        <w:rPr>
          <w:b/>
          <w:bCs/>
          <w:color w:val="FF0000"/>
        </w:rPr>
        <w:t>(10%)</w:t>
      </w:r>
    </w:p>
    <w:p w14:paraId="5023CB68" w14:textId="3A51613C" w:rsidR="00B55C60" w:rsidRPr="003C6996" w:rsidRDefault="00B55C60">
      <w:pPr>
        <w:pStyle w:val="ListParagraph"/>
        <w:numPr>
          <w:ilvl w:val="0"/>
          <w:numId w:val="1"/>
        </w:numPr>
        <w:spacing w:after="0"/>
      </w:pPr>
      <w:r>
        <w:t>How many rules have been generated (in general or with two, three, four, and five items)?</w:t>
      </w:r>
      <w:r w:rsidR="000E4F1B">
        <w:t xml:space="preserve"> </w:t>
      </w:r>
      <w:r w:rsidR="000E4F1B" w:rsidRPr="005C5394">
        <w:rPr>
          <w:b/>
          <w:bCs/>
          <w:color w:val="FF0000"/>
        </w:rPr>
        <w:t>(</w:t>
      </w:r>
      <w:r w:rsidR="000061C4">
        <w:rPr>
          <w:b/>
          <w:bCs/>
          <w:color w:val="FF0000"/>
        </w:rPr>
        <w:t>10</w:t>
      </w:r>
      <w:r w:rsidR="000E4F1B" w:rsidRPr="005C5394">
        <w:rPr>
          <w:b/>
          <w:bCs/>
          <w:color w:val="FF0000"/>
        </w:rPr>
        <w:t>%)</w:t>
      </w:r>
    </w:p>
    <w:p w14:paraId="5F0C0280" w14:textId="1C035EC2" w:rsidR="003C6996" w:rsidRDefault="003C6996" w:rsidP="003C6996">
      <w:pPr>
        <w:pStyle w:val="ListParagraph"/>
        <w:spacing w:after="0"/>
        <w:rPr>
          <w:b/>
          <w:bCs/>
          <w:color w:val="000000" w:themeColor="text1"/>
        </w:rPr>
      </w:pPr>
      <w:r w:rsidRPr="003C6996">
        <w:rPr>
          <w:b/>
          <w:bCs/>
          <w:color w:val="000000" w:themeColor="text1"/>
        </w:rPr>
        <w:t>581</w:t>
      </w:r>
      <w:r w:rsidR="003E1751">
        <w:rPr>
          <w:b/>
          <w:bCs/>
          <w:color w:val="000000" w:themeColor="text1"/>
        </w:rPr>
        <w:t xml:space="preserve"> rules</w:t>
      </w:r>
      <w:r>
        <w:rPr>
          <w:b/>
          <w:bCs/>
          <w:color w:val="000000" w:themeColor="text1"/>
        </w:rPr>
        <w:t xml:space="preserve"> in general</w:t>
      </w:r>
      <w:r w:rsidR="003E1751">
        <w:rPr>
          <w:b/>
          <w:bCs/>
          <w:color w:val="000000" w:themeColor="text1"/>
        </w:rPr>
        <w:t>; 52 rules with two items; 215 rules with three items; 231 rules with four items; and 83 rules with five items.</w:t>
      </w:r>
    </w:p>
    <w:p w14:paraId="4856E8E1" w14:textId="77777777" w:rsidR="00726802" w:rsidRPr="003C6996" w:rsidRDefault="00726802" w:rsidP="003C6996">
      <w:pPr>
        <w:pStyle w:val="ListParagraph"/>
        <w:spacing w:after="0"/>
        <w:rPr>
          <w:b/>
          <w:bCs/>
          <w:color w:val="000000" w:themeColor="text1"/>
        </w:rPr>
      </w:pPr>
    </w:p>
    <w:p w14:paraId="73F46230" w14:textId="77777777" w:rsidR="003E1751" w:rsidRDefault="008A39C9" w:rsidP="00012F46">
      <w:pPr>
        <w:pStyle w:val="ListParagraph"/>
        <w:numPr>
          <w:ilvl w:val="0"/>
          <w:numId w:val="1"/>
        </w:numPr>
        <w:spacing w:after="0"/>
      </w:pPr>
      <w:r>
        <w:t>Use summary statistics to s</w:t>
      </w:r>
      <w:r w:rsidR="00995A15">
        <w:t>ummarize the generated rules</w:t>
      </w:r>
      <w:r w:rsidR="00725F4A">
        <w:t xml:space="preserve"> (with different lengths)</w:t>
      </w:r>
      <w:r>
        <w:t xml:space="preserve"> </w:t>
      </w:r>
      <w:r w:rsidR="007178B9">
        <w:t>regarding</w:t>
      </w:r>
      <w:r w:rsidR="00995A15">
        <w:t xml:space="preserve"> their support, confidence, and lift.</w:t>
      </w:r>
      <w:r w:rsidR="000E4F1B">
        <w:t xml:space="preserve"> </w:t>
      </w:r>
      <w:r w:rsidR="000E4F1B" w:rsidRPr="005C5394">
        <w:rPr>
          <w:b/>
          <w:bCs/>
          <w:color w:val="FF0000"/>
        </w:rPr>
        <w:t>(10%)</w:t>
      </w:r>
      <w:r w:rsidR="00995A15">
        <w:t xml:space="preserve"> </w:t>
      </w:r>
    </w:p>
    <w:p w14:paraId="4FF8DC88" w14:textId="3C741050" w:rsidR="00012F46" w:rsidRDefault="003E1751" w:rsidP="003E1751">
      <w:pPr>
        <w:pStyle w:val="ListParagraph"/>
        <w:spacing w:after="0"/>
        <w:rPr>
          <w:b/>
          <w:bCs/>
        </w:rPr>
      </w:pPr>
      <w:r w:rsidRPr="003E1751">
        <w:rPr>
          <w:b/>
          <w:bCs/>
        </w:rPr>
        <w:t>The mean of support for each lens of rules tells that the rule with more items has less support on average, which makes sense, as the pattern with 2 items</w:t>
      </w:r>
      <w:r w:rsidR="00726802">
        <w:rPr>
          <w:b/>
          <w:bCs/>
        </w:rPr>
        <w:t xml:space="preserve"> (buying 2 items)</w:t>
      </w:r>
      <w:r w:rsidRPr="003E1751">
        <w:rPr>
          <w:b/>
          <w:bCs/>
        </w:rPr>
        <w:t xml:space="preserve"> should be more frequent than the pattern with 3 items and so on.</w:t>
      </w:r>
    </w:p>
    <w:p w14:paraId="050551A6" w14:textId="4DB211C2" w:rsidR="003E1751" w:rsidRDefault="003E1751" w:rsidP="003E1751">
      <w:pPr>
        <w:pStyle w:val="ListParagraph"/>
        <w:spacing w:after="0"/>
        <w:rPr>
          <w:b/>
          <w:bCs/>
        </w:rPr>
      </w:pPr>
      <w:r>
        <w:rPr>
          <w:b/>
          <w:bCs/>
        </w:rPr>
        <w:t>Whereas the confidence will increase if the rule covers more items. It is also expected, as longer rules will increase the accuracy.</w:t>
      </w:r>
    </w:p>
    <w:p w14:paraId="43602FF2" w14:textId="754FCA62" w:rsidR="003E1751" w:rsidRPr="003E1751" w:rsidRDefault="003E1751" w:rsidP="003E1751">
      <w:pPr>
        <w:pStyle w:val="ListParagraph"/>
        <w:spacing w:after="0"/>
        <w:rPr>
          <w:b/>
          <w:bCs/>
        </w:rPr>
      </w:pPr>
      <w:r>
        <w:rPr>
          <w:b/>
          <w:bCs/>
        </w:rPr>
        <w:t xml:space="preserve">The lift will also increase if the rule covers more items. </w:t>
      </w:r>
      <w:r w:rsidRPr="003E1751">
        <w:rPr>
          <w:b/>
          <w:bCs/>
        </w:rPr>
        <w:t xml:space="preserve">The lift measures how much more often the antecedent and consequent occur together than expected under independence. </w:t>
      </w:r>
      <w:r>
        <w:rPr>
          <w:b/>
          <w:bCs/>
        </w:rPr>
        <w:t xml:space="preserve">In this case, life means the chance A will be purchased when B is purchased at the same time. </w:t>
      </w:r>
      <w:r w:rsidRPr="003E1751">
        <w:rPr>
          <w:b/>
          <w:bCs/>
        </w:rPr>
        <w:t xml:space="preserve">When the </w:t>
      </w:r>
      <w:r>
        <w:rPr>
          <w:b/>
          <w:bCs/>
        </w:rPr>
        <w:t>purchase covers more items,</w:t>
      </w:r>
      <w:r w:rsidRPr="003E1751">
        <w:rPr>
          <w:b/>
          <w:bCs/>
        </w:rPr>
        <w:t xml:space="preserve"> the increase in confidence may offset the decrease in support, making the rule more interesting and leading to an increase in lift.</w:t>
      </w:r>
    </w:p>
    <w:p w14:paraId="5149873C" w14:textId="77777777" w:rsidR="003E1751" w:rsidRDefault="003E1751" w:rsidP="003E1751">
      <w:pPr>
        <w:pStyle w:val="ListParagraph"/>
        <w:spacing w:after="0"/>
      </w:pPr>
    </w:p>
    <w:p w14:paraId="6CE87595" w14:textId="2F7D5E3C" w:rsidR="00995A15" w:rsidRDefault="007178B9" w:rsidP="00B55C60">
      <w:pPr>
        <w:pStyle w:val="Heading2"/>
      </w:pPr>
      <w:r w:rsidRPr="007178B9">
        <w:t>Plot</w:t>
      </w:r>
      <w:r w:rsidR="00B55C60">
        <w:t xml:space="preserve">ting </w:t>
      </w:r>
      <w:r w:rsidRPr="007178B9">
        <w:t>the rules</w:t>
      </w:r>
      <w:r>
        <w:t xml:space="preserve"> </w:t>
      </w:r>
      <w:r w:rsidRPr="007178B9">
        <w:rPr>
          <w:b/>
          <w:bCs/>
        </w:rPr>
        <w:t>(</w:t>
      </w:r>
      <w:r w:rsidR="009948EF">
        <w:rPr>
          <w:b/>
          <w:bCs/>
        </w:rPr>
        <w:t>20</w:t>
      </w:r>
      <w:r w:rsidR="00012F46">
        <w:rPr>
          <w:b/>
          <w:bCs/>
        </w:rPr>
        <w:t>%</w:t>
      </w:r>
      <w:r w:rsidRPr="007178B9">
        <w:rPr>
          <w:b/>
          <w:bCs/>
        </w:rPr>
        <w:t>)</w:t>
      </w:r>
    </w:p>
    <w:p w14:paraId="15ADA74A" w14:textId="2DEF4799" w:rsidR="00691092" w:rsidRDefault="000061C4">
      <w:pPr>
        <w:pStyle w:val="ListParagraph"/>
        <w:numPr>
          <w:ilvl w:val="0"/>
          <w:numId w:val="1"/>
        </w:numPr>
        <w:spacing w:after="0"/>
      </w:pPr>
      <w:r>
        <w:t>Use a scatter plot matrix</w:t>
      </w:r>
      <w:r w:rsidR="0057015A">
        <w:t xml:space="preserve"> (</w:t>
      </w:r>
      <w:r w:rsidR="0057015A" w:rsidRPr="0057015A">
        <w:rPr>
          <w:i/>
          <w:iCs/>
        </w:rPr>
        <w:t xml:space="preserve">from Linear Regression </w:t>
      </w:r>
      <w:proofErr w:type="spellStart"/>
      <w:r w:rsidR="0057015A" w:rsidRPr="0057015A">
        <w:rPr>
          <w:i/>
          <w:iCs/>
        </w:rPr>
        <w:t>Jupyter</w:t>
      </w:r>
      <w:proofErr w:type="spellEnd"/>
      <w:r w:rsidR="0057015A" w:rsidRPr="0057015A">
        <w:rPr>
          <w:i/>
          <w:iCs/>
        </w:rPr>
        <w:t xml:space="preserve"> notebook</w:t>
      </w:r>
      <w:r w:rsidR="0057015A">
        <w:t>)</w:t>
      </w:r>
      <w:r>
        <w:t xml:space="preserve">. Use support, confidence, and lift for the dimensions, and rule length for color. </w:t>
      </w:r>
      <w:r w:rsidR="005C5394" w:rsidRPr="005C5394">
        <w:rPr>
          <w:b/>
          <w:bCs/>
          <w:color w:val="FF0000"/>
        </w:rPr>
        <w:t>(</w:t>
      </w:r>
      <w:r w:rsidR="009948EF">
        <w:rPr>
          <w:b/>
          <w:bCs/>
          <w:color w:val="FF0000"/>
        </w:rPr>
        <w:t>10</w:t>
      </w:r>
      <w:r w:rsidR="005C5394" w:rsidRPr="005C5394">
        <w:rPr>
          <w:b/>
          <w:bCs/>
          <w:color w:val="FF0000"/>
        </w:rPr>
        <w:t>%)</w:t>
      </w:r>
    </w:p>
    <w:p w14:paraId="76DAA762" w14:textId="235998FF" w:rsidR="0057015A" w:rsidRDefault="0057015A">
      <w:pPr>
        <w:pStyle w:val="ListParagraph"/>
        <w:numPr>
          <w:ilvl w:val="1"/>
          <w:numId w:val="1"/>
        </w:numPr>
        <w:spacing w:after="0"/>
      </w:pPr>
      <w:r>
        <w:t xml:space="preserve">Hint, you need to add rule length to your rule data frame. </w:t>
      </w:r>
    </w:p>
    <w:p w14:paraId="2CF3B381" w14:textId="1D2C77FF" w:rsidR="00995A15" w:rsidRPr="00726802" w:rsidRDefault="00625301">
      <w:pPr>
        <w:pStyle w:val="ListParagraph"/>
        <w:numPr>
          <w:ilvl w:val="0"/>
          <w:numId w:val="1"/>
        </w:numPr>
        <w:spacing w:after="0"/>
      </w:pPr>
      <w:r>
        <w:t xml:space="preserve">What pattern do you observe </w:t>
      </w:r>
      <w:r w:rsidR="000061C4">
        <w:t xml:space="preserve">among the length of rules, </w:t>
      </w:r>
      <w:r>
        <w:t>support, confidence, and lift</w:t>
      </w:r>
      <w:r w:rsidR="000061C4">
        <w:t xml:space="preserve"> in the scatter plot matrix?</w:t>
      </w:r>
      <w:r w:rsidR="005C5394" w:rsidRPr="005C5394">
        <w:t xml:space="preserve"> </w:t>
      </w:r>
      <w:r w:rsidR="005C5394" w:rsidRPr="000061C4">
        <w:rPr>
          <w:b/>
          <w:bCs/>
          <w:color w:val="FF0000"/>
        </w:rPr>
        <w:t>(</w:t>
      </w:r>
      <w:r w:rsidR="000061C4">
        <w:rPr>
          <w:b/>
          <w:bCs/>
          <w:color w:val="FF0000"/>
        </w:rPr>
        <w:t>10</w:t>
      </w:r>
      <w:r w:rsidR="005C5394" w:rsidRPr="000061C4">
        <w:rPr>
          <w:b/>
          <w:bCs/>
          <w:color w:val="FF0000"/>
        </w:rPr>
        <w:t>%)</w:t>
      </w:r>
    </w:p>
    <w:p w14:paraId="4E0441F6" w14:textId="10BD8B67" w:rsidR="00726802" w:rsidRDefault="00726802" w:rsidP="00726802">
      <w:pPr>
        <w:pStyle w:val="ListParagraph"/>
        <w:spacing w:after="0"/>
        <w:rPr>
          <w:b/>
          <w:bCs/>
          <w:color w:val="000000" w:themeColor="text1"/>
        </w:rPr>
      </w:pPr>
      <w:r w:rsidRPr="00726802">
        <w:rPr>
          <w:b/>
          <w:bCs/>
          <w:color w:val="000000" w:themeColor="text1"/>
        </w:rPr>
        <w:t xml:space="preserve">The first </w:t>
      </w:r>
      <w:r>
        <w:rPr>
          <w:b/>
          <w:bCs/>
          <w:color w:val="000000" w:themeColor="text1"/>
        </w:rPr>
        <w:t xml:space="preserve">pattern: the longer the rule, the less </w:t>
      </w:r>
      <w:proofErr w:type="gramStart"/>
      <w:r>
        <w:rPr>
          <w:b/>
          <w:bCs/>
          <w:color w:val="000000" w:themeColor="text1"/>
        </w:rPr>
        <w:t>support</w:t>
      </w:r>
      <w:proofErr w:type="gramEnd"/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 w:eastAsia="zh-CN"/>
        </w:rPr>
        <w:t>and more lift</w:t>
      </w:r>
      <w:r>
        <w:rPr>
          <w:b/>
          <w:bCs/>
          <w:color w:val="000000" w:themeColor="text1"/>
        </w:rPr>
        <w:t xml:space="preserve"> it will have. And the majority rules tend to have support less than 0.15.</w:t>
      </w:r>
    </w:p>
    <w:p w14:paraId="191C4CC8" w14:textId="1B3F27B7" w:rsidR="00726802" w:rsidRDefault="00726802" w:rsidP="00726802">
      <w:pPr>
        <w:pStyle w:val="ListParagraph"/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second pattern: it is hard to tell the effect of the length of rule on the confidence although they should have a positive relationship, it is hard to see the difference in the scatter plot.</w:t>
      </w:r>
    </w:p>
    <w:p w14:paraId="60E3584B" w14:textId="5632F3FE" w:rsidR="00726802" w:rsidRPr="00726802" w:rsidRDefault="00726802" w:rsidP="00726802">
      <w:pPr>
        <w:pStyle w:val="ListParagraph"/>
        <w:spacing w:after="0"/>
        <w:rPr>
          <w:color w:val="000000" w:themeColor="text1"/>
          <w:lang w:eastAsia="zh-CN"/>
        </w:rPr>
      </w:pPr>
      <w:r>
        <w:rPr>
          <w:b/>
          <w:bCs/>
          <w:color w:val="000000" w:themeColor="text1"/>
        </w:rPr>
        <w:t>The third pattern: for the same length of rule, when confidence increase, the lift will also increase.</w:t>
      </w:r>
    </w:p>
    <w:p w14:paraId="3BF5A94F" w14:textId="77777777" w:rsidR="000061C4" w:rsidRDefault="000061C4" w:rsidP="00691092">
      <w:pPr>
        <w:pStyle w:val="Heading2"/>
      </w:pPr>
    </w:p>
    <w:p w14:paraId="1C3A19FB" w14:textId="481EA930" w:rsidR="00995A15" w:rsidRDefault="00691092" w:rsidP="00691092">
      <w:pPr>
        <w:pStyle w:val="Heading2"/>
      </w:pPr>
      <w:r>
        <w:t xml:space="preserve">Making </w:t>
      </w:r>
      <w:r w:rsidR="00B935DD">
        <w:t xml:space="preserve">Recommendation </w:t>
      </w:r>
      <w:r w:rsidR="00B935DD" w:rsidRPr="00B935DD">
        <w:rPr>
          <w:b/>
          <w:bCs/>
        </w:rPr>
        <w:t>(</w:t>
      </w:r>
      <w:r w:rsidR="009948EF">
        <w:rPr>
          <w:b/>
          <w:bCs/>
        </w:rPr>
        <w:t>35</w:t>
      </w:r>
      <w:r w:rsidR="00012F46">
        <w:rPr>
          <w:b/>
          <w:bCs/>
        </w:rPr>
        <w:t>%</w:t>
      </w:r>
      <w:r w:rsidR="00B935DD" w:rsidRPr="00B935DD">
        <w:rPr>
          <w:b/>
          <w:bCs/>
        </w:rPr>
        <w:t>)</w:t>
      </w:r>
    </w:p>
    <w:p w14:paraId="73504528" w14:textId="1FE28C56" w:rsidR="00B935DD" w:rsidRDefault="00B935DD" w:rsidP="00726802">
      <w:pPr>
        <w:pStyle w:val="ListParagraph"/>
        <w:numPr>
          <w:ilvl w:val="0"/>
          <w:numId w:val="1"/>
        </w:numPr>
        <w:spacing w:after="0"/>
      </w:pPr>
      <w:r w:rsidRPr="00B935DD">
        <w:t xml:space="preserve">One of your suggestions is to bundle some items and offer competitive prices (or place items closer to each other). What are your choices of </w:t>
      </w:r>
      <w:r w:rsidR="0057015A">
        <w:t xml:space="preserve">two sets of </w:t>
      </w:r>
      <w:r w:rsidRPr="00B935DD">
        <w:t xml:space="preserve">items for bundling or placing, and </w:t>
      </w:r>
      <w:r w:rsidRPr="00B935DD">
        <w:lastRenderedPageBreak/>
        <w:t>why?</w:t>
      </w:r>
      <w:r w:rsidR="005C5394" w:rsidRPr="005C5394">
        <w:t xml:space="preserve"> </w:t>
      </w:r>
      <w:r w:rsidR="005C5394" w:rsidRPr="005C5394">
        <w:rPr>
          <w:b/>
          <w:bCs/>
          <w:color w:val="FF0000"/>
        </w:rPr>
        <w:t>(20%)</w:t>
      </w:r>
      <w:r w:rsidR="00691092">
        <w:br/>
      </w:r>
      <w:r>
        <w:t xml:space="preserve">Hint: Select a subset of rules with a high confidence ratio (start with </w:t>
      </w:r>
      <w:r w:rsidR="0057015A">
        <w:t>9</w:t>
      </w:r>
      <w:r>
        <w:t xml:space="preserve">5%) and high lift (start with </w:t>
      </w:r>
      <w:r w:rsidR="0057015A">
        <w:t>3</w:t>
      </w:r>
      <w:r>
        <w:t>.5)</w:t>
      </w:r>
    </w:p>
    <w:p w14:paraId="2007E43C" w14:textId="1247AC8E" w:rsidR="00726802" w:rsidRDefault="00726802" w:rsidP="00726802">
      <w:pPr>
        <w:pStyle w:val="ListParagraph"/>
        <w:spacing w:after="0"/>
        <w:rPr>
          <w:b/>
          <w:bCs/>
        </w:rPr>
      </w:pPr>
      <w:r>
        <w:rPr>
          <w:b/>
          <w:bCs/>
        </w:rPr>
        <w:t xml:space="preserve">If we want to bundle sales, we </w:t>
      </w:r>
      <w:proofErr w:type="gramStart"/>
      <w:r>
        <w:rPr>
          <w:b/>
          <w:bCs/>
        </w:rPr>
        <w:t>have to</w:t>
      </w:r>
      <w:proofErr w:type="gramEnd"/>
      <w:r>
        <w:rPr>
          <w:b/>
          <w:bCs/>
        </w:rPr>
        <w:t xml:space="preserve"> choose to bundle the products that have a higher likelihood of being purchased together. After raising the confidence ratio to 95%, we can say all the rules we get will be highly likely to happen. So based</w:t>
      </w:r>
      <w:r w:rsidRPr="00726802">
        <w:rPr>
          <w:b/>
          <w:bCs/>
        </w:rPr>
        <w:t xml:space="preserve"> on the </w:t>
      </w:r>
      <w:r>
        <w:rPr>
          <w:b/>
          <w:bCs/>
        </w:rPr>
        <w:t xml:space="preserve">rank of </w:t>
      </w:r>
      <w:r w:rsidRPr="00726802">
        <w:rPr>
          <w:b/>
          <w:bCs/>
        </w:rPr>
        <w:t xml:space="preserve">lift </w:t>
      </w:r>
      <w:r>
        <w:rPr>
          <w:b/>
          <w:bCs/>
        </w:rPr>
        <w:t xml:space="preserve">(the probity of </w:t>
      </w:r>
      <w:r w:rsidRPr="003E1751">
        <w:rPr>
          <w:b/>
          <w:bCs/>
        </w:rPr>
        <w:t>the antecedent and consequent</w:t>
      </w:r>
      <w:r>
        <w:rPr>
          <w:b/>
          <w:bCs/>
        </w:rPr>
        <w:t xml:space="preserve"> happening together)</w:t>
      </w:r>
      <w:r w:rsidRPr="00726802">
        <w:rPr>
          <w:b/>
          <w:bCs/>
        </w:rPr>
        <w:t>,</w:t>
      </w:r>
      <w:r>
        <w:t xml:space="preserve"> I </w:t>
      </w:r>
      <w:r w:rsidRPr="00726802">
        <w:rPr>
          <w:b/>
          <w:bCs/>
        </w:rPr>
        <w:t xml:space="preserve">suggest </w:t>
      </w:r>
      <w:r w:rsidR="00EB65D8">
        <w:rPr>
          <w:b/>
          <w:bCs/>
        </w:rPr>
        <w:t xml:space="preserve">bundling </w:t>
      </w:r>
      <w:r w:rsidR="00EB65D8" w:rsidRPr="00647DA9">
        <w:rPr>
          <w:b/>
          <w:bCs/>
          <w:u w:val="single"/>
        </w:rPr>
        <w:t xml:space="preserve">Heineken, sardines, Coke </w:t>
      </w:r>
      <w:r w:rsidRPr="00647DA9">
        <w:rPr>
          <w:b/>
          <w:bCs/>
          <w:u w:val="single"/>
        </w:rPr>
        <w:t>with</w:t>
      </w:r>
      <w:r w:rsidRPr="00726802">
        <w:rPr>
          <w:b/>
          <w:bCs/>
          <w:u w:val="single"/>
        </w:rPr>
        <w:t xml:space="preserve"> ice cream, chicken</w:t>
      </w:r>
      <w:r>
        <w:rPr>
          <w:b/>
          <w:bCs/>
        </w:rPr>
        <w:t xml:space="preserve"> and </w:t>
      </w:r>
      <w:r w:rsidRPr="00726802">
        <w:rPr>
          <w:b/>
          <w:bCs/>
          <w:u w:val="single"/>
        </w:rPr>
        <w:t>ham, herring, turkey together with corned beef, olives</w:t>
      </w:r>
      <w:r>
        <w:rPr>
          <w:b/>
          <w:bCs/>
          <w:u w:val="single"/>
        </w:rPr>
        <w:t xml:space="preserve">. </w:t>
      </w:r>
      <w:r>
        <w:rPr>
          <w:b/>
          <w:bCs/>
        </w:rPr>
        <w:t xml:space="preserve"> </w:t>
      </w:r>
      <w:r w:rsidR="00EB65D8">
        <w:rPr>
          <w:b/>
          <w:bCs/>
        </w:rPr>
        <w:t>Both</w:t>
      </w:r>
      <w:r>
        <w:rPr>
          <w:b/>
          <w:bCs/>
        </w:rPr>
        <w:t xml:space="preserve"> bundles have a confidence of more than 96% and lift higher than 4.1.</w:t>
      </w:r>
    </w:p>
    <w:p w14:paraId="512E8021" w14:textId="57096F83" w:rsidR="00726802" w:rsidRPr="00726802" w:rsidRDefault="00726802" w:rsidP="00726802">
      <w:pPr>
        <w:pStyle w:val="ListParagraph"/>
        <w:spacing w:after="0"/>
        <w:rPr>
          <w:b/>
          <w:bCs/>
        </w:rPr>
      </w:pPr>
      <w:r>
        <w:rPr>
          <w:b/>
          <w:bCs/>
        </w:rPr>
        <w:t xml:space="preserve"> </w:t>
      </w:r>
    </w:p>
    <w:p w14:paraId="5CC67DC6" w14:textId="188E442F" w:rsidR="000E4F1B" w:rsidRPr="00726802" w:rsidRDefault="00B935DD" w:rsidP="00726802">
      <w:pPr>
        <w:pStyle w:val="ListParagraph"/>
        <w:numPr>
          <w:ilvl w:val="0"/>
          <w:numId w:val="1"/>
        </w:numPr>
        <w:spacing w:after="0"/>
      </w:pPr>
      <w:r w:rsidRPr="00B935DD">
        <w:t>If you have 500 customers per day, how many bundles</w:t>
      </w:r>
      <w:r w:rsidR="0057015A">
        <w:t xml:space="preserve"> </w:t>
      </w:r>
      <w:r w:rsidRPr="00B935DD">
        <w:t xml:space="preserve">do you estimate you will need </w:t>
      </w:r>
      <w:proofErr w:type="gramStart"/>
      <w:r>
        <w:t xml:space="preserve">on </w:t>
      </w:r>
      <w:r w:rsidR="00DE3A1E">
        <w:t xml:space="preserve">a </w:t>
      </w:r>
      <w:r w:rsidRPr="00B935DD">
        <w:t>daily</w:t>
      </w:r>
      <w:r>
        <w:t xml:space="preserve"> basis</w:t>
      </w:r>
      <w:proofErr w:type="gramEnd"/>
      <w:r w:rsidRPr="00B935DD">
        <w:t>?</w:t>
      </w:r>
      <w:r w:rsidR="00625301">
        <w:t xml:space="preserve"> Why?</w:t>
      </w:r>
      <w:r w:rsidR="005C5394">
        <w:t xml:space="preserve"> </w:t>
      </w:r>
      <w:r w:rsidR="005C5394" w:rsidRPr="005C5394">
        <w:rPr>
          <w:b/>
          <w:bCs/>
          <w:color w:val="FF0000"/>
        </w:rPr>
        <w:t>(1</w:t>
      </w:r>
      <w:r w:rsidR="009948EF">
        <w:rPr>
          <w:b/>
          <w:bCs/>
          <w:color w:val="FF0000"/>
        </w:rPr>
        <w:t>5</w:t>
      </w:r>
      <w:r w:rsidR="005C5394" w:rsidRPr="005C5394">
        <w:rPr>
          <w:b/>
          <w:bCs/>
          <w:color w:val="FF0000"/>
        </w:rPr>
        <w:t>%)</w:t>
      </w:r>
    </w:p>
    <w:p w14:paraId="3A89C20A" w14:textId="1240B429" w:rsidR="00B935DD" w:rsidRPr="00726802" w:rsidRDefault="00726802" w:rsidP="00726802">
      <w:pPr>
        <w:pStyle w:val="ListParagraph"/>
        <w:spacing w:after="0"/>
        <w:rPr>
          <w:color w:val="000000" w:themeColor="text1"/>
        </w:rPr>
      </w:pPr>
      <w:r w:rsidRPr="00726802">
        <w:rPr>
          <w:b/>
          <w:bCs/>
          <w:color w:val="000000" w:themeColor="text1"/>
        </w:rPr>
        <w:t xml:space="preserve">We </w:t>
      </w:r>
      <w:r>
        <w:rPr>
          <w:b/>
          <w:bCs/>
          <w:color w:val="000000" w:themeColor="text1"/>
        </w:rPr>
        <w:t xml:space="preserve">will </w:t>
      </w:r>
      <w:r w:rsidRPr="00726802">
        <w:rPr>
          <w:b/>
          <w:bCs/>
          <w:color w:val="000000" w:themeColor="text1"/>
        </w:rPr>
        <w:t xml:space="preserve">need </w:t>
      </w:r>
      <w:r w:rsidR="00647DA9">
        <w:rPr>
          <w:b/>
          <w:bCs/>
          <w:color w:val="000000" w:themeColor="text1"/>
        </w:rPr>
        <w:t xml:space="preserve">58 </w:t>
      </w:r>
      <w:r>
        <w:rPr>
          <w:b/>
          <w:bCs/>
          <w:color w:val="000000" w:themeColor="text1"/>
        </w:rPr>
        <w:t>(500*</w:t>
      </w:r>
      <w:r w:rsidR="00647DA9">
        <w:rPr>
          <w:b/>
          <w:bCs/>
          <w:color w:val="000000" w:themeColor="text1"/>
        </w:rPr>
        <w:t>0.116)</w:t>
      </w:r>
      <w:r>
        <w:rPr>
          <w:b/>
          <w:bCs/>
          <w:color w:val="000000" w:themeColor="text1"/>
        </w:rPr>
        <w:t xml:space="preserve"> bundles of </w:t>
      </w:r>
      <w:r w:rsidRPr="00726802">
        <w:rPr>
          <w:b/>
          <w:bCs/>
          <w:u w:val="single"/>
        </w:rPr>
        <w:t>Heineken, sardines, Coke together with ice cream, chicken</w:t>
      </w:r>
      <w:r w:rsidRPr="00726802">
        <w:rPr>
          <w:b/>
          <w:bCs/>
        </w:rPr>
        <w:t>, and</w:t>
      </w:r>
      <w:r>
        <w:rPr>
          <w:b/>
          <w:bCs/>
        </w:rPr>
        <w:t xml:space="preserve"> </w:t>
      </w:r>
      <w:r w:rsidR="00647DA9">
        <w:rPr>
          <w:b/>
          <w:bCs/>
        </w:rPr>
        <w:t xml:space="preserve">50.5 </w:t>
      </w:r>
      <w:r>
        <w:rPr>
          <w:b/>
          <w:bCs/>
        </w:rPr>
        <w:t>(500*</w:t>
      </w:r>
      <w:r w:rsidRPr="00726802">
        <w:t xml:space="preserve"> </w:t>
      </w:r>
      <w:r w:rsidRPr="00726802">
        <w:rPr>
          <w:b/>
          <w:bCs/>
        </w:rPr>
        <w:t>0.</w:t>
      </w:r>
      <w:r w:rsidR="00647DA9">
        <w:rPr>
          <w:b/>
          <w:bCs/>
        </w:rPr>
        <w:t>101</w:t>
      </w:r>
      <w:r>
        <w:rPr>
          <w:b/>
          <w:bCs/>
        </w:rPr>
        <w:t xml:space="preserve">) bundles of </w:t>
      </w:r>
      <w:r w:rsidRPr="00726802">
        <w:rPr>
          <w:b/>
          <w:bCs/>
          <w:u w:val="single"/>
        </w:rPr>
        <w:t>ham, herring, turkey together with corned beef, olives</w:t>
      </w:r>
      <w:r>
        <w:rPr>
          <w:b/>
          <w:bCs/>
          <w:u w:val="single"/>
        </w:rPr>
        <w:t>.</w:t>
      </w:r>
      <w:r w:rsidR="00647DA9" w:rsidRPr="00647DA9">
        <w:t xml:space="preserve"> </w:t>
      </w:r>
      <w:r w:rsidR="00647DA9" w:rsidRPr="00647DA9">
        <w:rPr>
          <w:b/>
          <w:bCs/>
        </w:rPr>
        <w:t xml:space="preserve">Support </w:t>
      </w:r>
      <w:r w:rsidR="00647DA9" w:rsidRPr="00647DA9">
        <w:rPr>
          <w:b/>
          <w:bCs/>
        </w:rPr>
        <w:t>is a measure of how often a particular combination of items appears together in a transaction or dataset.</w:t>
      </w:r>
      <w:r>
        <w:rPr>
          <w:b/>
          <w:bCs/>
        </w:rPr>
        <w:t xml:space="preserve"> If all 500 customers purchase some product, </w:t>
      </w:r>
      <w:r w:rsidR="00647DA9">
        <w:rPr>
          <w:b/>
          <w:bCs/>
        </w:rPr>
        <w:t xml:space="preserve">there will be 500 transactions each day. In these transactions, the number of transactions of each bundle </w:t>
      </w:r>
      <w:r>
        <w:rPr>
          <w:b/>
          <w:bCs/>
        </w:rPr>
        <w:t xml:space="preserve">then </w:t>
      </w:r>
      <w:r w:rsidR="00647DA9">
        <w:rPr>
          <w:b/>
          <w:bCs/>
        </w:rPr>
        <w:t>will be 500 times the means of the support calculated in the model.</w:t>
      </w:r>
      <w:r>
        <w:rPr>
          <w:b/>
          <w:bCs/>
        </w:rPr>
        <w:t xml:space="preserve"> </w:t>
      </w:r>
      <w:r w:rsidR="00647DA9">
        <w:rPr>
          <w:b/>
          <w:bCs/>
        </w:rPr>
        <w:t>Therefore, we should need that amount of inventory.</w:t>
      </w:r>
    </w:p>
    <w:sectPr w:rsidR="00B935DD" w:rsidRPr="00726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06177"/>
    <w:multiLevelType w:val="hybridMultilevel"/>
    <w:tmpl w:val="8800FC88"/>
    <w:lvl w:ilvl="0" w:tplc="9BFCB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9001B">
      <w:start w:val="1"/>
      <w:numFmt w:val="lowerRoman"/>
      <w:lvlText w:val="%4."/>
      <w:lvlJc w:val="righ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43248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SwNDA2MjIzNzMwMzNV0lEKTi0uzszPAykwrAUAZcvaGywAAAA="/>
  </w:docVars>
  <w:rsids>
    <w:rsidRoot w:val="00C07678"/>
    <w:rsid w:val="00003820"/>
    <w:rsid w:val="000061C4"/>
    <w:rsid w:val="00012152"/>
    <w:rsid w:val="00012F46"/>
    <w:rsid w:val="000423D0"/>
    <w:rsid w:val="000C1363"/>
    <w:rsid w:val="000D6E5F"/>
    <w:rsid w:val="000E4F1B"/>
    <w:rsid w:val="00120CDB"/>
    <w:rsid w:val="00151C06"/>
    <w:rsid w:val="001B0725"/>
    <w:rsid w:val="001C6CC7"/>
    <w:rsid w:val="001D4A43"/>
    <w:rsid w:val="001E0B98"/>
    <w:rsid w:val="002122D8"/>
    <w:rsid w:val="00231FCC"/>
    <w:rsid w:val="00260424"/>
    <w:rsid w:val="002D5130"/>
    <w:rsid w:val="0030674F"/>
    <w:rsid w:val="00314ABC"/>
    <w:rsid w:val="00320E81"/>
    <w:rsid w:val="00323CD8"/>
    <w:rsid w:val="00337496"/>
    <w:rsid w:val="003A4FE7"/>
    <w:rsid w:val="003C6996"/>
    <w:rsid w:val="003E1751"/>
    <w:rsid w:val="00494EF5"/>
    <w:rsid w:val="004B7529"/>
    <w:rsid w:val="004F1CD6"/>
    <w:rsid w:val="0057015A"/>
    <w:rsid w:val="00594684"/>
    <w:rsid w:val="005C5394"/>
    <w:rsid w:val="005E7919"/>
    <w:rsid w:val="00625301"/>
    <w:rsid w:val="00643E6A"/>
    <w:rsid w:val="00647DA9"/>
    <w:rsid w:val="00677368"/>
    <w:rsid w:val="00691092"/>
    <w:rsid w:val="006A14B5"/>
    <w:rsid w:val="006C1EE2"/>
    <w:rsid w:val="006C32BE"/>
    <w:rsid w:val="006D4F46"/>
    <w:rsid w:val="007047D9"/>
    <w:rsid w:val="007074D9"/>
    <w:rsid w:val="007152F0"/>
    <w:rsid w:val="007178B9"/>
    <w:rsid w:val="00725F4A"/>
    <w:rsid w:val="00726802"/>
    <w:rsid w:val="00740AEE"/>
    <w:rsid w:val="00786276"/>
    <w:rsid w:val="00795365"/>
    <w:rsid w:val="007A4EC7"/>
    <w:rsid w:val="007A527C"/>
    <w:rsid w:val="007D1E7E"/>
    <w:rsid w:val="007E309C"/>
    <w:rsid w:val="00836A7C"/>
    <w:rsid w:val="00863879"/>
    <w:rsid w:val="00864822"/>
    <w:rsid w:val="008977E0"/>
    <w:rsid w:val="008A39C9"/>
    <w:rsid w:val="008B71E2"/>
    <w:rsid w:val="008D049B"/>
    <w:rsid w:val="008D3371"/>
    <w:rsid w:val="00914980"/>
    <w:rsid w:val="0091716E"/>
    <w:rsid w:val="009948EF"/>
    <w:rsid w:val="00995A15"/>
    <w:rsid w:val="009A4301"/>
    <w:rsid w:val="009B0727"/>
    <w:rsid w:val="009C1B79"/>
    <w:rsid w:val="009D747C"/>
    <w:rsid w:val="009F0A45"/>
    <w:rsid w:val="009F2844"/>
    <w:rsid w:val="00A10C0D"/>
    <w:rsid w:val="00A10C19"/>
    <w:rsid w:val="00A45198"/>
    <w:rsid w:val="00A6528D"/>
    <w:rsid w:val="00A677C2"/>
    <w:rsid w:val="00A96C5D"/>
    <w:rsid w:val="00AA73C6"/>
    <w:rsid w:val="00AB21F8"/>
    <w:rsid w:val="00AD7CC1"/>
    <w:rsid w:val="00B037E6"/>
    <w:rsid w:val="00B40FAB"/>
    <w:rsid w:val="00B55C60"/>
    <w:rsid w:val="00B81DB3"/>
    <w:rsid w:val="00B935DD"/>
    <w:rsid w:val="00BD5D44"/>
    <w:rsid w:val="00C07678"/>
    <w:rsid w:val="00C60845"/>
    <w:rsid w:val="00C822FE"/>
    <w:rsid w:val="00C82D1A"/>
    <w:rsid w:val="00CC0442"/>
    <w:rsid w:val="00D107A8"/>
    <w:rsid w:val="00D160B8"/>
    <w:rsid w:val="00D97B50"/>
    <w:rsid w:val="00DA4114"/>
    <w:rsid w:val="00DE3A1E"/>
    <w:rsid w:val="00E1532F"/>
    <w:rsid w:val="00E25EEA"/>
    <w:rsid w:val="00E43953"/>
    <w:rsid w:val="00E54160"/>
    <w:rsid w:val="00E56FB1"/>
    <w:rsid w:val="00EB65D8"/>
    <w:rsid w:val="00EE2884"/>
    <w:rsid w:val="00F221E2"/>
    <w:rsid w:val="00F34325"/>
    <w:rsid w:val="00F83833"/>
    <w:rsid w:val="00FB52EF"/>
    <w:rsid w:val="00FD2046"/>
    <w:rsid w:val="00FD611A"/>
    <w:rsid w:val="00FE448C"/>
    <w:rsid w:val="00F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7C1D"/>
  <w15:chartTrackingRefBased/>
  <w15:docId w15:val="{922BC639-4900-4574-B315-DF03A74D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A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E81"/>
    <w:pPr>
      <w:ind w:left="720"/>
      <w:contextualSpacing/>
    </w:pPr>
  </w:style>
  <w:style w:type="table" w:styleId="TableGrid">
    <w:name w:val="Table Grid"/>
    <w:basedOn w:val="TableNormal"/>
    <w:uiPriority w:val="39"/>
    <w:rsid w:val="0032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C1EE2"/>
    <w:pPr>
      <w:spacing w:after="0" w:line="240" w:lineRule="auto"/>
    </w:pPr>
  </w:style>
  <w:style w:type="table" w:styleId="PlainTable2">
    <w:name w:val="Plain Table 2"/>
    <w:basedOn w:val="TableNormal"/>
    <w:uiPriority w:val="42"/>
    <w:rsid w:val="006C1E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6C1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6C1EE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EE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648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4A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638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8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8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8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8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0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0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4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9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4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7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9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89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54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94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81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1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14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0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5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4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3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Keiwan Wind</dc:creator>
  <cp:keywords/>
  <dc:description/>
  <cp:lastModifiedBy>Yidi Geng</cp:lastModifiedBy>
  <cp:revision>18</cp:revision>
  <dcterms:created xsi:type="dcterms:W3CDTF">2023-02-27T03:57:00Z</dcterms:created>
  <dcterms:modified xsi:type="dcterms:W3CDTF">2023-03-10T20:43:00Z</dcterms:modified>
</cp:coreProperties>
</file>