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89BD7" w14:textId="0D466503" w:rsidR="006640CF" w:rsidRDefault="006640CF" w:rsidP="006640C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INTRODUCTION </w:t>
      </w:r>
    </w:p>
    <w:p w14:paraId="77A448AC" w14:textId="71B07A1E" w:rsidR="00D70F9A" w:rsidRDefault="00D70F9A" w:rsidP="00D70F9A">
      <w:pPr>
        <w:rPr>
          <w:rFonts w:ascii="Times New Roman" w:hAnsi="Times New Roman" w:cs="Times New Roman"/>
          <w:sz w:val="20"/>
          <w:szCs w:val="20"/>
          <w:lang w:eastAsia="zh-CN"/>
        </w:rPr>
      </w:pPr>
    </w:p>
    <w:p w14:paraId="23909C01" w14:textId="7E0D4B3C" w:rsidR="00610F7C" w:rsidRDefault="006640CF" w:rsidP="006119C7">
      <w:pPr>
        <w:rPr>
          <w:rFonts w:ascii="Times New Roman" w:hAnsi="Times New Roman" w:cs="Times New Roman"/>
          <w:sz w:val="20"/>
          <w:szCs w:val="20"/>
          <w:lang w:eastAsia="zh-CN"/>
        </w:rPr>
      </w:pPr>
      <w:r w:rsidRPr="00D70F9A">
        <w:rPr>
          <w:rFonts w:ascii="Times New Roman" w:hAnsi="Times New Roman" w:cs="Times New Roman"/>
          <w:sz w:val="20"/>
          <w:szCs w:val="20"/>
          <w:lang w:eastAsia="zh-CN"/>
        </w:rPr>
        <w:t>Parkinson’s disease</w:t>
      </w:r>
      <w:r w:rsidR="006119C7">
        <w:rPr>
          <w:rFonts w:ascii="Times New Roman" w:hAnsi="Times New Roman" w:cs="Times New Roman"/>
          <w:sz w:val="20"/>
          <w:szCs w:val="20"/>
          <w:lang w:eastAsia="zh-CN"/>
        </w:rPr>
        <w:t xml:space="preserve"> (PD) is a</w:t>
      </w:r>
      <w:r w:rsidR="009413D1">
        <w:rPr>
          <w:rFonts w:ascii="Times New Roman" w:hAnsi="Times New Roman" w:cs="Times New Roman"/>
          <w:sz w:val="20"/>
          <w:szCs w:val="20"/>
          <w:lang w:eastAsia="zh-CN"/>
        </w:rPr>
        <w:t xml:space="preserve"> chronic</w:t>
      </w:r>
      <w:r w:rsidR="006119C7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9413D1">
        <w:rPr>
          <w:rFonts w:ascii="Times New Roman" w:hAnsi="Times New Roman" w:cs="Times New Roman"/>
          <w:sz w:val="20"/>
          <w:szCs w:val="20"/>
          <w:lang w:eastAsia="zh-CN"/>
        </w:rPr>
        <w:t xml:space="preserve">neurodegenerative </w:t>
      </w:r>
      <w:r w:rsidR="006119C7">
        <w:rPr>
          <w:rFonts w:ascii="Times New Roman" w:hAnsi="Times New Roman" w:cs="Times New Roman"/>
          <w:sz w:val="20"/>
          <w:szCs w:val="20"/>
          <w:lang w:eastAsia="zh-CN"/>
        </w:rPr>
        <w:t>disease</w:t>
      </w:r>
      <w:r w:rsidR="009413D1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F87841">
        <w:rPr>
          <w:rFonts w:ascii="Times New Roman" w:hAnsi="Times New Roman" w:cs="Times New Roman"/>
          <w:sz w:val="20"/>
          <w:szCs w:val="20"/>
          <w:lang w:eastAsia="zh-CN"/>
        </w:rPr>
        <w:t xml:space="preserve">that </w:t>
      </w:r>
      <w:r w:rsidR="009413D1">
        <w:rPr>
          <w:rFonts w:ascii="Times New Roman" w:hAnsi="Times New Roman" w:cs="Times New Roman"/>
          <w:sz w:val="20"/>
          <w:szCs w:val="20"/>
          <w:lang w:eastAsia="zh-CN"/>
        </w:rPr>
        <w:t>affects the motor region of the brain</w:t>
      </w:r>
      <w:r w:rsidR="00610F7C">
        <w:rPr>
          <w:rFonts w:ascii="Times New Roman" w:hAnsi="Times New Roman" w:cs="Times New Roman"/>
          <w:sz w:val="20"/>
          <w:szCs w:val="20"/>
          <w:lang w:eastAsia="zh-CN"/>
        </w:rPr>
        <w:t xml:space="preserve"> and causes uncontrollable movement</w:t>
      </w:r>
      <w:r w:rsidR="009413D1">
        <w:rPr>
          <w:rFonts w:ascii="Times New Roman" w:hAnsi="Times New Roman" w:cs="Times New Roman"/>
          <w:sz w:val="20"/>
          <w:szCs w:val="20"/>
          <w:lang w:eastAsia="zh-CN"/>
        </w:rPr>
        <w:t xml:space="preserve">, </w:t>
      </w:r>
      <w:r w:rsidR="00F87841">
        <w:rPr>
          <w:rFonts w:ascii="Times New Roman" w:hAnsi="Times New Roman" w:cs="Times New Roman"/>
          <w:sz w:val="20"/>
          <w:szCs w:val="20"/>
          <w:lang w:eastAsia="zh-CN"/>
        </w:rPr>
        <w:t xml:space="preserve">it is the second most common neurodegenerative disorder </w:t>
      </w:r>
      <w:r w:rsidR="00F87841" w:rsidRPr="00F87841">
        <w:rPr>
          <w:rFonts w:ascii="Times New Roman" w:hAnsi="Times New Roman" w:cs="Times New Roman"/>
          <w:color w:val="4472C4" w:themeColor="accent1"/>
          <w:sz w:val="20"/>
          <w:szCs w:val="20"/>
          <w:lang w:eastAsia="zh-CN"/>
        </w:rPr>
        <w:t>[Intro1]</w:t>
      </w:r>
      <w:r w:rsidR="00F87841">
        <w:rPr>
          <w:rFonts w:ascii="Times New Roman" w:hAnsi="Times New Roman" w:cs="Times New Roman"/>
          <w:sz w:val="20"/>
          <w:szCs w:val="20"/>
          <w:lang w:eastAsia="zh-CN"/>
        </w:rPr>
        <w:t xml:space="preserve"> and </w:t>
      </w:r>
      <w:r w:rsidR="00EA5EBE">
        <w:rPr>
          <w:rFonts w:ascii="Times New Roman" w:hAnsi="Times New Roman" w:cs="Times New Roman"/>
          <w:sz w:val="20"/>
          <w:szCs w:val="20"/>
          <w:lang w:eastAsia="zh-CN"/>
        </w:rPr>
        <w:t>approximately 9.4</w:t>
      </w:r>
      <w:r w:rsidR="006119C7">
        <w:rPr>
          <w:rFonts w:ascii="Times New Roman" w:hAnsi="Times New Roman" w:cs="Times New Roman"/>
          <w:sz w:val="20"/>
          <w:szCs w:val="20"/>
          <w:lang w:eastAsia="zh-CN"/>
        </w:rPr>
        <w:t xml:space="preserve"> million people</w:t>
      </w:r>
      <w:r w:rsidR="009413D1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F87841">
        <w:rPr>
          <w:rFonts w:ascii="Times New Roman" w:hAnsi="Times New Roman" w:cs="Times New Roman"/>
          <w:sz w:val="20"/>
          <w:szCs w:val="20"/>
          <w:lang w:eastAsia="zh-CN"/>
        </w:rPr>
        <w:t>suffer</w:t>
      </w:r>
      <w:r w:rsidR="009413D1">
        <w:rPr>
          <w:rFonts w:ascii="Times New Roman" w:hAnsi="Times New Roman" w:cs="Times New Roman"/>
          <w:sz w:val="20"/>
          <w:szCs w:val="20"/>
          <w:lang w:eastAsia="zh-CN"/>
        </w:rPr>
        <w:t xml:space="preserve"> from PD</w:t>
      </w:r>
      <w:r w:rsidR="00F87841">
        <w:rPr>
          <w:rFonts w:ascii="Times New Roman" w:hAnsi="Times New Roman" w:cs="Times New Roman"/>
          <w:sz w:val="20"/>
          <w:szCs w:val="20"/>
          <w:lang w:eastAsia="zh-CN"/>
        </w:rPr>
        <w:t xml:space="preserve"> worldwide</w:t>
      </w:r>
      <w:r w:rsidR="00C05546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EA5EBE" w:rsidRPr="00EA5EBE">
        <w:rPr>
          <w:rFonts w:ascii="Times New Roman" w:hAnsi="Times New Roman" w:cs="Times New Roman"/>
          <w:color w:val="4472C4" w:themeColor="accent1"/>
          <w:sz w:val="20"/>
          <w:szCs w:val="20"/>
          <w:lang w:eastAsia="zh-CN"/>
        </w:rPr>
        <w:t>[Intro2]</w:t>
      </w:r>
      <w:r w:rsidR="009E55C8">
        <w:rPr>
          <w:rFonts w:ascii="Times New Roman" w:hAnsi="Times New Roman" w:cs="Times New Roman"/>
          <w:sz w:val="20"/>
          <w:szCs w:val="20"/>
          <w:lang w:eastAsia="zh-CN"/>
        </w:rPr>
        <w:t xml:space="preserve">. </w:t>
      </w:r>
      <w:r w:rsidR="009413D1">
        <w:rPr>
          <w:rFonts w:ascii="Times New Roman" w:hAnsi="Times New Roman" w:cs="Times New Roman"/>
          <w:sz w:val="20"/>
          <w:szCs w:val="20"/>
          <w:lang w:eastAsia="zh-CN"/>
        </w:rPr>
        <w:t>The disease’s pathophysiology i</w:t>
      </w:r>
      <w:r w:rsidR="006119C7">
        <w:rPr>
          <w:rFonts w:ascii="Times New Roman" w:hAnsi="Times New Roman" w:cs="Times New Roman"/>
          <w:sz w:val="20"/>
          <w:szCs w:val="20"/>
          <w:lang w:eastAsia="zh-CN"/>
        </w:rPr>
        <w:t xml:space="preserve">s </w:t>
      </w:r>
      <w:r w:rsidRPr="00D70F9A">
        <w:rPr>
          <w:rFonts w:ascii="Times New Roman" w:hAnsi="Times New Roman" w:cs="Times New Roman"/>
          <w:sz w:val="20"/>
          <w:szCs w:val="20"/>
          <w:lang w:eastAsia="zh-CN"/>
        </w:rPr>
        <w:t>irreversible</w:t>
      </w:r>
      <w:r w:rsidR="00D70F9A">
        <w:rPr>
          <w:rFonts w:ascii="Times New Roman" w:hAnsi="Times New Roman" w:cs="Times New Roman"/>
          <w:sz w:val="20"/>
          <w:szCs w:val="20"/>
          <w:lang w:eastAsia="zh-CN"/>
        </w:rPr>
        <w:t xml:space="preserve"> and currently has no cure</w:t>
      </w:r>
      <w:r w:rsidR="00EA5EBE">
        <w:rPr>
          <w:rFonts w:ascii="Times New Roman" w:hAnsi="Times New Roman" w:cs="Times New Roman"/>
          <w:sz w:val="20"/>
          <w:szCs w:val="20"/>
          <w:lang w:eastAsia="zh-CN"/>
        </w:rPr>
        <w:t xml:space="preserve">. </w:t>
      </w:r>
      <w:r w:rsidR="000F0328">
        <w:rPr>
          <w:rFonts w:ascii="Times New Roman" w:hAnsi="Times New Roman" w:cs="Times New Roman"/>
          <w:sz w:val="20"/>
          <w:szCs w:val="20"/>
          <w:lang w:eastAsia="zh-CN"/>
        </w:rPr>
        <w:t xml:space="preserve">Having effective biomarkers for PD will allow </w:t>
      </w:r>
      <w:r w:rsidR="009E55C8">
        <w:rPr>
          <w:rFonts w:ascii="Times New Roman" w:hAnsi="Times New Roman" w:cs="Times New Roman"/>
          <w:sz w:val="20"/>
          <w:szCs w:val="20"/>
          <w:lang w:eastAsia="zh-CN"/>
        </w:rPr>
        <w:t>early</w:t>
      </w:r>
      <w:r w:rsidR="00067F87">
        <w:rPr>
          <w:rFonts w:ascii="Times New Roman" w:hAnsi="Times New Roman" w:cs="Times New Roman"/>
          <w:sz w:val="20"/>
          <w:szCs w:val="20"/>
          <w:lang w:eastAsia="zh-CN"/>
        </w:rPr>
        <w:t xml:space="preserve"> d</w:t>
      </w:r>
      <w:r w:rsidR="009E55C8">
        <w:rPr>
          <w:rFonts w:ascii="Times New Roman" w:hAnsi="Times New Roman" w:cs="Times New Roman"/>
          <w:sz w:val="20"/>
          <w:szCs w:val="20"/>
          <w:lang w:eastAsia="zh-CN"/>
        </w:rPr>
        <w:t xml:space="preserve">etection </w:t>
      </w:r>
      <w:r w:rsidR="000F0328">
        <w:rPr>
          <w:rFonts w:ascii="Times New Roman" w:hAnsi="Times New Roman" w:cs="Times New Roman"/>
          <w:sz w:val="20"/>
          <w:szCs w:val="20"/>
          <w:lang w:eastAsia="zh-CN"/>
        </w:rPr>
        <w:t xml:space="preserve">and accurate </w:t>
      </w:r>
      <w:r w:rsidR="009E55C8">
        <w:rPr>
          <w:rFonts w:ascii="Times New Roman" w:hAnsi="Times New Roman" w:cs="Times New Roman"/>
          <w:sz w:val="20"/>
          <w:szCs w:val="20"/>
          <w:lang w:eastAsia="zh-CN"/>
        </w:rPr>
        <w:t xml:space="preserve">progress </w:t>
      </w:r>
      <w:r w:rsidR="000F0328">
        <w:rPr>
          <w:rFonts w:ascii="Times New Roman" w:hAnsi="Times New Roman" w:cs="Times New Roman"/>
          <w:sz w:val="20"/>
          <w:szCs w:val="20"/>
          <w:lang w:eastAsia="zh-CN"/>
        </w:rPr>
        <w:t>tracking</w:t>
      </w:r>
      <w:r w:rsidR="00067F87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9E55C8">
        <w:rPr>
          <w:rFonts w:ascii="Times New Roman" w:hAnsi="Times New Roman" w:cs="Times New Roman"/>
          <w:sz w:val="20"/>
          <w:szCs w:val="20"/>
          <w:lang w:eastAsia="zh-CN"/>
        </w:rPr>
        <w:t xml:space="preserve">of the disease, which </w:t>
      </w:r>
      <w:r w:rsidR="00EA5EBE">
        <w:rPr>
          <w:rFonts w:ascii="Times New Roman" w:hAnsi="Times New Roman" w:cs="Times New Roman"/>
          <w:sz w:val="20"/>
          <w:szCs w:val="20"/>
          <w:lang w:eastAsia="zh-CN"/>
        </w:rPr>
        <w:t xml:space="preserve">provide strong support for PD treatment and new solution development. </w:t>
      </w:r>
      <w:r w:rsidR="00610F7C">
        <w:rPr>
          <w:rFonts w:ascii="Times New Roman" w:hAnsi="Times New Roman" w:cs="Times New Roman"/>
          <w:sz w:val="20"/>
          <w:szCs w:val="20"/>
          <w:lang w:eastAsia="zh-CN"/>
        </w:rPr>
        <w:t>One of the early signs of PD is iron overloaded at the substantia nigra region</w:t>
      </w:r>
      <w:r w:rsidR="00A91B26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A91B26" w:rsidRPr="00A91B26">
        <w:rPr>
          <w:rFonts w:ascii="Times New Roman" w:hAnsi="Times New Roman" w:cs="Times New Roman"/>
          <w:color w:val="4472C4" w:themeColor="accent1"/>
          <w:sz w:val="20"/>
          <w:szCs w:val="20"/>
          <w:lang w:eastAsia="zh-CN"/>
        </w:rPr>
        <w:t>[Intro</w:t>
      </w:r>
      <w:r w:rsidR="00A91B26">
        <w:rPr>
          <w:rFonts w:ascii="Times New Roman" w:hAnsi="Times New Roman" w:cs="Times New Roman"/>
          <w:color w:val="4472C4" w:themeColor="accent1"/>
          <w:sz w:val="20"/>
          <w:szCs w:val="20"/>
          <w:lang w:eastAsia="zh-CN"/>
        </w:rPr>
        <w:t>4</w:t>
      </w:r>
      <w:r w:rsidR="00A91B26" w:rsidRPr="00A91B26">
        <w:rPr>
          <w:rFonts w:ascii="Times New Roman" w:hAnsi="Times New Roman" w:cs="Times New Roman"/>
          <w:color w:val="4472C4" w:themeColor="accent1"/>
          <w:sz w:val="20"/>
          <w:szCs w:val="20"/>
          <w:lang w:eastAsia="zh-CN"/>
        </w:rPr>
        <w:t>]</w:t>
      </w:r>
      <w:r w:rsidR="00610F7C">
        <w:rPr>
          <w:rFonts w:ascii="Times New Roman" w:hAnsi="Times New Roman" w:cs="Times New Roman"/>
          <w:sz w:val="20"/>
          <w:szCs w:val="20"/>
          <w:lang w:eastAsia="zh-CN"/>
        </w:rPr>
        <w:t>, and this raising tissue iron level leads to an effective Magnetic Resonance Imaging</w:t>
      </w:r>
      <w:r w:rsidR="00A91B26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610F7C">
        <w:rPr>
          <w:rFonts w:ascii="Times New Roman" w:hAnsi="Times New Roman" w:cs="Times New Roman"/>
          <w:sz w:val="20"/>
          <w:szCs w:val="20"/>
          <w:lang w:eastAsia="zh-CN"/>
        </w:rPr>
        <w:t xml:space="preserve">(MRI) </w:t>
      </w:r>
      <w:r w:rsidR="00610F7C">
        <w:rPr>
          <w:rFonts w:ascii="Times New Roman" w:hAnsi="Times New Roman" w:cs="Times New Roman"/>
          <w:sz w:val="20"/>
          <w:szCs w:val="20"/>
          <w:lang w:eastAsia="zh-CN"/>
        </w:rPr>
        <w:t xml:space="preserve">PD </w:t>
      </w:r>
      <w:r w:rsidR="00610F7C">
        <w:rPr>
          <w:rFonts w:ascii="Times New Roman" w:hAnsi="Times New Roman" w:cs="Times New Roman"/>
          <w:sz w:val="20"/>
          <w:szCs w:val="20"/>
          <w:lang w:eastAsia="zh-CN"/>
        </w:rPr>
        <w:t>biomarker</w:t>
      </w:r>
      <w:r w:rsidR="00A91B26">
        <w:rPr>
          <w:rFonts w:ascii="Times New Roman" w:hAnsi="Times New Roman" w:cs="Times New Roman"/>
          <w:sz w:val="20"/>
          <w:szCs w:val="20"/>
          <w:lang w:eastAsia="zh-CN"/>
        </w:rPr>
        <w:t xml:space="preserve">, T2* </w:t>
      </w:r>
      <w:r w:rsidR="00871895">
        <w:rPr>
          <w:rFonts w:ascii="Times New Roman" w:hAnsi="Times New Roman" w:cs="Times New Roman"/>
          <w:sz w:val="20"/>
          <w:szCs w:val="20"/>
          <w:lang w:eastAsia="zh-CN"/>
        </w:rPr>
        <w:t>time constant</w:t>
      </w:r>
      <w:r w:rsidR="00871895" w:rsidRPr="00A91B26">
        <w:rPr>
          <w:rFonts w:ascii="Times New Roman" w:hAnsi="Times New Roman" w:cs="Times New Roman"/>
          <w:color w:val="4472C4" w:themeColor="accent1"/>
          <w:sz w:val="20"/>
          <w:szCs w:val="20"/>
          <w:lang w:eastAsia="zh-CN"/>
        </w:rPr>
        <w:t xml:space="preserve"> [</w:t>
      </w:r>
      <w:r w:rsidR="00A91B26" w:rsidRPr="00A91B26">
        <w:rPr>
          <w:rFonts w:ascii="Times New Roman" w:hAnsi="Times New Roman" w:cs="Times New Roman"/>
          <w:color w:val="4472C4" w:themeColor="accent1"/>
          <w:sz w:val="20"/>
          <w:szCs w:val="20"/>
          <w:lang w:eastAsia="zh-CN"/>
        </w:rPr>
        <w:t>Intro3]</w:t>
      </w:r>
      <w:r w:rsidR="00610F7C">
        <w:rPr>
          <w:rFonts w:ascii="Times New Roman" w:hAnsi="Times New Roman" w:cs="Times New Roman"/>
          <w:sz w:val="20"/>
          <w:szCs w:val="20"/>
          <w:lang w:eastAsia="zh-CN"/>
        </w:rPr>
        <w:t>.</w:t>
      </w:r>
    </w:p>
    <w:p w14:paraId="6FDD6010" w14:textId="77777777" w:rsidR="00610F7C" w:rsidRPr="00A91B26" w:rsidRDefault="00610F7C" w:rsidP="006119C7">
      <w:pPr>
        <w:rPr>
          <w:rFonts w:ascii="Times New Roman" w:hAnsi="Times New Roman" w:cs="Times New Roman"/>
          <w:sz w:val="20"/>
          <w:szCs w:val="20"/>
          <w:lang w:eastAsia="zh-CN"/>
        </w:rPr>
      </w:pPr>
    </w:p>
    <w:p w14:paraId="7411E1B0" w14:textId="4D1BF41F" w:rsidR="00653361" w:rsidRPr="006E108B" w:rsidRDefault="006640CF" w:rsidP="006E108B">
      <w:pPr>
        <w:rPr>
          <w:rFonts w:ascii="Times New Roman" w:hAnsi="Times New Roman" w:cs="Times New Roman"/>
          <w:sz w:val="20"/>
          <w:szCs w:val="20"/>
          <w:lang w:eastAsia="zh-CN"/>
        </w:rPr>
      </w:pPr>
      <w:r w:rsidRPr="006E108B">
        <w:rPr>
          <w:rFonts w:ascii="Times New Roman" w:hAnsi="Times New Roman" w:cs="Times New Roman"/>
          <w:sz w:val="20"/>
          <w:szCs w:val="20"/>
          <w:lang w:eastAsia="zh-CN"/>
        </w:rPr>
        <w:t xml:space="preserve">MRI signal decay exponentially against time with the time constant T2*, which is tissue and magnetic field inhomogeneity dependent. </w:t>
      </w:r>
      <w:r w:rsidR="00871895" w:rsidRPr="006E108B">
        <w:rPr>
          <w:rFonts w:ascii="Times New Roman" w:hAnsi="Times New Roman" w:cs="Times New Roman"/>
          <w:sz w:val="20"/>
          <w:szCs w:val="20"/>
          <w:lang w:eastAsia="zh-CN"/>
        </w:rPr>
        <w:t>The overloaded iron</w:t>
      </w:r>
      <w:r w:rsidRPr="006E108B">
        <w:rPr>
          <w:rFonts w:ascii="Times New Roman" w:hAnsi="Times New Roman" w:cs="Times New Roman"/>
          <w:sz w:val="20"/>
          <w:szCs w:val="20"/>
          <w:lang w:eastAsia="zh-CN"/>
        </w:rPr>
        <w:t xml:space="preserve"> will distort the magnetic field</w:t>
      </w:r>
      <w:r w:rsidR="00212A99" w:rsidRPr="006E108B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Pr="006E108B">
        <w:rPr>
          <w:rFonts w:ascii="Times New Roman" w:hAnsi="Times New Roman" w:cs="Times New Roman"/>
          <w:sz w:val="20"/>
          <w:szCs w:val="20"/>
          <w:lang w:eastAsia="zh-CN"/>
        </w:rPr>
        <w:t>and cause a</w:t>
      </w:r>
      <w:r w:rsidR="003E0B20" w:rsidRPr="006E108B">
        <w:rPr>
          <w:rFonts w:ascii="Times New Roman" w:hAnsi="Times New Roman" w:cs="Times New Roman"/>
          <w:sz w:val="20"/>
          <w:szCs w:val="20"/>
          <w:lang w:eastAsia="zh-CN"/>
        </w:rPr>
        <w:t xml:space="preserve"> more rapid decay of the MRI signal, which means</w:t>
      </w:r>
      <w:r w:rsidRPr="006E108B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3E0B20" w:rsidRPr="006E108B">
        <w:rPr>
          <w:rFonts w:ascii="Times New Roman" w:hAnsi="Times New Roman" w:cs="Times New Roman"/>
          <w:sz w:val="20"/>
          <w:szCs w:val="20"/>
          <w:lang w:eastAsia="zh-CN"/>
        </w:rPr>
        <w:t xml:space="preserve">a </w:t>
      </w:r>
      <w:r w:rsidRPr="006E108B">
        <w:rPr>
          <w:rFonts w:ascii="Times New Roman" w:hAnsi="Times New Roman" w:cs="Times New Roman"/>
          <w:sz w:val="20"/>
          <w:szCs w:val="20"/>
          <w:lang w:eastAsia="zh-CN"/>
        </w:rPr>
        <w:t xml:space="preserve">T2* </w:t>
      </w:r>
      <w:r w:rsidR="00871895" w:rsidRPr="006E108B">
        <w:rPr>
          <w:rFonts w:ascii="Times New Roman" w:hAnsi="Times New Roman" w:cs="Times New Roman"/>
          <w:sz w:val="20"/>
          <w:szCs w:val="20"/>
          <w:lang w:eastAsia="zh-CN"/>
        </w:rPr>
        <w:t>value</w:t>
      </w:r>
      <w:r w:rsidR="00D6407D" w:rsidRPr="006E108B">
        <w:rPr>
          <w:rFonts w:ascii="Times New Roman" w:hAnsi="Times New Roman" w:cs="Times New Roman"/>
          <w:sz w:val="20"/>
          <w:szCs w:val="20"/>
          <w:lang w:eastAsia="zh-CN"/>
        </w:rPr>
        <w:t xml:space="preserve"> fall</w:t>
      </w:r>
      <w:r w:rsidR="00871895" w:rsidRPr="006E108B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Pr="006E108B">
        <w:rPr>
          <w:rFonts w:ascii="Times New Roman" w:hAnsi="Times New Roman" w:cs="Times New Roman"/>
          <w:sz w:val="20"/>
          <w:szCs w:val="20"/>
          <w:lang w:eastAsia="zh-CN"/>
        </w:rPr>
        <w:t>at that region</w:t>
      </w:r>
      <w:r w:rsidR="003E0B20" w:rsidRPr="006E108B">
        <w:rPr>
          <w:rFonts w:ascii="Times New Roman" w:hAnsi="Times New Roman" w:cs="Times New Roman"/>
          <w:sz w:val="20"/>
          <w:szCs w:val="20"/>
          <w:lang w:eastAsia="zh-CN"/>
        </w:rPr>
        <w:t>.</w:t>
      </w:r>
      <w:r w:rsidRPr="006E108B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9B4768" w:rsidRPr="006E108B">
        <w:rPr>
          <w:rFonts w:ascii="Times New Roman" w:hAnsi="Times New Roman" w:cs="Times New Roman"/>
          <w:sz w:val="20"/>
          <w:szCs w:val="20"/>
          <w:lang w:eastAsia="zh-CN"/>
        </w:rPr>
        <w:t>T</w:t>
      </w:r>
      <w:r w:rsidRPr="006E108B">
        <w:rPr>
          <w:rFonts w:ascii="Times New Roman" w:hAnsi="Times New Roman" w:cs="Times New Roman"/>
          <w:sz w:val="20"/>
          <w:szCs w:val="20"/>
          <w:lang w:eastAsia="zh-CN"/>
        </w:rPr>
        <w:t>herefore</w:t>
      </w:r>
      <w:r w:rsidR="009B4768" w:rsidRPr="006E108B">
        <w:rPr>
          <w:rFonts w:ascii="Times New Roman" w:hAnsi="Times New Roman" w:cs="Times New Roman"/>
          <w:sz w:val="20"/>
          <w:szCs w:val="20"/>
          <w:lang w:eastAsia="zh-CN"/>
        </w:rPr>
        <w:t>, an abnormally small T2* value</w:t>
      </w:r>
      <w:r w:rsidRPr="006E108B">
        <w:rPr>
          <w:rFonts w:ascii="Times New Roman" w:hAnsi="Times New Roman" w:cs="Times New Roman"/>
          <w:sz w:val="20"/>
          <w:szCs w:val="20"/>
          <w:lang w:eastAsia="zh-CN"/>
        </w:rPr>
        <w:t xml:space="preserve"> can be used as an effective biomarker for Parkinson’s disease diagnosis</w:t>
      </w:r>
      <w:r w:rsidR="004C75A8" w:rsidRPr="006E108B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4C75A8" w:rsidRPr="006E108B">
        <w:rPr>
          <w:rFonts w:ascii="Times New Roman" w:hAnsi="Times New Roman" w:cs="Times New Roman"/>
          <w:color w:val="4472C4" w:themeColor="accent1"/>
          <w:sz w:val="20"/>
          <w:szCs w:val="20"/>
          <w:lang w:eastAsia="zh-CN"/>
        </w:rPr>
        <w:t>[Intro5]</w:t>
      </w:r>
      <w:r w:rsidR="001D7937" w:rsidRPr="006E108B">
        <w:rPr>
          <w:rFonts w:ascii="Times New Roman" w:hAnsi="Times New Roman" w:cs="Times New Roman"/>
          <w:color w:val="4472C4" w:themeColor="accent1"/>
          <w:sz w:val="20"/>
          <w:szCs w:val="20"/>
          <w:lang w:eastAsia="zh-CN"/>
        </w:rPr>
        <w:t xml:space="preserve"> </w:t>
      </w:r>
      <w:r w:rsidR="001D7937" w:rsidRPr="006E108B">
        <w:rPr>
          <w:rFonts w:ascii="Times New Roman" w:hAnsi="Times New Roman" w:cs="Times New Roman"/>
          <w:color w:val="4472C4" w:themeColor="accent1"/>
          <w:sz w:val="20"/>
          <w:szCs w:val="20"/>
          <w:lang w:eastAsia="zh-CN"/>
        </w:rPr>
        <w:t>[Intro</w:t>
      </w:r>
      <w:r w:rsidR="001D7937" w:rsidRPr="006E108B">
        <w:rPr>
          <w:rFonts w:ascii="Times New Roman" w:hAnsi="Times New Roman" w:cs="Times New Roman"/>
          <w:color w:val="4472C4" w:themeColor="accent1"/>
          <w:sz w:val="20"/>
          <w:szCs w:val="20"/>
          <w:lang w:eastAsia="zh-CN"/>
        </w:rPr>
        <w:t>6</w:t>
      </w:r>
      <w:r w:rsidR="001D7937" w:rsidRPr="006E108B">
        <w:rPr>
          <w:rFonts w:ascii="Times New Roman" w:hAnsi="Times New Roman" w:cs="Times New Roman"/>
          <w:color w:val="4472C4" w:themeColor="accent1"/>
          <w:sz w:val="20"/>
          <w:szCs w:val="20"/>
          <w:lang w:eastAsia="zh-CN"/>
        </w:rPr>
        <w:t>]</w:t>
      </w:r>
      <w:r w:rsidRPr="006E108B">
        <w:rPr>
          <w:rFonts w:ascii="Times New Roman" w:hAnsi="Times New Roman" w:cs="Times New Roman"/>
          <w:sz w:val="20"/>
          <w:szCs w:val="20"/>
          <w:lang w:eastAsia="zh-CN"/>
        </w:rPr>
        <w:t>.</w:t>
      </w:r>
      <w:r w:rsidR="00212A99" w:rsidRPr="006E108B">
        <w:rPr>
          <w:rFonts w:ascii="Times New Roman" w:hAnsi="Times New Roman" w:cs="Times New Roman"/>
          <w:sz w:val="20"/>
          <w:szCs w:val="20"/>
          <w:lang w:eastAsia="zh-CN"/>
        </w:rPr>
        <w:t xml:space="preserve"> The traditional way of generating quantitative </w:t>
      </w:r>
      <w:r w:rsidR="00653361" w:rsidRPr="006E108B">
        <w:rPr>
          <w:rFonts w:ascii="Times New Roman" w:hAnsi="Times New Roman" w:cs="Times New Roman"/>
          <w:sz w:val="20"/>
          <w:szCs w:val="20"/>
          <w:lang w:eastAsia="zh-CN"/>
        </w:rPr>
        <w:t xml:space="preserve">T2* images is to acquire MR </w:t>
      </w:r>
      <w:r w:rsidR="00653361" w:rsidRPr="006E108B">
        <w:rPr>
          <w:rFonts w:ascii="Times New Roman" w:hAnsi="Times New Roman" w:cs="Times New Roman"/>
          <w:sz w:val="20"/>
          <w:szCs w:val="20"/>
          <w:lang w:eastAsia="zh-CN"/>
        </w:rPr>
        <w:t xml:space="preserve">images at different times and </w:t>
      </w:r>
      <w:r w:rsidR="00653361" w:rsidRPr="006E108B">
        <w:rPr>
          <w:rFonts w:ascii="Times New Roman" w:hAnsi="Times New Roman" w:cs="Times New Roman"/>
          <w:sz w:val="20"/>
          <w:szCs w:val="20"/>
          <w:lang w:eastAsia="zh-CN"/>
        </w:rPr>
        <w:t>fit</w:t>
      </w:r>
      <w:r w:rsidR="00653361" w:rsidRPr="006E108B">
        <w:rPr>
          <w:rFonts w:ascii="Times New Roman" w:hAnsi="Times New Roman" w:cs="Times New Roman"/>
          <w:sz w:val="20"/>
          <w:szCs w:val="20"/>
          <w:lang w:eastAsia="zh-CN"/>
        </w:rPr>
        <w:t xml:space="preserve"> the signal’s exponential decay in each voxel to get the T2*</w:t>
      </w:r>
      <w:r w:rsidR="006E108B">
        <w:rPr>
          <w:rFonts w:ascii="Times New Roman" w:hAnsi="Times New Roman" w:cs="Times New Roman"/>
          <w:sz w:val="20"/>
          <w:szCs w:val="20"/>
          <w:lang w:eastAsia="zh-CN"/>
        </w:rPr>
        <w:t xml:space="preserve">, this technique is known as </w:t>
      </w:r>
      <w:r w:rsidR="00447339">
        <w:rPr>
          <w:rFonts w:ascii="Times New Roman" w:hAnsi="Times New Roman" w:cs="Times New Roman"/>
          <w:sz w:val="20"/>
          <w:szCs w:val="20"/>
          <w:lang w:eastAsia="zh-CN"/>
        </w:rPr>
        <w:t>T2* mapping</w:t>
      </w:r>
      <w:r w:rsidR="00447339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EF511C">
        <w:rPr>
          <w:rFonts w:ascii="Times New Roman" w:hAnsi="Times New Roman" w:cs="Times New Roman"/>
          <w:sz w:val="20"/>
          <w:szCs w:val="20"/>
          <w:lang w:eastAsia="zh-CN"/>
        </w:rPr>
        <w:t>based on</w:t>
      </w:r>
      <w:r w:rsidR="00447339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6E108B">
        <w:rPr>
          <w:rFonts w:ascii="Times New Roman" w:hAnsi="Times New Roman" w:cs="Times New Roman"/>
          <w:sz w:val="20"/>
          <w:szCs w:val="20"/>
          <w:lang w:eastAsia="zh-CN"/>
        </w:rPr>
        <w:t>Multi-Echo Gradient Echo (GRE)</w:t>
      </w:r>
      <w:r w:rsidR="00447339">
        <w:rPr>
          <w:rFonts w:ascii="Times New Roman" w:hAnsi="Times New Roman" w:cs="Times New Roman"/>
          <w:sz w:val="20"/>
          <w:szCs w:val="20"/>
          <w:lang w:eastAsia="zh-CN"/>
        </w:rPr>
        <w:t xml:space="preserve"> sequence</w:t>
      </w:r>
      <w:r w:rsidR="00EF511C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EF511C" w:rsidRPr="006E108B">
        <w:rPr>
          <w:rFonts w:ascii="Times New Roman" w:hAnsi="Times New Roman" w:cs="Times New Roman"/>
          <w:color w:val="4472C4" w:themeColor="accent1"/>
          <w:sz w:val="20"/>
          <w:szCs w:val="20"/>
          <w:lang w:eastAsia="zh-CN"/>
        </w:rPr>
        <w:t>[Intro</w:t>
      </w:r>
      <w:r w:rsidR="00EF511C">
        <w:rPr>
          <w:rFonts w:ascii="Times New Roman" w:hAnsi="Times New Roman" w:cs="Times New Roman"/>
          <w:color w:val="4472C4" w:themeColor="accent1"/>
          <w:sz w:val="20"/>
          <w:szCs w:val="20"/>
          <w:lang w:eastAsia="zh-CN"/>
        </w:rPr>
        <w:t>7</w:t>
      </w:r>
      <w:r w:rsidR="00EF511C" w:rsidRPr="006E108B">
        <w:rPr>
          <w:rFonts w:ascii="Times New Roman" w:hAnsi="Times New Roman" w:cs="Times New Roman"/>
          <w:color w:val="4472C4" w:themeColor="accent1"/>
          <w:sz w:val="20"/>
          <w:szCs w:val="20"/>
          <w:lang w:eastAsia="zh-CN"/>
        </w:rPr>
        <w:t>]</w:t>
      </w:r>
      <w:r w:rsidR="00653361" w:rsidRPr="006E108B">
        <w:rPr>
          <w:rFonts w:ascii="Times New Roman" w:hAnsi="Times New Roman" w:cs="Times New Roman"/>
          <w:sz w:val="20"/>
          <w:szCs w:val="20"/>
          <w:lang w:eastAsia="zh-CN"/>
        </w:rPr>
        <w:t xml:space="preserve">. </w:t>
      </w:r>
    </w:p>
    <w:p w14:paraId="76B3B449" w14:textId="6D0C1C2A" w:rsidR="006640CF" w:rsidRPr="006E108B" w:rsidRDefault="006640CF" w:rsidP="006640CF">
      <w:pPr>
        <w:rPr>
          <w:rFonts w:ascii="Times New Roman" w:hAnsi="Times New Roman" w:cs="Times New Roman"/>
          <w:sz w:val="20"/>
          <w:szCs w:val="20"/>
          <w:lang w:eastAsia="zh-CN"/>
        </w:rPr>
      </w:pPr>
    </w:p>
    <w:p w14:paraId="2D8A3B30" w14:textId="4890F104" w:rsidR="006640CF" w:rsidRPr="00C33FA9" w:rsidRDefault="006640CF" w:rsidP="00C33FA9">
      <w:pPr>
        <w:rPr>
          <w:rFonts w:ascii="Times New Roman" w:hAnsi="Times New Roman" w:cs="Times New Roman"/>
          <w:sz w:val="20"/>
          <w:szCs w:val="20"/>
          <w:lang w:eastAsia="zh-CN"/>
        </w:rPr>
      </w:pPr>
      <w:r w:rsidRPr="00CE0A3C">
        <w:rPr>
          <w:rFonts w:ascii="Times New Roman" w:hAnsi="Times New Roman" w:cs="Times New Roman"/>
          <w:sz w:val="20"/>
          <w:szCs w:val="20"/>
          <w:lang w:eastAsia="zh-CN"/>
        </w:rPr>
        <w:t xml:space="preserve">However, the motion of the brain makes acquiring MRI images very difficult, and a large amount of data can’t be used because of </w:t>
      </w:r>
      <w:r w:rsidR="00CE0A3C">
        <w:rPr>
          <w:rFonts w:ascii="Times New Roman" w:hAnsi="Times New Roman" w:cs="Times New Roman"/>
          <w:sz w:val="20"/>
          <w:szCs w:val="20"/>
          <w:lang w:eastAsia="zh-CN"/>
        </w:rPr>
        <w:t xml:space="preserve">the low-quality </w:t>
      </w:r>
      <w:r w:rsidR="00C33FA9">
        <w:rPr>
          <w:rFonts w:ascii="Times New Roman" w:hAnsi="Times New Roman" w:cs="Times New Roman"/>
          <w:sz w:val="20"/>
          <w:szCs w:val="20"/>
          <w:lang w:eastAsia="zh-CN"/>
        </w:rPr>
        <w:t xml:space="preserve">acquired </w:t>
      </w:r>
      <w:r w:rsidR="00CE0A3C">
        <w:rPr>
          <w:rFonts w:ascii="Times New Roman" w:hAnsi="Times New Roman" w:cs="Times New Roman"/>
          <w:sz w:val="20"/>
          <w:szCs w:val="20"/>
          <w:lang w:eastAsia="zh-CN"/>
        </w:rPr>
        <w:t>image</w:t>
      </w:r>
      <w:r w:rsidR="00C33FA9">
        <w:rPr>
          <w:rFonts w:ascii="Times New Roman" w:hAnsi="Times New Roman" w:cs="Times New Roman"/>
          <w:sz w:val="20"/>
          <w:szCs w:val="20"/>
          <w:lang w:eastAsia="zh-CN"/>
        </w:rPr>
        <w:t xml:space="preserve">s </w:t>
      </w:r>
      <w:r w:rsidR="00CE0A3C">
        <w:rPr>
          <w:rFonts w:ascii="Times New Roman" w:hAnsi="Times New Roman" w:cs="Times New Roman"/>
          <w:sz w:val="20"/>
          <w:szCs w:val="20"/>
          <w:lang w:eastAsia="zh-CN"/>
        </w:rPr>
        <w:t xml:space="preserve">caused by </w:t>
      </w:r>
      <w:r w:rsidRPr="00CE0A3C">
        <w:rPr>
          <w:rFonts w:ascii="Times New Roman" w:hAnsi="Times New Roman" w:cs="Times New Roman"/>
          <w:sz w:val="20"/>
          <w:szCs w:val="20"/>
          <w:lang w:eastAsia="zh-CN"/>
        </w:rPr>
        <w:t>motion artefacts</w:t>
      </w:r>
      <w:r w:rsidR="00CE0A3C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CE0A3C" w:rsidRPr="006E108B">
        <w:rPr>
          <w:rFonts w:ascii="Times New Roman" w:hAnsi="Times New Roman" w:cs="Times New Roman"/>
          <w:color w:val="4472C4" w:themeColor="accent1"/>
          <w:sz w:val="20"/>
          <w:szCs w:val="20"/>
          <w:lang w:eastAsia="zh-CN"/>
        </w:rPr>
        <w:t>[Intro</w:t>
      </w:r>
      <w:r w:rsidR="00CE0A3C">
        <w:rPr>
          <w:rFonts w:ascii="Times New Roman" w:hAnsi="Times New Roman" w:cs="Times New Roman"/>
          <w:color w:val="4472C4" w:themeColor="accent1"/>
          <w:sz w:val="20"/>
          <w:szCs w:val="20"/>
          <w:lang w:eastAsia="zh-CN"/>
        </w:rPr>
        <w:t>8</w:t>
      </w:r>
      <w:r w:rsidR="00CE0A3C" w:rsidRPr="006E108B">
        <w:rPr>
          <w:rFonts w:ascii="Times New Roman" w:hAnsi="Times New Roman" w:cs="Times New Roman"/>
          <w:color w:val="4472C4" w:themeColor="accent1"/>
          <w:sz w:val="20"/>
          <w:szCs w:val="20"/>
          <w:lang w:eastAsia="zh-CN"/>
        </w:rPr>
        <w:t>]</w:t>
      </w:r>
      <w:r w:rsidRPr="00CE0A3C">
        <w:rPr>
          <w:rFonts w:ascii="Times New Roman" w:hAnsi="Times New Roman" w:cs="Times New Roman"/>
          <w:sz w:val="20"/>
          <w:szCs w:val="20"/>
          <w:lang w:eastAsia="zh-CN"/>
        </w:rPr>
        <w:t xml:space="preserve">. </w:t>
      </w:r>
      <w:r w:rsidR="00C33FA9">
        <w:rPr>
          <w:rFonts w:ascii="Times New Roman" w:hAnsi="Times New Roman" w:cs="Times New Roman"/>
          <w:sz w:val="20"/>
          <w:szCs w:val="20"/>
          <w:lang w:eastAsia="zh-CN"/>
        </w:rPr>
        <w:t>Additionally, i</w:t>
      </w:r>
      <w:r w:rsidRPr="00C33FA9">
        <w:rPr>
          <w:rFonts w:ascii="Times New Roman" w:hAnsi="Times New Roman" w:cs="Times New Roman"/>
          <w:sz w:val="20"/>
          <w:szCs w:val="20"/>
          <w:lang w:eastAsia="zh-CN"/>
        </w:rPr>
        <w:t>t is even more difficult to get a</w:t>
      </w:r>
      <w:r w:rsidR="00C33FA9">
        <w:rPr>
          <w:rFonts w:ascii="Times New Roman" w:hAnsi="Times New Roman" w:cs="Times New Roman"/>
          <w:sz w:val="20"/>
          <w:szCs w:val="20"/>
          <w:lang w:eastAsia="zh-CN"/>
        </w:rPr>
        <w:t xml:space="preserve">n accurate </w:t>
      </w:r>
      <w:r w:rsidRPr="00C33FA9">
        <w:rPr>
          <w:rFonts w:ascii="Times New Roman" w:hAnsi="Times New Roman" w:cs="Times New Roman"/>
          <w:sz w:val="20"/>
          <w:szCs w:val="20"/>
          <w:lang w:eastAsia="zh-CN"/>
        </w:rPr>
        <w:t>T2* image of the brain because multiple images are required to obtain one T2* image</w:t>
      </w:r>
      <w:r w:rsidR="00C33FA9">
        <w:rPr>
          <w:rFonts w:ascii="Times New Roman" w:hAnsi="Times New Roman" w:cs="Times New Roman"/>
          <w:sz w:val="20"/>
          <w:szCs w:val="20"/>
          <w:lang w:eastAsia="zh-CN"/>
        </w:rPr>
        <w:t>, which makes the T2* largely affected by patient motion</w:t>
      </w:r>
      <w:r w:rsidRPr="00C33FA9">
        <w:rPr>
          <w:rFonts w:ascii="Times New Roman" w:hAnsi="Times New Roman" w:cs="Times New Roman"/>
          <w:sz w:val="20"/>
          <w:szCs w:val="20"/>
          <w:lang w:eastAsia="zh-CN"/>
        </w:rPr>
        <w:t>.</w:t>
      </w:r>
    </w:p>
    <w:p w14:paraId="2B0D7615" w14:textId="77777777" w:rsidR="006640CF" w:rsidRDefault="006640CF" w:rsidP="006640CF">
      <w:pPr>
        <w:rPr>
          <w:rFonts w:ascii="Times New Roman" w:hAnsi="Times New Roman" w:cs="Times New Roman"/>
          <w:sz w:val="20"/>
          <w:szCs w:val="20"/>
        </w:rPr>
      </w:pPr>
    </w:p>
    <w:p w14:paraId="18CB8BA2" w14:textId="5B09B06F" w:rsidR="006640CF" w:rsidRDefault="00C33FA9" w:rsidP="00C33FA9">
      <w:pPr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  <w:lang w:eastAsia="zh-CN"/>
        </w:rPr>
        <w:t>A simple way to reduce the effect of motion will be acquiring more MR images</w:t>
      </w:r>
      <w:r w:rsidR="006640CF" w:rsidRPr="00C33FA9">
        <w:rPr>
          <w:rFonts w:ascii="Times New Roman" w:hAnsi="Times New Roman" w:cs="Times New Roman"/>
          <w:sz w:val="20"/>
          <w:szCs w:val="20"/>
          <w:lang w:eastAsia="zh-CN"/>
        </w:rPr>
        <w:t xml:space="preserve"> and averaging them to reduce motion artefacts, but it will make the acquisition time long.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6640CF">
        <w:rPr>
          <w:rFonts w:ascii="Times New Roman" w:hAnsi="Times New Roman" w:cs="Times New Roman"/>
          <w:sz w:val="20"/>
          <w:szCs w:val="20"/>
          <w:lang w:eastAsia="zh-CN"/>
        </w:rPr>
        <w:t>Using a larger voxel size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 can also reduce the impact of movement on the resulting images.</w:t>
      </w:r>
      <w:r w:rsidR="006640CF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eastAsia="zh-CN"/>
        </w:rPr>
        <w:t>However,</w:t>
      </w:r>
      <w:r w:rsidR="006640CF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9B75AE">
        <w:rPr>
          <w:rFonts w:ascii="Times New Roman" w:hAnsi="Times New Roman" w:cs="Times New Roman"/>
          <w:sz w:val="20"/>
          <w:szCs w:val="20"/>
          <w:lang w:eastAsia="zh-CN"/>
        </w:rPr>
        <w:t xml:space="preserve">it is important to visualise the tiny </w:t>
      </w:r>
      <w:proofErr w:type="spellStart"/>
      <w:r w:rsidR="003D30CA">
        <w:rPr>
          <w:rFonts w:ascii="Times New Roman" w:hAnsi="Times New Roman" w:cs="Times New Roman"/>
          <w:sz w:val="20"/>
          <w:szCs w:val="20"/>
          <w:lang w:eastAsia="zh-CN"/>
        </w:rPr>
        <w:t>millimetre</w:t>
      </w:r>
      <w:proofErr w:type="spellEnd"/>
      <w:r w:rsidR="009B75AE">
        <w:rPr>
          <w:rFonts w:ascii="Times New Roman" w:hAnsi="Times New Roman" w:cs="Times New Roman"/>
          <w:sz w:val="20"/>
          <w:szCs w:val="20"/>
          <w:lang w:eastAsia="zh-CN"/>
        </w:rPr>
        <w:t xml:space="preserve"> size substantia nigra region using a high-resolution imaging technique, as using low-resolution imaging will lose important tissue information for the diagnosis of the disease</w:t>
      </w:r>
      <w:r w:rsidR="0057406D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57406D" w:rsidRPr="006E108B">
        <w:rPr>
          <w:rFonts w:ascii="Times New Roman" w:hAnsi="Times New Roman" w:cs="Times New Roman"/>
          <w:color w:val="4472C4" w:themeColor="accent1"/>
          <w:sz w:val="20"/>
          <w:szCs w:val="20"/>
          <w:lang w:eastAsia="zh-CN"/>
        </w:rPr>
        <w:t>[Intro</w:t>
      </w:r>
      <w:r w:rsidR="0057406D">
        <w:rPr>
          <w:rFonts w:ascii="Times New Roman" w:hAnsi="Times New Roman" w:cs="Times New Roman"/>
          <w:color w:val="4472C4" w:themeColor="accent1"/>
          <w:sz w:val="20"/>
          <w:szCs w:val="20"/>
          <w:lang w:eastAsia="zh-CN"/>
        </w:rPr>
        <w:t>8</w:t>
      </w:r>
      <w:r w:rsidR="0057406D" w:rsidRPr="006E108B">
        <w:rPr>
          <w:rFonts w:ascii="Times New Roman" w:hAnsi="Times New Roman" w:cs="Times New Roman"/>
          <w:color w:val="4472C4" w:themeColor="accent1"/>
          <w:sz w:val="20"/>
          <w:szCs w:val="20"/>
          <w:lang w:eastAsia="zh-CN"/>
        </w:rPr>
        <w:t>]</w:t>
      </w:r>
      <w:r w:rsidR="006640CF">
        <w:rPr>
          <w:rFonts w:ascii="Times New Roman" w:hAnsi="Times New Roman" w:cs="Times New Roman"/>
          <w:sz w:val="20"/>
          <w:szCs w:val="20"/>
          <w:lang w:eastAsia="zh-CN"/>
        </w:rPr>
        <w:t xml:space="preserve">. </w:t>
      </w:r>
      <w:r w:rsidR="0057406D">
        <w:rPr>
          <w:rFonts w:ascii="Times New Roman" w:hAnsi="Times New Roman" w:cs="Times New Roman"/>
          <w:sz w:val="20"/>
          <w:szCs w:val="20"/>
          <w:lang w:eastAsia="zh-CN"/>
        </w:rPr>
        <w:t xml:space="preserve">A more complex but accurate way is performing motion correction on the acquired images, the drawback will be </w:t>
      </w:r>
      <w:r w:rsidR="00A60AB6">
        <w:rPr>
          <w:rFonts w:ascii="Times New Roman" w:hAnsi="Times New Roman" w:cs="Times New Roman"/>
          <w:sz w:val="20"/>
          <w:szCs w:val="20"/>
          <w:lang w:eastAsia="zh-CN"/>
        </w:rPr>
        <w:t xml:space="preserve">the </w:t>
      </w:r>
      <w:r w:rsidR="00033976">
        <w:rPr>
          <w:rFonts w:ascii="Times New Roman" w:hAnsi="Times New Roman" w:cs="Times New Roman"/>
          <w:sz w:val="20"/>
          <w:szCs w:val="20"/>
          <w:lang w:eastAsia="zh-CN"/>
        </w:rPr>
        <w:t xml:space="preserve">huge </w:t>
      </w:r>
      <w:r w:rsidR="00A60AB6">
        <w:rPr>
          <w:rFonts w:ascii="Times New Roman" w:hAnsi="Times New Roman" w:cs="Times New Roman"/>
          <w:sz w:val="20"/>
          <w:szCs w:val="20"/>
          <w:lang w:eastAsia="zh-CN"/>
        </w:rPr>
        <w:t>number</w:t>
      </w:r>
      <w:r w:rsidR="0057406D">
        <w:rPr>
          <w:rFonts w:ascii="Times New Roman" w:hAnsi="Times New Roman" w:cs="Times New Roman"/>
          <w:sz w:val="20"/>
          <w:szCs w:val="20"/>
          <w:lang w:eastAsia="zh-CN"/>
        </w:rPr>
        <w:t xml:space="preserve"> of complicated </w:t>
      </w:r>
      <w:r w:rsidR="0008770C">
        <w:rPr>
          <w:rFonts w:ascii="Times New Roman" w:hAnsi="Times New Roman" w:cs="Times New Roman"/>
          <w:sz w:val="20"/>
          <w:szCs w:val="20"/>
          <w:lang w:eastAsia="zh-CN"/>
        </w:rPr>
        <w:t>calculations</w:t>
      </w:r>
      <w:r w:rsidR="0057406D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08770C">
        <w:rPr>
          <w:rFonts w:ascii="Times New Roman" w:hAnsi="Times New Roman" w:cs="Times New Roman"/>
          <w:sz w:val="20"/>
          <w:szCs w:val="20"/>
          <w:lang w:eastAsia="zh-CN"/>
        </w:rPr>
        <w:t xml:space="preserve">and takes long processing time </w:t>
      </w:r>
      <w:r w:rsidR="00033976">
        <w:rPr>
          <w:rFonts w:ascii="Times New Roman" w:hAnsi="Times New Roman" w:cs="Times New Roman"/>
          <w:sz w:val="20"/>
          <w:szCs w:val="20"/>
          <w:lang w:eastAsia="zh-CN"/>
        </w:rPr>
        <w:t>for</w:t>
      </w:r>
      <w:r w:rsidR="0008770C">
        <w:rPr>
          <w:rFonts w:ascii="Times New Roman" w:hAnsi="Times New Roman" w:cs="Times New Roman"/>
          <w:sz w:val="20"/>
          <w:szCs w:val="20"/>
          <w:lang w:eastAsia="zh-CN"/>
        </w:rPr>
        <w:t xml:space="preserve"> the data</w:t>
      </w:r>
      <w:r w:rsidR="0023574F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A10F18" w:rsidRPr="00A10F18">
        <w:rPr>
          <w:rFonts w:ascii="Times New Roman" w:hAnsi="Times New Roman" w:cs="Times New Roman"/>
          <w:color w:val="4472C4" w:themeColor="accent1"/>
          <w:sz w:val="20"/>
          <w:szCs w:val="20"/>
          <w:lang w:eastAsia="zh-CN"/>
        </w:rPr>
        <w:t>[Intro9]</w:t>
      </w:r>
      <w:r w:rsidR="0008770C">
        <w:rPr>
          <w:rFonts w:ascii="Times New Roman" w:hAnsi="Times New Roman" w:cs="Times New Roman"/>
          <w:sz w:val="20"/>
          <w:szCs w:val="20"/>
          <w:lang w:eastAsia="zh-CN"/>
        </w:rPr>
        <w:t xml:space="preserve">. </w:t>
      </w:r>
      <w:r w:rsidR="002864B3">
        <w:rPr>
          <w:rFonts w:ascii="Times New Roman" w:hAnsi="Times New Roman" w:cs="Times New Roman"/>
          <w:sz w:val="20"/>
          <w:szCs w:val="20"/>
          <w:lang w:eastAsia="zh-CN"/>
        </w:rPr>
        <w:t xml:space="preserve">Based on all these limitations of previous methods, it is desirable to find a new quantitative T2* imaging </w:t>
      </w:r>
      <w:r w:rsidR="002864B3">
        <w:rPr>
          <w:rFonts w:ascii="Times New Roman" w:hAnsi="Times New Roman" w:cs="Times New Roman"/>
          <w:sz w:val="20"/>
          <w:szCs w:val="20"/>
          <w:lang w:eastAsia="zh-CN"/>
        </w:rPr>
        <w:t>method</w:t>
      </w:r>
      <w:r w:rsidR="002864B3">
        <w:rPr>
          <w:rFonts w:ascii="Times New Roman" w:hAnsi="Times New Roman" w:cs="Times New Roman"/>
          <w:sz w:val="20"/>
          <w:szCs w:val="20"/>
          <w:lang w:eastAsia="zh-CN"/>
        </w:rPr>
        <w:t>, which</w:t>
      </w:r>
      <w:r w:rsidR="002864B3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2864B3">
        <w:rPr>
          <w:rFonts w:ascii="Times New Roman" w:hAnsi="Times New Roman" w:cs="Times New Roman"/>
          <w:sz w:val="20"/>
          <w:szCs w:val="20"/>
          <w:lang w:eastAsia="zh-CN"/>
        </w:rPr>
        <w:t xml:space="preserve">is </w:t>
      </w:r>
      <w:r w:rsidR="002864B3">
        <w:rPr>
          <w:rFonts w:ascii="Times New Roman" w:hAnsi="Times New Roman" w:cs="Times New Roman"/>
          <w:sz w:val="20"/>
          <w:szCs w:val="20"/>
          <w:lang w:eastAsia="zh-CN"/>
        </w:rPr>
        <w:t xml:space="preserve">robust to motion in the brain, not </w:t>
      </w:r>
      <w:r w:rsidR="002864B3">
        <w:rPr>
          <w:rFonts w:ascii="Times New Roman" w:hAnsi="Times New Roman" w:cs="Times New Roman"/>
          <w:sz w:val="20"/>
          <w:szCs w:val="20"/>
          <w:lang w:eastAsia="zh-CN"/>
        </w:rPr>
        <w:t>sacrificing</w:t>
      </w:r>
      <w:r w:rsidR="002864B3">
        <w:rPr>
          <w:rFonts w:ascii="Times New Roman" w:hAnsi="Times New Roman" w:cs="Times New Roman"/>
          <w:sz w:val="20"/>
          <w:szCs w:val="20"/>
          <w:lang w:eastAsia="zh-CN"/>
        </w:rPr>
        <w:t xml:space="preserve"> resolution or scan time</w:t>
      </w:r>
      <w:r w:rsidR="002864B3">
        <w:rPr>
          <w:rFonts w:ascii="Times New Roman" w:hAnsi="Times New Roman" w:cs="Times New Roman"/>
          <w:sz w:val="20"/>
          <w:szCs w:val="20"/>
          <w:lang w:eastAsia="zh-CN"/>
        </w:rPr>
        <w:t xml:space="preserve"> and does not require complicated image correction.</w:t>
      </w:r>
    </w:p>
    <w:p w14:paraId="21D94A9D" w14:textId="77777777" w:rsidR="006640CF" w:rsidRDefault="006640CF" w:rsidP="006640CF">
      <w:pPr>
        <w:rPr>
          <w:rFonts w:ascii="Times New Roman" w:hAnsi="Times New Roman" w:cs="Times New Roman"/>
          <w:sz w:val="20"/>
          <w:szCs w:val="20"/>
        </w:rPr>
      </w:pPr>
    </w:p>
    <w:p w14:paraId="28102E46" w14:textId="77777777" w:rsidR="006640CF" w:rsidRDefault="006640CF" w:rsidP="006640CF">
      <w:pPr>
        <w:rPr>
          <w:rFonts w:ascii="Times New Roman" w:hAnsi="Times New Roman" w:cs="Times New Roman"/>
          <w:sz w:val="20"/>
          <w:szCs w:val="20"/>
          <w:shd w:val="pct15" w:color="auto" w:fill="FFFFFF"/>
        </w:rPr>
      </w:pPr>
      <w:r>
        <w:rPr>
          <w:rFonts w:ascii="Times New Roman" w:hAnsi="Times New Roman" w:cs="Times New Roman"/>
          <w:sz w:val="20"/>
          <w:szCs w:val="20"/>
          <w:shd w:val="pct15" w:color="auto" w:fill="FFFFFF"/>
        </w:rPr>
        <w:t>What's the new solution? And when/why is it better than the old ones?</w:t>
      </w:r>
    </w:p>
    <w:p w14:paraId="0FCBF79E" w14:textId="77777777" w:rsidR="006640CF" w:rsidRDefault="006640CF" w:rsidP="006640C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  <w:lang w:eastAsia="zh-CN"/>
        </w:rPr>
        <w:t xml:space="preserve">A new T2* imaging technique is suggested, which can reduce the effect of motion while maintaining short acquisition time and good resolution, the technique is called k-space-aliased SPGR. </w:t>
      </w:r>
    </w:p>
    <w:p w14:paraId="1EE7271E" w14:textId="77777777" w:rsidR="006640CF" w:rsidRDefault="006640CF" w:rsidP="006640C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  <w:lang w:eastAsia="zh-CN"/>
        </w:rPr>
        <w:t xml:space="preserve">The images acquired using the new technique are not simply related by decay time, they each contain information coming from different times of the T2* decay. By extracting useful information from each image, the T2* decay signal can be reconstructed and T2* can then be calculated the same way as the traditional technique. </w:t>
      </w:r>
    </w:p>
    <w:p w14:paraId="24D45EA6" w14:textId="77777777" w:rsidR="006640CF" w:rsidRDefault="006640CF" w:rsidP="006640CF">
      <w:pPr>
        <w:rPr>
          <w:rFonts w:ascii="Times New Roman" w:hAnsi="Times New Roman" w:cs="Times New Roman"/>
          <w:sz w:val="20"/>
          <w:szCs w:val="20"/>
          <w:lang w:eastAsia="zh-CN"/>
        </w:rPr>
      </w:pPr>
    </w:p>
    <w:p w14:paraId="023FDB5A" w14:textId="77777777" w:rsidR="006640CF" w:rsidRDefault="006640CF" w:rsidP="006640C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  <w:lang w:eastAsia="zh-CN"/>
        </w:rPr>
        <w:lastRenderedPageBreak/>
        <w:t xml:space="preserve">Theoretically, even if the movement of the brain creates artefacts in some acquisition, it will not have a huge impact on the reconstructed T2* decay signal, as the signal is obtained by averaging across multiple acquisitions. </w:t>
      </w:r>
    </w:p>
    <w:p w14:paraId="66CEC563" w14:textId="77777777" w:rsidR="006640CF" w:rsidRDefault="006640CF" w:rsidP="006640C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  <w:lang w:eastAsia="zh-CN"/>
        </w:rPr>
        <w:t xml:space="preserve">However, there was no quantitative analysis of the new technique’s T2* accuracy, and no suggested optimal MRI scan parameters for the new technique. It is important to evaluate the new method’s T2* accuracy and optimal parameters before analyzing the in vivo motion robustness of the new method. </w:t>
      </w:r>
    </w:p>
    <w:p w14:paraId="257761ED" w14:textId="77777777" w:rsidR="006640CF" w:rsidRDefault="006640CF" w:rsidP="006640CF">
      <w:pPr>
        <w:rPr>
          <w:rFonts w:ascii="Times New Roman" w:hAnsi="Times New Roman" w:cs="Times New Roman"/>
          <w:sz w:val="20"/>
          <w:szCs w:val="20"/>
        </w:rPr>
      </w:pPr>
    </w:p>
    <w:p w14:paraId="6FF48E59" w14:textId="77777777" w:rsidR="006640CF" w:rsidRDefault="006640CF" w:rsidP="006640CF">
      <w:pPr>
        <w:rPr>
          <w:rFonts w:ascii="Times New Roman" w:hAnsi="Times New Roman" w:cs="Times New Roman"/>
          <w:sz w:val="20"/>
          <w:szCs w:val="20"/>
          <w:shd w:val="pct15" w:color="auto" w:fill="FFFFFF"/>
        </w:rPr>
      </w:pPr>
      <w:r>
        <w:rPr>
          <w:rFonts w:ascii="Times New Roman" w:hAnsi="Times New Roman" w:cs="Times New Roman"/>
          <w:sz w:val="20"/>
          <w:szCs w:val="20"/>
          <w:shd w:val="pct15" w:color="auto" w:fill="FFFFFF"/>
        </w:rPr>
        <w:t>Give a basic preview of the rest of the paper</w:t>
      </w:r>
    </w:p>
    <w:p w14:paraId="1405D097" w14:textId="77777777" w:rsidR="006640CF" w:rsidRDefault="006640CF" w:rsidP="006640C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  <w:lang w:eastAsia="zh-CN"/>
        </w:rPr>
        <w:t>Analysis of the T2* accuracy of the new method uses model simulation and finds the optimal scan parameters to be used in the MRI scan.</w:t>
      </w:r>
    </w:p>
    <w:p w14:paraId="3E1FE5D5" w14:textId="77777777" w:rsidR="006640CF" w:rsidRDefault="006640CF" w:rsidP="006640C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  <w:lang w:eastAsia="zh-CN"/>
        </w:rPr>
        <w:t xml:space="preserve">Analysis MRI data acquired from a phantom uses the new method with optimal parameters and gold-standard method, which shows the new method is able to acquire acceptably accurate T2*.  </w:t>
      </w:r>
    </w:p>
    <w:p w14:paraId="68C0DFF6" w14:textId="77777777" w:rsidR="006640CF" w:rsidRDefault="006640CF" w:rsidP="006640C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  <w:lang w:eastAsia="zh-CN"/>
        </w:rPr>
        <w:t xml:space="preserve">Evaluation of the effective T2* SNR compared with the current gold-standard method, shows a aligned effective T2* SNR. </w:t>
      </w:r>
    </w:p>
    <w:p w14:paraId="24626FD3" w14:textId="4E531A5C" w:rsidR="00804998" w:rsidRDefault="006640CF" w:rsidP="00383015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bCs/>
          <w:sz w:val="20"/>
          <w:szCs w:val="20"/>
          <w:lang w:eastAsia="zh-CN"/>
        </w:rPr>
        <w:t xml:space="preserve">Advantage: observed  </w:t>
      </w:r>
    </w:p>
    <w:p w14:paraId="652729B7" w14:textId="7EDA75F4" w:rsidR="00383015" w:rsidRPr="00383015" w:rsidRDefault="00383015" w:rsidP="00383015">
      <w:pPr>
        <w:rPr>
          <w:rFonts w:ascii="Times New Roman" w:hAnsi="Times New Roman" w:cs="Times New Roman"/>
          <w:sz w:val="20"/>
          <w:szCs w:val="20"/>
          <w:lang w:eastAsia="zh-CN"/>
        </w:rPr>
      </w:pPr>
    </w:p>
    <w:p w14:paraId="1DEC00E9" w14:textId="6AD7E8DA" w:rsidR="00383015" w:rsidRPr="00383015" w:rsidRDefault="00383015" w:rsidP="00383015">
      <w:pPr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 w:hint="eastAsia"/>
          <w:sz w:val="20"/>
          <w:szCs w:val="20"/>
          <w:lang w:eastAsia="zh-CN"/>
        </w:rPr>
        <w:t>R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eferences: </w:t>
      </w:r>
    </w:p>
    <w:p w14:paraId="27CAA5EC" w14:textId="4A019003" w:rsidR="00F87841" w:rsidRPr="00F87841" w:rsidRDefault="00F87841" w:rsidP="0038301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eastAsia="zh-CN"/>
        </w:rPr>
      </w:pPr>
      <w:r w:rsidRPr="00F87841">
        <w:rPr>
          <w:rFonts w:ascii="Times New Roman" w:hAnsi="Times New Roman" w:cs="Times New Roman"/>
          <w:sz w:val="20"/>
          <w:szCs w:val="20"/>
          <w:lang w:eastAsia="zh-CN"/>
        </w:rPr>
        <w:t>Parkinson disease</w:t>
      </w:r>
    </w:p>
    <w:p w14:paraId="05C33ACC" w14:textId="25E97DC8" w:rsidR="00383015" w:rsidRDefault="00EA5EBE" w:rsidP="0038301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eastAsia="zh-CN"/>
        </w:rPr>
      </w:pPr>
      <w:r w:rsidRPr="00EA5EBE">
        <w:rPr>
          <w:rFonts w:ascii="Times New Roman" w:hAnsi="Times New Roman" w:cs="Times New Roman"/>
          <w:sz w:val="20"/>
          <w:szCs w:val="20"/>
          <w:lang w:eastAsia="zh-CN"/>
        </w:rPr>
        <w:t xml:space="preserve">N. </w:t>
      </w:r>
      <w:proofErr w:type="spellStart"/>
      <w:r w:rsidRPr="00EA5EBE">
        <w:rPr>
          <w:rFonts w:ascii="Times New Roman" w:hAnsi="Times New Roman" w:cs="Times New Roman"/>
          <w:sz w:val="20"/>
          <w:szCs w:val="20"/>
          <w:lang w:eastAsia="zh-CN"/>
        </w:rPr>
        <w:t>Maserejian</w:t>
      </w:r>
      <w:proofErr w:type="spellEnd"/>
      <w:r w:rsidRPr="00EA5EBE">
        <w:rPr>
          <w:rFonts w:ascii="Times New Roman" w:hAnsi="Times New Roman" w:cs="Times New Roman"/>
          <w:sz w:val="20"/>
          <w:szCs w:val="20"/>
          <w:lang w:eastAsia="zh-CN"/>
        </w:rPr>
        <w:t xml:space="preserve">, L. </w:t>
      </w:r>
      <w:proofErr w:type="spellStart"/>
      <w:r w:rsidRPr="00EA5EBE">
        <w:rPr>
          <w:rFonts w:ascii="Times New Roman" w:hAnsi="Times New Roman" w:cs="Times New Roman"/>
          <w:sz w:val="20"/>
          <w:szCs w:val="20"/>
          <w:lang w:eastAsia="zh-CN"/>
        </w:rPr>
        <w:t>Vinikoor-Imler</w:t>
      </w:r>
      <w:proofErr w:type="spellEnd"/>
      <w:r w:rsidRPr="00EA5EBE">
        <w:rPr>
          <w:rFonts w:ascii="Times New Roman" w:hAnsi="Times New Roman" w:cs="Times New Roman"/>
          <w:sz w:val="20"/>
          <w:szCs w:val="20"/>
          <w:lang w:eastAsia="zh-CN"/>
        </w:rPr>
        <w:t xml:space="preserve">, A. Dilley. Estimation of the 2020 Global Population of Parkinson’s Disease (PD) [abstract]. Mov </w:t>
      </w:r>
      <w:proofErr w:type="spellStart"/>
      <w:r w:rsidRPr="00EA5EBE">
        <w:rPr>
          <w:rFonts w:ascii="Times New Roman" w:hAnsi="Times New Roman" w:cs="Times New Roman"/>
          <w:sz w:val="20"/>
          <w:szCs w:val="20"/>
          <w:lang w:eastAsia="zh-CN"/>
        </w:rPr>
        <w:t>Disord</w:t>
      </w:r>
      <w:proofErr w:type="spellEnd"/>
      <w:r w:rsidRPr="00EA5EBE">
        <w:rPr>
          <w:rFonts w:ascii="Times New Roman" w:hAnsi="Times New Roman" w:cs="Times New Roman"/>
          <w:sz w:val="20"/>
          <w:szCs w:val="20"/>
          <w:lang w:eastAsia="zh-CN"/>
        </w:rPr>
        <w:t>. 2020; 35 (suppl 1). https://www.mdsabstracts.org/abstract/estimation-of-the-2020-global-population-of-parkinsons-disease-pd/. Accessed May 30, 2023.</w:t>
      </w:r>
    </w:p>
    <w:p w14:paraId="098B16A2" w14:textId="583390EC" w:rsidR="00EA5EBE" w:rsidRDefault="00D153DE" w:rsidP="0038301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eastAsia="zh-CN"/>
        </w:rPr>
      </w:pPr>
      <w:r w:rsidRPr="00D153DE">
        <w:rPr>
          <w:rFonts w:ascii="Times New Roman" w:hAnsi="Times New Roman" w:cs="Times New Roman"/>
          <w:sz w:val="20"/>
          <w:szCs w:val="20"/>
          <w:lang w:eastAsia="zh-CN"/>
        </w:rPr>
        <w:t>Quantitative MR Imaging of Brain Iron: A Postmortem Validation Study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</w:p>
    <w:p w14:paraId="4D4B8972" w14:textId="3A005A98" w:rsidR="00D153DE" w:rsidRDefault="009B4768" w:rsidP="0038301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eastAsia="zh-CN"/>
        </w:rPr>
      </w:pPr>
      <w:r w:rsidRPr="009B4768">
        <w:rPr>
          <w:rFonts w:ascii="Times New Roman" w:hAnsi="Times New Roman" w:cs="Times New Roman"/>
          <w:sz w:val="20"/>
          <w:szCs w:val="20"/>
          <w:lang w:eastAsia="zh-CN"/>
        </w:rPr>
        <w:t>Increased Nigral Iron Content and Alterations in Other Metal Ions Occurring in Brain in Parkinson's Disease</w:t>
      </w:r>
    </w:p>
    <w:p w14:paraId="3AA058E7" w14:textId="09DDE470" w:rsidR="009B4768" w:rsidRDefault="004C75A8" w:rsidP="0038301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eastAsia="zh-CN"/>
        </w:rPr>
      </w:pPr>
      <w:r w:rsidRPr="004C75A8">
        <w:rPr>
          <w:rFonts w:ascii="Times New Roman" w:hAnsi="Times New Roman" w:cs="Times New Roman"/>
          <w:sz w:val="20"/>
          <w:szCs w:val="20"/>
          <w:lang w:eastAsia="zh-CN"/>
        </w:rPr>
        <w:t>Measuring the iron content of dopaminergic neurons in substantia nigra with MRI relaxometry</w:t>
      </w:r>
    </w:p>
    <w:p w14:paraId="33B0291E" w14:textId="6DEF5FCC" w:rsidR="00744CB4" w:rsidRDefault="00DD3510" w:rsidP="00DD351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eastAsia="zh-CN"/>
        </w:rPr>
      </w:pPr>
      <w:r w:rsidRPr="00DD3510">
        <w:rPr>
          <w:rFonts w:ascii="Times New Roman" w:hAnsi="Times New Roman" w:cs="Times New Roman"/>
          <w:sz w:val="20"/>
          <w:szCs w:val="20"/>
          <w:lang w:eastAsia="zh-CN"/>
        </w:rPr>
        <w:t>Midbrain iron content in early Parkinson disease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Pr="00DD3510">
        <w:rPr>
          <w:rFonts w:ascii="Times New Roman" w:hAnsi="Times New Roman" w:cs="Times New Roman"/>
          <w:sz w:val="20"/>
          <w:szCs w:val="20"/>
          <w:lang w:eastAsia="zh-CN"/>
        </w:rPr>
        <w:t>A potential biomarker of disease status</w:t>
      </w:r>
    </w:p>
    <w:p w14:paraId="133B0EA5" w14:textId="6D8E3B2C" w:rsidR="00B11EEC" w:rsidRDefault="00394A47" w:rsidP="00DD351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eastAsia="zh-CN"/>
        </w:rPr>
      </w:pPr>
      <w:r w:rsidRPr="00394A47">
        <w:rPr>
          <w:rFonts w:ascii="Times New Roman" w:hAnsi="Times New Roman" w:cs="Times New Roman"/>
          <w:sz w:val="20"/>
          <w:szCs w:val="20"/>
          <w:lang w:eastAsia="zh-CN"/>
        </w:rPr>
        <w:t>Practical medical applications of quantitative MR relaxometry</w:t>
      </w:r>
    </w:p>
    <w:p w14:paraId="04810624" w14:textId="7B024FF9" w:rsidR="00CE0A3C" w:rsidRDefault="00CE0A3C" w:rsidP="00DD351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eastAsia="zh-CN"/>
        </w:rPr>
      </w:pPr>
      <w:r w:rsidRPr="00CE0A3C">
        <w:rPr>
          <w:rFonts w:ascii="Times New Roman" w:hAnsi="Times New Roman" w:cs="Times New Roman"/>
          <w:sz w:val="20"/>
          <w:szCs w:val="20"/>
          <w:lang w:eastAsia="zh-CN"/>
        </w:rPr>
        <w:t xml:space="preserve">Parkinson's disease related signal change in the </w:t>
      </w:r>
      <w:proofErr w:type="spellStart"/>
      <w:r w:rsidRPr="00CE0A3C">
        <w:rPr>
          <w:rFonts w:ascii="Times New Roman" w:hAnsi="Times New Roman" w:cs="Times New Roman"/>
          <w:sz w:val="20"/>
          <w:szCs w:val="20"/>
          <w:lang w:eastAsia="zh-CN"/>
        </w:rPr>
        <w:t>nigrosomes</w:t>
      </w:r>
      <w:proofErr w:type="spellEnd"/>
      <w:r w:rsidRPr="00CE0A3C">
        <w:rPr>
          <w:rFonts w:ascii="Times New Roman" w:hAnsi="Times New Roman" w:cs="Times New Roman"/>
          <w:sz w:val="20"/>
          <w:szCs w:val="20"/>
          <w:lang w:eastAsia="zh-CN"/>
        </w:rPr>
        <w:t xml:space="preserve"> 1–5 and the substantia nigra using T2* weighted 7T MRI</w:t>
      </w:r>
    </w:p>
    <w:p w14:paraId="22C30C81" w14:textId="105613F5" w:rsidR="0023574F" w:rsidRDefault="0023574F" w:rsidP="00DD351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eastAsia="zh-CN"/>
        </w:rPr>
      </w:pPr>
      <w:r w:rsidRPr="0023574F">
        <w:rPr>
          <w:rFonts w:ascii="Times New Roman" w:hAnsi="Times New Roman" w:cs="Times New Roman"/>
          <w:sz w:val="20"/>
          <w:szCs w:val="20"/>
          <w:lang w:eastAsia="zh-CN"/>
        </w:rPr>
        <w:t>Motion-robust quantitative multiparametric brain MRI with motion-resolved MR multitasking</w:t>
      </w:r>
    </w:p>
    <w:p w14:paraId="51485A9F" w14:textId="77777777" w:rsidR="0023574F" w:rsidRPr="00DD3510" w:rsidRDefault="0023574F" w:rsidP="00DD351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eastAsia="zh-CN"/>
        </w:rPr>
      </w:pPr>
    </w:p>
    <w:sectPr w:rsidR="0023574F" w:rsidRPr="00DD35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C2DA8"/>
    <w:multiLevelType w:val="hybridMultilevel"/>
    <w:tmpl w:val="02526100"/>
    <w:lvl w:ilvl="0" w:tplc="0100AA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203144"/>
    <w:multiLevelType w:val="hybridMultilevel"/>
    <w:tmpl w:val="CF5A32CC"/>
    <w:lvl w:ilvl="0" w:tplc="C3062E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375359"/>
    <w:multiLevelType w:val="hybridMultilevel"/>
    <w:tmpl w:val="50427136"/>
    <w:lvl w:ilvl="0" w:tplc="67188A48">
      <w:numFmt w:val="bullet"/>
      <w:lvlText w:val="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A2C4D09"/>
    <w:multiLevelType w:val="hybridMultilevel"/>
    <w:tmpl w:val="552A9C1E"/>
    <w:lvl w:ilvl="0" w:tplc="CD5272D8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271624459">
    <w:abstractNumId w:val="2"/>
  </w:num>
  <w:num w:numId="2" w16cid:durableId="356928103">
    <w:abstractNumId w:val="3"/>
  </w:num>
  <w:num w:numId="3" w16cid:durableId="702173892">
    <w:abstractNumId w:val="1"/>
  </w:num>
  <w:num w:numId="4" w16cid:durableId="1492525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D4E"/>
    <w:rsid w:val="00033976"/>
    <w:rsid w:val="00067F87"/>
    <w:rsid w:val="0008770C"/>
    <w:rsid w:val="000F0328"/>
    <w:rsid w:val="0017160D"/>
    <w:rsid w:val="001D7937"/>
    <w:rsid w:val="00212A99"/>
    <w:rsid w:val="0023574F"/>
    <w:rsid w:val="002864B3"/>
    <w:rsid w:val="00383015"/>
    <w:rsid w:val="00394A47"/>
    <w:rsid w:val="003D30CA"/>
    <w:rsid w:val="003E0B20"/>
    <w:rsid w:val="003E76B4"/>
    <w:rsid w:val="003F0B93"/>
    <w:rsid w:val="00447339"/>
    <w:rsid w:val="004A1A6C"/>
    <w:rsid w:val="004C75A8"/>
    <w:rsid w:val="0057406D"/>
    <w:rsid w:val="005B48E6"/>
    <w:rsid w:val="00610F7C"/>
    <w:rsid w:val="006119C7"/>
    <w:rsid w:val="00653361"/>
    <w:rsid w:val="006640CF"/>
    <w:rsid w:val="00671D4E"/>
    <w:rsid w:val="006E108B"/>
    <w:rsid w:val="00730538"/>
    <w:rsid w:val="00741025"/>
    <w:rsid w:val="00744CB4"/>
    <w:rsid w:val="00804998"/>
    <w:rsid w:val="00871895"/>
    <w:rsid w:val="008D19EB"/>
    <w:rsid w:val="009413D1"/>
    <w:rsid w:val="009B4768"/>
    <w:rsid w:val="009B75AE"/>
    <w:rsid w:val="009E55C8"/>
    <w:rsid w:val="00A10F18"/>
    <w:rsid w:val="00A60AB6"/>
    <w:rsid w:val="00A91B26"/>
    <w:rsid w:val="00B11EEC"/>
    <w:rsid w:val="00BD09F9"/>
    <w:rsid w:val="00C05546"/>
    <w:rsid w:val="00C33FA9"/>
    <w:rsid w:val="00CD2706"/>
    <w:rsid w:val="00CE0A3C"/>
    <w:rsid w:val="00D153DE"/>
    <w:rsid w:val="00D6407D"/>
    <w:rsid w:val="00D70F9A"/>
    <w:rsid w:val="00DD3510"/>
    <w:rsid w:val="00E6195A"/>
    <w:rsid w:val="00EA5EBE"/>
    <w:rsid w:val="00EF511C"/>
    <w:rsid w:val="00F242B8"/>
    <w:rsid w:val="00F8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3B8D3"/>
  <w15:chartTrackingRefBased/>
  <w15:docId w15:val="{0163A1BD-D739-42A5-A362-9EC7CF172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40CF"/>
    <w:rPr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40C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8301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830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2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2</Pages>
  <Words>801</Words>
  <Characters>4572</Characters>
  <Application>Microsoft Office Word</Application>
  <DocSecurity>0</DocSecurity>
  <Lines>38</Lines>
  <Paragraphs>10</Paragraphs>
  <ScaleCrop>false</ScaleCrop>
  <Company/>
  <LinksUpToDate>false</LinksUpToDate>
  <CharactersWithSpaces>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Yifei</dc:creator>
  <cp:keywords/>
  <dc:description/>
  <cp:lastModifiedBy>Jin, Yifei</cp:lastModifiedBy>
  <cp:revision>26</cp:revision>
  <dcterms:created xsi:type="dcterms:W3CDTF">2023-05-29T18:31:00Z</dcterms:created>
  <dcterms:modified xsi:type="dcterms:W3CDTF">2023-05-30T22:17:00Z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bd3d181bd6e2fbed44b443bd91b09ffae57c8d57dac3f212acbea8a7bb70a47e</vt:lpwstr>
  </property>
</Properties>
</file>