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45E7D" w14:textId="657A1015" w:rsidR="00804998" w:rsidRDefault="008A3F12" w:rsidP="008A3F1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</w:t>
      </w:r>
      <w:r w:rsidR="00EF295A">
        <w:rPr>
          <w:rFonts w:ascii="Times New Roman" w:hAnsi="Times New Roman" w:cs="Times New Roman"/>
        </w:rPr>
        <w:t>determines</w:t>
      </w:r>
      <w:r>
        <w:rPr>
          <w:rFonts w:ascii="Times New Roman" w:hAnsi="Times New Roman" w:cs="Times New Roman"/>
        </w:rPr>
        <w:t xml:space="preserve"> the minimum TR of the MRI scanner </w:t>
      </w:r>
    </w:p>
    <w:p w14:paraId="54D572B6" w14:textId="39685962" w:rsidR="008A3F12" w:rsidRDefault="008A3F12" w:rsidP="008A3F12">
      <w:pPr>
        <w:rPr>
          <w:rFonts w:ascii="Times New Roman" w:hAnsi="Times New Roman" w:cs="Times New Roman"/>
        </w:rPr>
      </w:pPr>
    </w:p>
    <w:p w14:paraId="7339E3D5" w14:textId="6FEA10A5" w:rsidR="00EF295A" w:rsidRPr="00EF295A" w:rsidRDefault="00EF295A" w:rsidP="00EF295A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Amount of tissue motion </w:t>
      </w:r>
    </w:p>
    <w:p w14:paraId="1E41FD81" w14:textId="6DB9A7B3" w:rsidR="00707734" w:rsidRDefault="00F85317" w:rsidP="00F85317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How to get an accurate T2* phantom? </w:t>
      </w:r>
    </w:p>
    <w:p w14:paraId="06636A01" w14:textId="26474DD9" w:rsidR="005D301F" w:rsidRPr="00F85317" w:rsidRDefault="005D301F" w:rsidP="00F85317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Comparing ka-SPGR with not the most efficient gold-standard. </w:t>
      </w:r>
    </w:p>
    <w:sectPr w:rsidR="005D301F" w:rsidRPr="00F853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8D36C" w14:textId="77777777" w:rsidR="00097E7D" w:rsidRDefault="00097E7D" w:rsidP="008A3F12">
      <w:r>
        <w:separator/>
      </w:r>
    </w:p>
  </w:endnote>
  <w:endnote w:type="continuationSeparator" w:id="0">
    <w:p w14:paraId="35795957" w14:textId="77777777" w:rsidR="00097E7D" w:rsidRDefault="00097E7D" w:rsidP="008A3F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8AC9D" w14:textId="77777777" w:rsidR="00097E7D" w:rsidRDefault="00097E7D" w:rsidP="008A3F12">
      <w:r>
        <w:separator/>
      </w:r>
    </w:p>
  </w:footnote>
  <w:footnote w:type="continuationSeparator" w:id="0">
    <w:p w14:paraId="72F42185" w14:textId="77777777" w:rsidR="00097E7D" w:rsidRDefault="00097E7D" w:rsidP="008A3F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52F03"/>
    <w:multiLevelType w:val="hybridMultilevel"/>
    <w:tmpl w:val="7F30EF34"/>
    <w:lvl w:ilvl="0" w:tplc="F84C113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52709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270"/>
    <w:rsid w:val="00097E7D"/>
    <w:rsid w:val="005D301F"/>
    <w:rsid w:val="00707734"/>
    <w:rsid w:val="00804998"/>
    <w:rsid w:val="008A3F12"/>
    <w:rsid w:val="00A73110"/>
    <w:rsid w:val="00C96270"/>
    <w:rsid w:val="00CD2706"/>
    <w:rsid w:val="00E7364C"/>
    <w:rsid w:val="00EF295A"/>
    <w:rsid w:val="00F8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C0EE40"/>
  <w15:chartTrackingRefBased/>
  <w15:docId w15:val="{443664E3-F3F2-482E-9D83-6DD311BE6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3F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3F12"/>
    <w:rPr>
      <w:sz w:val="18"/>
      <w:szCs w:val="18"/>
      <w:lang w:val="en-GB"/>
    </w:rPr>
  </w:style>
  <w:style w:type="paragraph" w:styleId="a5">
    <w:name w:val="footer"/>
    <w:basedOn w:val="a"/>
    <w:link w:val="a6"/>
    <w:uiPriority w:val="99"/>
    <w:unhideWhenUsed/>
    <w:rsid w:val="008A3F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3F12"/>
    <w:rPr>
      <w:sz w:val="18"/>
      <w:szCs w:val="18"/>
      <w:lang w:val="en-GB"/>
    </w:rPr>
  </w:style>
  <w:style w:type="paragraph" w:styleId="a7">
    <w:name w:val="List Paragraph"/>
    <w:basedOn w:val="a"/>
    <w:uiPriority w:val="34"/>
    <w:qFormat/>
    <w:rsid w:val="008A3F12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7077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5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077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Yifei</dc:creator>
  <cp:keywords/>
  <dc:description/>
  <cp:lastModifiedBy>Jin, Yifei</cp:lastModifiedBy>
  <cp:revision>5</cp:revision>
  <dcterms:created xsi:type="dcterms:W3CDTF">2023-06-15T13:27:00Z</dcterms:created>
  <dcterms:modified xsi:type="dcterms:W3CDTF">2023-06-16T15:14:00Z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47c863cbea1e7e93a77430757b1f172d244402e5129de3adcfef22f16b2449ba</vt:lpwstr>
  </property>
</Properties>
</file>