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64"/>
        <w:gridCol w:w="1150"/>
        <w:gridCol w:w="4005"/>
        <w:gridCol w:w="1110"/>
        <w:gridCol w:w="1691"/>
      </w:tblGrid>
      <w:tr>
        <w:trPr>
          <w:trHeight w:val="605" w:hRule="atLeast"/>
          <w:jc w:val="center"/>
        </w:trPr>
        <w:tc>
          <w:tcPr>
            <w:tcW w:w="8720" w:type="dxa"/>
            <w:gridSpan w:val="5"/>
            <w:tcBorders>
              <w:top w:val="nil"/>
              <w:left w:val="nil"/>
              <w:bottom w:val="single" w:color="auto" w:sz="4" w:space="0"/>
              <w:right w:val="nil"/>
            </w:tcBorders>
            <w:vAlign w:val="center"/>
          </w:tcPr>
          <w:p>
            <w:pPr>
              <w:pStyle w:val="2"/>
              <w:spacing w:before="0" w:after="0"/>
              <w:jc w:val="center"/>
              <w:rPr>
                <w:rFonts w:hint="eastAsia"/>
                <w:b w:val="0"/>
                <w:bCs/>
                <w:szCs w:val="18"/>
              </w:rPr>
            </w:pPr>
            <w:bookmarkStart w:id="0" w:name="_Toc26656"/>
            <w:r>
              <w:rPr>
                <w:rFonts w:hint="eastAsia" w:ascii="黑体" w:hAnsi="黑体" w:cs="宋体"/>
                <w:sz w:val="28"/>
                <w:szCs w:val="18"/>
              </w:rPr>
              <w:t>小组讨论记录表</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630" w:hRule="atLeast"/>
          <w:jc w:val="center"/>
        </w:trPr>
        <w:tc>
          <w:tcPr>
            <w:tcW w:w="764" w:type="dxa"/>
            <w:tcBorders>
              <w:top w:val="single" w:color="auto" w:sz="4" w:space="0"/>
              <w:bottom w:val="single" w:color="auto" w:sz="4" w:space="0"/>
              <w:right w:val="single" w:color="auto" w:sz="4" w:space="0"/>
            </w:tcBorders>
            <w:vAlign w:val="center"/>
          </w:tcPr>
          <w:p>
            <w:pPr>
              <w:tabs>
                <w:tab w:val="left" w:pos="4860"/>
              </w:tabs>
              <w:snapToGrid w:val="0"/>
              <w:jc w:val="center"/>
              <w:rPr>
                <w:rFonts w:hint="eastAsia"/>
                <w:b/>
                <w:bCs/>
                <w:sz w:val="22"/>
                <w:szCs w:val="18"/>
              </w:rPr>
            </w:pPr>
            <w:r>
              <w:rPr>
                <w:rFonts w:hint="eastAsia"/>
                <w:b/>
                <w:bCs/>
                <w:sz w:val="22"/>
                <w:szCs w:val="18"/>
              </w:rPr>
              <w:t>问题</w:t>
            </w:r>
          </w:p>
        </w:tc>
        <w:tc>
          <w:tcPr>
            <w:tcW w:w="5155" w:type="dxa"/>
            <w:gridSpan w:val="2"/>
            <w:tcBorders>
              <w:top w:val="single" w:color="auto" w:sz="4" w:space="0"/>
              <w:left w:val="single" w:color="auto" w:sz="4" w:space="0"/>
              <w:bottom w:val="single" w:color="auto" w:sz="4" w:space="0"/>
              <w:right w:val="single" w:color="auto" w:sz="4" w:space="0"/>
            </w:tcBorders>
            <w:vAlign w:val="center"/>
          </w:tcPr>
          <w:p>
            <w:pPr>
              <w:tabs>
                <w:tab w:val="left" w:pos="4860"/>
              </w:tabs>
              <w:snapToGrid w:val="0"/>
              <w:jc w:val="center"/>
              <w:rPr>
                <w:rFonts w:hint="default" w:eastAsia="宋体"/>
                <w:b/>
                <w:bCs/>
                <w:sz w:val="22"/>
                <w:szCs w:val="18"/>
                <w:lang w:val="en-US" w:eastAsia="zh-Hans"/>
              </w:rPr>
            </w:pPr>
            <w:r>
              <w:rPr>
                <w:rFonts w:hint="eastAsia"/>
                <w:b/>
                <w:bCs/>
                <w:sz w:val="22"/>
                <w:szCs w:val="18"/>
                <w:lang w:val="en-US" w:eastAsia="zh-Hans"/>
              </w:rPr>
              <w:t>中国特色社会主义民主的内涵</w:t>
            </w:r>
          </w:p>
        </w:tc>
        <w:tc>
          <w:tcPr>
            <w:tcW w:w="1110" w:type="dxa"/>
            <w:tcBorders>
              <w:top w:val="single" w:color="auto" w:sz="4" w:space="0"/>
              <w:left w:val="single" w:color="auto" w:sz="4" w:space="0"/>
              <w:bottom w:val="single" w:color="auto" w:sz="4" w:space="0"/>
              <w:right w:val="single" w:color="auto" w:sz="4" w:space="0"/>
            </w:tcBorders>
            <w:vAlign w:val="center"/>
          </w:tcPr>
          <w:p>
            <w:pPr>
              <w:tabs>
                <w:tab w:val="left" w:pos="4860"/>
              </w:tabs>
              <w:snapToGrid w:val="0"/>
              <w:ind w:left="-336" w:firstLine="336"/>
              <w:jc w:val="center"/>
              <w:rPr>
                <w:rFonts w:hint="eastAsia"/>
                <w:b/>
                <w:bCs/>
                <w:sz w:val="22"/>
                <w:szCs w:val="18"/>
              </w:rPr>
            </w:pPr>
            <w:r>
              <w:rPr>
                <w:rFonts w:hint="eastAsia"/>
                <w:b/>
                <w:bCs/>
                <w:sz w:val="22"/>
                <w:szCs w:val="18"/>
              </w:rPr>
              <w:t>周次</w:t>
            </w:r>
          </w:p>
        </w:tc>
        <w:tc>
          <w:tcPr>
            <w:tcW w:w="1691" w:type="dxa"/>
            <w:tcBorders>
              <w:top w:val="single" w:color="auto" w:sz="4" w:space="0"/>
              <w:left w:val="single" w:color="auto" w:sz="4" w:space="0"/>
              <w:bottom w:val="single" w:color="auto" w:sz="4" w:space="0"/>
            </w:tcBorders>
            <w:vAlign w:val="center"/>
          </w:tcPr>
          <w:p>
            <w:pPr>
              <w:tabs>
                <w:tab w:val="left" w:pos="4860"/>
              </w:tabs>
              <w:snapToGrid w:val="0"/>
              <w:jc w:val="center"/>
              <w:rPr>
                <w:rFonts w:hint="eastAsia" w:eastAsia="宋体"/>
                <w:b/>
                <w:bCs/>
                <w:sz w:val="22"/>
                <w:szCs w:val="18"/>
                <w:lang w:val="en-US" w:eastAsia="zh-Hans"/>
              </w:rPr>
            </w:pPr>
            <w:r>
              <w:rPr>
                <w:rFonts w:hint="eastAsia"/>
                <w:b/>
                <w:bCs/>
                <w:sz w:val="22"/>
                <w:szCs w:val="18"/>
                <w:lang w:val="en-US" w:eastAsia="zh-Hans"/>
              </w:rPr>
              <w:t>七</w:t>
            </w:r>
          </w:p>
        </w:tc>
      </w:tr>
      <w:tr>
        <w:trPr>
          <w:trHeight w:val="685" w:hRule="atLeast"/>
          <w:jc w:val="center"/>
        </w:trPr>
        <w:tc>
          <w:tcPr>
            <w:tcW w:w="764" w:type="dxa"/>
            <w:tcBorders>
              <w:bottom w:val="single" w:color="auto" w:sz="4" w:space="0"/>
              <w:right w:val="single" w:color="auto" w:sz="4" w:space="0"/>
            </w:tcBorders>
            <w:vAlign w:val="center"/>
          </w:tcPr>
          <w:p>
            <w:pPr>
              <w:tabs>
                <w:tab w:val="left" w:pos="4860"/>
              </w:tabs>
              <w:snapToGrid w:val="0"/>
              <w:jc w:val="center"/>
              <w:rPr>
                <w:rFonts w:hint="eastAsia"/>
                <w:b/>
                <w:bCs/>
                <w:sz w:val="22"/>
                <w:szCs w:val="18"/>
              </w:rPr>
            </w:pPr>
            <w:r>
              <w:rPr>
                <w:rFonts w:hint="eastAsia"/>
                <w:b/>
                <w:bCs/>
                <w:sz w:val="22"/>
                <w:szCs w:val="18"/>
              </w:rPr>
              <w:t>缺席</w:t>
            </w:r>
          </w:p>
        </w:tc>
        <w:tc>
          <w:tcPr>
            <w:tcW w:w="5155" w:type="dxa"/>
            <w:gridSpan w:val="2"/>
            <w:tcBorders>
              <w:left w:val="single" w:color="auto" w:sz="4" w:space="0"/>
              <w:bottom w:val="single" w:color="auto" w:sz="4" w:space="0"/>
              <w:right w:val="single" w:color="auto" w:sz="4" w:space="0"/>
            </w:tcBorders>
            <w:vAlign w:val="center"/>
          </w:tcPr>
          <w:p>
            <w:pPr>
              <w:tabs>
                <w:tab w:val="left" w:pos="4860"/>
              </w:tabs>
              <w:snapToGrid w:val="0"/>
              <w:jc w:val="center"/>
              <w:rPr>
                <w:rFonts w:hint="default" w:eastAsia="宋体"/>
                <w:b/>
                <w:bCs/>
                <w:sz w:val="22"/>
                <w:szCs w:val="18"/>
                <w:lang w:val="en-US" w:eastAsia="zh-Hans"/>
              </w:rPr>
            </w:pPr>
            <w:r>
              <w:rPr>
                <w:rFonts w:hint="eastAsia"/>
                <w:b/>
                <w:bCs/>
                <w:sz w:val="22"/>
                <w:szCs w:val="18"/>
                <w:lang w:val="en-US" w:eastAsia="zh-Hans"/>
              </w:rPr>
              <w:t>无</w:t>
            </w:r>
          </w:p>
        </w:tc>
        <w:tc>
          <w:tcPr>
            <w:tcW w:w="1110" w:type="dxa"/>
            <w:tcBorders>
              <w:left w:val="single" w:color="auto" w:sz="4" w:space="0"/>
              <w:bottom w:val="single" w:color="auto" w:sz="4" w:space="0"/>
              <w:right w:val="single" w:color="auto" w:sz="4" w:space="0"/>
            </w:tcBorders>
            <w:vAlign w:val="center"/>
          </w:tcPr>
          <w:p>
            <w:pPr>
              <w:tabs>
                <w:tab w:val="left" w:pos="4860"/>
              </w:tabs>
              <w:snapToGrid w:val="0"/>
              <w:ind w:left="-336" w:firstLine="336"/>
              <w:jc w:val="center"/>
              <w:rPr>
                <w:rFonts w:hint="eastAsia"/>
                <w:b/>
                <w:bCs/>
                <w:sz w:val="22"/>
                <w:szCs w:val="18"/>
              </w:rPr>
            </w:pPr>
            <w:r>
              <w:rPr>
                <w:rFonts w:hint="eastAsia"/>
                <w:b/>
                <w:bCs/>
                <w:sz w:val="22"/>
                <w:szCs w:val="18"/>
              </w:rPr>
              <w:t>记录人</w:t>
            </w:r>
          </w:p>
        </w:tc>
        <w:tc>
          <w:tcPr>
            <w:tcW w:w="1691" w:type="dxa"/>
            <w:tcBorders>
              <w:left w:val="single" w:color="auto" w:sz="4" w:space="0"/>
              <w:bottom w:val="single" w:color="auto" w:sz="4" w:space="0"/>
            </w:tcBorders>
            <w:vAlign w:val="center"/>
          </w:tcPr>
          <w:p>
            <w:pPr>
              <w:tabs>
                <w:tab w:val="left" w:pos="4860"/>
              </w:tabs>
              <w:snapToGrid w:val="0"/>
              <w:jc w:val="center"/>
              <w:rPr>
                <w:rFonts w:hint="eastAsia" w:eastAsia="宋体"/>
                <w:b/>
                <w:bCs/>
                <w:sz w:val="22"/>
                <w:szCs w:val="18"/>
                <w:lang w:val="en-US" w:eastAsia="zh-Hans"/>
              </w:rPr>
            </w:pPr>
            <w:r>
              <w:rPr>
                <w:rFonts w:hint="eastAsia"/>
                <w:b/>
                <w:bCs/>
                <w:sz w:val="22"/>
                <w:szCs w:val="18"/>
                <w:lang w:val="en-US" w:eastAsia="zh-Hans"/>
              </w:rPr>
              <w:t>庄毅非</w:t>
            </w:r>
          </w:p>
        </w:tc>
      </w:tr>
      <w:tr>
        <w:trPr>
          <w:trHeight w:val="685" w:hRule="atLeast"/>
          <w:jc w:val="center"/>
        </w:trPr>
        <w:tc>
          <w:tcPr>
            <w:tcW w:w="1914" w:type="dxa"/>
            <w:gridSpan w:val="2"/>
            <w:tcBorders>
              <w:bottom w:val="single" w:color="auto" w:sz="4" w:space="0"/>
              <w:right w:val="single" w:color="auto" w:sz="4" w:space="0"/>
            </w:tcBorders>
            <w:vAlign w:val="center"/>
          </w:tcPr>
          <w:p>
            <w:pPr>
              <w:tabs>
                <w:tab w:val="left" w:pos="4860"/>
              </w:tabs>
              <w:snapToGrid w:val="0"/>
              <w:jc w:val="center"/>
              <w:rPr>
                <w:rFonts w:hint="eastAsia"/>
                <w:b/>
                <w:bCs/>
                <w:sz w:val="22"/>
                <w:szCs w:val="18"/>
              </w:rPr>
            </w:pPr>
            <w:r>
              <w:rPr>
                <w:rFonts w:hint="eastAsia"/>
                <w:b/>
                <w:bCs/>
                <w:sz w:val="22"/>
                <w:szCs w:val="18"/>
              </w:rPr>
              <w:t>两名组员签名</w:t>
            </w:r>
          </w:p>
        </w:tc>
        <w:tc>
          <w:tcPr>
            <w:tcW w:w="6806" w:type="dxa"/>
            <w:gridSpan w:val="3"/>
            <w:tcBorders>
              <w:bottom w:val="single" w:color="auto" w:sz="4" w:space="0"/>
            </w:tcBorders>
            <w:vAlign w:val="center"/>
          </w:tcPr>
          <w:p>
            <w:pPr>
              <w:tabs>
                <w:tab w:val="left" w:pos="4860"/>
              </w:tabs>
              <w:snapToGrid w:val="0"/>
              <w:jc w:val="center"/>
              <w:rPr>
                <w:rFonts w:hint="eastAsia" w:eastAsia="宋体"/>
                <w:b/>
                <w:bCs/>
                <w:sz w:val="22"/>
                <w:szCs w:val="18"/>
                <w:lang w:val="en-US" w:eastAsia="zh-Hans"/>
              </w:rPr>
            </w:pPr>
            <w:r>
              <w:rPr>
                <w:rFonts w:hint="eastAsia"/>
                <w:b/>
                <w:bCs/>
                <w:sz w:val="22"/>
                <w:szCs w:val="18"/>
                <w:lang w:val="en-US" w:eastAsia="zh-Hans"/>
              </w:rPr>
              <w:t>宋运周，叶泽凯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9853" w:hRule="atLeast"/>
          <w:jc w:val="center"/>
        </w:trPr>
        <w:tc>
          <w:tcPr>
            <w:tcW w:w="764" w:type="dxa"/>
            <w:tcBorders>
              <w:top w:val="single" w:color="auto" w:sz="4" w:space="0"/>
              <w:left w:val="single" w:color="auto" w:sz="4" w:space="0"/>
              <w:right w:val="single" w:color="auto" w:sz="4" w:space="0"/>
            </w:tcBorders>
            <w:vAlign w:val="center"/>
          </w:tcPr>
          <w:p>
            <w:pPr>
              <w:jc w:val="center"/>
              <w:rPr>
                <w:rFonts w:hint="eastAsia"/>
                <w:b/>
                <w:sz w:val="22"/>
                <w:szCs w:val="18"/>
              </w:rPr>
            </w:pPr>
            <w:r>
              <w:rPr>
                <w:rFonts w:hint="eastAsia"/>
                <w:b/>
                <w:sz w:val="22"/>
                <w:szCs w:val="18"/>
              </w:rPr>
              <w:t>讨论</w:t>
            </w:r>
          </w:p>
          <w:p>
            <w:pPr>
              <w:jc w:val="center"/>
              <w:rPr>
                <w:rFonts w:hint="eastAsia"/>
                <w:b/>
                <w:sz w:val="22"/>
                <w:szCs w:val="18"/>
              </w:rPr>
            </w:pPr>
            <w:r>
              <w:rPr>
                <w:rFonts w:hint="eastAsia"/>
                <w:b/>
                <w:sz w:val="22"/>
                <w:szCs w:val="18"/>
              </w:rPr>
              <w:t>纪要</w:t>
            </w:r>
          </w:p>
        </w:tc>
        <w:tc>
          <w:tcPr>
            <w:tcW w:w="7956" w:type="dxa"/>
            <w:gridSpan w:val="4"/>
            <w:tcBorders>
              <w:top w:val="single" w:color="auto" w:sz="4" w:space="0"/>
              <w:left w:val="single" w:color="auto" w:sz="4" w:space="0"/>
              <w:bottom w:val="single" w:color="auto" w:sz="4" w:space="0"/>
              <w:right w:val="single" w:color="auto" w:sz="4" w:space="0"/>
            </w:tcBorders>
            <w:vAlign w:val="center"/>
          </w:tcPr>
          <w:p>
            <w:pPr>
              <w:jc w:val="left"/>
              <w:rPr>
                <w:rFonts w:hint="eastAsia"/>
                <w:b/>
                <w:sz w:val="22"/>
                <w:szCs w:val="18"/>
                <w:lang w:val="en-US" w:eastAsia="zh-Hans"/>
              </w:rPr>
            </w:pPr>
            <w:r>
              <w:rPr>
                <w:rFonts w:hint="eastAsia"/>
                <w:b/>
                <w:sz w:val="22"/>
                <w:szCs w:val="18"/>
                <w:lang w:val="en-US" w:eastAsia="zh-Hans"/>
              </w:rPr>
              <w:t>我们选择的讨论话题是《如何理解中国特色社会主义的内涵》，组长夏恩博首先提出中国特色社会主义民主是在党的领导下的民主，东南西北中，党政军民学，党是领导一切的，在我国，民主工作的一个鲜明特征就是受到党的监督和指导。</w:t>
            </w:r>
          </w:p>
          <w:p>
            <w:pPr>
              <w:jc w:val="left"/>
              <w:rPr>
                <w:rFonts w:hint="eastAsia"/>
                <w:b/>
                <w:sz w:val="22"/>
                <w:szCs w:val="18"/>
                <w:lang w:val="en-US" w:eastAsia="zh-Hans"/>
              </w:rPr>
            </w:pPr>
            <w:r>
              <w:rPr>
                <w:rFonts w:hint="eastAsia"/>
                <w:b/>
                <w:sz w:val="22"/>
                <w:szCs w:val="18"/>
                <w:lang w:val="en-US" w:eastAsia="zh-Hans"/>
              </w:rPr>
              <w:t>随后叶泽凯提出，我国的中国特色社会主义民主制度是坚持对人民内部民主和对敌人专政的有机统一，对人民，我国实行最广泛和真实的全过程人民民主，坚持一切权利属于人民，坚持人民主体地位，维护人民对国家的领导权；对敌人，我们坚持专政制度，避免其危害国家运行。</w:t>
            </w:r>
          </w:p>
          <w:p>
            <w:pPr>
              <w:jc w:val="left"/>
              <w:rPr>
                <w:rFonts w:hint="eastAsia"/>
                <w:b/>
                <w:sz w:val="22"/>
                <w:szCs w:val="18"/>
                <w:lang w:val="en-US" w:eastAsia="zh-Hans"/>
              </w:rPr>
            </w:pPr>
            <w:r>
              <w:rPr>
                <w:rFonts w:hint="default"/>
                <w:b/>
                <w:sz w:val="22"/>
                <w:szCs w:val="18"/>
                <w:lang w:val="en-US" w:eastAsia="zh-Hans"/>
              </w:rPr>
              <w:t>贾子钊</w:t>
            </w:r>
            <w:r>
              <w:rPr>
                <w:rFonts w:hint="eastAsia"/>
                <w:b/>
                <w:sz w:val="22"/>
                <w:szCs w:val="18"/>
                <w:lang w:val="en-US" w:eastAsia="zh-Hans"/>
              </w:rPr>
              <w:t>补充道，我国特色民主的一个主要载体是人民代表大会制度，过去的实践已经证明，人大制度是符合我国国情、保证人民当家做主、保证中华民族伟大复兴的正确制度，人大也是我国人民对国家实行有效治理的主要途径。</w:t>
            </w:r>
          </w:p>
          <w:p>
            <w:pPr>
              <w:jc w:val="left"/>
              <w:rPr>
                <w:rFonts w:hint="eastAsia"/>
                <w:b/>
                <w:sz w:val="22"/>
                <w:szCs w:val="18"/>
                <w:lang w:val="en-US" w:eastAsia="zh-Hans"/>
              </w:rPr>
            </w:pPr>
            <w:r>
              <w:rPr>
                <w:rFonts w:hint="eastAsia"/>
                <w:b/>
                <w:sz w:val="22"/>
                <w:szCs w:val="18"/>
                <w:lang w:val="en-US" w:eastAsia="zh-Hans"/>
              </w:rPr>
              <w:t>徐鑫随后提到，我国特色民主的一个重要组成部分还有协商民主。在实行政策之前，我们总是会对政策的受众进行意见的收集，保证政策能够符合人民的利益，保证我们的民主是真实的、科学的民主。</w:t>
            </w:r>
          </w:p>
          <w:p>
            <w:pPr>
              <w:jc w:val="left"/>
              <w:rPr>
                <w:rFonts w:hint="default"/>
                <w:b/>
                <w:sz w:val="22"/>
                <w:szCs w:val="18"/>
                <w:lang w:val="en-US" w:eastAsia="zh-Hans"/>
              </w:rPr>
            </w:pPr>
            <w:r>
              <w:rPr>
                <w:rFonts w:hint="default"/>
                <w:b/>
                <w:sz w:val="22"/>
                <w:szCs w:val="18"/>
                <w:lang w:val="en-US" w:eastAsia="zh-Hans"/>
              </w:rPr>
              <w:t>欧翌昕</w:t>
            </w:r>
            <w:r>
              <w:rPr>
                <w:rFonts w:hint="eastAsia"/>
                <w:b/>
                <w:sz w:val="22"/>
                <w:szCs w:val="18"/>
                <w:lang w:val="en-US" w:eastAsia="zh-Hans"/>
              </w:rPr>
              <w:t>随后进行发言，他认为我国民主的一个鲜明特征就是依法治国，一切民主行为都是基于宪法和相关法律的，民主活动都有法可依。</w:t>
            </w:r>
          </w:p>
          <w:p>
            <w:pPr>
              <w:jc w:val="left"/>
              <w:rPr>
                <w:rFonts w:hint="eastAsia"/>
                <w:b/>
                <w:sz w:val="22"/>
                <w:szCs w:val="18"/>
                <w:lang w:val="en-US" w:eastAsia="zh-Hans"/>
              </w:rPr>
            </w:pPr>
            <w:r>
              <w:rPr>
                <w:rFonts w:hint="eastAsia"/>
                <w:b/>
                <w:sz w:val="22"/>
                <w:szCs w:val="18"/>
                <w:lang w:val="en-US" w:eastAsia="zh-Hans"/>
              </w:rPr>
              <w:t>最后吴逸飞</w:t>
            </w:r>
            <w:bookmarkStart w:id="1" w:name="_GoBack"/>
            <w:bookmarkEnd w:id="1"/>
            <w:r>
              <w:rPr>
                <w:rFonts w:hint="eastAsia"/>
                <w:b/>
                <w:sz w:val="22"/>
                <w:szCs w:val="18"/>
                <w:lang w:val="en-US" w:eastAsia="zh-Hans"/>
              </w:rPr>
              <w:t>总结到，在我国，人民民主的关键特征和内涵就是坚持党的领导、人民当家作主和依法治国的有机统一，</w:t>
            </w:r>
          </w:p>
          <w:p>
            <w:pPr>
              <w:jc w:val="left"/>
              <w:rPr>
                <w:rFonts w:hint="default"/>
                <w:b/>
                <w:sz w:val="22"/>
                <w:szCs w:val="18"/>
                <w:lang w:val="en-US" w:eastAsia="zh-Hans"/>
              </w:rPr>
            </w:pP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310" cy="15303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2.05pt;width:5.3pt;mso-position-horizontal:center;mso-position-horizontal-relative:margin;mso-wrap-style:none;z-index:251659264;mso-width-relative:page;mso-height-relative:page;" filled="f" stroked="f" coordsize="21600,21600" o:gfxdata="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nqzVF0AAAAAMBAAAPAAAA&#10;AAAAAAEAIAAAADgAAABkcnMvZG93bnJldi54bWxQSwECFAAUAAAACACHTuJAlsp4KgcCAAABBAAA&#10;DgAAAAAAAAABACAAAAA1AQAAZHJzL2Uyb0RvYy54bWxQSwUGAAAAAAYABgBZAQAArg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1</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38"/>
    <w:rsid w:val="002928DE"/>
    <w:rsid w:val="00497FA1"/>
    <w:rsid w:val="00F07238"/>
    <w:rsid w:val="23FF11F9"/>
    <w:rsid w:val="4FEB7F8E"/>
    <w:rsid w:val="6F7F5D5C"/>
    <w:rsid w:val="7FD3A58B"/>
    <w:rsid w:val="7FF51A89"/>
    <w:rsid w:val="D57F11F4"/>
    <w:rsid w:val="D7FB414F"/>
    <w:rsid w:val="F6FF7CC3"/>
    <w:rsid w:val="FB7DC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9"/>
    <w:qFormat/>
    <w:uiPriority w:val="9"/>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2 字符"/>
    <w:basedOn w:val="6"/>
    <w:link w:val="2"/>
    <w:qFormat/>
    <w:uiPriority w:val="9"/>
    <w:rPr>
      <w:rFonts w:ascii="Arial" w:hAnsi="Arial" w:eastAsia="黑体" w:cs="Times New Roman"/>
      <w:b/>
      <w:sz w:val="3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Words>
  <Characters>55</Characters>
  <Lines>1</Lines>
  <Paragraphs>1</Paragraphs>
  <TotalTime>23</TotalTime>
  <ScaleCrop>false</ScaleCrop>
  <LinksUpToDate>false</LinksUpToDate>
  <CharactersWithSpaces>63</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2022-10-25T13:31:00Z</dcterms:created>
  <dc:creator>夏恩博</dc:creator>
  <cp:lastModifiedBy>priority heap</cp:lastModifiedBy>
  <dcterms:modified xsi:type="dcterms:W3CDTF">2022-11-04T11:42:05Z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80C5E3794909D64C56886463D8F8DB2C</vt:lpwstr>
  </property>
</Properties>
</file>