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764"/>
        <w:gridCol w:w="1150"/>
        <w:gridCol w:w="4005"/>
        <w:gridCol w:w="1110"/>
        <w:gridCol w:w="1691"/>
      </w:tblGrid>
      <w:tr>
        <w:trPr>
          <w:trHeight w:val="605" w:hRule="atLeast"/>
          <w:jc w:val="center"/>
        </w:trPr>
        <w:tc>
          <w:tcPr>
            <w:tcW w:w="8720" w:type="dxa"/>
            <w:gridSpan w:val="5"/>
            <w:tcBorders>
              <w:top w:val="nil"/>
              <w:left w:val="nil"/>
              <w:bottom w:val="single" w:color="auto" w:sz="4" w:space="0"/>
              <w:right w:val="nil"/>
            </w:tcBorders>
            <w:vAlign w:val="center"/>
          </w:tcPr>
          <w:p>
            <w:pPr>
              <w:pStyle w:val="2"/>
              <w:spacing w:before="0" w:after="0"/>
              <w:jc w:val="center"/>
              <w:rPr>
                <w:rFonts w:hint="eastAsia"/>
                <w:b w:val="0"/>
                <w:bCs/>
                <w:szCs w:val="18"/>
              </w:rPr>
            </w:pPr>
            <w:bookmarkStart w:id="0" w:name="_Toc26656"/>
            <w:r>
              <w:rPr>
                <w:rFonts w:hint="eastAsia" w:ascii="黑体" w:hAnsi="黑体" w:cs="宋体"/>
                <w:sz w:val="28"/>
                <w:szCs w:val="18"/>
              </w:rPr>
              <w:t>小组讨论记录表</w:t>
            </w:r>
            <w:bookmarkEnd w:id="0"/>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630" w:hRule="atLeast"/>
          <w:jc w:val="center"/>
        </w:trPr>
        <w:tc>
          <w:tcPr>
            <w:tcW w:w="764" w:type="dxa"/>
            <w:tcBorders>
              <w:top w:val="single" w:color="auto" w:sz="4" w:space="0"/>
              <w:bottom w:val="single" w:color="auto" w:sz="4" w:space="0"/>
              <w:right w:val="single" w:color="auto" w:sz="4" w:space="0"/>
            </w:tcBorders>
            <w:vAlign w:val="center"/>
          </w:tcPr>
          <w:p>
            <w:pPr>
              <w:tabs>
                <w:tab w:val="left" w:pos="4860"/>
              </w:tabs>
              <w:snapToGrid w:val="0"/>
              <w:jc w:val="center"/>
              <w:rPr>
                <w:rFonts w:hint="eastAsia"/>
                <w:b/>
                <w:bCs/>
                <w:sz w:val="22"/>
                <w:szCs w:val="18"/>
              </w:rPr>
            </w:pPr>
            <w:r>
              <w:rPr>
                <w:rFonts w:hint="eastAsia"/>
                <w:b/>
                <w:bCs/>
                <w:sz w:val="22"/>
                <w:szCs w:val="18"/>
              </w:rPr>
              <w:t>问题</w:t>
            </w:r>
          </w:p>
        </w:tc>
        <w:tc>
          <w:tcPr>
            <w:tcW w:w="5155" w:type="dxa"/>
            <w:gridSpan w:val="2"/>
            <w:tcBorders>
              <w:top w:val="single" w:color="auto" w:sz="4" w:space="0"/>
              <w:left w:val="single" w:color="auto" w:sz="4" w:space="0"/>
              <w:bottom w:val="single" w:color="auto" w:sz="4" w:space="0"/>
              <w:right w:val="single" w:color="auto" w:sz="4" w:space="0"/>
            </w:tcBorders>
            <w:vAlign w:val="center"/>
          </w:tcPr>
          <w:p>
            <w:pPr>
              <w:tabs>
                <w:tab w:val="left" w:pos="4860"/>
              </w:tabs>
              <w:snapToGrid w:val="0"/>
              <w:jc w:val="center"/>
              <w:rPr>
                <w:rFonts w:hint="default" w:eastAsia="宋体"/>
                <w:b/>
                <w:bCs/>
                <w:sz w:val="22"/>
                <w:szCs w:val="18"/>
                <w:lang w:val="en-US" w:eastAsia="zh-Hans"/>
              </w:rPr>
            </w:pPr>
            <w:r>
              <w:rPr>
                <w:rFonts w:hint="eastAsia"/>
                <w:b/>
                <w:bCs/>
                <w:sz w:val="22"/>
                <w:szCs w:val="18"/>
                <w:lang w:val="en-US" w:eastAsia="zh-Hans"/>
              </w:rPr>
              <w:t>如何理解中国梦的内涵和意义</w:t>
            </w:r>
          </w:p>
        </w:tc>
        <w:tc>
          <w:tcPr>
            <w:tcW w:w="1110" w:type="dxa"/>
            <w:tcBorders>
              <w:top w:val="single" w:color="auto" w:sz="4" w:space="0"/>
              <w:left w:val="single" w:color="auto" w:sz="4" w:space="0"/>
              <w:bottom w:val="single" w:color="auto" w:sz="4" w:space="0"/>
              <w:right w:val="single" w:color="auto" w:sz="4" w:space="0"/>
            </w:tcBorders>
            <w:vAlign w:val="center"/>
          </w:tcPr>
          <w:p>
            <w:pPr>
              <w:tabs>
                <w:tab w:val="left" w:pos="4860"/>
              </w:tabs>
              <w:snapToGrid w:val="0"/>
              <w:ind w:left="-336" w:firstLine="336"/>
              <w:jc w:val="center"/>
              <w:rPr>
                <w:rFonts w:hint="eastAsia"/>
                <w:b/>
                <w:bCs/>
                <w:sz w:val="22"/>
                <w:szCs w:val="18"/>
              </w:rPr>
            </w:pPr>
            <w:r>
              <w:rPr>
                <w:rFonts w:hint="eastAsia"/>
                <w:b/>
                <w:bCs/>
                <w:sz w:val="22"/>
                <w:szCs w:val="18"/>
              </w:rPr>
              <w:t>周次</w:t>
            </w:r>
          </w:p>
        </w:tc>
        <w:tc>
          <w:tcPr>
            <w:tcW w:w="1691" w:type="dxa"/>
            <w:tcBorders>
              <w:top w:val="single" w:color="auto" w:sz="4" w:space="0"/>
              <w:left w:val="single" w:color="auto" w:sz="4" w:space="0"/>
              <w:bottom w:val="single" w:color="auto" w:sz="4" w:space="0"/>
            </w:tcBorders>
            <w:vAlign w:val="center"/>
          </w:tcPr>
          <w:p>
            <w:pPr>
              <w:tabs>
                <w:tab w:val="left" w:pos="4860"/>
              </w:tabs>
              <w:snapToGrid w:val="0"/>
              <w:jc w:val="center"/>
              <w:rPr>
                <w:rFonts w:hint="default"/>
                <w:b/>
                <w:bCs/>
                <w:sz w:val="22"/>
                <w:szCs w:val="18"/>
              </w:rPr>
            </w:pPr>
            <w:r>
              <w:rPr>
                <w:rFonts w:hint="default"/>
                <w:b/>
                <w:bCs/>
                <w:sz w:val="22"/>
                <w:szCs w:val="18"/>
              </w:rPr>
              <w:t>6</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685" w:hRule="atLeast"/>
          <w:jc w:val="center"/>
        </w:trPr>
        <w:tc>
          <w:tcPr>
            <w:tcW w:w="764" w:type="dxa"/>
            <w:tcBorders>
              <w:bottom w:val="single" w:color="auto" w:sz="4" w:space="0"/>
              <w:right w:val="single" w:color="auto" w:sz="4" w:space="0"/>
            </w:tcBorders>
            <w:vAlign w:val="center"/>
          </w:tcPr>
          <w:p>
            <w:pPr>
              <w:tabs>
                <w:tab w:val="left" w:pos="4860"/>
              </w:tabs>
              <w:snapToGrid w:val="0"/>
              <w:jc w:val="center"/>
              <w:rPr>
                <w:rFonts w:hint="eastAsia"/>
                <w:b/>
                <w:bCs/>
                <w:sz w:val="22"/>
                <w:szCs w:val="18"/>
              </w:rPr>
            </w:pPr>
            <w:r>
              <w:rPr>
                <w:rFonts w:hint="eastAsia"/>
                <w:b/>
                <w:bCs/>
                <w:sz w:val="22"/>
                <w:szCs w:val="18"/>
              </w:rPr>
              <w:t>缺席</w:t>
            </w:r>
          </w:p>
        </w:tc>
        <w:tc>
          <w:tcPr>
            <w:tcW w:w="5155" w:type="dxa"/>
            <w:gridSpan w:val="2"/>
            <w:tcBorders>
              <w:left w:val="single" w:color="auto" w:sz="4" w:space="0"/>
              <w:bottom w:val="single" w:color="auto" w:sz="4" w:space="0"/>
              <w:right w:val="single" w:color="auto" w:sz="4" w:space="0"/>
            </w:tcBorders>
            <w:vAlign w:val="center"/>
          </w:tcPr>
          <w:p>
            <w:pPr>
              <w:tabs>
                <w:tab w:val="left" w:pos="4860"/>
              </w:tabs>
              <w:snapToGrid w:val="0"/>
              <w:jc w:val="center"/>
              <w:rPr>
                <w:rFonts w:hint="eastAsia" w:eastAsia="宋体"/>
                <w:b/>
                <w:bCs/>
                <w:sz w:val="22"/>
                <w:szCs w:val="18"/>
                <w:lang w:val="en-US" w:eastAsia="zh-Hans"/>
              </w:rPr>
            </w:pPr>
            <w:r>
              <w:rPr>
                <w:rFonts w:hint="eastAsia"/>
                <w:b/>
                <w:bCs/>
                <w:sz w:val="22"/>
                <w:szCs w:val="18"/>
                <w:lang w:val="en-US" w:eastAsia="zh-Hans"/>
              </w:rPr>
              <w:t>无</w:t>
            </w:r>
          </w:p>
        </w:tc>
        <w:tc>
          <w:tcPr>
            <w:tcW w:w="1110" w:type="dxa"/>
            <w:tcBorders>
              <w:left w:val="single" w:color="auto" w:sz="4" w:space="0"/>
              <w:bottom w:val="single" w:color="auto" w:sz="4" w:space="0"/>
              <w:right w:val="single" w:color="auto" w:sz="4" w:space="0"/>
            </w:tcBorders>
            <w:vAlign w:val="center"/>
          </w:tcPr>
          <w:p>
            <w:pPr>
              <w:tabs>
                <w:tab w:val="left" w:pos="4860"/>
              </w:tabs>
              <w:snapToGrid w:val="0"/>
              <w:ind w:left="-336" w:firstLine="336"/>
              <w:jc w:val="center"/>
              <w:rPr>
                <w:rFonts w:hint="eastAsia"/>
                <w:b/>
                <w:bCs/>
                <w:sz w:val="22"/>
                <w:szCs w:val="18"/>
              </w:rPr>
            </w:pPr>
            <w:r>
              <w:rPr>
                <w:rFonts w:hint="eastAsia"/>
                <w:b/>
                <w:bCs/>
                <w:sz w:val="22"/>
                <w:szCs w:val="18"/>
              </w:rPr>
              <w:t>记录人</w:t>
            </w:r>
          </w:p>
        </w:tc>
        <w:tc>
          <w:tcPr>
            <w:tcW w:w="1691" w:type="dxa"/>
            <w:tcBorders>
              <w:left w:val="single" w:color="auto" w:sz="4" w:space="0"/>
              <w:bottom w:val="single" w:color="auto" w:sz="4" w:space="0"/>
            </w:tcBorders>
            <w:vAlign w:val="center"/>
          </w:tcPr>
          <w:p>
            <w:pPr>
              <w:tabs>
                <w:tab w:val="left" w:pos="4860"/>
              </w:tabs>
              <w:snapToGrid w:val="0"/>
              <w:jc w:val="center"/>
              <w:rPr>
                <w:rFonts w:hint="eastAsia" w:eastAsia="宋体"/>
                <w:b/>
                <w:bCs/>
                <w:sz w:val="22"/>
                <w:szCs w:val="18"/>
                <w:lang w:val="en-US" w:eastAsia="zh-Hans"/>
              </w:rPr>
            </w:pPr>
            <w:r>
              <w:rPr>
                <w:rFonts w:hint="eastAsia"/>
                <w:b/>
                <w:bCs/>
                <w:sz w:val="22"/>
                <w:szCs w:val="18"/>
                <w:lang w:val="en-US" w:eastAsia="zh-Hans"/>
              </w:rPr>
              <w:t>庄毅非</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685" w:hRule="atLeast"/>
          <w:jc w:val="center"/>
        </w:trPr>
        <w:tc>
          <w:tcPr>
            <w:tcW w:w="1914" w:type="dxa"/>
            <w:gridSpan w:val="2"/>
            <w:tcBorders>
              <w:bottom w:val="single" w:color="auto" w:sz="4" w:space="0"/>
              <w:right w:val="single" w:color="auto" w:sz="4" w:space="0"/>
            </w:tcBorders>
            <w:vAlign w:val="center"/>
          </w:tcPr>
          <w:p>
            <w:pPr>
              <w:tabs>
                <w:tab w:val="left" w:pos="4860"/>
              </w:tabs>
              <w:snapToGrid w:val="0"/>
              <w:jc w:val="center"/>
              <w:rPr>
                <w:rFonts w:hint="eastAsia"/>
                <w:b/>
                <w:bCs/>
                <w:sz w:val="22"/>
                <w:szCs w:val="18"/>
              </w:rPr>
            </w:pPr>
            <w:r>
              <w:rPr>
                <w:rFonts w:hint="eastAsia"/>
                <w:b/>
                <w:bCs/>
                <w:sz w:val="22"/>
                <w:szCs w:val="18"/>
              </w:rPr>
              <w:t>两名组员签名</w:t>
            </w:r>
          </w:p>
        </w:tc>
        <w:tc>
          <w:tcPr>
            <w:tcW w:w="6806" w:type="dxa"/>
            <w:gridSpan w:val="3"/>
            <w:tcBorders>
              <w:bottom w:val="single" w:color="auto" w:sz="4" w:space="0"/>
            </w:tcBorders>
            <w:vAlign w:val="center"/>
          </w:tcPr>
          <w:p>
            <w:pPr>
              <w:tabs>
                <w:tab w:val="left" w:pos="4860"/>
              </w:tabs>
              <w:snapToGrid w:val="0"/>
              <w:jc w:val="center"/>
              <w:rPr>
                <w:rFonts w:hint="default" w:eastAsia="宋体"/>
                <w:b/>
                <w:bCs/>
                <w:sz w:val="22"/>
                <w:szCs w:val="18"/>
                <w:lang w:val="en-US" w:eastAsia="zh-Hans"/>
              </w:rPr>
            </w:pPr>
            <w:r>
              <w:rPr>
                <w:rFonts w:hint="eastAsia"/>
                <w:b/>
                <w:bCs/>
                <w:sz w:val="22"/>
                <w:szCs w:val="18"/>
                <w:lang w:val="en-US" w:eastAsia="zh-Hans"/>
              </w:rPr>
              <w:t>夏恩博、赵潇然</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cantSplit/>
          <w:trHeight w:val="9853" w:hRule="atLeast"/>
          <w:jc w:val="center"/>
        </w:trPr>
        <w:tc>
          <w:tcPr>
            <w:tcW w:w="764" w:type="dxa"/>
            <w:tcBorders>
              <w:top w:val="single" w:color="auto" w:sz="4" w:space="0"/>
              <w:left w:val="single" w:color="auto" w:sz="4" w:space="0"/>
              <w:right w:val="single" w:color="auto" w:sz="4" w:space="0"/>
            </w:tcBorders>
            <w:vAlign w:val="center"/>
          </w:tcPr>
          <w:p>
            <w:pPr>
              <w:jc w:val="center"/>
              <w:rPr>
                <w:rFonts w:hint="eastAsia"/>
                <w:b/>
                <w:sz w:val="22"/>
                <w:szCs w:val="18"/>
              </w:rPr>
            </w:pPr>
            <w:r>
              <w:rPr>
                <w:rFonts w:hint="eastAsia"/>
                <w:b/>
                <w:sz w:val="22"/>
                <w:szCs w:val="18"/>
              </w:rPr>
              <w:t>讨论</w:t>
            </w:r>
          </w:p>
          <w:p>
            <w:pPr>
              <w:jc w:val="center"/>
              <w:rPr>
                <w:rFonts w:hint="eastAsia"/>
                <w:b/>
                <w:sz w:val="22"/>
                <w:szCs w:val="18"/>
              </w:rPr>
            </w:pPr>
            <w:r>
              <w:rPr>
                <w:rFonts w:hint="eastAsia"/>
                <w:b/>
                <w:sz w:val="22"/>
                <w:szCs w:val="18"/>
              </w:rPr>
              <w:t>纪要</w:t>
            </w:r>
          </w:p>
        </w:tc>
        <w:tc>
          <w:tcPr>
            <w:tcW w:w="7956" w:type="dxa"/>
            <w:gridSpan w:val="4"/>
            <w:tcBorders>
              <w:top w:val="single" w:color="auto" w:sz="4" w:space="0"/>
              <w:left w:val="single" w:color="auto" w:sz="4" w:space="0"/>
              <w:bottom w:val="single" w:color="auto" w:sz="4" w:space="0"/>
              <w:right w:val="single" w:color="auto" w:sz="4" w:space="0"/>
            </w:tcBorders>
            <w:vAlign w:val="center"/>
          </w:tcPr>
          <w:p>
            <w:pPr>
              <w:jc w:val="left"/>
              <w:rPr>
                <w:rFonts w:hint="eastAsia"/>
                <w:b/>
                <w:sz w:val="22"/>
                <w:szCs w:val="18"/>
                <w:lang w:val="en-US" w:eastAsia="zh-Hans"/>
              </w:rPr>
            </w:pPr>
            <w:r>
              <w:rPr>
                <w:rFonts w:hint="eastAsia"/>
                <w:b/>
                <w:sz w:val="22"/>
                <w:szCs w:val="18"/>
                <w:lang w:val="en-US" w:eastAsia="zh-Hans"/>
              </w:rPr>
              <w:t>我们选择的讨论问题是“如何理解中国梦的内涵和意义”。</w:t>
            </w:r>
          </w:p>
          <w:p>
            <w:pPr>
              <w:jc w:val="left"/>
              <w:rPr>
                <w:rFonts w:hint="default"/>
                <w:b/>
                <w:sz w:val="22"/>
                <w:szCs w:val="18"/>
                <w:lang w:val="en-US" w:eastAsia="zh-Hans"/>
              </w:rPr>
            </w:pPr>
            <w:r>
              <w:rPr>
                <w:rFonts w:hint="eastAsia"/>
                <w:b/>
                <w:sz w:val="22"/>
                <w:szCs w:val="18"/>
                <w:lang w:val="en-US" w:eastAsia="zh-Hans"/>
              </w:rPr>
              <w:t>讨论过程：</w:t>
            </w:r>
          </w:p>
          <w:p>
            <w:pPr>
              <w:jc w:val="left"/>
              <w:rPr>
                <w:rFonts w:hint="eastAsia"/>
                <w:b/>
                <w:sz w:val="22"/>
                <w:szCs w:val="18"/>
                <w:lang w:val="en-US" w:eastAsia="zh-Hans"/>
              </w:rPr>
            </w:pPr>
            <w:r>
              <w:rPr>
                <w:rFonts w:hint="eastAsia"/>
                <w:b/>
                <w:sz w:val="22"/>
                <w:szCs w:val="18"/>
                <w:lang w:val="en-US" w:eastAsia="zh-Hans"/>
              </w:rPr>
              <w:t>组长夏恩博首先提出中国梦从战略定位上，是我国近代以来最伟大的梦想，凝聚了几代中国人的夙愿，是在中国共产党领导下的中国人民期望以自己的双手改变民族命运的美好愿景，也是当下凝聚全国人民团结在党中央，齐心协力发展国家的重要概念之一。</w:t>
            </w:r>
          </w:p>
          <w:p>
            <w:pPr>
              <w:jc w:val="left"/>
              <w:rPr>
                <w:rFonts w:hint="eastAsia"/>
                <w:b/>
                <w:bCs/>
                <w:sz w:val="22"/>
                <w:szCs w:val="18"/>
                <w:lang w:val="en-US" w:eastAsia="zh-Hans"/>
              </w:rPr>
            </w:pPr>
            <w:r>
              <w:rPr>
                <w:rFonts w:hint="eastAsia"/>
                <w:b/>
                <w:bCs/>
                <w:sz w:val="22"/>
                <w:szCs w:val="18"/>
                <w:lang w:val="en-US" w:eastAsia="zh-Hans"/>
              </w:rPr>
              <w:t>赵潇然随后补充道，在他看来，中国梦不仅仅是一个口号，它也是党中央向中华民族提出的要求，具体来说分为以下三个方面。在国家方面，中国梦要求我们在全面建设小康社会的基础上，建设富强民主文明和谐美丽的社会主义现代化强国；在民族方面，中国梦要求我们要努力提升中华民族在世界上的影响力，让中华民族成为世界民族之林中重要的一部分；在人民生活上，中国梦要求我们坚持发展要惠及人民的理念，坚持以人民为中心，加强人民的获得感和幸福感，完善财富分配机制，实现中华民族共同富裕。他最后总结到：中国梦的本质就是国家富强，民族振兴和人民幸福。</w:t>
            </w:r>
          </w:p>
          <w:p>
            <w:pPr>
              <w:jc w:val="left"/>
              <w:rPr>
                <w:rFonts w:hint="eastAsia"/>
                <w:b/>
                <w:bCs/>
                <w:sz w:val="22"/>
                <w:szCs w:val="18"/>
                <w:lang w:val="en-US" w:eastAsia="zh-Hans"/>
              </w:rPr>
            </w:pPr>
            <w:r>
              <w:rPr>
                <w:rFonts w:hint="eastAsia"/>
                <w:b/>
                <w:bCs/>
                <w:sz w:val="22"/>
                <w:szCs w:val="18"/>
                <w:lang w:val="en-US" w:eastAsia="zh-Hans"/>
              </w:rPr>
              <w:t>吴书研在这之后补充道，中国梦和西方提出的各种发展口号之间的本质区别就在于，中国梦致力于实现“我梦”和“他梦”之间的互利共赢，中国梦并不是走西方国家欺压其他国家，来实现资本原始积累和国家发展的道路；而是在发展中不称霸不扩张，推动世界和谐、共同发展，这和美国梦与欧洲梦这两种“我梦”之间有本质区别。</w:t>
            </w:r>
          </w:p>
          <w:p>
            <w:pPr>
              <w:jc w:val="left"/>
              <w:rPr>
                <w:rFonts w:hint="eastAsia"/>
                <w:b/>
                <w:bCs/>
                <w:sz w:val="22"/>
                <w:szCs w:val="18"/>
                <w:lang w:val="en-US" w:eastAsia="zh-Hans"/>
              </w:rPr>
            </w:pPr>
            <w:r>
              <w:rPr>
                <w:rFonts w:hint="eastAsia"/>
                <w:b/>
                <w:bCs/>
                <w:sz w:val="22"/>
                <w:szCs w:val="18"/>
                <w:lang w:val="en-US" w:eastAsia="zh-Hans"/>
              </w:rPr>
              <w:t>在中国梦的意义方面，组长夏恩博认为中国梦的意义在历史上有深厚的背景，中国梦凝结着无数先烈前贤和仁人志士的不懈努力，承载着全体中国人民和中华儿女的共同向往，既深深体现了今天中国人的理想期盼，也深深反映了我们先人们不懈奋斗追求进步的光荣传统，因而具有深厚的历史渊源和广泛的现实基础。</w:t>
            </w:r>
          </w:p>
          <w:p>
            <w:pPr>
              <w:jc w:val="left"/>
              <w:rPr>
                <w:rFonts w:hint="eastAsia"/>
                <w:b/>
                <w:bCs/>
                <w:sz w:val="22"/>
                <w:szCs w:val="18"/>
                <w:lang w:val="en-US" w:eastAsia="zh-Hans"/>
              </w:rPr>
            </w:pPr>
            <w:r>
              <w:rPr>
                <w:rFonts w:hint="eastAsia"/>
                <w:b/>
                <w:bCs/>
                <w:sz w:val="22"/>
                <w:szCs w:val="18"/>
                <w:lang w:val="en-US" w:eastAsia="zh-Hans"/>
              </w:rPr>
              <w:t>宋运周认为，中国梦超越了左和右的争论，是弥合我国社会分歧的“最大公约数”，让我们得以在多元参与中寻找到平衡点和互补之处，能够让我国社会达到一种良性共存的状态，推动我国社会持续健康发展。</w:t>
            </w:r>
          </w:p>
          <w:p>
            <w:pPr>
              <w:jc w:val="left"/>
              <w:rPr>
                <w:rFonts w:hint="default"/>
                <w:b/>
                <w:bCs/>
                <w:sz w:val="22"/>
                <w:szCs w:val="18"/>
                <w:lang w:val="en-US" w:eastAsia="zh-Hans"/>
              </w:rPr>
            </w:pPr>
            <w:r>
              <w:rPr>
                <w:rFonts w:hint="default"/>
                <w:b/>
                <w:bCs/>
                <w:sz w:val="22"/>
                <w:szCs w:val="18"/>
                <w:lang w:val="en-US" w:eastAsia="zh-Hans"/>
              </w:rPr>
              <w:t>蔡松成</w:t>
            </w:r>
            <w:r>
              <w:rPr>
                <w:rFonts w:hint="eastAsia"/>
                <w:b/>
                <w:bCs/>
                <w:sz w:val="22"/>
                <w:szCs w:val="18"/>
                <w:lang w:val="en-US" w:eastAsia="zh-Hans"/>
              </w:rPr>
              <w:t>认为，中国梦超越了个人和国家之间利益冲突的藩篱，源自个人与国家，个人与民族之间的积极互动，让广大人民意识到个人前途和国家命运之间是息息相关的，从而更强的激发出人民的积极性，推动国家发展。</w:t>
            </w:r>
            <w:bookmarkStart w:id="1" w:name="_GoBack"/>
            <w:bookmarkEnd w:id="1"/>
          </w:p>
        </w:tc>
      </w:tr>
    </w:tbl>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7310" cy="15303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67310" cy="153035"/>
                      </a:xfrm>
                      <a:prstGeom prst="rect">
                        <a:avLst/>
                      </a:prstGeom>
                      <a:noFill/>
                      <a:ln>
                        <a:noFill/>
                      </a:ln>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lang w:val="en-US" w:eastAsia="zh-CN"/>
                            </w:rPr>
                            <w:t>1</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2.05pt;width:5.3pt;mso-position-horizontal:center;mso-position-horizontal-relative:margin;mso-wrap-style:none;z-index:251659264;mso-width-relative:page;mso-height-relative:page;" filled="f" stroked="f" coordsize="21600,21600" o:gfxdata="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BnqzVF0AAAAAMBAAAPAAAA&#10;AAAAAAEAIAAAADgAAABkcnMvZG93bnJldi54bWxQSwECFAAUAAAACACHTuJAlsp4KgcCAAABBAAA&#10;DgAAAAAAAAABACAAAAA1AQAAZHJzL2Uyb0RvYy54bWxQSwUGAAAAAAYABgBZAQAArgUAAAAA&#10;">
              <v:fill on="f" focussize="0,0"/>
              <v:stroke on="f"/>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lang w:val="en-US" w:eastAsia="zh-CN"/>
                      </w:rPr>
                      <w:t>1</w:t>
                    </w:r>
                    <w:r>
                      <w:rPr>
                        <w:rFonts w:hint="eastAsia"/>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38"/>
    <w:rsid w:val="002928DE"/>
    <w:rsid w:val="00497FA1"/>
    <w:rsid w:val="00F07238"/>
    <w:rsid w:val="0FEBA697"/>
    <w:rsid w:val="19FA051E"/>
    <w:rsid w:val="3F834A8C"/>
    <w:rsid w:val="566F5B25"/>
    <w:rsid w:val="5FDF7594"/>
    <w:rsid w:val="7DFBF50C"/>
    <w:rsid w:val="7F4EC792"/>
    <w:rsid w:val="B5F34351"/>
    <w:rsid w:val="BF7FE060"/>
    <w:rsid w:val="BFFD9035"/>
    <w:rsid w:val="E3D1C79C"/>
    <w:rsid w:val="E7BC91C0"/>
    <w:rsid w:val="F3395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link w:val="9"/>
    <w:qFormat/>
    <w:uiPriority w:val="9"/>
    <w:pPr>
      <w:keepNext/>
      <w:keepLines/>
      <w:spacing w:before="260" w:after="260" w:line="413" w:lineRule="auto"/>
      <w:outlineLvl w:val="1"/>
    </w:pPr>
    <w:rPr>
      <w:rFonts w:ascii="Arial" w:hAnsi="Arial" w:eastAsia="黑体"/>
      <w:b/>
      <w:sz w:val="32"/>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标题 2 字符"/>
    <w:basedOn w:val="6"/>
    <w:link w:val="2"/>
    <w:qFormat/>
    <w:uiPriority w:val="9"/>
    <w:rPr>
      <w:rFonts w:ascii="Arial" w:hAnsi="Arial" w:eastAsia="黑体" w:cs="Times New Roman"/>
      <w:b/>
      <w:sz w:val="32"/>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9</Words>
  <Characters>55</Characters>
  <Lines>1</Lines>
  <Paragraphs>1</Paragraphs>
  <TotalTime>26</TotalTime>
  <ScaleCrop>false</ScaleCrop>
  <LinksUpToDate>false</LinksUpToDate>
  <CharactersWithSpaces>63</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2022-10-25T13:31:00Z</dcterms:created>
  <dc:creator>夏恩博</dc:creator>
  <cp:lastModifiedBy>priority heap</cp:lastModifiedBy>
  <dcterms:modified xsi:type="dcterms:W3CDTF">2022-11-04T11:17:46Z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1326455E36EECED3AF7C646397B29CB0</vt:lpwstr>
  </property>
</Properties>
</file>