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8640">
                <wp:simplePos x="0" y="0"/>
                <wp:positionH relativeFrom="page">
                  <wp:posOffset>6185585</wp:posOffset>
                </wp:positionH>
                <wp:positionV relativeFrom="paragraph">
                  <wp:posOffset>273547</wp:posOffset>
                </wp:positionV>
                <wp:extent cx="1028700" cy="3479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028700" cy="347980"/>
                          <a:chExt cx="1028700" cy="347980"/>
                        </a:xfrm>
                      </wpg:grpSpPr>
                      <pic:pic>
                        <pic:nvPicPr>
                          <pic:cNvPr id="6" name="Image 6"/>
                          <pic:cNvPicPr/>
                        </pic:nvPicPr>
                        <pic:blipFill>
                          <a:blip r:embed="rId7" cstate="print"/>
                          <a:stretch>
                            <a:fillRect/>
                          </a:stretch>
                        </pic:blipFill>
                        <pic:spPr>
                          <a:xfrm>
                            <a:off x="0" y="0"/>
                            <a:ext cx="531326" cy="347881"/>
                          </a:xfrm>
                          <a:prstGeom prst="rect">
                            <a:avLst/>
                          </a:prstGeom>
                        </pic:spPr>
                      </pic:pic>
                      <wps:wsp>
                        <wps:cNvPr id="7" name="Graphic 7"/>
                        <wps:cNvSpPr/>
                        <wps:spPr>
                          <a:xfrm>
                            <a:off x="557115" y="20303"/>
                            <a:ext cx="471805" cy="306070"/>
                          </a:xfrm>
                          <a:custGeom>
                            <a:avLst/>
                            <a:gdLst/>
                            <a:ahLst/>
                            <a:cxnLst/>
                            <a:rect l="l" t="t" r="r" b="b"/>
                            <a:pathLst>
                              <a:path w="471805" h="306070">
                                <a:moveTo>
                                  <a:pt x="436118" y="288895"/>
                                </a:moveTo>
                                <a:lnTo>
                                  <a:pt x="374815" y="288895"/>
                                </a:lnTo>
                                <a:lnTo>
                                  <a:pt x="387585" y="288005"/>
                                </a:lnTo>
                                <a:lnTo>
                                  <a:pt x="398938" y="285337"/>
                                </a:lnTo>
                                <a:lnTo>
                                  <a:pt x="429113" y="259137"/>
                                </a:lnTo>
                                <a:lnTo>
                                  <a:pt x="433019" y="241032"/>
                                </a:lnTo>
                                <a:lnTo>
                                  <a:pt x="433019" y="233843"/>
                                </a:lnTo>
                                <a:lnTo>
                                  <a:pt x="408662" y="198775"/>
                                </a:lnTo>
                                <a:lnTo>
                                  <a:pt x="345340" y="161309"/>
                                </a:lnTo>
                                <a:lnTo>
                                  <a:pt x="330643" y="152399"/>
                                </a:lnTo>
                                <a:lnTo>
                                  <a:pt x="295442" y="124616"/>
                                </a:lnTo>
                                <a:lnTo>
                                  <a:pt x="277762" y="86457"/>
                                </a:lnTo>
                                <a:lnTo>
                                  <a:pt x="277137" y="76972"/>
                                </a:lnTo>
                                <a:lnTo>
                                  <a:pt x="278616" y="62094"/>
                                </a:lnTo>
                                <a:lnTo>
                                  <a:pt x="301293" y="22745"/>
                                </a:lnTo>
                                <a:lnTo>
                                  <a:pt x="344905" y="1421"/>
                                </a:lnTo>
                                <a:lnTo>
                                  <a:pt x="362742" y="0"/>
                                </a:lnTo>
                                <a:lnTo>
                                  <a:pt x="374556" y="714"/>
                                </a:lnTo>
                                <a:lnTo>
                                  <a:pt x="386720" y="2858"/>
                                </a:lnTo>
                                <a:lnTo>
                                  <a:pt x="399233" y="6427"/>
                                </a:lnTo>
                                <a:lnTo>
                                  <a:pt x="412097" y="11421"/>
                                </a:lnTo>
                                <a:lnTo>
                                  <a:pt x="420160" y="15024"/>
                                </a:lnTo>
                                <a:lnTo>
                                  <a:pt x="425830" y="16809"/>
                                </a:lnTo>
                                <a:lnTo>
                                  <a:pt x="452000" y="16809"/>
                                </a:lnTo>
                                <a:lnTo>
                                  <a:pt x="452000" y="17260"/>
                                </a:lnTo>
                                <a:lnTo>
                                  <a:pt x="363171" y="17260"/>
                                </a:lnTo>
                                <a:lnTo>
                                  <a:pt x="352443" y="18114"/>
                                </a:lnTo>
                                <a:lnTo>
                                  <a:pt x="319672" y="38024"/>
                                </a:lnTo>
                                <a:lnTo>
                                  <a:pt x="311418" y="62094"/>
                                </a:lnTo>
                                <a:lnTo>
                                  <a:pt x="311998" y="68628"/>
                                </a:lnTo>
                                <a:lnTo>
                                  <a:pt x="343283" y="105318"/>
                                </a:lnTo>
                                <a:lnTo>
                                  <a:pt x="384311" y="129572"/>
                                </a:lnTo>
                                <a:lnTo>
                                  <a:pt x="403165" y="139928"/>
                                </a:lnTo>
                                <a:lnTo>
                                  <a:pt x="418348" y="148758"/>
                                </a:lnTo>
                                <a:lnTo>
                                  <a:pt x="453503" y="176111"/>
                                </a:lnTo>
                                <a:lnTo>
                                  <a:pt x="470889" y="215787"/>
                                </a:lnTo>
                                <a:lnTo>
                                  <a:pt x="471387" y="224412"/>
                                </a:lnTo>
                                <a:lnTo>
                                  <a:pt x="469776" y="240448"/>
                                </a:lnTo>
                                <a:lnTo>
                                  <a:pt x="464945" y="255332"/>
                                </a:lnTo>
                                <a:lnTo>
                                  <a:pt x="456892" y="269067"/>
                                </a:lnTo>
                                <a:lnTo>
                                  <a:pt x="445711" y="281553"/>
                                </a:lnTo>
                                <a:lnTo>
                                  <a:pt x="444293" y="282667"/>
                                </a:lnTo>
                                <a:lnTo>
                                  <a:pt x="436118" y="288895"/>
                                </a:lnTo>
                                <a:close/>
                              </a:path>
                              <a:path w="471805" h="306070">
                                <a:moveTo>
                                  <a:pt x="452000" y="16809"/>
                                </a:moveTo>
                                <a:lnTo>
                                  <a:pt x="432878" y="16809"/>
                                </a:lnTo>
                                <a:lnTo>
                                  <a:pt x="435928" y="15702"/>
                                </a:lnTo>
                                <a:lnTo>
                                  <a:pt x="440681" y="11253"/>
                                </a:lnTo>
                                <a:lnTo>
                                  <a:pt x="442429" y="7100"/>
                                </a:lnTo>
                                <a:lnTo>
                                  <a:pt x="442592" y="6673"/>
                                </a:lnTo>
                                <a:lnTo>
                                  <a:pt x="444018" y="0"/>
                                </a:lnTo>
                                <a:lnTo>
                                  <a:pt x="452000" y="0"/>
                                </a:lnTo>
                                <a:lnTo>
                                  <a:pt x="452000" y="16809"/>
                                </a:lnTo>
                                <a:close/>
                              </a:path>
                              <a:path w="471805" h="306070">
                                <a:moveTo>
                                  <a:pt x="113842" y="291043"/>
                                </a:moveTo>
                                <a:lnTo>
                                  <a:pt x="10998" y="291043"/>
                                </a:lnTo>
                                <a:lnTo>
                                  <a:pt x="20913" y="290175"/>
                                </a:lnTo>
                                <a:lnTo>
                                  <a:pt x="19978" y="290175"/>
                                </a:lnTo>
                                <a:lnTo>
                                  <a:pt x="41630" y="260055"/>
                                </a:lnTo>
                                <a:lnTo>
                                  <a:pt x="41627" y="45575"/>
                                </a:lnTo>
                                <a:lnTo>
                                  <a:pt x="11003" y="14655"/>
                                </a:lnTo>
                                <a:lnTo>
                                  <a:pt x="5" y="14655"/>
                                </a:lnTo>
                                <a:lnTo>
                                  <a:pt x="5" y="6673"/>
                                </a:lnTo>
                                <a:lnTo>
                                  <a:pt x="106511" y="6673"/>
                                </a:lnTo>
                                <a:lnTo>
                                  <a:pt x="128265" y="7100"/>
                                </a:lnTo>
                                <a:lnTo>
                                  <a:pt x="175177" y="13472"/>
                                </a:lnTo>
                                <a:lnTo>
                                  <a:pt x="195313" y="22955"/>
                                </a:lnTo>
                                <a:lnTo>
                                  <a:pt x="120017" y="22955"/>
                                </a:lnTo>
                                <a:lnTo>
                                  <a:pt x="110277" y="23322"/>
                                </a:lnTo>
                                <a:lnTo>
                                  <a:pt x="102368" y="24089"/>
                                </a:lnTo>
                                <a:lnTo>
                                  <a:pt x="93355" y="25368"/>
                                </a:lnTo>
                                <a:lnTo>
                                  <a:pt x="83240" y="27156"/>
                                </a:lnTo>
                                <a:lnTo>
                                  <a:pt x="83240" y="148758"/>
                                </a:lnTo>
                                <a:lnTo>
                                  <a:pt x="180785" y="148758"/>
                                </a:lnTo>
                                <a:lnTo>
                                  <a:pt x="173331" y="151916"/>
                                </a:lnTo>
                                <a:lnTo>
                                  <a:pt x="156105" y="156734"/>
                                </a:lnTo>
                                <a:lnTo>
                                  <a:pt x="160139" y="162339"/>
                                </a:lnTo>
                                <a:lnTo>
                                  <a:pt x="83234" y="162339"/>
                                </a:lnTo>
                                <a:lnTo>
                                  <a:pt x="83328" y="250407"/>
                                </a:lnTo>
                                <a:lnTo>
                                  <a:pt x="83432" y="253836"/>
                                </a:lnTo>
                                <a:lnTo>
                                  <a:pt x="83477" y="255332"/>
                                </a:lnTo>
                                <a:lnTo>
                                  <a:pt x="83591" y="259137"/>
                                </a:lnTo>
                                <a:lnTo>
                                  <a:pt x="83643" y="260055"/>
                                </a:lnTo>
                                <a:lnTo>
                                  <a:pt x="84674" y="269067"/>
                                </a:lnTo>
                                <a:lnTo>
                                  <a:pt x="84740" y="269651"/>
                                </a:lnTo>
                                <a:lnTo>
                                  <a:pt x="106160" y="290450"/>
                                </a:lnTo>
                                <a:lnTo>
                                  <a:pt x="113842" y="291043"/>
                                </a:lnTo>
                                <a:close/>
                              </a:path>
                              <a:path w="471805" h="306070">
                                <a:moveTo>
                                  <a:pt x="452000" y="101118"/>
                                </a:moveTo>
                                <a:lnTo>
                                  <a:pt x="444018" y="101118"/>
                                </a:lnTo>
                                <a:lnTo>
                                  <a:pt x="441694" y="87311"/>
                                </a:lnTo>
                                <a:lnTo>
                                  <a:pt x="438563" y="74866"/>
                                </a:lnTo>
                                <a:lnTo>
                                  <a:pt x="417959" y="39298"/>
                                </a:lnTo>
                                <a:lnTo>
                                  <a:pt x="382685" y="19791"/>
                                </a:lnTo>
                                <a:lnTo>
                                  <a:pt x="363171" y="17260"/>
                                </a:lnTo>
                                <a:lnTo>
                                  <a:pt x="452000" y="17260"/>
                                </a:lnTo>
                                <a:lnTo>
                                  <a:pt x="452000" y="101118"/>
                                </a:lnTo>
                                <a:close/>
                              </a:path>
                              <a:path w="471805" h="306070">
                                <a:moveTo>
                                  <a:pt x="180785" y="148758"/>
                                </a:moveTo>
                                <a:lnTo>
                                  <a:pt x="99077" y="148758"/>
                                </a:lnTo>
                                <a:lnTo>
                                  <a:pt x="114938" y="147843"/>
                                </a:lnTo>
                                <a:lnTo>
                                  <a:pt x="131989" y="144448"/>
                                </a:lnTo>
                                <a:lnTo>
                                  <a:pt x="167653" y="121187"/>
                                </a:lnTo>
                                <a:lnTo>
                                  <a:pt x="179434" y="86457"/>
                                </a:lnTo>
                                <a:lnTo>
                                  <a:pt x="179495" y="85839"/>
                                </a:lnTo>
                                <a:lnTo>
                                  <a:pt x="162464" y="40201"/>
                                </a:lnTo>
                                <a:lnTo>
                                  <a:pt x="130332" y="24089"/>
                                </a:lnTo>
                                <a:lnTo>
                                  <a:pt x="129919" y="24089"/>
                                </a:lnTo>
                                <a:lnTo>
                                  <a:pt x="115696" y="22955"/>
                                </a:lnTo>
                                <a:lnTo>
                                  <a:pt x="195393" y="22955"/>
                                </a:lnTo>
                                <a:lnTo>
                                  <a:pt x="204564" y="30086"/>
                                </a:lnTo>
                                <a:lnTo>
                                  <a:pt x="227142" y="69749"/>
                                </a:lnTo>
                                <a:lnTo>
                                  <a:pt x="228108" y="81932"/>
                                </a:lnTo>
                                <a:lnTo>
                                  <a:pt x="227062" y="94327"/>
                                </a:lnTo>
                                <a:lnTo>
                                  <a:pt x="210538" y="128709"/>
                                </a:lnTo>
                                <a:lnTo>
                                  <a:pt x="188146" y="145639"/>
                                </a:lnTo>
                                <a:lnTo>
                                  <a:pt x="180785" y="148758"/>
                                </a:lnTo>
                                <a:close/>
                              </a:path>
                              <a:path w="471805" h="306070">
                                <a:moveTo>
                                  <a:pt x="110436" y="162480"/>
                                </a:moveTo>
                                <a:lnTo>
                                  <a:pt x="85529" y="162480"/>
                                </a:lnTo>
                                <a:lnTo>
                                  <a:pt x="83234" y="162339"/>
                                </a:lnTo>
                                <a:lnTo>
                                  <a:pt x="113842" y="162339"/>
                                </a:lnTo>
                                <a:lnTo>
                                  <a:pt x="110436" y="162480"/>
                                </a:lnTo>
                                <a:close/>
                              </a:path>
                              <a:path w="471805" h="306070">
                                <a:moveTo>
                                  <a:pt x="289376" y="298931"/>
                                </a:moveTo>
                                <a:lnTo>
                                  <a:pt x="212724" y="298931"/>
                                </a:lnTo>
                                <a:lnTo>
                                  <a:pt x="113944" y="162480"/>
                                </a:lnTo>
                                <a:lnTo>
                                  <a:pt x="113842" y="162339"/>
                                </a:lnTo>
                                <a:lnTo>
                                  <a:pt x="160139" y="162339"/>
                                </a:lnTo>
                                <a:lnTo>
                                  <a:pt x="216357" y="240448"/>
                                </a:lnTo>
                                <a:lnTo>
                                  <a:pt x="226454" y="253836"/>
                                </a:lnTo>
                                <a:lnTo>
                                  <a:pt x="258275" y="282667"/>
                                </a:lnTo>
                                <a:lnTo>
                                  <a:pt x="279599" y="290450"/>
                                </a:lnTo>
                                <a:lnTo>
                                  <a:pt x="294360" y="290450"/>
                                </a:lnTo>
                                <a:lnTo>
                                  <a:pt x="291271" y="293664"/>
                                </a:lnTo>
                                <a:lnTo>
                                  <a:pt x="290237" y="295894"/>
                                </a:lnTo>
                                <a:lnTo>
                                  <a:pt x="289376" y="298931"/>
                                </a:lnTo>
                                <a:close/>
                              </a:path>
                              <a:path w="471805" h="306070">
                                <a:moveTo>
                                  <a:pt x="294360" y="290450"/>
                                </a:moveTo>
                                <a:lnTo>
                                  <a:pt x="279947" y="290450"/>
                                </a:lnTo>
                                <a:lnTo>
                                  <a:pt x="279947" y="205465"/>
                                </a:lnTo>
                                <a:lnTo>
                                  <a:pt x="287923" y="205465"/>
                                </a:lnTo>
                                <a:lnTo>
                                  <a:pt x="290967" y="220213"/>
                                </a:lnTo>
                                <a:lnTo>
                                  <a:pt x="294498" y="232978"/>
                                </a:lnTo>
                                <a:lnTo>
                                  <a:pt x="315007" y="266880"/>
                                </a:lnTo>
                                <a:lnTo>
                                  <a:pt x="352471" y="286307"/>
                                </a:lnTo>
                                <a:lnTo>
                                  <a:pt x="374815" y="288895"/>
                                </a:lnTo>
                                <a:lnTo>
                                  <a:pt x="436118" y="288895"/>
                                </a:lnTo>
                                <a:lnTo>
                                  <a:pt x="435840" y="289106"/>
                                </a:lnTo>
                                <a:lnTo>
                                  <a:pt x="297473" y="289106"/>
                                </a:lnTo>
                                <a:lnTo>
                                  <a:pt x="294625" y="290175"/>
                                </a:lnTo>
                                <a:lnTo>
                                  <a:pt x="294360" y="290450"/>
                                </a:lnTo>
                                <a:close/>
                              </a:path>
                              <a:path w="471805" h="306070">
                                <a:moveTo>
                                  <a:pt x="379329" y="305693"/>
                                </a:moveTo>
                                <a:lnTo>
                                  <a:pt x="370854" y="305693"/>
                                </a:lnTo>
                                <a:lnTo>
                                  <a:pt x="362872" y="305053"/>
                                </a:lnTo>
                                <a:lnTo>
                                  <a:pt x="318148" y="292924"/>
                                </a:lnTo>
                                <a:lnTo>
                                  <a:pt x="310527" y="290803"/>
                                </a:lnTo>
                                <a:lnTo>
                                  <a:pt x="304835" y="289530"/>
                                </a:lnTo>
                                <a:lnTo>
                                  <a:pt x="301070" y="289106"/>
                                </a:lnTo>
                                <a:lnTo>
                                  <a:pt x="435840" y="289106"/>
                                </a:lnTo>
                                <a:lnTo>
                                  <a:pt x="431814" y="292174"/>
                                </a:lnTo>
                                <a:lnTo>
                                  <a:pt x="416165" y="299686"/>
                                </a:lnTo>
                                <a:lnTo>
                                  <a:pt x="398671" y="304192"/>
                                </a:lnTo>
                                <a:lnTo>
                                  <a:pt x="379329" y="305693"/>
                                </a:lnTo>
                                <a:close/>
                              </a:path>
                              <a:path w="471805" h="306070">
                                <a:moveTo>
                                  <a:pt x="125264" y="298931"/>
                                </a:moveTo>
                                <a:lnTo>
                                  <a:pt x="0" y="298931"/>
                                </a:lnTo>
                                <a:lnTo>
                                  <a:pt x="0" y="291043"/>
                                </a:lnTo>
                                <a:lnTo>
                                  <a:pt x="125264" y="291043"/>
                                </a:lnTo>
                                <a:lnTo>
                                  <a:pt x="125264" y="298931"/>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87.053986pt;margin-top:21.539175pt;width:81pt;height:27.4pt;mso-position-horizontal-relative:page;mso-position-vertical-relative:paragraph;z-index:15728640" id="docshapegroup5" coordorigin="9741,431" coordsize="1620,548">
                <v:shape style="position:absolute;left:9741;top:430;width:837;height:548" type="#_x0000_t75" id="docshape6" stroked="false">
                  <v:imagedata r:id="rId7" o:title=""/>
                </v:shape>
                <v:shape style="position:absolute;left:10618;top:462;width:743;height:482" id="docshape7" coordorigin="10618,463" coordsize="743,482" path="m11305,918l11209,918,11229,916,11247,912,11262,905,11276,895,11287,884,11294,871,11299,857,11300,842,11300,831,11297,820,11291,808,11286,800,11279,791,11271,783,11262,776,11253,769,11237,760,11216,748,11162,717,11139,703,11120,690,11106,680,11094,670,11084,659,11075,648,11068,636,11062,624,11058,611,11056,599,11056,598,11055,584,11057,561,11057,560,11064,538,11064,538,11076,517,11093,499,11113,483,11136,472,11162,465,11190,463,11208,464,11227,467,11247,473,11267,481,11280,486,11289,489,11330,489,11330,490,11190,490,11173,491,11158,495,11144,502,11132,511,11122,523,11115,535,11110,547,11109,560,11109,561,11110,571,11113,581,11117,590,11123,599,11138,613,11159,629,11188,647,11224,667,11253,683,11277,697,11297,710,11312,720,11323,730,11333,740,11341,751,11348,764,11354,776,11358,789,11360,803,11361,816,11358,841,11351,865,11338,886,11320,906,11318,908,11305,918xm11330,489l11300,489,11305,487,11312,480,11315,474,11315,473,11318,463,11330,463,11330,489xm10798,921l10636,921,10651,920,10650,920,10661,916,10670,910,10678,902,10681,895,10681,895,10683,884,10684,872,10684,535,10682,520,10679,508,10676,502,10675,501,10668,494,10659,490,10648,487,10636,486,10618,486,10618,473,10786,473,10820,474,10850,476,10874,479,10894,484,10911,490,10926,499,10807,499,10792,499,10780,501,10765,503,10750,506,10750,697,10903,697,10891,702,10864,710,10871,718,10750,718,10750,857,10750,863,10750,865,10750,871,10750,872,10752,886,10752,887,10755,899,10759,906,10766,913,10775,917,10786,920,10798,921xm11330,622l11318,622,11314,600,11309,581,11303,564,11296,549,11287,536,11277,525,11265,515,11251,506,11236,499,11221,494,11206,491,11190,490,11330,490,11330,622xm10903,697l10774,697,10799,696,10826,690,10849,681,10868,669,10882,654,10893,636,10899,617,10901,600,10901,599,10901,598,10901,596,10900,576,10895,557,10886,541,10874,526,10860,514,10843,506,10824,501,10823,501,10801,499,10926,499,10941,510,10953,523,10964,538,10972,555,10976,573,10978,590,10978,592,10976,611,10976,613,10971,631,10962,649,10950,665,10934,680,10915,692,10903,697xm10792,719l10753,719,10750,718,10798,718,10792,719xm11074,934l10953,934,10798,719,10798,718,10871,718,10959,841,10975,863,10990,880,11003,893,11015,902,11025,908,11035,913,11046,917,11048,917,11059,920,11082,920,11077,925,11075,929,11074,934xm11082,920l11059,920,11059,786,11072,786,11077,810,11082,830,11089,847,11096,861,11104,872,11115,883,11127,893,11141,901,11157,909,11174,914,11191,917,11209,918,11305,918,11305,918,11087,918,11082,920,11082,920xm11216,944l11202,944,11190,943,11178,941,11171,940,11162,937,11150,934,11119,924,11107,921,11098,919,11093,918,11305,918,11298,923,11274,935,11246,942,11216,944xm10816,934l10618,934,10618,921,10816,921,10816,934xe" filled="true" fillcolor="#231f20" stroked="false">
                  <v:path arrowok="t"/>
                  <v:fill type="solid"/>
                </v:shape>
                <w10:wrap type="none"/>
              </v:group>
            </w:pict>
          </mc:Fallback>
        </mc:AlternateContent>
      </w:r>
      <w:r>
        <w:rPr>
          <w:color w:val="231F20"/>
          <w:spacing w:val="-4"/>
          <w:w w:val="115"/>
        </w:rPr>
        <w:t>2025</w:t>
      </w:r>
    </w:p>
    <w:p>
      <w:pPr>
        <w:spacing w:line="661" w:lineRule="exact" w:before="0"/>
        <w:ind w:left="120" w:right="0" w:firstLine="0"/>
        <w:jc w:val="left"/>
        <w:rPr>
          <w:rFonts w:ascii="Arial Black"/>
          <w:sz w:val="52"/>
        </w:rPr>
      </w:pPr>
      <w:r>
        <w:rPr>
          <w:rFonts w:ascii="Arial Black"/>
          <w:color w:val="231F20"/>
          <w:spacing w:val="-2"/>
          <w:w w:val="85"/>
          <w:sz w:val="52"/>
        </w:rPr>
        <w:t>Instructions</w:t>
      </w:r>
      <w:r>
        <w:rPr>
          <w:rFonts w:ascii="Arial Black"/>
          <w:color w:val="231F20"/>
          <w:spacing w:val="-7"/>
          <w:w w:val="85"/>
          <w:sz w:val="52"/>
        </w:rPr>
        <w:t> </w:t>
      </w:r>
      <w:r>
        <w:rPr>
          <w:rFonts w:ascii="Arial Black"/>
          <w:color w:val="231F20"/>
          <w:spacing w:val="-2"/>
          <w:w w:val="85"/>
          <w:sz w:val="52"/>
        </w:rPr>
        <w:t>for</w:t>
      </w:r>
      <w:r>
        <w:rPr>
          <w:rFonts w:ascii="Arial Black"/>
          <w:color w:val="231F20"/>
          <w:spacing w:val="-6"/>
          <w:w w:val="85"/>
          <w:sz w:val="52"/>
        </w:rPr>
        <w:t> </w:t>
      </w:r>
      <w:r>
        <w:rPr>
          <w:rFonts w:ascii="Arial Black"/>
          <w:color w:val="231F20"/>
          <w:spacing w:val="-2"/>
          <w:w w:val="85"/>
          <w:sz w:val="52"/>
        </w:rPr>
        <w:t>Form</w:t>
      </w:r>
      <w:r>
        <w:rPr>
          <w:rFonts w:ascii="Arial Black"/>
          <w:color w:val="231F20"/>
          <w:spacing w:val="-6"/>
          <w:w w:val="85"/>
          <w:sz w:val="52"/>
        </w:rPr>
        <w:t> </w:t>
      </w:r>
      <w:r>
        <w:rPr>
          <w:rFonts w:ascii="Arial Black"/>
          <w:color w:val="231F20"/>
          <w:spacing w:val="-2"/>
          <w:w w:val="85"/>
          <w:sz w:val="52"/>
        </w:rPr>
        <w:t>1042-</w:t>
      </w:r>
      <w:r>
        <w:rPr>
          <w:rFonts w:ascii="Arial Black"/>
          <w:color w:val="231F20"/>
          <w:spacing w:val="-10"/>
          <w:w w:val="85"/>
          <w:sz w:val="52"/>
        </w:rPr>
        <w:t>S</w:t>
      </w:r>
    </w:p>
    <w:p>
      <w:pPr>
        <w:spacing w:before="99"/>
        <w:ind w:left="120"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29152">
                <wp:simplePos x="0" y="0"/>
                <wp:positionH relativeFrom="page">
                  <wp:posOffset>533400</wp:posOffset>
                </wp:positionH>
                <wp:positionV relativeFrom="paragraph">
                  <wp:posOffset>269394</wp:posOffset>
                </wp:positionV>
                <wp:extent cx="670560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705600" cy="1270"/>
                        </a:xfrm>
                        <a:custGeom>
                          <a:avLst/>
                          <a:gdLst/>
                          <a:ahLst/>
                          <a:cxnLst/>
                          <a:rect l="l" t="t" r="r" b="b"/>
                          <a:pathLst>
                            <a:path w="6705600" h="0">
                              <a:moveTo>
                                <a:pt x="6705600" y="0"/>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570pt,21.212139pt" to="42pt,21.212139pt" stroked="true" strokeweight="2pt" strokecolor="#231f20">
                <v:stroke dashstyle="solid"/>
                <w10:wrap type="none"/>
              </v:line>
            </w:pict>
          </mc:Fallback>
        </mc:AlternateContent>
      </w:r>
      <w:r>
        <w:rPr>
          <w:rFonts w:ascii="Arial"/>
          <w:b/>
          <w:color w:val="231F20"/>
          <w:w w:val="110"/>
          <w:sz w:val="24"/>
        </w:rPr>
        <w:t>Foreign</w:t>
      </w:r>
      <w:r>
        <w:rPr>
          <w:rFonts w:ascii="Arial"/>
          <w:b/>
          <w:color w:val="231F20"/>
          <w:spacing w:val="-8"/>
          <w:w w:val="110"/>
          <w:sz w:val="24"/>
        </w:rPr>
        <w:t> </w:t>
      </w:r>
      <w:r>
        <w:rPr>
          <w:rFonts w:ascii="Arial"/>
          <w:b/>
          <w:color w:val="231F20"/>
          <w:w w:val="110"/>
          <w:sz w:val="24"/>
        </w:rPr>
        <w:t>Person's</w:t>
      </w:r>
      <w:r>
        <w:rPr>
          <w:rFonts w:ascii="Arial"/>
          <w:b/>
          <w:color w:val="231F20"/>
          <w:spacing w:val="-7"/>
          <w:w w:val="110"/>
          <w:sz w:val="24"/>
        </w:rPr>
        <w:t> </w:t>
      </w:r>
      <w:r>
        <w:rPr>
          <w:rFonts w:ascii="Arial"/>
          <w:b/>
          <w:color w:val="231F20"/>
          <w:w w:val="110"/>
          <w:sz w:val="24"/>
        </w:rPr>
        <w:t>U.S.</w:t>
      </w:r>
      <w:r>
        <w:rPr>
          <w:rFonts w:ascii="Arial"/>
          <w:b/>
          <w:color w:val="231F20"/>
          <w:spacing w:val="-7"/>
          <w:w w:val="110"/>
          <w:sz w:val="24"/>
        </w:rPr>
        <w:t> </w:t>
      </w:r>
      <w:r>
        <w:rPr>
          <w:rFonts w:ascii="Arial"/>
          <w:b/>
          <w:color w:val="231F20"/>
          <w:w w:val="110"/>
          <w:sz w:val="24"/>
        </w:rPr>
        <w:t>Source</w:t>
      </w:r>
      <w:r>
        <w:rPr>
          <w:rFonts w:ascii="Arial"/>
          <w:b/>
          <w:color w:val="231F20"/>
          <w:spacing w:val="-7"/>
          <w:w w:val="110"/>
          <w:sz w:val="24"/>
        </w:rPr>
        <w:t> </w:t>
      </w:r>
      <w:r>
        <w:rPr>
          <w:rFonts w:ascii="Arial"/>
          <w:b/>
          <w:color w:val="231F20"/>
          <w:w w:val="110"/>
          <w:sz w:val="24"/>
        </w:rPr>
        <w:t>Income</w:t>
      </w:r>
      <w:r>
        <w:rPr>
          <w:rFonts w:ascii="Arial"/>
          <w:b/>
          <w:color w:val="231F20"/>
          <w:spacing w:val="-7"/>
          <w:w w:val="110"/>
          <w:sz w:val="24"/>
        </w:rPr>
        <w:t> </w:t>
      </w:r>
      <w:r>
        <w:rPr>
          <w:rFonts w:ascii="Arial"/>
          <w:b/>
          <w:color w:val="231F20"/>
          <w:w w:val="110"/>
          <w:sz w:val="24"/>
        </w:rPr>
        <w:t>Subject</w:t>
      </w:r>
      <w:r>
        <w:rPr>
          <w:rFonts w:ascii="Arial"/>
          <w:b/>
          <w:color w:val="231F20"/>
          <w:spacing w:val="-7"/>
          <w:w w:val="110"/>
          <w:sz w:val="24"/>
        </w:rPr>
        <w:t> </w:t>
      </w:r>
      <w:r>
        <w:rPr>
          <w:rFonts w:ascii="Arial"/>
          <w:b/>
          <w:color w:val="231F20"/>
          <w:w w:val="110"/>
          <w:sz w:val="24"/>
        </w:rPr>
        <w:t>to</w:t>
      </w:r>
      <w:r>
        <w:rPr>
          <w:rFonts w:ascii="Arial"/>
          <w:b/>
          <w:color w:val="231F20"/>
          <w:spacing w:val="-7"/>
          <w:w w:val="110"/>
          <w:sz w:val="24"/>
        </w:rPr>
        <w:t> </w:t>
      </w:r>
      <w:r>
        <w:rPr>
          <w:rFonts w:ascii="Arial"/>
          <w:b/>
          <w:color w:val="231F20"/>
          <w:spacing w:val="-2"/>
          <w:w w:val="110"/>
          <w:sz w:val="24"/>
        </w:rPr>
        <w:t>Withholding</w:t>
      </w:r>
    </w:p>
    <w:p>
      <w:pPr>
        <w:spacing w:after="0"/>
        <w:jc w:val="left"/>
        <w:rPr>
          <w:rFonts w:ascii="Arial"/>
          <w:b/>
          <w:sz w:val="24"/>
        </w:rPr>
        <w:sectPr>
          <w:footerReference w:type="default" r:id="rId5"/>
          <w:footerReference w:type="even" r:id="rId6"/>
          <w:type w:val="continuous"/>
          <w:pgSz w:w="12240" w:h="15840"/>
          <w:pgMar w:header="0" w:footer="536" w:top="140" w:bottom="720" w:left="720" w:right="720"/>
          <w:pgNumType w:start="1"/>
        </w:sectPr>
      </w:pPr>
    </w:p>
    <w:p>
      <w:pPr>
        <w:pStyle w:val="BodyText"/>
        <w:spacing w:line="235" w:lineRule="auto" w:before="217"/>
        <w:ind w:right="178"/>
      </w:pPr>
      <w:bookmarkStart w:name="Future Developments" w:id="1"/>
      <w:bookmarkEnd w:id="1"/>
      <w:r>
        <w:rPr/>
      </w:r>
      <w:bookmarkStart w:name="_bookmark0" w:id="2"/>
      <w:bookmarkEnd w:id="2"/>
      <w:r>
        <w:rPr/>
      </w:r>
      <w:r>
        <w:rPr>
          <w:color w:val="231F20"/>
        </w:rPr>
        <w:t>Section</w:t>
      </w:r>
      <w:r>
        <w:rPr>
          <w:color w:val="231F20"/>
          <w:spacing w:val="-14"/>
        </w:rPr>
        <w:t> </w:t>
      </w:r>
      <w:r>
        <w:rPr>
          <w:color w:val="231F20"/>
        </w:rPr>
        <w:t>references</w:t>
      </w:r>
      <w:r>
        <w:rPr>
          <w:color w:val="231F20"/>
          <w:spacing w:val="-13"/>
        </w:rPr>
        <w:t> </w:t>
      </w:r>
      <w:r>
        <w:rPr>
          <w:color w:val="231F20"/>
        </w:rPr>
        <w:t>are</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Internal</w:t>
      </w:r>
      <w:r>
        <w:rPr>
          <w:color w:val="231F20"/>
          <w:spacing w:val="-14"/>
        </w:rPr>
        <w:t> </w:t>
      </w:r>
      <w:r>
        <w:rPr>
          <w:color w:val="231F20"/>
        </w:rPr>
        <w:t>Revenue</w:t>
      </w:r>
      <w:r>
        <w:rPr>
          <w:color w:val="231F20"/>
          <w:spacing w:val="-13"/>
        </w:rPr>
        <w:t> </w:t>
      </w:r>
      <w:r>
        <w:rPr>
          <w:color w:val="231F20"/>
        </w:rPr>
        <w:t>Code</w:t>
      </w:r>
      <w:r>
        <w:rPr>
          <w:color w:val="231F20"/>
          <w:spacing w:val="-13"/>
        </w:rPr>
        <w:t> </w:t>
      </w:r>
      <w:r>
        <w:rPr>
          <w:color w:val="231F20"/>
        </w:rPr>
        <w:t>unless otherwise</w:t>
      </w:r>
      <w:r>
        <w:rPr>
          <w:color w:val="231F20"/>
          <w:spacing w:val="-2"/>
        </w:rPr>
        <w:t> </w:t>
      </w:r>
      <w:r>
        <w:rPr>
          <w:color w:val="231F20"/>
        </w:rPr>
        <w:t>noted.</w:t>
      </w:r>
    </w:p>
    <w:p>
      <w:pPr>
        <w:pStyle w:val="BodyText"/>
        <w:tabs>
          <w:tab w:pos="4767" w:val="left" w:leader="none"/>
        </w:tabs>
        <w:spacing w:line="242" w:lineRule="exact" w:before="74"/>
        <w:rPr>
          <w:rFonts w:ascii="Arial Black"/>
        </w:rPr>
      </w:pPr>
      <w:bookmarkStart w:name="Contents" w:id="3"/>
      <w:bookmarkEnd w:id="3"/>
      <w:r>
        <w:rPr/>
      </w:r>
      <w:r>
        <w:rPr>
          <w:rFonts w:ascii="Arial Black"/>
          <w:color w:val="231F20"/>
          <w:spacing w:val="-2"/>
        </w:rPr>
        <w:t>Contents</w:t>
      </w:r>
      <w:r>
        <w:rPr>
          <w:rFonts w:ascii="Arial Black"/>
          <w:color w:val="231F20"/>
        </w:rPr>
        <w:tab/>
      </w:r>
      <w:r>
        <w:rPr>
          <w:rFonts w:ascii="Arial Black"/>
          <w:color w:val="231F20"/>
          <w:spacing w:val="-10"/>
        </w:rPr>
        <w:t>Page</w:t>
      </w:r>
    </w:p>
    <w:sdt>
      <w:sdtPr>
        <w:docPartObj>
          <w:docPartGallery w:val="Table of Contents"/>
          <w:docPartUnique/>
        </w:docPartObj>
      </w:sdtPr>
      <w:sdtEndPr/>
      <w:sdtContent>
        <w:p>
          <w:pPr>
            <w:pStyle w:val="TOC1"/>
            <w:tabs>
              <w:tab w:pos="5219" w:val="right" w:leader="dot"/>
            </w:tabs>
            <w:spacing w:line="245" w:lineRule="exact"/>
            <w:rPr>
              <w:rFonts w:ascii="Arial Black"/>
            </w:rPr>
          </w:pPr>
          <w:r>
            <w:rPr>
              <w:color w:val="231F20"/>
              <w:spacing w:val="-2"/>
            </w:rPr>
            <w:t>General</w:t>
          </w:r>
          <w:r>
            <w:rPr>
              <w:color w:val="231F20"/>
              <w:spacing w:val="-5"/>
            </w:rPr>
            <w:t> </w:t>
          </w:r>
          <w:r>
            <w:rPr>
              <w:color w:val="231F20"/>
              <w:spacing w:val="-2"/>
            </w:rPr>
            <w:t>Instructions</w:t>
          </w:r>
          <w:r>
            <w:rPr>
              <w:rFonts w:ascii="Times New Roman"/>
              <w:color w:val="231F20"/>
            </w:rPr>
            <w:tab/>
          </w:r>
          <w:hyperlink w:history="true" w:anchor="_bookmark5">
            <w:r>
              <w:rPr>
                <w:rFonts w:ascii="Arial Black"/>
                <w:color w:val="0056A2"/>
                <w:spacing w:val="-10"/>
                <w:u w:val="single" w:color="0055A1"/>
              </w:rPr>
              <w:t>2</w:t>
            </w:r>
          </w:hyperlink>
        </w:p>
        <w:p>
          <w:pPr>
            <w:pStyle w:val="TOC1"/>
            <w:tabs>
              <w:tab w:pos="5219" w:val="right" w:leader="dot"/>
            </w:tabs>
            <w:ind w:left="119"/>
            <w:rPr>
              <w:rFonts w:ascii="Arial Black"/>
            </w:rPr>
          </w:pPr>
          <w:bookmarkStart w:name="What’s New" w:id="4"/>
          <w:bookmarkEnd w:id="4"/>
          <w:r>
            <w:rPr/>
          </w:r>
          <w:r>
            <w:rPr>
              <w:color w:val="231F20"/>
            </w:rPr>
            <w:t>Purpose</w:t>
          </w:r>
          <w:r>
            <w:rPr>
              <w:color w:val="231F20"/>
              <w:spacing w:val="-14"/>
            </w:rPr>
            <w:t> </w:t>
          </w:r>
          <w:r>
            <w:rPr>
              <w:color w:val="231F20"/>
            </w:rPr>
            <w:t>of</w:t>
          </w:r>
          <w:r>
            <w:rPr>
              <w:color w:val="231F20"/>
              <w:spacing w:val="-14"/>
            </w:rPr>
            <w:t> </w:t>
          </w:r>
          <w:r>
            <w:rPr>
              <w:color w:val="231F20"/>
              <w:spacing w:val="-4"/>
            </w:rPr>
            <w:t>Form</w:t>
          </w:r>
          <w:r>
            <w:rPr>
              <w:rFonts w:ascii="Times New Roman"/>
              <w:color w:val="231F20"/>
            </w:rPr>
            <w:tab/>
          </w:r>
          <w:hyperlink w:history="true" w:anchor="_bookmark7">
            <w:r>
              <w:rPr>
                <w:rFonts w:ascii="Arial Black"/>
                <w:color w:val="0056A2"/>
                <w:spacing w:val="-10"/>
                <w:u w:val="single" w:color="0055A1"/>
              </w:rPr>
              <w:t>2</w:t>
            </w:r>
          </w:hyperlink>
        </w:p>
        <w:p>
          <w:pPr>
            <w:pStyle w:val="TOC1"/>
            <w:tabs>
              <w:tab w:pos="5219" w:val="right" w:leader="dot"/>
            </w:tabs>
            <w:rPr>
              <w:rFonts w:ascii="Arial Black"/>
            </w:rPr>
          </w:pPr>
          <w:r>
            <w:rPr>
              <w:color w:val="231F20"/>
            </w:rPr>
            <w:t>Who</w:t>
          </w:r>
          <w:r>
            <w:rPr>
              <w:color w:val="231F20"/>
              <w:spacing w:val="-10"/>
            </w:rPr>
            <w:t> </w:t>
          </w:r>
          <w:r>
            <w:rPr>
              <w:color w:val="231F20"/>
            </w:rPr>
            <w:t>Must</w:t>
          </w:r>
          <w:r>
            <w:rPr>
              <w:color w:val="231F20"/>
              <w:spacing w:val="-8"/>
            </w:rPr>
            <w:t> </w:t>
          </w:r>
          <w:r>
            <w:rPr>
              <w:color w:val="231F20"/>
              <w:spacing w:val="-4"/>
            </w:rPr>
            <w:t>File</w:t>
          </w:r>
          <w:r>
            <w:rPr>
              <w:rFonts w:ascii="Times New Roman"/>
              <w:color w:val="231F20"/>
            </w:rPr>
            <w:tab/>
          </w:r>
          <w:hyperlink w:history="true" w:anchor="_bookmark11">
            <w:r>
              <w:rPr>
                <w:rFonts w:ascii="Arial Black"/>
                <w:color w:val="0056A2"/>
                <w:spacing w:val="-10"/>
                <w:u w:val="single" w:color="0055A1"/>
              </w:rPr>
              <w:t>3</w:t>
            </w:r>
          </w:hyperlink>
        </w:p>
        <w:p>
          <w:pPr>
            <w:pStyle w:val="TOC1"/>
            <w:tabs>
              <w:tab w:pos="5219" w:val="right" w:leader="dot"/>
            </w:tabs>
            <w:rPr>
              <w:rFonts w:ascii="Arial Black"/>
            </w:rPr>
          </w:pPr>
          <w:r>
            <w:rPr>
              <w:color w:val="231F20"/>
              <w:spacing w:val="-2"/>
            </w:rPr>
            <w:t>Where,</w:t>
          </w:r>
          <w:r>
            <w:rPr>
              <w:color w:val="231F20"/>
              <w:spacing w:val="-10"/>
            </w:rPr>
            <w:t> </w:t>
          </w:r>
          <w:r>
            <w:rPr>
              <w:color w:val="231F20"/>
              <w:spacing w:val="-2"/>
            </w:rPr>
            <w:t>When,</w:t>
          </w:r>
          <w:r>
            <w:rPr>
              <w:color w:val="231F20"/>
              <w:spacing w:val="-9"/>
            </w:rPr>
            <w:t> </w:t>
          </w:r>
          <w:r>
            <w:rPr>
              <w:color w:val="231F20"/>
              <w:spacing w:val="-2"/>
            </w:rPr>
            <w:t>and</w:t>
          </w:r>
          <w:r>
            <w:rPr>
              <w:color w:val="231F20"/>
              <w:spacing w:val="-9"/>
            </w:rPr>
            <w:t> </w:t>
          </w:r>
          <w:r>
            <w:rPr>
              <w:color w:val="231F20"/>
              <w:spacing w:val="-2"/>
            </w:rPr>
            <w:t>How</w:t>
          </w:r>
          <w:r>
            <w:rPr>
              <w:color w:val="231F20"/>
              <w:spacing w:val="-9"/>
            </w:rPr>
            <w:t> </w:t>
          </w:r>
          <w:r>
            <w:rPr>
              <w:color w:val="231F20"/>
              <w:spacing w:val="-2"/>
            </w:rPr>
            <w:t>To</w:t>
          </w:r>
          <w:r>
            <w:rPr>
              <w:color w:val="231F20"/>
              <w:spacing w:val="-9"/>
            </w:rPr>
            <w:t> </w:t>
          </w:r>
          <w:r>
            <w:rPr>
              <w:color w:val="231F20"/>
              <w:spacing w:val="-4"/>
            </w:rPr>
            <w:t>File</w:t>
          </w:r>
          <w:r>
            <w:rPr>
              <w:rFonts w:ascii="Times New Roman"/>
              <w:color w:val="231F20"/>
            </w:rPr>
            <w:tab/>
          </w:r>
          <w:hyperlink w:history="true" w:anchor="_bookmark14">
            <w:r>
              <w:rPr>
                <w:rFonts w:ascii="Arial Black"/>
                <w:color w:val="0056A2"/>
                <w:spacing w:val="-10"/>
                <w:u w:val="single" w:color="0055A1"/>
              </w:rPr>
              <w:t>3</w:t>
            </w:r>
          </w:hyperlink>
        </w:p>
        <w:p>
          <w:pPr>
            <w:pStyle w:val="TOC1"/>
            <w:tabs>
              <w:tab w:pos="5219" w:val="right" w:leader="dot"/>
            </w:tabs>
            <w:ind w:left="119"/>
            <w:rPr>
              <w:rFonts w:ascii="Arial Black"/>
            </w:rPr>
          </w:pPr>
          <w:r>
            <w:rPr>
              <w:color w:val="231F20"/>
              <w:spacing w:val="-2"/>
            </w:rPr>
            <w:t>Definitions</w:t>
          </w:r>
          <w:r>
            <w:rPr>
              <w:rFonts w:ascii="Times New Roman"/>
              <w:color w:val="231F20"/>
            </w:rPr>
            <w:tab/>
          </w:r>
          <w:hyperlink w:history="true" w:anchor="_bookmark27">
            <w:r>
              <w:rPr>
                <w:rFonts w:ascii="Arial Black"/>
                <w:color w:val="0056A2"/>
                <w:spacing w:val="-10"/>
                <w:u w:val="single" w:color="0055A1"/>
              </w:rPr>
              <w:t>5</w:t>
            </w:r>
          </w:hyperlink>
        </w:p>
        <w:p>
          <w:pPr>
            <w:pStyle w:val="TOC1"/>
            <w:tabs>
              <w:tab w:pos="5219" w:val="right" w:leader="dot"/>
            </w:tabs>
            <w:spacing w:line="271" w:lineRule="exact"/>
            <w:rPr>
              <w:rFonts w:ascii="Arial Black"/>
            </w:rPr>
          </w:pPr>
          <w:r>
            <w:rPr>
              <w:color w:val="231F20"/>
              <w:spacing w:val="-2"/>
            </w:rPr>
            <w:t>Amounts</w:t>
          </w:r>
          <w:r>
            <w:rPr>
              <w:color w:val="231F20"/>
              <w:spacing w:val="-3"/>
            </w:rPr>
            <w:t> </w:t>
          </w:r>
          <w:r>
            <w:rPr>
              <w:color w:val="231F20"/>
              <w:spacing w:val="-2"/>
            </w:rPr>
            <w:t>Subject</w:t>
          </w:r>
          <w:r>
            <w:rPr>
              <w:color w:val="231F20"/>
              <w:spacing w:val="-3"/>
            </w:rPr>
            <w:t> </w:t>
          </w:r>
          <w:r>
            <w:rPr>
              <w:color w:val="231F20"/>
              <w:spacing w:val="-2"/>
            </w:rPr>
            <w:t>to Reporting</w:t>
          </w:r>
          <w:r>
            <w:rPr>
              <w:color w:val="231F20"/>
              <w:spacing w:val="-3"/>
            </w:rPr>
            <w:t> </w:t>
          </w:r>
          <w:r>
            <w:rPr>
              <w:color w:val="231F20"/>
              <w:spacing w:val="-2"/>
            </w:rPr>
            <w:t>on Form</w:t>
          </w:r>
          <w:r>
            <w:rPr>
              <w:color w:val="231F20"/>
              <w:spacing w:val="-3"/>
            </w:rPr>
            <w:t> </w:t>
          </w:r>
          <w:r>
            <w:rPr>
              <w:color w:val="231F20"/>
              <w:spacing w:val="-2"/>
            </w:rPr>
            <w:t>1042-</w:t>
          </w:r>
          <w:r>
            <w:rPr>
              <w:color w:val="231F20"/>
              <w:spacing w:val="-10"/>
            </w:rPr>
            <w:t>S</w:t>
          </w:r>
          <w:r>
            <w:rPr>
              <w:rFonts w:ascii="Times New Roman"/>
              <w:color w:val="231F20"/>
            </w:rPr>
            <w:tab/>
          </w:r>
          <w:hyperlink w:history="true" w:anchor="_bookmark73">
            <w:r>
              <w:rPr>
                <w:rFonts w:ascii="Arial Black"/>
                <w:color w:val="0056A2"/>
                <w:spacing w:val="-10"/>
                <w:u w:val="single" w:color="0055A1"/>
              </w:rPr>
              <w:t>9</w:t>
            </w:r>
          </w:hyperlink>
        </w:p>
        <w:p>
          <w:pPr>
            <w:pStyle w:val="TOC1"/>
            <w:spacing w:line="209" w:lineRule="exact" w:before="10"/>
            <w:ind w:left="119"/>
          </w:pPr>
          <w:r>
            <w:rPr>
              <w:color w:val="231F20"/>
            </w:rPr>
            <w:t>Amounts</w:t>
          </w:r>
          <w:r>
            <w:rPr>
              <w:color w:val="231F20"/>
              <w:spacing w:val="-11"/>
            </w:rPr>
            <w:t> </w:t>
          </w:r>
          <w:r>
            <w:rPr>
              <w:color w:val="231F20"/>
            </w:rPr>
            <w:t>That</w:t>
          </w:r>
          <w:r>
            <w:rPr>
              <w:color w:val="231F20"/>
              <w:spacing w:val="-11"/>
            </w:rPr>
            <w:t> </w:t>
          </w:r>
          <w:r>
            <w:rPr>
              <w:color w:val="231F20"/>
            </w:rPr>
            <w:t>Are</w:t>
          </w:r>
          <w:r>
            <w:rPr>
              <w:color w:val="231F20"/>
              <w:spacing w:val="-11"/>
            </w:rPr>
            <w:t> </w:t>
          </w:r>
          <w:r>
            <w:rPr>
              <w:color w:val="231F20"/>
            </w:rPr>
            <w:t>Not</w:t>
          </w:r>
          <w:r>
            <w:rPr>
              <w:color w:val="231F20"/>
              <w:spacing w:val="-11"/>
            </w:rPr>
            <w:t> </w:t>
          </w:r>
          <w:r>
            <w:rPr>
              <w:color w:val="231F20"/>
            </w:rPr>
            <w:t>Subject</w:t>
          </w:r>
          <w:r>
            <w:rPr>
              <w:color w:val="231F20"/>
              <w:spacing w:val="-11"/>
            </w:rPr>
            <w:t> </w:t>
          </w:r>
          <w:r>
            <w:rPr>
              <w:color w:val="231F20"/>
            </w:rPr>
            <w:t>to</w:t>
          </w:r>
          <w:r>
            <w:rPr>
              <w:color w:val="231F20"/>
              <w:spacing w:val="-11"/>
            </w:rPr>
            <w:t> </w:t>
          </w:r>
          <w:r>
            <w:rPr>
              <w:color w:val="231F20"/>
            </w:rPr>
            <w:t>Reporting</w:t>
          </w:r>
          <w:r>
            <w:rPr>
              <w:color w:val="231F20"/>
              <w:spacing w:val="-11"/>
            </w:rPr>
            <w:t> </w:t>
          </w:r>
          <w:r>
            <w:rPr>
              <w:color w:val="231F20"/>
              <w:spacing w:val="-5"/>
            </w:rPr>
            <w:t>on</w:t>
          </w:r>
        </w:p>
        <w:p>
          <w:pPr>
            <w:pStyle w:val="TOC2"/>
            <w:tabs>
              <w:tab w:pos="5219" w:val="right" w:leader="dot"/>
            </w:tabs>
            <w:rPr>
              <w:rFonts w:ascii="Arial Black"/>
            </w:rPr>
          </w:pPr>
          <w:r>
            <w:rPr>
              <w:color w:val="231F20"/>
              <w:spacing w:val="-2"/>
            </w:rPr>
            <w:t>Form</w:t>
          </w:r>
          <w:r>
            <w:rPr>
              <w:color w:val="231F20"/>
              <w:spacing w:val="-9"/>
            </w:rPr>
            <w:t> </w:t>
          </w:r>
          <w:r>
            <w:rPr>
              <w:color w:val="231F20"/>
              <w:spacing w:val="-2"/>
            </w:rPr>
            <w:t>1042-</w:t>
          </w:r>
          <w:r>
            <w:rPr>
              <w:color w:val="231F20"/>
              <w:spacing w:val="-10"/>
            </w:rPr>
            <w:t>S</w:t>
          </w:r>
          <w:r>
            <w:rPr>
              <w:rFonts w:ascii="Times New Roman"/>
              <w:color w:val="231F20"/>
            </w:rPr>
            <w:tab/>
          </w:r>
          <w:hyperlink w:history="true" w:anchor="_bookmark74">
            <w:r>
              <w:rPr>
                <w:rFonts w:ascii="Arial Black"/>
                <w:color w:val="0056A2"/>
                <w:spacing w:val="-5"/>
                <w:u w:val="single" w:color="0055A1"/>
              </w:rPr>
              <w:t>10</w:t>
            </w:r>
          </w:hyperlink>
        </w:p>
        <w:p>
          <w:pPr>
            <w:pStyle w:val="TOC1"/>
            <w:spacing w:line="230" w:lineRule="auto" w:before="18"/>
            <w:ind w:left="480" w:right="1000" w:hanging="360"/>
          </w:pPr>
          <w:r>
            <w:rPr>
              <w:color w:val="231F20"/>
            </w:rPr>
            <w:t>Distributions</w:t>
          </w:r>
          <w:r>
            <w:rPr>
              <w:color w:val="231F20"/>
              <w:spacing w:val="-14"/>
            </w:rPr>
            <w:t> </w:t>
          </w:r>
          <w:r>
            <w:rPr>
              <w:color w:val="231F20"/>
            </w:rPr>
            <w:t>Attributable</w:t>
          </w:r>
          <w:r>
            <w:rPr>
              <w:color w:val="231F20"/>
              <w:spacing w:val="-14"/>
            </w:rPr>
            <w:t> </w:t>
          </w:r>
          <w:r>
            <w:rPr>
              <w:color w:val="231F20"/>
            </w:rPr>
            <w:t>to</w:t>
          </w:r>
          <w:r>
            <w:rPr>
              <w:color w:val="231F20"/>
              <w:spacing w:val="-14"/>
            </w:rPr>
            <w:t> </w:t>
          </w:r>
          <w:r>
            <w:rPr>
              <w:color w:val="231F20"/>
            </w:rPr>
            <w:t>Dispositions</w:t>
          </w:r>
          <w:r>
            <w:rPr>
              <w:color w:val="231F20"/>
              <w:spacing w:val="-14"/>
            </w:rPr>
            <w:t> </w:t>
          </w:r>
          <w:r>
            <w:rPr>
              <w:color w:val="231F20"/>
            </w:rPr>
            <w:t>of</w:t>
          </w:r>
          <w:r>
            <w:rPr>
              <w:color w:val="231F20"/>
              <w:spacing w:val="-14"/>
            </w:rPr>
            <w:t> </w:t>
          </w:r>
          <w:r>
            <w:rPr>
              <w:color w:val="231F20"/>
            </w:rPr>
            <w:t>U.S. Real</w:t>
          </w:r>
          <w:r>
            <w:rPr>
              <w:color w:val="231F20"/>
              <w:spacing w:val="-2"/>
            </w:rPr>
            <w:t> </w:t>
          </w:r>
          <w:r>
            <w:rPr>
              <w:color w:val="231F20"/>
            </w:rPr>
            <w:t>Property</w:t>
          </w:r>
          <w:r>
            <w:rPr>
              <w:color w:val="231F20"/>
              <w:spacing w:val="-2"/>
            </w:rPr>
            <w:t> </w:t>
          </w:r>
          <w:r>
            <w:rPr>
              <w:color w:val="231F20"/>
            </w:rPr>
            <w:t>Interests</w:t>
          </w:r>
          <w:r>
            <w:rPr>
              <w:color w:val="231F20"/>
              <w:spacing w:val="-2"/>
            </w:rPr>
            <w:t> </w:t>
          </w:r>
          <w:r>
            <w:rPr>
              <w:color w:val="231F20"/>
            </w:rPr>
            <w:t>by</w:t>
          </w:r>
          <w:r>
            <w:rPr>
              <w:color w:val="231F20"/>
              <w:spacing w:val="-2"/>
            </w:rPr>
            <w:t> </w:t>
          </w:r>
          <w:r>
            <w:rPr>
              <w:color w:val="231F20"/>
            </w:rPr>
            <w:t>Publicly</w:t>
          </w:r>
          <w:r>
            <w:rPr>
              <w:color w:val="231F20"/>
              <w:spacing w:val="-2"/>
            </w:rPr>
            <w:t> </w:t>
          </w:r>
          <w:r>
            <w:rPr>
              <w:color w:val="231F20"/>
            </w:rPr>
            <w:t>Traded</w:t>
          </w:r>
        </w:p>
        <w:p>
          <w:pPr>
            <w:pStyle w:val="TOC2"/>
            <w:tabs>
              <w:tab w:pos="5219" w:val="right" w:leader="dot"/>
            </w:tabs>
            <w:spacing w:line="240" w:lineRule="exact"/>
            <w:ind w:left="480"/>
            <w:rPr>
              <w:rFonts w:ascii="Arial Black"/>
            </w:rPr>
          </w:pPr>
          <w:r>
            <w:rPr>
              <w:color w:val="231F20"/>
              <w:spacing w:val="-2"/>
            </w:rPr>
            <w:t>Trusts</w:t>
          </w:r>
          <w:r>
            <w:rPr>
              <w:color w:val="231F20"/>
              <w:spacing w:val="-9"/>
            </w:rPr>
            <w:t> </w:t>
          </w:r>
          <w:r>
            <w:rPr>
              <w:color w:val="231F20"/>
              <w:spacing w:val="-2"/>
            </w:rPr>
            <w:t>and</w:t>
          </w:r>
          <w:r>
            <w:rPr>
              <w:color w:val="231F20"/>
              <w:spacing w:val="-9"/>
            </w:rPr>
            <w:t> </w:t>
          </w:r>
          <w:r>
            <w:rPr>
              <w:color w:val="231F20"/>
              <w:spacing w:val="-2"/>
            </w:rPr>
            <w:t>Qualified</w:t>
          </w:r>
          <w:r>
            <w:rPr>
              <w:color w:val="231F20"/>
              <w:spacing w:val="-9"/>
            </w:rPr>
            <w:t> </w:t>
          </w:r>
          <w:r>
            <w:rPr>
              <w:color w:val="231F20"/>
              <w:spacing w:val="-2"/>
            </w:rPr>
            <w:t>Investment</w:t>
          </w:r>
          <w:r>
            <w:rPr>
              <w:color w:val="231F20"/>
              <w:spacing w:val="-8"/>
            </w:rPr>
            <w:t> </w:t>
          </w:r>
          <w:r>
            <w:rPr>
              <w:color w:val="231F20"/>
              <w:spacing w:val="-2"/>
            </w:rPr>
            <w:t>Entities</w:t>
          </w:r>
          <w:r>
            <w:rPr>
              <w:rFonts w:ascii="Times New Roman"/>
              <w:color w:val="231F20"/>
            </w:rPr>
            <w:tab/>
          </w:r>
          <w:hyperlink w:history="true" w:anchor="_bookmark76">
            <w:r>
              <w:rPr>
                <w:rFonts w:ascii="Arial Black"/>
                <w:color w:val="0056A2"/>
                <w:spacing w:val="-5"/>
                <w:u w:val="single" w:color="0055A1"/>
              </w:rPr>
              <w:t>11</w:t>
            </w:r>
          </w:hyperlink>
        </w:p>
        <w:p>
          <w:pPr>
            <w:pStyle w:val="TOC1"/>
            <w:spacing w:line="209" w:lineRule="exact" w:before="11"/>
            <w:ind w:left="119"/>
          </w:pPr>
          <w:r>
            <w:rPr>
              <w:color w:val="231F20"/>
              <w:spacing w:val="-2"/>
            </w:rPr>
            <w:t>Publicly</w:t>
          </w:r>
          <w:r>
            <w:rPr>
              <w:color w:val="231F20"/>
              <w:spacing w:val="-7"/>
            </w:rPr>
            <w:t> </w:t>
          </w:r>
          <w:r>
            <w:rPr>
              <w:color w:val="231F20"/>
              <w:spacing w:val="-2"/>
            </w:rPr>
            <w:t>Traded</w:t>
          </w:r>
          <w:r>
            <w:rPr>
              <w:color w:val="231F20"/>
              <w:spacing w:val="-6"/>
            </w:rPr>
            <w:t> </w:t>
          </w:r>
          <w:r>
            <w:rPr>
              <w:color w:val="231F20"/>
              <w:spacing w:val="-2"/>
            </w:rPr>
            <w:t>Partnerships</w:t>
          </w:r>
          <w:r>
            <w:rPr>
              <w:color w:val="231F20"/>
              <w:spacing w:val="-6"/>
            </w:rPr>
            <w:t> </w:t>
          </w:r>
          <w:r>
            <w:rPr>
              <w:color w:val="231F20"/>
              <w:spacing w:val="-2"/>
            </w:rPr>
            <w:t>(Sections</w:t>
          </w:r>
          <w:r>
            <w:rPr>
              <w:color w:val="231F20"/>
              <w:spacing w:val="-6"/>
            </w:rPr>
            <w:t> </w:t>
          </w:r>
          <w:r>
            <w:rPr>
              <w:color w:val="231F20"/>
              <w:spacing w:val="-2"/>
            </w:rPr>
            <w:t>1446(a)</w:t>
          </w:r>
        </w:p>
        <w:p>
          <w:pPr>
            <w:pStyle w:val="TOC2"/>
            <w:tabs>
              <w:tab w:pos="5219" w:val="right" w:leader="dot"/>
            </w:tabs>
            <w:spacing w:line="250" w:lineRule="exact"/>
            <w:rPr>
              <w:rFonts w:ascii="Arial Black"/>
            </w:rPr>
          </w:pPr>
          <w:r>
            <w:rPr>
              <w:color w:val="231F20"/>
            </w:rPr>
            <w:t>and</w:t>
          </w:r>
          <w:r>
            <w:rPr>
              <w:color w:val="231F20"/>
              <w:spacing w:val="-11"/>
            </w:rPr>
            <w:t> </w:t>
          </w:r>
          <w:r>
            <w:rPr>
              <w:color w:val="231F20"/>
            </w:rPr>
            <w:t>(f)</w:t>
          </w:r>
          <w:r>
            <w:rPr>
              <w:color w:val="231F20"/>
              <w:spacing w:val="-11"/>
            </w:rPr>
            <w:t> </w:t>
          </w:r>
          <w:r>
            <w:rPr>
              <w:color w:val="231F20"/>
            </w:rPr>
            <w:t>Withholding</w:t>
          </w:r>
          <w:r>
            <w:rPr>
              <w:color w:val="231F20"/>
              <w:spacing w:val="-11"/>
            </w:rPr>
            <w:t> </w:t>
          </w:r>
          <w:r>
            <w:rPr>
              <w:color w:val="231F20"/>
              <w:spacing w:val="-4"/>
            </w:rPr>
            <w:t>Tax)</w:t>
          </w:r>
          <w:r>
            <w:rPr>
              <w:rFonts w:ascii="Times New Roman"/>
              <w:color w:val="231F20"/>
            </w:rPr>
            <w:tab/>
          </w:r>
          <w:hyperlink w:history="true" w:anchor="_bookmark75">
            <w:r>
              <w:rPr>
                <w:rFonts w:ascii="Arial Black"/>
                <w:color w:val="0056A2"/>
                <w:spacing w:val="-5"/>
                <w:u w:val="single" w:color="0055A1"/>
              </w:rPr>
              <w:t>11</w:t>
            </w:r>
          </w:hyperlink>
        </w:p>
        <w:p>
          <w:pPr>
            <w:pStyle w:val="TOC1"/>
            <w:tabs>
              <w:tab w:pos="5219" w:val="right" w:leader="dot"/>
            </w:tabs>
            <w:ind w:left="119"/>
            <w:rPr>
              <w:rFonts w:ascii="Arial Black"/>
            </w:rPr>
          </w:pPr>
          <w:r>
            <w:rPr>
              <w:color w:val="231F20"/>
              <w:spacing w:val="-4"/>
            </w:rPr>
            <w:t>Requirement To</w:t>
          </w:r>
          <w:r>
            <w:rPr>
              <w:color w:val="231F20"/>
              <w:spacing w:val="-3"/>
            </w:rPr>
            <w:t> </w:t>
          </w:r>
          <w:r>
            <w:rPr>
              <w:color w:val="231F20"/>
              <w:spacing w:val="-4"/>
            </w:rPr>
            <w:t>Withhold</w:t>
          </w:r>
          <w:r>
            <w:rPr>
              <w:rFonts w:ascii="Times New Roman"/>
              <w:color w:val="231F20"/>
            </w:rPr>
            <w:tab/>
          </w:r>
          <w:hyperlink w:history="true" w:anchor="_bookmark81">
            <w:r>
              <w:rPr>
                <w:rFonts w:ascii="Arial Black"/>
                <w:color w:val="0056A2"/>
                <w:spacing w:val="-5"/>
                <w:u w:val="single" w:color="0055A1"/>
              </w:rPr>
              <w:t>12</w:t>
            </w:r>
          </w:hyperlink>
        </w:p>
        <w:p>
          <w:pPr>
            <w:pStyle w:val="TOC1"/>
            <w:tabs>
              <w:tab w:pos="5219" w:val="right" w:leader="dot"/>
            </w:tabs>
            <w:rPr>
              <w:rFonts w:ascii="Arial Black"/>
            </w:rPr>
          </w:pPr>
          <w:r>
            <w:rPr>
              <w:color w:val="231F20"/>
              <w:spacing w:val="-2"/>
            </w:rPr>
            <w:t>Before</w:t>
          </w:r>
          <w:r>
            <w:rPr>
              <w:color w:val="231F20"/>
              <w:spacing w:val="-5"/>
            </w:rPr>
            <w:t> </w:t>
          </w:r>
          <w:r>
            <w:rPr>
              <w:color w:val="231F20"/>
              <w:spacing w:val="-2"/>
            </w:rPr>
            <w:t>Completing</w:t>
          </w:r>
          <w:r>
            <w:rPr>
              <w:color w:val="231F20"/>
              <w:spacing w:val="-4"/>
            </w:rPr>
            <w:t> </w:t>
          </w:r>
          <w:r>
            <w:rPr>
              <w:color w:val="231F20"/>
              <w:spacing w:val="-2"/>
            </w:rPr>
            <w:t>Form</w:t>
          </w:r>
          <w:r>
            <w:rPr>
              <w:color w:val="231F20"/>
              <w:spacing w:val="-5"/>
            </w:rPr>
            <w:t> </w:t>
          </w:r>
          <w:r>
            <w:rPr>
              <w:color w:val="231F20"/>
              <w:spacing w:val="-2"/>
            </w:rPr>
            <w:t>1042-</w:t>
          </w:r>
          <w:r>
            <w:rPr>
              <w:color w:val="231F20"/>
              <w:spacing w:val="-10"/>
            </w:rPr>
            <w:t>S</w:t>
          </w:r>
          <w:r>
            <w:rPr>
              <w:rFonts w:ascii="Times New Roman"/>
              <w:color w:val="231F20"/>
            </w:rPr>
            <w:tab/>
          </w:r>
          <w:hyperlink w:history="true" w:anchor="_bookmark80">
            <w:r>
              <w:rPr>
                <w:rFonts w:ascii="Arial Black"/>
                <w:color w:val="0056A2"/>
                <w:spacing w:val="-5"/>
                <w:u w:val="single" w:color="0055A1"/>
              </w:rPr>
              <w:t>12</w:t>
            </w:r>
          </w:hyperlink>
        </w:p>
        <w:p>
          <w:pPr>
            <w:pStyle w:val="TOC1"/>
            <w:tabs>
              <w:tab w:pos="5219" w:val="right" w:leader="dot"/>
            </w:tabs>
            <w:rPr>
              <w:rFonts w:ascii="Arial Black"/>
            </w:rPr>
          </w:pPr>
          <w:r>
            <w:rPr>
              <w:color w:val="231F20"/>
              <w:spacing w:val="-2"/>
            </w:rPr>
            <w:t>Payments</w:t>
          </w:r>
          <w:r>
            <w:rPr>
              <w:color w:val="231F20"/>
              <w:spacing w:val="-10"/>
            </w:rPr>
            <w:t> </w:t>
          </w:r>
          <w:r>
            <w:rPr>
              <w:color w:val="231F20"/>
              <w:spacing w:val="-2"/>
            </w:rPr>
            <w:t>by</w:t>
          </w:r>
          <w:r>
            <w:rPr>
              <w:color w:val="231F20"/>
              <w:spacing w:val="-9"/>
            </w:rPr>
            <w:t> </w:t>
          </w:r>
          <w:r>
            <w:rPr>
              <w:color w:val="231F20"/>
              <w:spacing w:val="-2"/>
            </w:rPr>
            <w:t>U.S.</w:t>
          </w:r>
          <w:r>
            <w:rPr>
              <w:color w:val="231F20"/>
              <w:spacing w:val="-9"/>
            </w:rPr>
            <w:t> </w:t>
          </w:r>
          <w:r>
            <w:rPr>
              <w:color w:val="231F20"/>
              <w:spacing w:val="-2"/>
            </w:rPr>
            <w:t>Withholding</w:t>
          </w:r>
          <w:r>
            <w:rPr>
              <w:color w:val="231F20"/>
              <w:spacing w:val="-9"/>
            </w:rPr>
            <w:t> </w:t>
          </w:r>
          <w:r>
            <w:rPr>
              <w:color w:val="231F20"/>
              <w:spacing w:val="-2"/>
            </w:rPr>
            <w:t>Agents</w:t>
          </w:r>
          <w:r>
            <w:rPr>
              <w:rFonts w:ascii="Times New Roman"/>
              <w:color w:val="231F20"/>
            </w:rPr>
            <w:tab/>
          </w:r>
          <w:hyperlink w:history="true" w:anchor="_bookmark83">
            <w:r>
              <w:rPr>
                <w:rFonts w:ascii="Arial Black"/>
                <w:color w:val="0056A2"/>
                <w:spacing w:val="-5"/>
                <w:u w:val="single" w:color="0055A1"/>
              </w:rPr>
              <w:t>13</w:t>
            </w:r>
          </w:hyperlink>
        </w:p>
        <w:p>
          <w:pPr>
            <w:pStyle w:val="TOC1"/>
            <w:tabs>
              <w:tab w:pos="5219" w:val="right" w:leader="dot"/>
            </w:tabs>
            <w:rPr>
              <w:rFonts w:ascii="Arial Black"/>
            </w:rPr>
          </w:pPr>
          <w:r>
            <w:rPr>
              <w:color w:val="231F20"/>
              <w:spacing w:val="-2"/>
            </w:rPr>
            <w:t>Amounts</w:t>
          </w:r>
          <w:r>
            <w:rPr>
              <w:color w:val="231F20"/>
              <w:spacing w:val="-8"/>
            </w:rPr>
            <w:t> </w:t>
          </w:r>
          <w:r>
            <w:rPr>
              <w:color w:val="231F20"/>
              <w:spacing w:val="-2"/>
            </w:rPr>
            <w:t>Paid</w:t>
          </w:r>
          <w:r>
            <w:rPr>
              <w:color w:val="231F20"/>
              <w:spacing w:val="-7"/>
            </w:rPr>
            <w:t> </w:t>
          </w:r>
          <w:r>
            <w:rPr>
              <w:color w:val="231F20"/>
              <w:spacing w:val="-2"/>
            </w:rPr>
            <w:t>by</w:t>
          </w:r>
          <w:r>
            <w:rPr>
              <w:color w:val="231F20"/>
              <w:spacing w:val="-7"/>
            </w:rPr>
            <w:t> </w:t>
          </w:r>
          <w:r>
            <w:rPr>
              <w:color w:val="231F20"/>
              <w:spacing w:val="-5"/>
            </w:rPr>
            <w:t>QIs</w:t>
          </w:r>
          <w:r>
            <w:rPr>
              <w:rFonts w:ascii="Times New Roman"/>
              <w:color w:val="231F20"/>
            </w:rPr>
            <w:tab/>
          </w:r>
          <w:hyperlink w:history="true" w:anchor="_bookmark91">
            <w:r>
              <w:rPr>
                <w:rFonts w:ascii="Arial Black"/>
                <w:color w:val="0056A2"/>
                <w:spacing w:val="-5"/>
                <w:u w:val="single" w:color="0055A1"/>
              </w:rPr>
              <w:t>18</w:t>
            </w:r>
          </w:hyperlink>
        </w:p>
        <w:p>
          <w:pPr>
            <w:pStyle w:val="TOC1"/>
            <w:tabs>
              <w:tab w:pos="5219" w:val="right" w:leader="dot"/>
            </w:tabs>
            <w:rPr>
              <w:rFonts w:ascii="Arial Black"/>
            </w:rPr>
          </w:pPr>
          <w:r>
            <w:rPr>
              <w:color w:val="231F20"/>
              <w:spacing w:val="-2"/>
            </w:rPr>
            <w:t>Amounts</w:t>
          </w:r>
          <w:r>
            <w:rPr>
              <w:color w:val="231F20"/>
              <w:spacing w:val="-5"/>
            </w:rPr>
            <w:t> </w:t>
          </w:r>
          <w:r>
            <w:rPr>
              <w:color w:val="231F20"/>
              <w:spacing w:val="-2"/>
            </w:rPr>
            <w:t>Paid</w:t>
          </w:r>
          <w:r>
            <w:rPr>
              <w:color w:val="231F20"/>
              <w:spacing w:val="-4"/>
            </w:rPr>
            <w:t> </w:t>
          </w:r>
          <w:r>
            <w:rPr>
              <w:color w:val="231F20"/>
              <w:spacing w:val="-2"/>
            </w:rPr>
            <w:t>by</w:t>
          </w:r>
          <w:r>
            <w:rPr>
              <w:color w:val="231F20"/>
              <w:spacing w:val="-5"/>
            </w:rPr>
            <w:t> </w:t>
          </w:r>
          <w:r>
            <w:rPr>
              <w:color w:val="231F20"/>
              <w:spacing w:val="-2"/>
            </w:rPr>
            <w:t>NQIs</w:t>
          </w:r>
          <w:r>
            <w:rPr>
              <w:color w:val="231F20"/>
              <w:spacing w:val="-4"/>
            </w:rPr>
            <w:t> </w:t>
          </w:r>
          <w:r>
            <w:rPr>
              <w:color w:val="231F20"/>
              <w:spacing w:val="-2"/>
            </w:rPr>
            <w:t>and</w:t>
          </w:r>
          <w:r>
            <w:rPr>
              <w:color w:val="231F20"/>
              <w:spacing w:val="-5"/>
            </w:rPr>
            <w:t> </w:t>
          </w:r>
          <w:r>
            <w:rPr>
              <w:color w:val="231F20"/>
              <w:spacing w:val="-2"/>
            </w:rPr>
            <w:t>Flow-Through</w:t>
          </w:r>
          <w:r>
            <w:rPr>
              <w:color w:val="231F20"/>
              <w:spacing w:val="-4"/>
            </w:rPr>
            <w:t> </w:t>
          </w:r>
          <w:r>
            <w:rPr>
              <w:color w:val="231F20"/>
              <w:spacing w:val="-2"/>
            </w:rPr>
            <w:t>Entities</w:t>
          </w:r>
          <w:r>
            <w:rPr>
              <w:rFonts w:ascii="Times New Roman"/>
              <w:color w:val="231F20"/>
            </w:rPr>
            <w:tab/>
          </w:r>
          <w:hyperlink w:history="true" w:anchor="_bookmark96">
            <w:r>
              <w:rPr>
                <w:rFonts w:ascii="Arial Black"/>
                <w:color w:val="0056A2"/>
                <w:spacing w:val="-5"/>
                <w:u w:val="single" w:color="0055A1"/>
              </w:rPr>
              <w:t>21</w:t>
            </w:r>
          </w:hyperlink>
        </w:p>
        <w:p>
          <w:pPr>
            <w:pStyle w:val="TOC1"/>
            <w:tabs>
              <w:tab w:pos="5219" w:val="right" w:leader="dot"/>
            </w:tabs>
            <w:rPr>
              <w:rFonts w:ascii="Arial Black"/>
            </w:rPr>
          </w:pPr>
          <w:r>
            <w:rPr>
              <w:color w:val="231F20"/>
              <w:spacing w:val="-2"/>
            </w:rPr>
            <w:t>Multiple</w:t>
          </w:r>
          <w:r>
            <w:rPr>
              <w:color w:val="231F20"/>
              <w:spacing w:val="1"/>
            </w:rPr>
            <w:t> </w:t>
          </w:r>
          <w:r>
            <w:rPr>
              <w:color w:val="231F20"/>
              <w:spacing w:val="-2"/>
            </w:rPr>
            <w:t>Withholding</w:t>
          </w:r>
          <w:r>
            <w:rPr>
              <w:color w:val="231F20"/>
              <w:spacing w:val="2"/>
            </w:rPr>
            <w:t> </w:t>
          </w:r>
          <w:r>
            <w:rPr>
              <w:color w:val="231F20"/>
              <w:spacing w:val="-2"/>
            </w:rPr>
            <w:t>Agent</w:t>
          </w:r>
          <w:r>
            <w:rPr>
              <w:color w:val="231F20"/>
              <w:spacing w:val="1"/>
            </w:rPr>
            <w:t> </w:t>
          </w:r>
          <w:r>
            <w:rPr>
              <w:color w:val="231F20"/>
              <w:spacing w:val="-4"/>
            </w:rPr>
            <w:t>Rule</w:t>
          </w:r>
          <w:r>
            <w:rPr>
              <w:rFonts w:ascii="Times New Roman"/>
              <w:color w:val="231F20"/>
            </w:rPr>
            <w:tab/>
          </w:r>
          <w:hyperlink w:history="true" w:anchor="_bookmark99">
            <w:r>
              <w:rPr>
                <w:rFonts w:ascii="Arial Black"/>
                <w:color w:val="0056A2"/>
                <w:spacing w:val="-5"/>
                <w:u w:val="single" w:color="0055A1"/>
              </w:rPr>
              <w:t>22</w:t>
            </w:r>
          </w:hyperlink>
        </w:p>
        <w:p>
          <w:pPr>
            <w:pStyle w:val="TOC1"/>
            <w:tabs>
              <w:tab w:pos="5219" w:val="right" w:leader="dot"/>
            </w:tabs>
            <w:ind w:left="119"/>
            <w:rPr>
              <w:rFonts w:ascii="Arial Black"/>
            </w:rPr>
          </w:pPr>
          <w:r>
            <w:rPr>
              <w:color w:val="231F20"/>
              <w:spacing w:val="-2"/>
            </w:rPr>
            <w:t>Penalties</w:t>
          </w:r>
          <w:r>
            <w:rPr>
              <w:rFonts w:ascii="Times New Roman"/>
              <w:color w:val="231F20"/>
            </w:rPr>
            <w:tab/>
          </w:r>
          <w:hyperlink w:history="true" w:anchor="_bookmark101">
            <w:r>
              <w:rPr>
                <w:rFonts w:ascii="Arial Black"/>
                <w:color w:val="0056A2"/>
                <w:spacing w:val="-5"/>
                <w:u w:val="single" w:color="0055A1"/>
              </w:rPr>
              <w:t>22</w:t>
            </w:r>
          </w:hyperlink>
        </w:p>
        <w:p>
          <w:pPr>
            <w:pStyle w:val="TOC1"/>
            <w:tabs>
              <w:tab w:pos="5219" w:val="right" w:leader="dot"/>
            </w:tabs>
            <w:rPr>
              <w:rFonts w:ascii="Arial Black"/>
            </w:rPr>
          </w:pPr>
          <w:r>
            <w:rPr>
              <w:color w:val="231F20"/>
              <w:spacing w:val="-2"/>
            </w:rPr>
            <w:t>Avoid</w:t>
          </w:r>
          <w:r>
            <w:rPr>
              <w:color w:val="231F20"/>
              <w:spacing w:val="-6"/>
            </w:rPr>
            <w:t> </w:t>
          </w:r>
          <w:r>
            <w:rPr>
              <w:color w:val="231F20"/>
              <w:spacing w:val="-2"/>
            </w:rPr>
            <w:t>Common</w:t>
          </w:r>
          <w:r>
            <w:rPr>
              <w:color w:val="231F20"/>
              <w:spacing w:val="-5"/>
            </w:rPr>
            <w:t> </w:t>
          </w:r>
          <w:r>
            <w:rPr>
              <w:color w:val="231F20"/>
              <w:spacing w:val="-2"/>
            </w:rPr>
            <w:t>Errors</w:t>
          </w:r>
          <w:r>
            <w:rPr>
              <w:rFonts w:ascii="Times New Roman"/>
              <w:color w:val="231F20"/>
            </w:rPr>
            <w:tab/>
          </w:r>
          <w:hyperlink w:history="true" w:anchor="_bookmark105">
            <w:r>
              <w:rPr>
                <w:rFonts w:ascii="Arial Black"/>
                <w:color w:val="0056A2"/>
                <w:spacing w:val="-5"/>
                <w:u w:val="single" w:color="0055A1"/>
              </w:rPr>
              <w:t>23</w:t>
            </w:r>
          </w:hyperlink>
        </w:p>
        <w:p>
          <w:pPr>
            <w:pStyle w:val="TOC1"/>
            <w:tabs>
              <w:tab w:pos="5219" w:val="right" w:leader="dot"/>
            </w:tabs>
            <w:ind w:left="119"/>
            <w:rPr>
              <w:rFonts w:ascii="Arial Black"/>
            </w:rPr>
          </w:pPr>
          <w:r>
            <w:rPr>
              <w:color w:val="231F20"/>
            </w:rPr>
            <w:t>Specific</w:t>
          </w:r>
          <w:r>
            <w:rPr>
              <w:color w:val="231F20"/>
              <w:spacing w:val="-14"/>
            </w:rPr>
            <w:t> </w:t>
          </w:r>
          <w:r>
            <w:rPr>
              <w:color w:val="231F20"/>
            </w:rPr>
            <w:t>Instructions</w:t>
          </w:r>
          <w:r>
            <w:rPr>
              <w:color w:val="231F20"/>
              <w:spacing w:val="-14"/>
            </w:rPr>
            <w:t> </w:t>
          </w:r>
          <w:r>
            <w:rPr>
              <w:color w:val="231F20"/>
            </w:rPr>
            <w:t>for</w:t>
          </w:r>
          <w:r>
            <w:rPr>
              <w:color w:val="231F20"/>
              <w:spacing w:val="-13"/>
            </w:rPr>
            <w:t> </w:t>
          </w:r>
          <w:r>
            <w:rPr>
              <w:color w:val="231F20"/>
            </w:rPr>
            <w:t>Withholding</w:t>
          </w:r>
          <w:r>
            <w:rPr>
              <w:color w:val="231F20"/>
              <w:spacing w:val="-14"/>
            </w:rPr>
            <w:t> </w:t>
          </w:r>
          <w:r>
            <w:rPr>
              <w:color w:val="231F20"/>
              <w:spacing w:val="-2"/>
            </w:rPr>
            <w:t>Agents</w:t>
          </w:r>
          <w:r>
            <w:rPr>
              <w:rFonts w:ascii="Times New Roman"/>
              <w:color w:val="231F20"/>
            </w:rPr>
            <w:tab/>
          </w:r>
          <w:hyperlink w:history="true" w:anchor="_bookmark107">
            <w:r>
              <w:rPr>
                <w:rFonts w:ascii="Arial Black"/>
                <w:color w:val="0056A2"/>
                <w:spacing w:val="-5"/>
                <w:u w:val="single" w:color="0055A1"/>
              </w:rPr>
              <w:t>24</w:t>
            </w:r>
          </w:hyperlink>
        </w:p>
        <w:p>
          <w:pPr>
            <w:pStyle w:val="TOC1"/>
            <w:tabs>
              <w:tab w:pos="5219" w:val="right" w:leader="dot"/>
            </w:tabs>
            <w:rPr>
              <w:rFonts w:ascii="Arial Black"/>
            </w:rPr>
          </w:pPr>
          <w:r>
            <w:rPr>
              <w:color w:val="231F20"/>
            </w:rPr>
            <w:t>Rounding</w:t>
          </w:r>
          <w:r>
            <w:rPr>
              <w:color w:val="231F20"/>
              <w:spacing w:val="-12"/>
            </w:rPr>
            <w:t> </w:t>
          </w:r>
          <w:r>
            <w:rPr>
              <w:color w:val="231F20"/>
            </w:rPr>
            <w:t>Off</w:t>
          </w:r>
          <w:r>
            <w:rPr>
              <w:color w:val="231F20"/>
              <w:spacing w:val="-12"/>
            </w:rPr>
            <w:t> </w:t>
          </w:r>
          <w:r>
            <w:rPr>
              <w:color w:val="231F20"/>
            </w:rPr>
            <w:t>to</w:t>
          </w:r>
          <w:r>
            <w:rPr>
              <w:color w:val="231F20"/>
              <w:spacing w:val="-12"/>
            </w:rPr>
            <w:t> </w:t>
          </w:r>
          <w:r>
            <w:rPr>
              <w:color w:val="231F20"/>
            </w:rPr>
            <w:t>Whole</w:t>
          </w:r>
          <w:r>
            <w:rPr>
              <w:color w:val="231F20"/>
              <w:spacing w:val="-12"/>
            </w:rPr>
            <w:t> </w:t>
          </w:r>
          <w:r>
            <w:rPr>
              <w:color w:val="231F20"/>
              <w:spacing w:val="-2"/>
            </w:rPr>
            <w:t>Dollars</w:t>
          </w:r>
          <w:r>
            <w:rPr>
              <w:rFonts w:ascii="Times New Roman"/>
              <w:color w:val="231F20"/>
            </w:rPr>
            <w:tab/>
          </w:r>
          <w:hyperlink w:history="true" w:anchor="_bookmark109">
            <w:r>
              <w:rPr>
                <w:rFonts w:ascii="Arial Black"/>
                <w:color w:val="0056A2"/>
                <w:spacing w:val="-5"/>
                <w:u w:val="single" w:color="0055A1"/>
              </w:rPr>
              <w:t>24</w:t>
            </w:r>
          </w:hyperlink>
        </w:p>
        <w:p>
          <w:pPr>
            <w:pStyle w:val="TOC1"/>
            <w:tabs>
              <w:tab w:pos="5219" w:val="right" w:leader="dot"/>
            </w:tabs>
            <w:ind w:left="119"/>
            <w:rPr>
              <w:rFonts w:ascii="Arial Black"/>
            </w:rPr>
          </w:pPr>
          <w:r>
            <w:rPr>
              <w:color w:val="231F20"/>
            </w:rPr>
            <w:t>Amended</w:t>
          </w:r>
          <w:r>
            <w:rPr>
              <w:color w:val="231F20"/>
              <w:spacing w:val="-7"/>
            </w:rPr>
            <w:t> </w:t>
          </w:r>
          <w:r>
            <w:rPr>
              <w:color w:val="231F20"/>
              <w:spacing w:val="-2"/>
            </w:rPr>
            <w:t>Checkbox</w:t>
          </w:r>
          <w:r>
            <w:rPr>
              <w:rFonts w:ascii="Times New Roman"/>
              <w:color w:val="231F20"/>
            </w:rPr>
            <w:tab/>
          </w:r>
          <w:hyperlink w:history="true" w:anchor="_bookmark111">
            <w:r>
              <w:rPr>
                <w:rFonts w:ascii="Arial Black"/>
                <w:color w:val="0056A2"/>
                <w:spacing w:val="-5"/>
                <w:u w:val="single" w:color="0055A1"/>
              </w:rPr>
              <w:t>24</w:t>
            </w:r>
          </w:hyperlink>
        </w:p>
        <w:p>
          <w:pPr>
            <w:pStyle w:val="TOC1"/>
            <w:tabs>
              <w:tab w:pos="5219" w:val="right" w:leader="dot"/>
            </w:tabs>
            <w:rPr>
              <w:rFonts w:ascii="Arial Black"/>
            </w:rPr>
          </w:pPr>
          <w:r>
            <w:rPr>
              <w:color w:val="231F20"/>
              <w:spacing w:val="-2"/>
            </w:rPr>
            <w:t>Amendment</w:t>
          </w:r>
          <w:r>
            <w:rPr>
              <w:color w:val="231F20"/>
            </w:rPr>
            <w:t> </w:t>
          </w:r>
          <w:r>
            <w:rPr>
              <w:color w:val="231F20"/>
              <w:spacing w:val="-2"/>
            </w:rPr>
            <w:t>Number</w:t>
          </w:r>
          <w:r>
            <w:rPr>
              <w:rFonts w:ascii="Times New Roman"/>
              <w:color w:val="231F20"/>
            </w:rPr>
            <w:tab/>
          </w:r>
          <w:hyperlink w:history="true" w:anchor="_bookmark112">
            <w:r>
              <w:rPr>
                <w:rFonts w:ascii="Arial Black"/>
                <w:color w:val="0056A2"/>
                <w:spacing w:val="-5"/>
                <w:u w:val="single" w:color="0055A1"/>
              </w:rPr>
              <w:t>24</w:t>
            </w:r>
          </w:hyperlink>
        </w:p>
        <w:p>
          <w:pPr>
            <w:pStyle w:val="TOC1"/>
            <w:tabs>
              <w:tab w:pos="5219" w:val="right" w:leader="dot"/>
            </w:tabs>
            <w:ind w:left="119"/>
            <w:rPr>
              <w:rFonts w:ascii="Arial Black" w:hAnsi="Arial Black"/>
            </w:rPr>
          </w:pPr>
          <w:r>
            <w:rPr>
              <w:color w:val="231F20"/>
              <w:spacing w:val="-2"/>
            </w:rPr>
            <w:t>Box</w:t>
          </w:r>
          <w:r>
            <w:rPr>
              <w:color w:val="231F20"/>
              <w:spacing w:val="-7"/>
            </w:rPr>
            <w:t> </w:t>
          </w:r>
          <w:r>
            <w:rPr>
              <w:color w:val="231F20"/>
              <w:spacing w:val="-2"/>
            </w:rPr>
            <w:t>1—Income</w:t>
          </w:r>
          <w:r>
            <w:rPr>
              <w:color w:val="231F20"/>
              <w:spacing w:val="-7"/>
            </w:rPr>
            <w:t> </w:t>
          </w:r>
          <w:r>
            <w:rPr>
              <w:color w:val="231F20"/>
              <w:spacing w:val="-4"/>
            </w:rPr>
            <w:t>Code</w:t>
          </w:r>
          <w:r>
            <w:rPr>
              <w:rFonts w:ascii="Times New Roman" w:hAnsi="Times New Roman"/>
              <w:color w:val="231F20"/>
            </w:rPr>
            <w:tab/>
          </w:r>
          <w:hyperlink w:history="true" w:anchor="_bookmark106">
            <w:r>
              <w:rPr>
                <w:rFonts w:ascii="Arial Black" w:hAnsi="Arial Black"/>
                <w:color w:val="0056A2"/>
                <w:spacing w:val="-5"/>
                <w:u w:val="single" w:color="0055A1"/>
              </w:rPr>
              <w:t>24</w:t>
            </w:r>
          </w:hyperlink>
        </w:p>
        <w:p>
          <w:pPr>
            <w:pStyle w:val="TOC1"/>
            <w:tabs>
              <w:tab w:pos="5219" w:val="right" w:leader="dot"/>
            </w:tabs>
            <w:ind w:left="119"/>
            <w:rPr>
              <w:rFonts w:ascii="Arial Black" w:hAnsi="Arial Black"/>
            </w:rPr>
          </w:pPr>
          <w:r>
            <w:rPr>
              <w:color w:val="231F20"/>
              <w:spacing w:val="-2"/>
            </w:rPr>
            <w:t>Box</w:t>
          </w:r>
          <w:r>
            <w:rPr>
              <w:color w:val="231F20"/>
              <w:spacing w:val="-5"/>
            </w:rPr>
            <w:t> </w:t>
          </w:r>
          <w:r>
            <w:rPr>
              <w:color w:val="231F20"/>
              <w:spacing w:val="-2"/>
            </w:rPr>
            <w:t>2—Gross</w:t>
          </w:r>
          <w:r>
            <w:rPr>
              <w:color w:val="231F20"/>
              <w:spacing w:val="-4"/>
            </w:rPr>
            <w:t> </w:t>
          </w:r>
          <w:r>
            <w:rPr>
              <w:color w:val="231F20"/>
              <w:spacing w:val="-2"/>
            </w:rPr>
            <w:t>Income</w:t>
          </w:r>
          <w:r>
            <w:rPr>
              <w:rFonts w:ascii="Times New Roman" w:hAnsi="Times New Roman"/>
              <w:color w:val="231F20"/>
            </w:rPr>
            <w:tab/>
          </w:r>
          <w:hyperlink w:history="true" w:anchor="_bookmark113">
            <w:r>
              <w:rPr>
                <w:rFonts w:ascii="Arial Black" w:hAnsi="Arial Black"/>
                <w:color w:val="0056A2"/>
                <w:spacing w:val="-5"/>
                <w:u w:val="single" w:color="0055A1"/>
              </w:rPr>
              <w:t>25</w:t>
            </w:r>
          </w:hyperlink>
        </w:p>
        <w:p>
          <w:pPr>
            <w:pStyle w:val="TOC1"/>
            <w:tabs>
              <w:tab w:pos="5219" w:val="right" w:leader="dot"/>
            </w:tabs>
            <w:ind w:left="119"/>
            <w:rPr>
              <w:rFonts w:ascii="Arial Black"/>
            </w:rPr>
          </w:pPr>
          <w:r>
            <w:rPr>
              <w:color w:val="231F20"/>
              <w:spacing w:val="-2"/>
            </w:rPr>
            <w:t>Box</w:t>
          </w:r>
          <w:r>
            <w:rPr>
              <w:color w:val="231F20"/>
              <w:spacing w:val="-10"/>
            </w:rPr>
            <w:t> 3</w:t>
          </w:r>
          <w:r>
            <w:rPr>
              <w:rFonts w:ascii="Times New Roman"/>
              <w:color w:val="231F20"/>
            </w:rPr>
            <w:tab/>
          </w:r>
          <w:hyperlink w:history="true" w:anchor="_bookmark114">
            <w:r>
              <w:rPr>
                <w:rFonts w:ascii="Arial Black"/>
                <w:color w:val="0056A2"/>
                <w:spacing w:val="-5"/>
                <w:u w:val="single" w:color="0055A1"/>
              </w:rPr>
              <w:t>26</w:t>
            </w:r>
          </w:hyperlink>
        </w:p>
        <w:p>
          <w:pPr>
            <w:pStyle w:val="TOC1"/>
            <w:tabs>
              <w:tab w:pos="5219" w:val="right" w:leader="dot"/>
            </w:tabs>
            <w:rPr>
              <w:rFonts w:ascii="Arial Black" w:hAnsi="Arial Black"/>
            </w:rPr>
          </w:pPr>
          <w:r>
            <w:rPr>
              <w:color w:val="231F20"/>
              <w:spacing w:val="-2"/>
            </w:rPr>
            <w:t>Box</w:t>
          </w:r>
          <w:r>
            <w:rPr>
              <w:color w:val="231F20"/>
              <w:spacing w:val="-1"/>
            </w:rPr>
            <w:t> </w:t>
          </w:r>
          <w:r>
            <w:rPr>
              <w:color w:val="231F20"/>
              <w:spacing w:val="-2"/>
            </w:rPr>
            <w:t>5—Withholding</w:t>
          </w:r>
          <w:r>
            <w:rPr>
              <w:color w:val="231F20"/>
            </w:rPr>
            <w:t> </w:t>
          </w:r>
          <w:r>
            <w:rPr>
              <w:color w:val="231F20"/>
              <w:spacing w:val="-2"/>
            </w:rPr>
            <w:t>Allowance</w:t>
          </w:r>
          <w:r>
            <w:rPr>
              <w:rFonts w:ascii="Times New Roman" w:hAnsi="Times New Roman"/>
              <w:color w:val="231F20"/>
            </w:rPr>
            <w:tab/>
          </w:r>
          <w:hyperlink w:history="true" w:anchor="_bookmark121">
            <w:r>
              <w:rPr>
                <w:rFonts w:ascii="Arial Black" w:hAnsi="Arial Black"/>
                <w:color w:val="0056A2"/>
                <w:spacing w:val="-5"/>
                <w:u w:val="single" w:color="0055A1"/>
              </w:rPr>
              <w:t>28</w:t>
            </w:r>
          </w:hyperlink>
        </w:p>
        <w:p>
          <w:pPr>
            <w:pStyle w:val="TOC1"/>
            <w:tabs>
              <w:tab w:pos="5219" w:val="right" w:leader="dot"/>
            </w:tabs>
            <w:rPr>
              <w:rFonts w:ascii="Arial Black" w:hAnsi="Arial Black"/>
            </w:rPr>
          </w:pPr>
          <w:r>
            <w:rPr>
              <w:color w:val="231F20"/>
              <w:spacing w:val="-2"/>
            </w:rPr>
            <w:t>Boxes</w:t>
          </w:r>
          <w:r>
            <w:rPr>
              <w:color w:val="231F20"/>
              <w:spacing w:val="-12"/>
            </w:rPr>
            <w:t> </w:t>
          </w:r>
          <w:r>
            <w:rPr>
              <w:color w:val="231F20"/>
              <w:spacing w:val="-2"/>
            </w:rPr>
            <w:t>7a</w:t>
          </w:r>
          <w:r>
            <w:rPr>
              <w:color w:val="231F20"/>
              <w:spacing w:val="-12"/>
            </w:rPr>
            <w:t> </w:t>
          </w:r>
          <w:r>
            <w:rPr>
              <w:color w:val="231F20"/>
              <w:spacing w:val="-2"/>
            </w:rPr>
            <w:t>Through</w:t>
          </w:r>
          <w:r>
            <w:rPr>
              <w:color w:val="231F20"/>
              <w:spacing w:val="-12"/>
            </w:rPr>
            <w:t> </w:t>
          </w:r>
          <w:r>
            <w:rPr>
              <w:color w:val="231F20"/>
              <w:spacing w:val="-2"/>
            </w:rPr>
            <w:t>11—Federal</w:t>
          </w:r>
          <w:r>
            <w:rPr>
              <w:color w:val="231F20"/>
              <w:spacing w:val="-11"/>
            </w:rPr>
            <w:t> </w:t>
          </w:r>
          <w:r>
            <w:rPr>
              <w:color w:val="231F20"/>
              <w:spacing w:val="-2"/>
            </w:rPr>
            <w:t>Tax</w:t>
          </w:r>
          <w:r>
            <w:rPr>
              <w:color w:val="231F20"/>
              <w:spacing w:val="-12"/>
            </w:rPr>
            <w:t> </w:t>
          </w:r>
          <w:r>
            <w:rPr>
              <w:color w:val="231F20"/>
              <w:spacing w:val="-2"/>
            </w:rPr>
            <w:t>Withheld</w:t>
          </w:r>
          <w:r>
            <w:rPr>
              <w:rFonts w:ascii="Times New Roman" w:hAnsi="Times New Roman"/>
              <w:color w:val="231F20"/>
            </w:rPr>
            <w:tab/>
          </w:r>
          <w:hyperlink w:history="true" w:anchor="_bookmark124">
            <w:r>
              <w:rPr>
                <w:rFonts w:ascii="Arial Black" w:hAnsi="Arial Black"/>
                <w:color w:val="0056A2"/>
                <w:spacing w:val="-5"/>
                <w:u w:val="single" w:color="0055A1"/>
              </w:rPr>
              <w:t>28</w:t>
            </w:r>
          </w:hyperlink>
        </w:p>
        <w:p>
          <w:pPr>
            <w:pStyle w:val="TOC1"/>
            <w:tabs>
              <w:tab w:pos="5219" w:val="right" w:leader="dot"/>
            </w:tabs>
            <w:spacing w:line="271" w:lineRule="exact"/>
            <w:rPr>
              <w:rFonts w:ascii="Arial Black" w:hAnsi="Arial Black"/>
            </w:rPr>
          </w:pPr>
          <w:r>
            <w:rPr>
              <w:color w:val="231F20"/>
              <w:spacing w:val="-2"/>
            </w:rPr>
            <w:t>Box</w:t>
          </w:r>
          <w:r>
            <w:rPr>
              <w:color w:val="231F20"/>
              <w:spacing w:val="-1"/>
            </w:rPr>
            <w:t> </w:t>
          </w:r>
          <w:r>
            <w:rPr>
              <w:color w:val="231F20"/>
              <w:spacing w:val="-2"/>
            </w:rPr>
            <w:t>12a—Withholding</w:t>
          </w:r>
          <w:r>
            <w:rPr>
              <w:color w:val="231F20"/>
            </w:rPr>
            <w:t> </w:t>
          </w:r>
          <w:r>
            <w:rPr>
              <w:color w:val="231F20"/>
              <w:spacing w:val="-2"/>
            </w:rPr>
            <w:t>Agent's</w:t>
          </w:r>
          <w:r>
            <w:rPr>
              <w:color w:val="231F20"/>
            </w:rPr>
            <w:t> </w:t>
          </w:r>
          <w:r>
            <w:rPr>
              <w:color w:val="231F20"/>
              <w:spacing w:val="-5"/>
            </w:rPr>
            <w:t>EIN</w:t>
          </w:r>
          <w:r>
            <w:rPr>
              <w:rFonts w:ascii="Times New Roman" w:hAnsi="Times New Roman"/>
              <w:color w:val="231F20"/>
            </w:rPr>
            <w:tab/>
          </w:r>
          <w:hyperlink w:history="true" w:anchor="_bookmark129">
            <w:r>
              <w:rPr>
                <w:rFonts w:ascii="Arial Black" w:hAnsi="Arial Black"/>
                <w:color w:val="0056A2"/>
                <w:spacing w:val="-5"/>
                <w:u w:val="single" w:color="0055A1"/>
              </w:rPr>
              <w:t>29</w:t>
            </w:r>
          </w:hyperlink>
        </w:p>
        <w:p>
          <w:pPr>
            <w:pStyle w:val="TOC1"/>
            <w:spacing w:line="230" w:lineRule="auto" w:before="18"/>
            <w:ind w:left="479" w:right="661" w:hanging="360"/>
          </w:pPr>
          <w:r>
            <w:rPr>
              <w:color w:val="231F20"/>
            </w:rPr>
            <w:t>Boxes 12d Through 12i—Withholding Agent's Name,</w:t>
          </w:r>
          <w:r>
            <w:rPr>
              <w:color w:val="231F20"/>
              <w:spacing w:val="-14"/>
            </w:rPr>
            <w:t> </w:t>
          </w:r>
          <w:r>
            <w:rPr>
              <w:color w:val="231F20"/>
            </w:rPr>
            <w:t>GIIN,</w:t>
          </w:r>
          <w:r>
            <w:rPr>
              <w:color w:val="231F20"/>
              <w:spacing w:val="-14"/>
            </w:rPr>
            <w:t> </w:t>
          </w:r>
          <w:r>
            <w:rPr>
              <w:color w:val="231F20"/>
            </w:rPr>
            <w:t>Country</w:t>
          </w:r>
          <w:r>
            <w:rPr>
              <w:color w:val="231F20"/>
              <w:spacing w:val="-14"/>
            </w:rPr>
            <w:t> </w:t>
          </w:r>
          <w:r>
            <w:rPr>
              <w:color w:val="231F20"/>
            </w:rPr>
            <w:t>Code,</w:t>
          </w:r>
          <w:r>
            <w:rPr>
              <w:color w:val="231F20"/>
              <w:spacing w:val="-14"/>
            </w:rPr>
            <w:t> </w:t>
          </w:r>
          <w:r>
            <w:rPr>
              <w:color w:val="231F20"/>
            </w:rPr>
            <w:t>FTIN</w:t>
          </w:r>
          <w:r>
            <w:rPr>
              <w:color w:val="231F20"/>
              <w:spacing w:val="-14"/>
            </w:rPr>
            <w:t> </w:t>
          </w:r>
          <w:r>
            <w:rPr>
              <w:color w:val="231F20"/>
            </w:rPr>
            <w:t>(if</w:t>
          </w:r>
          <w:r>
            <w:rPr>
              <w:color w:val="231F20"/>
              <w:spacing w:val="-14"/>
            </w:rPr>
            <w:t> </w:t>
          </w:r>
          <w:r>
            <w:rPr>
              <w:color w:val="231F20"/>
            </w:rPr>
            <w:t>any),</w:t>
          </w:r>
          <w:r>
            <w:rPr>
              <w:color w:val="231F20"/>
              <w:spacing w:val="-14"/>
            </w:rPr>
            <w:t> </w:t>
          </w:r>
          <w:r>
            <w:rPr>
              <w:color w:val="231F20"/>
            </w:rPr>
            <w:t>and</w:t>
          </w:r>
        </w:p>
        <w:p>
          <w:pPr>
            <w:pStyle w:val="TOC2"/>
            <w:tabs>
              <w:tab w:pos="5219" w:val="right" w:leader="dot"/>
            </w:tabs>
            <w:spacing w:line="240" w:lineRule="exact"/>
            <w:rPr>
              <w:rFonts w:ascii="Arial Black"/>
            </w:rPr>
          </w:pPr>
          <w:r>
            <w:rPr>
              <w:color w:val="231F20"/>
              <w:spacing w:val="-2"/>
            </w:rPr>
            <w:t>Address</w:t>
          </w:r>
          <w:r>
            <w:rPr>
              <w:rFonts w:ascii="Times New Roman"/>
              <w:color w:val="231F20"/>
            </w:rPr>
            <w:tab/>
          </w:r>
          <w:hyperlink w:history="true" w:anchor="_bookmark127">
            <w:r>
              <w:rPr>
                <w:rFonts w:ascii="Arial Black"/>
                <w:color w:val="0056A2"/>
                <w:spacing w:val="-5"/>
                <w:u w:val="single" w:color="0055A1"/>
              </w:rPr>
              <w:t>29</w:t>
            </w:r>
          </w:hyperlink>
        </w:p>
        <w:p>
          <w:pPr>
            <w:pStyle w:val="TOC1"/>
            <w:spacing w:line="225" w:lineRule="exact" w:before="10"/>
            <w:ind w:left="119"/>
          </w:pPr>
          <w:r>
            <w:rPr>
              <w:color w:val="231F20"/>
              <w:spacing w:val="-2"/>
            </w:rPr>
            <w:t>Boxes</w:t>
          </w:r>
          <w:r>
            <w:rPr>
              <w:color w:val="231F20"/>
              <w:spacing w:val="-8"/>
            </w:rPr>
            <w:t> </w:t>
          </w:r>
          <w:r>
            <w:rPr>
              <w:color w:val="231F20"/>
              <w:spacing w:val="-2"/>
            </w:rPr>
            <w:t>15a</w:t>
          </w:r>
          <w:r>
            <w:rPr>
              <w:color w:val="231F20"/>
              <w:spacing w:val="-8"/>
            </w:rPr>
            <w:t> </w:t>
          </w:r>
          <w:r>
            <w:rPr>
              <w:color w:val="231F20"/>
              <w:spacing w:val="-2"/>
            </w:rPr>
            <w:t>Through</w:t>
          </w:r>
          <w:r>
            <w:rPr>
              <w:color w:val="231F20"/>
              <w:spacing w:val="-8"/>
            </w:rPr>
            <w:t> </w:t>
          </w:r>
          <w:r>
            <w:rPr>
              <w:color w:val="231F20"/>
              <w:spacing w:val="-2"/>
            </w:rPr>
            <w:t>15i—Intermediary/</w:t>
          </w:r>
        </w:p>
        <w:p>
          <w:pPr>
            <w:pStyle w:val="TOC2"/>
            <w:spacing w:line="204" w:lineRule="exact"/>
          </w:pPr>
          <w:r>
            <w:rPr>
              <w:color w:val="231F20"/>
              <w:spacing w:val="-2"/>
            </w:rPr>
            <w:t>Flow-Through</w:t>
          </w:r>
          <w:r>
            <w:rPr>
              <w:color w:val="231F20"/>
              <w:spacing w:val="-3"/>
            </w:rPr>
            <w:t> </w:t>
          </w:r>
          <w:r>
            <w:rPr>
              <w:color w:val="231F20"/>
              <w:spacing w:val="-2"/>
            </w:rPr>
            <w:t>Entity's</w:t>
          </w:r>
          <w:r>
            <w:rPr>
              <w:color w:val="231F20"/>
              <w:spacing w:val="-3"/>
            </w:rPr>
            <w:t> </w:t>
          </w:r>
          <w:r>
            <w:rPr>
              <w:color w:val="231F20"/>
              <w:spacing w:val="-2"/>
            </w:rPr>
            <w:t>Name,</w:t>
          </w:r>
          <w:r>
            <w:rPr>
              <w:color w:val="231F20"/>
              <w:spacing w:val="-3"/>
            </w:rPr>
            <w:t> </w:t>
          </w:r>
          <w:r>
            <w:rPr>
              <w:color w:val="231F20"/>
              <w:spacing w:val="-2"/>
            </w:rPr>
            <w:t>Status </w:t>
          </w:r>
          <w:r>
            <w:rPr>
              <w:color w:val="231F20"/>
              <w:spacing w:val="-4"/>
            </w:rPr>
            <w:t>Code,</w:t>
          </w:r>
        </w:p>
        <w:p>
          <w:pPr>
            <w:pStyle w:val="TOC2"/>
            <w:tabs>
              <w:tab w:pos="5219" w:val="right" w:leader="dot"/>
            </w:tabs>
            <w:rPr>
              <w:rFonts w:ascii="Arial Black"/>
            </w:rPr>
          </w:pPr>
          <w:r>
            <w:rPr>
              <w:color w:val="231F20"/>
            </w:rPr>
            <w:t>Country</w:t>
          </w:r>
          <w:r>
            <w:rPr>
              <w:color w:val="231F20"/>
              <w:spacing w:val="-13"/>
            </w:rPr>
            <w:t> </w:t>
          </w:r>
          <w:r>
            <w:rPr>
              <w:color w:val="231F20"/>
            </w:rPr>
            <w:t>Code,</w:t>
          </w:r>
          <w:r>
            <w:rPr>
              <w:color w:val="231F20"/>
              <w:spacing w:val="-13"/>
            </w:rPr>
            <w:t> </w:t>
          </w:r>
          <w:r>
            <w:rPr>
              <w:color w:val="231F20"/>
            </w:rPr>
            <w:t>Address,</w:t>
          </w:r>
          <w:r>
            <w:rPr>
              <w:color w:val="231F20"/>
              <w:spacing w:val="-13"/>
            </w:rPr>
            <w:t> </w:t>
          </w:r>
          <w:r>
            <w:rPr>
              <w:color w:val="231F20"/>
            </w:rPr>
            <w:t>EIN,</w:t>
          </w:r>
          <w:r>
            <w:rPr>
              <w:color w:val="231F20"/>
              <w:spacing w:val="-13"/>
            </w:rPr>
            <w:t> </w:t>
          </w:r>
          <w:r>
            <w:rPr>
              <w:color w:val="231F20"/>
            </w:rPr>
            <w:t>GIIN,</w:t>
          </w:r>
          <w:r>
            <w:rPr>
              <w:color w:val="231F20"/>
              <w:spacing w:val="-13"/>
            </w:rPr>
            <w:t> </w:t>
          </w:r>
          <w:r>
            <w:rPr>
              <w:color w:val="231F20"/>
            </w:rPr>
            <w:t>and</w:t>
          </w:r>
          <w:r>
            <w:rPr>
              <w:color w:val="231F20"/>
              <w:spacing w:val="-13"/>
            </w:rPr>
            <w:t> </w:t>
          </w:r>
          <w:r>
            <w:rPr>
              <w:color w:val="231F20"/>
              <w:spacing w:val="-4"/>
            </w:rPr>
            <w:t>FTIN</w:t>
          </w:r>
          <w:r>
            <w:rPr>
              <w:rFonts w:ascii="Times New Roman"/>
              <w:color w:val="231F20"/>
            </w:rPr>
            <w:tab/>
          </w:r>
          <w:hyperlink w:history="true" w:anchor="_bookmark143">
            <w:r>
              <w:rPr>
                <w:rFonts w:ascii="Arial Black"/>
                <w:color w:val="0056A2"/>
                <w:spacing w:val="-5"/>
                <w:u w:val="single" w:color="0055A1"/>
              </w:rPr>
              <w:t>33</w:t>
            </w:r>
          </w:hyperlink>
        </w:p>
        <w:p>
          <w:pPr>
            <w:pStyle w:val="TOC1"/>
            <w:spacing w:line="209" w:lineRule="exact" w:before="10"/>
            <w:ind w:left="119"/>
          </w:pPr>
          <w:r>
            <w:rPr>
              <w:color w:val="231F20"/>
              <w:spacing w:val="-2"/>
            </w:rPr>
            <w:t>Boxes</w:t>
          </w:r>
          <w:r>
            <w:rPr>
              <w:color w:val="231F20"/>
              <w:spacing w:val="-10"/>
            </w:rPr>
            <w:t> </w:t>
          </w:r>
          <w:r>
            <w:rPr>
              <w:color w:val="231F20"/>
              <w:spacing w:val="-2"/>
            </w:rPr>
            <w:t>16a</w:t>
          </w:r>
          <w:r>
            <w:rPr>
              <w:color w:val="231F20"/>
              <w:spacing w:val="-10"/>
            </w:rPr>
            <w:t> </w:t>
          </w:r>
          <w:r>
            <w:rPr>
              <w:color w:val="231F20"/>
              <w:spacing w:val="-2"/>
            </w:rPr>
            <w:t>Through</w:t>
          </w:r>
          <w:r>
            <w:rPr>
              <w:color w:val="231F20"/>
              <w:spacing w:val="-10"/>
            </w:rPr>
            <w:t> </w:t>
          </w:r>
          <w:r>
            <w:rPr>
              <w:color w:val="231F20"/>
              <w:spacing w:val="-2"/>
            </w:rPr>
            <w:t>16e—Payer's</w:t>
          </w:r>
          <w:r>
            <w:rPr>
              <w:color w:val="231F20"/>
              <w:spacing w:val="-10"/>
            </w:rPr>
            <w:t> </w:t>
          </w:r>
          <w:r>
            <w:rPr>
              <w:color w:val="231F20"/>
              <w:spacing w:val="-2"/>
            </w:rPr>
            <w:t>Name,</w:t>
          </w:r>
          <w:r>
            <w:rPr>
              <w:color w:val="231F20"/>
              <w:spacing w:val="-10"/>
            </w:rPr>
            <w:t> </w:t>
          </w:r>
          <w:r>
            <w:rPr>
              <w:color w:val="231F20"/>
              <w:spacing w:val="-2"/>
            </w:rPr>
            <w:t>TIN,</w:t>
          </w:r>
          <w:r>
            <w:rPr>
              <w:color w:val="231F20"/>
              <w:spacing w:val="-10"/>
            </w:rPr>
            <w:t> </w:t>
          </w:r>
          <w:r>
            <w:rPr>
              <w:color w:val="231F20"/>
              <w:spacing w:val="-2"/>
            </w:rPr>
            <w:t>GIIN,</w:t>
          </w:r>
        </w:p>
        <w:p>
          <w:pPr>
            <w:pStyle w:val="TOC2"/>
            <w:tabs>
              <w:tab w:pos="5219" w:val="right" w:leader="dot"/>
            </w:tabs>
            <w:rPr>
              <w:rFonts w:ascii="Arial Black"/>
            </w:rPr>
          </w:pPr>
          <w:r>
            <w:rPr>
              <w:color w:val="231F20"/>
            </w:rPr>
            <w:t>and</w:t>
          </w:r>
          <w:r>
            <w:rPr>
              <w:color w:val="231F20"/>
              <w:spacing w:val="-10"/>
            </w:rPr>
            <w:t> </w:t>
          </w:r>
          <w:r>
            <w:rPr>
              <w:color w:val="231F20"/>
            </w:rPr>
            <w:t>Status</w:t>
          </w:r>
          <w:r>
            <w:rPr>
              <w:color w:val="231F20"/>
              <w:spacing w:val="-10"/>
            </w:rPr>
            <w:t> </w:t>
          </w:r>
          <w:r>
            <w:rPr>
              <w:color w:val="231F20"/>
              <w:spacing w:val="-4"/>
            </w:rPr>
            <w:t>Code</w:t>
          </w:r>
          <w:r>
            <w:rPr>
              <w:rFonts w:ascii="Times New Roman"/>
              <w:color w:val="231F20"/>
            </w:rPr>
            <w:tab/>
          </w:r>
          <w:hyperlink w:history="true" w:anchor="_bookmark147">
            <w:r>
              <w:rPr>
                <w:rFonts w:ascii="Arial Black"/>
                <w:color w:val="0056A2"/>
                <w:spacing w:val="-5"/>
                <w:u w:val="single" w:color="0055A1"/>
              </w:rPr>
              <w:t>33</w:t>
            </w:r>
          </w:hyperlink>
        </w:p>
        <w:p>
          <w:pPr>
            <w:pStyle w:val="TOC1"/>
            <w:spacing w:line="209" w:lineRule="exact" w:before="11"/>
          </w:pPr>
          <w:r>
            <w:rPr>
              <w:color w:val="231F20"/>
              <w:spacing w:val="-2"/>
            </w:rPr>
            <w:t>Boxes</w:t>
          </w:r>
          <w:r>
            <w:rPr>
              <w:color w:val="231F20"/>
              <w:spacing w:val="-7"/>
            </w:rPr>
            <w:t> </w:t>
          </w:r>
          <w:r>
            <w:rPr>
              <w:color w:val="231F20"/>
              <w:spacing w:val="-2"/>
            </w:rPr>
            <w:t>17a</w:t>
          </w:r>
          <w:r>
            <w:rPr>
              <w:color w:val="231F20"/>
              <w:spacing w:val="-6"/>
            </w:rPr>
            <w:t> </w:t>
          </w:r>
          <w:r>
            <w:rPr>
              <w:color w:val="231F20"/>
              <w:spacing w:val="-2"/>
            </w:rPr>
            <w:t>Through</w:t>
          </w:r>
          <w:r>
            <w:rPr>
              <w:color w:val="231F20"/>
              <w:spacing w:val="-7"/>
            </w:rPr>
            <w:t> </w:t>
          </w:r>
          <w:r>
            <w:rPr>
              <w:color w:val="231F20"/>
              <w:spacing w:val="-2"/>
            </w:rPr>
            <w:t>17c—State</w:t>
          </w:r>
          <w:r>
            <w:rPr>
              <w:color w:val="231F20"/>
              <w:spacing w:val="-6"/>
            </w:rPr>
            <w:t> </w:t>
          </w:r>
          <w:r>
            <w:rPr>
              <w:color w:val="231F20"/>
              <w:spacing w:val="-2"/>
            </w:rPr>
            <w:t>Income</w:t>
          </w:r>
          <w:r>
            <w:rPr>
              <w:color w:val="231F20"/>
              <w:spacing w:val="-7"/>
            </w:rPr>
            <w:t> </w:t>
          </w:r>
          <w:r>
            <w:rPr>
              <w:color w:val="231F20"/>
              <w:spacing w:val="-5"/>
            </w:rPr>
            <w:t>Tax</w:t>
          </w:r>
        </w:p>
        <w:p>
          <w:pPr>
            <w:pStyle w:val="TOC2"/>
            <w:tabs>
              <w:tab w:pos="5219" w:val="right" w:leader="dot"/>
            </w:tabs>
            <w:spacing w:line="250" w:lineRule="exact"/>
            <w:ind w:left="480"/>
            <w:rPr>
              <w:rFonts w:ascii="Arial Black"/>
            </w:rPr>
          </w:pPr>
          <w:bookmarkStart w:name="Reminders" w:id="5"/>
          <w:bookmarkEnd w:id="5"/>
          <w:r>
            <w:rPr/>
          </w:r>
          <w:bookmarkStart w:name="_bookmark1" w:id="6"/>
          <w:bookmarkEnd w:id="6"/>
          <w:r>
            <w:rPr/>
          </w:r>
          <w:r>
            <w:rPr>
              <w:color w:val="231F20"/>
            </w:rPr>
            <w:t>Withheld</w:t>
          </w:r>
          <w:r>
            <w:rPr>
              <w:color w:val="231F20"/>
              <w:spacing w:val="-10"/>
            </w:rPr>
            <w:t> </w:t>
          </w:r>
          <w:r>
            <w:rPr>
              <w:color w:val="231F20"/>
            </w:rPr>
            <w:t>and</w:t>
          </w:r>
          <w:r>
            <w:rPr>
              <w:color w:val="231F20"/>
              <w:spacing w:val="-9"/>
            </w:rPr>
            <w:t> </w:t>
          </w:r>
          <w:r>
            <w:rPr>
              <w:color w:val="231F20"/>
            </w:rPr>
            <w:t>Related</w:t>
          </w:r>
          <w:r>
            <w:rPr>
              <w:color w:val="231F20"/>
              <w:spacing w:val="-9"/>
            </w:rPr>
            <w:t> </w:t>
          </w:r>
          <w:r>
            <w:rPr>
              <w:color w:val="231F20"/>
              <w:spacing w:val="-2"/>
            </w:rPr>
            <w:t>Information</w:t>
          </w:r>
          <w:r>
            <w:rPr>
              <w:rFonts w:ascii="Times New Roman"/>
              <w:color w:val="231F20"/>
            </w:rPr>
            <w:tab/>
          </w:r>
          <w:hyperlink w:history="true" w:anchor="_bookmark144">
            <w:r>
              <w:rPr>
                <w:rFonts w:ascii="Arial Black"/>
                <w:color w:val="0056A2"/>
                <w:spacing w:val="-5"/>
                <w:u w:val="single" w:color="0055A1"/>
              </w:rPr>
              <w:t>33</w:t>
            </w:r>
          </w:hyperlink>
        </w:p>
        <w:p>
          <w:pPr>
            <w:pStyle w:val="TOC1"/>
            <w:tabs>
              <w:tab w:pos="5219" w:val="right" w:leader="dot"/>
            </w:tabs>
            <w:ind w:left="119"/>
            <w:rPr>
              <w:rFonts w:ascii="Arial Black"/>
            </w:rPr>
          </w:pPr>
          <w:r>
            <w:rPr>
              <w:color w:val="231F20"/>
            </w:rPr>
            <w:t>Amended</w:t>
          </w:r>
          <w:r>
            <w:rPr>
              <w:color w:val="231F20"/>
              <w:spacing w:val="-7"/>
            </w:rPr>
            <w:t> </w:t>
          </w:r>
          <w:r>
            <w:rPr>
              <w:color w:val="231F20"/>
              <w:spacing w:val="-2"/>
            </w:rPr>
            <w:t>Forms</w:t>
          </w:r>
          <w:r>
            <w:rPr>
              <w:rFonts w:ascii="Times New Roman"/>
              <w:color w:val="231F20"/>
            </w:rPr>
            <w:tab/>
          </w:r>
          <w:hyperlink w:history="true" w:anchor="_bookmark145">
            <w:r>
              <w:rPr>
                <w:rFonts w:ascii="Arial Black"/>
                <w:color w:val="0056A2"/>
                <w:spacing w:val="-5"/>
                <w:u w:val="single" w:color="0055A1"/>
              </w:rPr>
              <w:t>33</w:t>
            </w:r>
          </w:hyperlink>
        </w:p>
        <w:p>
          <w:pPr>
            <w:pStyle w:val="TOC1"/>
            <w:tabs>
              <w:tab w:pos="5219" w:val="right" w:leader="dot"/>
            </w:tabs>
            <w:spacing w:line="271" w:lineRule="exact"/>
            <w:rPr>
              <w:rFonts w:ascii="Arial Black"/>
            </w:rPr>
          </w:pPr>
          <w:r>
            <w:rPr>
              <w:color w:val="231F20"/>
              <w:spacing w:val="-2"/>
            </w:rPr>
            <w:t>Index</w:t>
          </w:r>
          <w:r>
            <w:rPr>
              <w:rFonts w:ascii="Times New Roman"/>
              <w:color w:val="231F20"/>
            </w:rPr>
            <w:tab/>
          </w:r>
          <w:hyperlink w:history="true" w:anchor="_bookmark150">
            <w:r>
              <w:rPr>
                <w:rFonts w:ascii="Arial Black"/>
                <w:color w:val="0056A2"/>
                <w:spacing w:val="-5"/>
                <w:u w:val="single" w:color="0055A1"/>
              </w:rPr>
              <w:t>35</w:t>
            </w:r>
          </w:hyperlink>
        </w:p>
      </w:sdtContent>
    </w:sdt>
    <w:p>
      <w:pPr>
        <w:pStyle w:val="Heading2"/>
        <w:spacing w:before="168"/>
      </w:pPr>
      <w:r>
        <w:rPr/>
        <w:br w:type="column"/>
      </w:r>
      <w:r>
        <w:rPr>
          <w:color w:val="231F20"/>
          <w:w w:val="85"/>
        </w:rPr>
        <w:t>Future</w:t>
      </w:r>
      <w:r>
        <w:rPr>
          <w:color w:val="231F20"/>
          <w:spacing w:val="-1"/>
          <w:w w:val="95"/>
        </w:rPr>
        <w:t> </w:t>
      </w:r>
      <w:r>
        <w:rPr>
          <w:color w:val="231F20"/>
          <w:spacing w:val="-2"/>
          <w:w w:val="95"/>
        </w:rPr>
        <w:t>Developments</w:t>
      </w:r>
    </w:p>
    <w:p>
      <w:pPr>
        <w:pStyle w:val="BodyText"/>
        <w:spacing w:line="235" w:lineRule="auto" w:before="14"/>
        <w:ind w:right="141"/>
      </w:pPr>
      <w:r>
        <w:rPr>
          <w:color w:val="231F20"/>
        </w:rPr>
        <w:t>For the latest information about developments related to Form</w:t>
      </w:r>
      <w:r>
        <w:rPr>
          <w:color w:val="231F20"/>
          <w:spacing w:val="-14"/>
        </w:rPr>
        <w:t> </w:t>
      </w:r>
      <w:r>
        <w:rPr>
          <w:color w:val="231F20"/>
        </w:rPr>
        <w:t>1042-S</w:t>
      </w:r>
      <w:r>
        <w:rPr>
          <w:color w:val="231F20"/>
          <w:spacing w:val="-13"/>
        </w:rPr>
        <w:t> </w:t>
      </w:r>
      <w:r>
        <w:rPr>
          <w:color w:val="231F20"/>
        </w:rPr>
        <w:t>and</w:t>
      </w:r>
      <w:r>
        <w:rPr>
          <w:color w:val="231F20"/>
          <w:spacing w:val="-13"/>
        </w:rPr>
        <w:t> </w:t>
      </w:r>
      <w:r>
        <w:rPr>
          <w:color w:val="231F20"/>
        </w:rPr>
        <w:t>its</w:t>
      </w:r>
      <w:r>
        <w:rPr>
          <w:color w:val="231F20"/>
          <w:spacing w:val="-13"/>
        </w:rPr>
        <w:t> </w:t>
      </w:r>
      <w:r>
        <w:rPr>
          <w:color w:val="231F20"/>
        </w:rPr>
        <w:t>instructions,</w:t>
      </w:r>
      <w:r>
        <w:rPr>
          <w:color w:val="231F20"/>
          <w:spacing w:val="-13"/>
        </w:rPr>
        <w:t> </w:t>
      </w:r>
      <w:r>
        <w:rPr>
          <w:color w:val="231F20"/>
        </w:rPr>
        <w:t>such</w:t>
      </w:r>
      <w:r>
        <w:rPr>
          <w:color w:val="231F20"/>
          <w:spacing w:val="-14"/>
        </w:rPr>
        <w:t> </w:t>
      </w:r>
      <w:r>
        <w:rPr>
          <w:color w:val="231F20"/>
        </w:rPr>
        <w:t>as</w:t>
      </w:r>
      <w:r>
        <w:rPr>
          <w:color w:val="231F20"/>
          <w:spacing w:val="-13"/>
        </w:rPr>
        <w:t> </w:t>
      </w:r>
      <w:r>
        <w:rPr>
          <w:color w:val="231F20"/>
        </w:rPr>
        <w:t>legislation</w:t>
      </w:r>
      <w:r>
        <w:rPr>
          <w:color w:val="231F20"/>
          <w:spacing w:val="-13"/>
        </w:rPr>
        <w:t> </w:t>
      </w:r>
      <w:r>
        <w:rPr>
          <w:color w:val="231F20"/>
        </w:rPr>
        <w:t>enacted after they were published, go to </w:t>
      </w:r>
      <w:hyperlink r:id="rId8">
        <w:r>
          <w:rPr>
            <w:rFonts w:ascii="Arial"/>
            <w:i/>
            <w:color w:val="0056A2"/>
            <w:u w:val="single" w:color="0055A1"/>
          </w:rPr>
          <w:t>IRS.gov/Form1042S</w:t>
        </w:r>
      </w:hyperlink>
      <w:r>
        <w:rPr>
          <w:color w:val="231F20"/>
        </w:rPr>
        <w:t>.</w:t>
      </w:r>
    </w:p>
    <w:p>
      <w:pPr>
        <w:pStyle w:val="Heading2"/>
        <w:ind w:left="119"/>
      </w:pPr>
      <w:r>
        <w:rPr>
          <w:color w:val="231F20"/>
          <w:w w:val="85"/>
        </w:rPr>
        <w:t>What’s</w:t>
      </w:r>
      <w:r>
        <w:rPr>
          <w:color w:val="231F20"/>
          <w:spacing w:val="6"/>
        </w:rPr>
        <w:t> </w:t>
      </w:r>
      <w:r>
        <w:rPr>
          <w:color w:val="231F20"/>
          <w:spacing w:val="-5"/>
          <w:w w:val="95"/>
        </w:rPr>
        <w:t>New</w:t>
      </w:r>
    </w:p>
    <w:p>
      <w:pPr>
        <w:pStyle w:val="BodyText"/>
        <w:spacing w:line="228" w:lineRule="auto" w:before="70"/>
        <w:ind w:right="180"/>
      </w:pPr>
      <w:r>
        <w:rPr>
          <w:rFonts w:ascii="Arial Black"/>
          <w:color w:val="231F20"/>
          <w:spacing w:val="-2"/>
        </w:rPr>
        <w:t>New</w:t>
      </w:r>
      <w:r>
        <w:rPr>
          <w:rFonts w:ascii="Arial Black"/>
          <w:color w:val="231F20"/>
          <w:spacing w:val="-14"/>
        </w:rPr>
        <w:t> </w:t>
      </w:r>
      <w:r>
        <w:rPr>
          <w:rFonts w:ascii="Arial Black"/>
          <w:color w:val="231F20"/>
          <w:spacing w:val="-2"/>
        </w:rPr>
        <w:t>box</w:t>
      </w:r>
      <w:r>
        <w:rPr>
          <w:rFonts w:ascii="Arial Black"/>
          <w:color w:val="231F20"/>
          <w:spacing w:val="-14"/>
        </w:rPr>
        <w:t> </w:t>
      </w:r>
      <w:r>
        <w:rPr>
          <w:rFonts w:ascii="Arial Black"/>
          <w:color w:val="231F20"/>
          <w:spacing w:val="-2"/>
        </w:rPr>
        <w:t>7d. </w:t>
      </w:r>
      <w:r>
        <w:rPr>
          <w:color w:val="231F20"/>
          <w:spacing w:val="-2"/>
        </w:rPr>
        <w:t>A</w:t>
      </w:r>
      <w:r>
        <w:rPr>
          <w:color w:val="231F20"/>
          <w:spacing w:val="-11"/>
        </w:rPr>
        <w:t> </w:t>
      </w:r>
      <w:r>
        <w:rPr>
          <w:color w:val="231F20"/>
          <w:spacing w:val="-2"/>
        </w:rPr>
        <w:t>new</w:t>
      </w:r>
      <w:r>
        <w:rPr>
          <w:color w:val="231F20"/>
          <w:spacing w:val="-12"/>
        </w:rPr>
        <w:t> </w:t>
      </w:r>
      <w:r>
        <w:rPr>
          <w:color w:val="231F20"/>
          <w:spacing w:val="-2"/>
        </w:rPr>
        <w:t>checkbox</w:t>
      </w:r>
      <w:r>
        <w:rPr>
          <w:color w:val="231F20"/>
          <w:spacing w:val="-11"/>
        </w:rPr>
        <w:t> </w:t>
      </w:r>
      <w:r>
        <w:rPr>
          <w:color w:val="231F20"/>
          <w:spacing w:val="-2"/>
        </w:rPr>
        <w:t>has</w:t>
      </w:r>
      <w:r>
        <w:rPr>
          <w:color w:val="231F20"/>
          <w:spacing w:val="-11"/>
        </w:rPr>
        <w:t> </w:t>
      </w:r>
      <w:r>
        <w:rPr>
          <w:color w:val="231F20"/>
          <w:spacing w:val="-2"/>
        </w:rPr>
        <w:t>been</w:t>
      </w:r>
      <w:r>
        <w:rPr>
          <w:color w:val="231F20"/>
          <w:spacing w:val="-11"/>
        </w:rPr>
        <w:t> </w:t>
      </w:r>
      <w:r>
        <w:rPr>
          <w:color w:val="231F20"/>
          <w:spacing w:val="-2"/>
        </w:rPr>
        <w:t>added</w:t>
      </w:r>
      <w:r>
        <w:rPr>
          <w:color w:val="231F20"/>
          <w:spacing w:val="-11"/>
        </w:rPr>
        <w:t> </w:t>
      </w:r>
      <w:r>
        <w:rPr>
          <w:color w:val="231F20"/>
          <w:spacing w:val="-2"/>
        </w:rPr>
        <w:t>to</w:t>
      </w:r>
      <w:r>
        <w:rPr>
          <w:color w:val="231F20"/>
          <w:spacing w:val="-12"/>
        </w:rPr>
        <w:t> </w:t>
      </w:r>
      <w:r>
        <w:rPr>
          <w:color w:val="231F20"/>
          <w:spacing w:val="-2"/>
        </w:rPr>
        <w:t>indicate</w:t>
      </w:r>
      <w:r>
        <w:rPr>
          <w:color w:val="231F20"/>
          <w:spacing w:val="-11"/>
        </w:rPr>
        <w:t> </w:t>
      </w:r>
      <w:r>
        <w:rPr>
          <w:color w:val="231F20"/>
          <w:spacing w:val="-2"/>
        </w:rPr>
        <w:t>a </w:t>
      </w:r>
      <w:r>
        <w:rPr>
          <w:color w:val="231F20"/>
        </w:rPr>
        <w:t>Form 1042-S is being filed to revise an amount subject to withholding in a withholding rate pool to report to a specific recipient. See </w:t>
      </w:r>
      <w:hyperlink w:history="true" w:anchor="_bookmark122">
        <w:r>
          <w:rPr>
            <w:rFonts w:ascii="Arial"/>
            <w:i/>
            <w:color w:val="0056A2"/>
            <w:u w:val="single" w:color="0055A1"/>
          </w:rPr>
          <w:t>Box 7d</w:t>
        </w:r>
      </w:hyperlink>
      <w:r>
        <w:rPr>
          <w:color w:val="231F20"/>
        </w:rPr>
        <w:t>, later, for more information.</w:t>
      </w:r>
    </w:p>
    <w:p>
      <w:pPr>
        <w:pStyle w:val="BodyText"/>
        <w:spacing w:line="225" w:lineRule="auto" w:before="81"/>
        <w:ind w:right="141"/>
        <w:rPr>
          <w:rFonts w:ascii="Arial Black"/>
        </w:rPr>
      </w:pPr>
      <w:r>
        <w:rPr>
          <w:rFonts w:ascii="Arial Black"/>
          <w:color w:val="231F20"/>
          <w:spacing w:val="-6"/>
        </w:rPr>
        <w:t>New</w:t>
      </w:r>
      <w:r>
        <w:rPr>
          <w:rFonts w:ascii="Arial Black"/>
          <w:color w:val="231F20"/>
          <w:spacing w:val="-12"/>
        </w:rPr>
        <w:t> </w:t>
      </w:r>
      <w:r>
        <w:rPr>
          <w:rFonts w:ascii="Arial Black"/>
          <w:color w:val="231F20"/>
          <w:spacing w:val="-6"/>
        </w:rPr>
        <w:t>chapter</w:t>
      </w:r>
      <w:r>
        <w:rPr>
          <w:rFonts w:ascii="Arial Black"/>
          <w:color w:val="231F20"/>
          <w:spacing w:val="-12"/>
        </w:rPr>
        <w:t> </w:t>
      </w:r>
      <w:r>
        <w:rPr>
          <w:rFonts w:ascii="Arial Black"/>
          <w:color w:val="231F20"/>
          <w:spacing w:val="-6"/>
        </w:rPr>
        <w:t>3</w:t>
      </w:r>
      <w:r>
        <w:rPr>
          <w:rFonts w:ascii="Arial Black"/>
          <w:color w:val="231F20"/>
          <w:spacing w:val="-12"/>
        </w:rPr>
        <w:t> </w:t>
      </w:r>
      <w:r>
        <w:rPr>
          <w:rFonts w:ascii="Arial Black"/>
          <w:color w:val="231F20"/>
          <w:spacing w:val="-6"/>
        </w:rPr>
        <w:t>status</w:t>
      </w:r>
      <w:r>
        <w:rPr>
          <w:rFonts w:ascii="Arial Black"/>
          <w:color w:val="231F20"/>
          <w:spacing w:val="-12"/>
        </w:rPr>
        <w:t> </w:t>
      </w:r>
      <w:r>
        <w:rPr>
          <w:rFonts w:ascii="Arial Black"/>
          <w:color w:val="231F20"/>
          <w:spacing w:val="-6"/>
        </w:rPr>
        <w:t>code</w:t>
      </w:r>
      <w:r>
        <w:rPr>
          <w:rFonts w:ascii="Arial Black"/>
          <w:color w:val="231F20"/>
          <w:spacing w:val="-12"/>
        </w:rPr>
        <w:t> </w:t>
      </w:r>
      <w:r>
        <w:rPr>
          <w:rFonts w:ascii="Arial Black"/>
          <w:color w:val="231F20"/>
          <w:spacing w:val="-6"/>
        </w:rPr>
        <w:t>40.</w:t>
      </w:r>
      <w:r>
        <w:rPr>
          <w:rFonts w:ascii="Arial Black"/>
          <w:color w:val="231F20"/>
          <w:spacing w:val="32"/>
        </w:rPr>
        <w:t> </w:t>
      </w:r>
      <w:r>
        <w:rPr>
          <w:color w:val="231F20"/>
          <w:spacing w:val="-6"/>
        </w:rPr>
        <w:t>A new chapter 3 status </w:t>
      </w:r>
      <w:r>
        <w:rPr>
          <w:color w:val="231F20"/>
        </w:rPr>
        <w:t>code</w:t>
      </w:r>
      <w:r>
        <w:rPr>
          <w:color w:val="231F20"/>
          <w:spacing w:val="-12"/>
        </w:rPr>
        <w:t> </w:t>
      </w:r>
      <w:r>
        <w:rPr>
          <w:color w:val="231F20"/>
        </w:rPr>
        <w:t>was</w:t>
      </w:r>
      <w:r>
        <w:rPr>
          <w:color w:val="231F20"/>
          <w:spacing w:val="-12"/>
        </w:rPr>
        <w:t> </w:t>
      </w:r>
      <w:r>
        <w:rPr>
          <w:color w:val="231F20"/>
        </w:rPr>
        <w:t>added</w:t>
      </w:r>
      <w:r>
        <w:rPr>
          <w:color w:val="231F20"/>
          <w:spacing w:val="-12"/>
        </w:rPr>
        <w:t> </w:t>
      </w:r>
      <w:r>
        <w:rPr>
          <w:color w:val="231F20"/>
        </w:rPr>
        <w:t>for</w:t>
      </w:r>
      <w:r>
        <w:rPr>
          <w:color w:val="231F20"/>
          <w:spacing w:val="-12"/>
        </w:rPr>
        <w:t> </w:t>
      </w:r>
      <w:r>
        <w:rPr>
          <w:color w:val="231F20"/>
        </w:rPr>
        <w:t>any</w:t>
      </w:r>
      <w:r>
        <w:rPr>
          <w:color w:val="231F20"/>
          <w:spacing w:val="-12"/>
        </w:rPr>
        <w:t> </w:t>
      </w:r>
      <w:r>
        <w:rPr>
          <w:color w:val="231F20"/>
        </w:rPr>
        <w:t>partnership</w:t>
      </w:r>
      <w:r>
        <w:rPr>
          <w:color w:val="231F20"/>
          <w:spacing w:val="-12"/>
        </w:rPr>
        <w:t> </w:t>
      </w:r>
      <w:r>
        <w:rPr>
          <w:color w:val="231F20"/>
        </w:rPr>
        <w:t>that</w:t>
      </w:r>
      <w:r>
        <w:rPr>
          <w:color w:val="231F20"/>
          <w:spacing w:val="-12"/>
        </w:rPr>
        <w:t> </w:t>
      </w:r>
      <w:r>
        <w:rPr>
          <w:color w:val="231F20"/>
        </w:rPr>
        <w:t>is,</w:t>
      </w:r>
      <w:r>
        <w:rPr>
          <w:color w:val="231F20"/>
          <w:spacing w:val="-12"/>
        </w:rPr>
        <w:t> </w:t>
      </w:r>
      <w:r>
        <w:rPr>
          <w:color w:val="231F20"/>
        </w:rPr>
        <w:t>or</w:t>
      </w:r>
      <w:r>
        <w:rPr>
          <w:color w:val="231F20"/>
          <w:spacing w:val="-12"/>
        </w:rPr>
        <w:t> </w:t>
      </w:r>
      <w:r>
        <w:rPr>
          <w:color w:val="231F20"/>
        </w:rPr>
        <w:t>has</w:t>
      </w:r>
      <w:r>
        <w:rPr>
          <w:color w:val="231F20"/>
          <w:spacing w:val="-12"/>
        </w:rPr>
        <w:t> </w:t>
      </w:r>
      <w:r>
        <w:rPr>
          <w:color w:val="231F20"/>
        </w:rPr>
        <w:t>a</w:t>
      </w:r>
      <w:r>
        <w:rPr>
          <w:color w:val="231F20"/>
          <w:spacing w:val="-12"/>
        </w:rPr>
        <w:t> </w:t>
      </w:r>
      <w:r>
        <w:rPr>
          <w:color w:val="231F20"/>
        </w:rPr>
        <w:t>branch that is, a qualified derivatives dealer (QDD) for use when reporting allocations to its partners with respect to QDD items.</w:t>
      </w:r>
      <w:r>
        <w:rPr>
          <w:color w:val="231F20"/>
          <w:spacing w:val="-12"/>
        </w:rPr>
        <w:t> </w:t>
      </w:r>
      <w:r>
        <w:rPr>
          <w:color w:val="231F20"/>
        </w:rPr>
        <w:t>All</w:t>
      </w:r>
      <w:r>
        <w:rPr>
          <w:color w:val="231F20"/>
          <w:spacing w:val="-12"/>
        </w:rPr>
        <w:t> </w:t>
      </w:r>
      <w:r>
        <w:rPr>
          <w:color w:val="231F20"/>
        </w:rPr>
        <w:t>other</w:t>
      </w:r>
      <w:r>
        <w:rPr>
          <w:color w:val="231F20"/>
          <w:spacing w:val="-12"/>
        </w:rPr>
        <w:t> </w:t>
      </w:r>
      <w:r>
        <w:rPr>
          <w:color w:val="231F20"/>
        </w:rPr>
        <w:t>allocations</w:t>
      </w:r>
      <w:r>
        <w:rPr>
          <w:color w:val="231F20"/>
          <w:spacing w:val="-12"/>
        </w:rPr>
        <w:t> </w:t>
      </w:r>
      <w:r>
        <w:rPr>
          <w:color w:val="231F20"/>
        </w:rPr>
        <w:t>by</w:t>
      </w:r>
      <w:r>
        <w:rPr>
          <w:color w:val="231F20"/>
          <w:spacing w:val="-12"/>
        </w:rPr>
        <w:t> </w:t>
      </w:r>
      <w:r>
        <w:rPr>
          <w:color w:val="231F20"/>
        </w:rPr>
        <w:t>the</w:t>
      </w:r>
      <w:r>
        <w:rPr>
          <w:color w:val="231F20"/>
          <w:spacing w:val="-12"/>
        </w:rPr>
        <w:t> </w:t>
      </w:r>
      <w:r>
        <w:rPr>
          <w:color w:val="231F20"/>
        </w:rPr>
        <w:t>partnership</w:t>
      </w:r>
      <w:r>
        <w:rPr>
          <w:color w:val="231F20"/>
          <w:spacing w:val="-12"/>
        </w:rPr>
        <w:t> </w:t>
      </w:r>
      <w:r>
        <w:rPr>
          <w:color w:val="231F20"/>
        </w:rPr>
        <w:t>to</w:t>
      </w:r>
      <w:r>
        <w:rPr>
          <w:color w:val="231F20"/>
          <w:spacing w:val="-12"/>
        </w:rPr>
        <w:t> </w:t>
      </w:r>
      <w:r>
        <w:rPr>
          <w:color w:val="231F20"/>
        </w:rPr>
        <w:t>its</w:t>
      </w:r>
      <w:r>
        <w:rPr>
          <w:color w:val="231F20"/>
          <w:spacing w:val="-12"/>
        </w:rPr>
        <w:t> </w:t>
      </w:r>
      <w:r>
        <w:rPr>
          <w:color w:val="231F20"/>
        </w:rPr>
        <w:t>partners should be reported using status code 8, 9, or 38, as </w:t>
      </w:r>
      <w:r>
        <w:rPr>
          <w:color w:val="231F20"/>
          <w:w w:val="90"/>
        </w:rPr>
        <w:t>applicable. </w:t>
      </w:r>
      <w:r>
        <w:rPr>
          <w:rFonts w:ascii="Arial Black"/>
          <w:color w:val="231F20"/>
          <w:w w:val="90"/>
        </w:rPr>
        <w:t>When the partnership is transacting in its</w:t>
      </w:r>
    </w:p>
    <w:p>
      <w:pPr>
        <w:pStyle w:val="BodyText"/>
        <w:spacing w:line="211" w:lineRule="exact"/>
      </w:pPr>
      <w:r>
        <w:rPr>
          <w:rFonts w:ascii="Arial Black"/>
          <w:color w:val="231F20"/>
          <w:w w:val="85"/>
        </w:rPr>
        <w:t>QDD</w:t>
      </w:r>
      <w:r>
        <w:rPr>
          <w:rFonts w:ascii="Arial Black"/>
          <w:color w:val="231F20"/>
          <w:spacing w:val="-4"/>
        </w:rPr>
        <w:t> </w:t>
      </w:r>
      <w:r>
        <w:rPr>
          <w:rFonts w:ascii="Arial Black"/>
          <w:color w:val="231F20"/>
          <w:w w:val="85"/>
        </w:rPr>
        <w:t>capacity,</w:t>
      </w:r>
      <w:r>
        <w:rPr>
          <w:rFonts w:ascii="Arial Black"/>
          <w:color w:val="231F20"/>
          <w:spacing w:val="-3"/>
        </w:rPr>
        <w:t> </w:t>
      </w:r>
      <w:r>
        <w:rPr>
          <w:rFonts w:ascii="Arial Black"/>
          <w:color w:val="231F20"/>
          <w:w w:val="85"/>
        </w:rPr>
        <w:t>it</w:t>
      </w:r>
      <w:r>
        <w:rPr>
          <w:rFonts w:ascii="Arial Black"/>
          <w:color w:val="231F20"/>
          <w:spacing w:val="-3"/>
        </w:rPr>
        <w:t> </w:t>
      </w:r>
      <w:r>
        <w:rPr>
          <w:rFonts w:ascii="Arial Black"/>
          <w:color w:val="231F20"/>
          <w:w w:val="85"/>
        </w:rPr>
        <w:t>should</w:t>
      </w:r>
      <w:r>
        <w:rPr>
          <w:rFonts w:ascii="Arial Black"/>
          <w:color w:val="231F20"/>
          <w:spacing w:val="-3"/>
        </w:rPr>
        <w:t> </w:t>
      </w:r>
      <w:r>
        <w:rPr>
          <w:rFonts w:ascii="Arial Black"/>
          <w:color w:val="231F20"/>
          <w:w w:val="85"/>
        </w:rPr>
        <w:t>use</w:t>
      </w:r>
      <w:r>
        <w:rPr>
          <w:rFonts w:ascii="Arial Black"/>
          <w:color w:val="231F20"/>
          <w:spacing w:val="-3"/>
        </w:rPr>
        <w:t> </w:t>
      </w:r>
      <w:r>
        <w:rPr>
          <w:rFonts w:ascii="Arial Black"/>
          <w:color w:val="231F20"/>
          <w:w w:val="85"/>
        </w:rPr>
        <w:t>status</w:t>
      </w:r>
      <w:r>
        <w:rPr>
          <w:rFonts w:ascii="Arial Black"/>
          <w:color w:val="231F20"/>
          <w:spacing w:val="-3"/>
        </w:rPr>
        <w:t> </w:t>
      </w:r>
      <w:r>
        <w:rPr>
          <w:rFonts w:ascii="Arial Black"/>
          <w:color w:val="231F20"/>
          <w:w w:val="85"/>
        </w:rPr>
        <w:t>code</w:t>
      </w:r>
      <w:r>
        <w:rPr>
          <w:rFonts w:ascii="Arial Black"/>
          <w:color w:val="231F20"/>
          <w:spacing w:val="-3"/>
        </w:rPr>
        <w:t> </w:t>
      </w:r>
      <w:r>
        <w:rPr>
          <w:rFonts w:ascii="Arial Black"/>
          <w:color w:val="231F20"/>
          <w:w w:val="85"/>
        </w:rPr>
        <w:t>35.</w:t>
      </w:r>
      <w:r>
        <w:rPr>
          <w:rFonts w:ascii="Arial Black"/>
          <w:color w:val="231F20"/>
          <w:spacing w:val="-9"/>
        </w:rPr>
        <w:t> </w:t>
      </w:r>
      <w:r>
        <w:rPr>
          <w:color w:val="231F20"/>
          <w:w w:val="85"/>
        </w:rPr>
        <w:t>In</w:t>
      </w:r>
      <w:r>
        <w:rPr>
          <w:color w:val="231F20"/>
          <w:spacing w:val="2"/>
        </w:rPr>
        <w:t> </w:t>
      </w:r>
      <w:r>
        <w:rPr>
          <w:color w:val="231F20"/>
          <w:spacing w:val="-2"/>
          <w:w w:val="85"/>
        </w:rPr>
        <w:t>addition,</w:t>
      </w:r>
    </w:p>
    <w:p>
      <w:pPr>
        <w:pStyle w:val="BodyText"/>
        <w:spacing w:line="235" w:lineRule="auto"/>
        <w:ind w:right="217"/>
      </w:pPr>
      <w:r>
        <w:rPr>
          <w:color w:val="231F20"/>
        </w:rPr>
        <w:t>status</w:t>
      </w:r>
      <w:r>
        <w:rPr>
          <w:color w:val="231F20"/>
          <w:spacing w:val="-11"/>
        </w:rPr>
        <w:t> </w:t>
      </w:r>
      <w:r>
        <w:rPr>
          <w:color w:val="231F20"/>
        </w:rPr>
        <w:t>code</w:t>
      </w:r>
      <w:r>
        <w:rPr>
          <w:color w:val="231F20"/>
          <w:spacing w:val="-11"/>
        </w:rPr>
        <w:t> </w:t>
      </w:r>
      <w:r>
        <w:rPr>
          <w:color w:val="231F20"/>
        </w:rPr>
        <w:t>40</w:t>
      </w:r>
      <w:r>
        <w:rPr>
          <w:color w:val="231F20"/>
          <w:spacing w:val="-11"/>
        </w:rPr>
        <w:t> </w:t>
      </w:r>
      <w:r>
        <w:rPr>
          <w:color w:val="231F20"/>
        </w:rPr>
        <w:t>should</w:t>
      </w:r>
      <w:r>
        <w:rPr>
          <w:color w:val="231F20"/>
          <w:spacing w:val="-11"/>
        </w:rPr>
        <w:t> </w:t>
      </w:r>
      <w:r>
        <w:rPr>
          <w:color w:val="231F20"/>
        </w:rPr>
        <w:t>not</w:t>
      </w:r>
      <w:r>
        <w:rPr>
          <w:color w:val="231F20"/>
          <w:spacing w:val="-11"/>
        </w:rPr>
        <w:t> </w:t>
      </w:r>
      <w:r>
        <w:rPr>
          <w:color w:val="231F20"/>
        </w:rPr>
        <w:t>be</w:t>
      </w:r>
      <w:r>
        <w:rPr>
          <w:color w:val="231F20"/>
          <w:spacing w:val="-11"/>
        </w:rPr>
        <w:t> </w:t>
      </w:r>
      <w:r>
        <w:rPr>
          <w:color w:val="231F20"/>
        </w:rPr>
        <w:t>used</w:t>
      </w:r>
      <w:r>
        <w:rPr>
          <w:color w:val="231F20"/>
          <w:spacing w:val="-11"/>
        </w:rPr>
        <w:t> </w:t>
      </w:r>
      <w:r>
        <w:rPr>
          <w:color w:val="231F20"/>
        </w:rPr>
        <w:t>for</w:t>
      </w:r>
      <w:r>
        <w:rPr>
          <w:color w:val="231F20"/>
          <w:spacing w:val="-11"/>
        </w:rPr>
        <w:t> </w:t>
      </w:r>
      <w:r>
        <w:rPr>
          <w:color w:val="231F20"/>
        </w:rPr>
        <w:t>reporting</w:t>
      </w:r>
      <w:r>
        <w:rPr>
          <w:color w:val="231F20"/>
          <w:spacing w:val="-11"/>
        </w:rPr>
        <w:t> </w:t>
      </w:r>
      <w:r>
        <w:rPr>
          <w:color w:val="231F20"/>
        </w:rPr>
        <w:t>payments</w:t>
      </w:r>
      <w:r>
        <w:rPr>
          <w:color w:val="231F20"/>
          <w:spacing w:val="-11"/>
        </w:rPr>
        <w:t> </w:t>
      </w:r>
      <w:r>
        <w:rPr>
          <w:color w:val="231F20"/>
        </w:rPr>
        <w:t>to a</w:t>
      </w:r>
      <w:r>
        <w:rPr>
          <w:color w:val="231F20"/>
          <w:spacing w:val="-2"/>
        </w:rPr>
        <w:t> </w:t>
      </w:r>
      <w:r>
        <w:rPr>
          <w:color w:val="231F20"/>
        </w:rPr>
        <w:t>QDD.</w:t>
      </w:r>
    </w:p>
    <w:p>
      <w:pPr>
        <w:pStyle w:val="BodyText"/>
        <w:spacing w:line="228" w:lineRule="auto" w:before="68"/>
        <w:ind w:right="141"/>
      </w:pPr>
      <w:r>
        <w:rPr>
          <w:rFonts w:ascii="Arial Black"/>
          <w:color w:val="231F20"/>
          <w:spacing w:val="-4"/>
        </w:rPr>
        <w:t>New</w:t>
      </w:r>
      <w:r>
        <w:rPr>
          <w:rFonts w:ascii="Arial Black"/>
          <w:color w:val="231F20"/>
          <w:spacing w:val="-13"/>
        </w:rPr>
        <w:t> </w:t>
      </w:r>
      <w:r>
        <w:rPr>
          <w:rFonts w:ascii="Arial Black"/>
          <w:color w:val="231F20"/>
          <w:spacing w:val="-4"/>
        </w:rPr>
        <w:t>Chapter</w:t>
      </w:r>
      <w:r>
        <w:rPr>
          <w:rFonts w:ascii="Arial Black"/>
          <w:color w:val="231F20"/>
          <w:spacing w:val="-13"/>
        </w:rPr>
        <w:t> </w:t>
      </w:r>
      <w:r>
        <w:rPr>
          <w:rFonts w:ascii="Arial Black"/>
          <w:color w:val="231F20"/>
          <w:spacing w:val="-4"/>
        </w:rPr>
        <w:t>3</w:t>
      </w:r>
      <w:r>
        <w:rPr>
          <w:rFonts w:ascii="Arial Black"/>
          <w:color w:val="231F20"/>
          <w:spacing w:val="-13"/>
        </w:rPr>
        <w:t> </w:t>
      </w:r>
      <w:r>
        <w:rPr>
          <w:rFonts w:ascii="Arial Black"/>
          <w:color w:val="231F20"/>
          <w:spacing w:val="-4"/>
        </w:rPr>
        <w:t>status</w:t>
      </w:r>
      <w:r>
        <w:rPr>
          <w:rFonts w:ascii="Arial Black"/>
          <w:color w:val="231F20"/>
          <w:spacing w:val="-13"/>
        </w:rPr>
        <w:t> </w:t>
      </w:r>
      <w:r>
        <w:rPr>
          <w:rFonts w:ascii="Arial Black"/>
          <w:color w:val="231F20"/>
          <w:spacing w:val="-4"/>
        </w:rPr>
        <w:t>code</w:t>
      </w:r>
      <w:r>
        <w:rPr>
          <w:rFonts w:ascii="Arial Black"/>
          <w:color w:val="231F20"/>
          <w:spacing w:val="-13"/>
        </w:rPr>
        <w:t> </w:t>
      </w:r>
      <w:r>
        <w:rPr>
          <w:rFonts w:ascii="Arial Black"/>
          <w:color w:val="231F20"/>
          <w:spacing w:val="-4"/>
        </w:rPr>
        <w:t>41.</w:t>
      </w:r>
      <w:r>
        <w:rPr>
          <w:rFonts w:ascii="Arial Black"/>
          <w:color w:val="231F20"/>
          <w:spacing w:val="-3"/>
        </w:rPr>
        <w:t> </w:t>
      </w:r>
      <w:r>
        <w:rPr>
          <w:color w:val="231F20"/>
          <w:spacing w:val="-4"/>
        </w:rPr>
        <w:t>A</w:t>
      </w:r>
      <w:r>
        <w:rPr>
          <w:color w:val="231F20"/>
          <w:spacing w:val="-9"/>
        </w:rPr>
        <w:t> </w:t>
      </w:r>
      <w:r>
        <w:rPr>
          <w:color w:val="231F20"/>
          <w:spacing w:val="-4"/>
        </w:rPr>
        <w:t>new</w:t>
      </w:r>
      <w:r>
        <w:rPr>
          <w:color w:val="231F20"/>
          <w:spacing w:val="-10"/>
        </w:rPr>
        <w:t> </w:t>
      </w:r>
      <w:r>
        <w:rPr>
          <w:color w:val="231F20"/>
          <w:spacing w:val="-4"/>
        </w:rPr>
        <w:t>chapter</w:t>
      </w:r>
      <w:r>
        <w:rPr>
          <w:color w:val="231F20"/>
          <w:spacing w:val="-9"/>
        </w:rPr>
        <w:t> </w:t>
      </w:r>
      <w:r>
        <w:rPr>
          <w:color w:val="231F20"/>
          <w:spacing w:val="-4"/>
        </w:rPr>
        <w:t>3</w:t>
      </w:r>
      <w:r>
        <w:rPr>
          <w:color w:val="231F20"/>
          <w:spacing w:val="-9"/>
        </w:rPr>
        <w:t> </w:t>
      </w:r>
      <w:r>
        <w:rPr>
          <w:color w:val="231F20"/>
          <w:spacing w:val="-4"/>
        </w:rPr>
        <w:t>status </w:t>
      </w:r>
      <w:r>
        <w:rPr>
          <w:color w:val="231F20"/>
        </w:rPr>
        <w:t>code was added for a U.S. government entity or tax exempt entity</w:t>
      </w:r>
      <w:r>
        <w:rPr>
          <w:color w:val="231F20"/>
          <w:spacing w:val="-11"/>
        </w:rPr>
        <w:t> </w:t>
      </w:r>
      <w:r>
        <w:rPr>
          <w:color w:val="231F20"/>
        </w:rPr>
        <w:t>(other</w:t>
      </w:r>
      <w:r>
        <w:rPr>
          <w:color w:val="231F20"/>
          <w:spacing w:val="-11"/>
        </w:rPr>
        <w:t> </w:t>
      </w:r>
      <w:r>
        <w:rPr>
          <w:color w:val="231F20"/>
        </w:rPr>
        <w:t>than</w:t>
      </w:r>
      <w:r>
        <w:rPr>
          <w:color w:val="231F20"/>
          <w:spacing w:val="-11"/>
        </w:rPr>
        <w:t> </w:t>
      </w:r>
      <w:r>
        <w:rPr>
          <w:color w:val="231F20"/>
        </w:rPr>
        <w:t>a</w:t>
      </w:r>
      <w:r>
        <w:rPr>
          <w:color w:val="231F20"/>
          <w:spacing w:val="-11"/>
        </w:rPr>
        <w:t> </w:t>
      </w:r>
      <w:r>
        <w:rPr>
          <w:color w:val="231F20"/>
        </w:rPr>
        <w:t>section</w:t>
      </w:r>
      <w:r>
        <w:rPr>
          <w:color w:val="231F20"/>
          <w:spacing w:val="-11"/>
        </w:rPr>
        <w:t> </w:t>
      </w:r>
      <w:r>
        <w:rPr>
          <w:color w:val="231F20"/>
        </w:rPr>
        <w:t>501(c)</w:t>
      </w:r>
      <w:r>
        <w:rPr>
          <w:color w:val="231F20"/>
          <w:spacing w:val="-11"/>
        </w:rPr>
        <w:t> </w:t>
      </w:r>
      <w:r>
        <w:rPr>
          <w:color w:val="231F20"/>
        </w:rPr>
        <w:t>entity)</w:t>
      </w:r>
      <w:r>
        <w:rPr>
          <w:color w:val="231F20"/>
          <w:spacing w:val="-11"/>
        </w:rPr>
        <w:t> </w:t>
      </w:r>
      <w:r>
        <w:rPr>
          <w:color w:val="231F20"/>
        </w:rPr>
        <w:t>such</w:t>
      </w:r>
      <w:r>
        <w:rPr>
          <w:color w:val="231F20"/>
          <w:spacing w:val="-11"/>
        </w:rPr>
        <w:t> </w:t>
      </w:r>
      <w:r>
        <w:rPr>
          <w:color w:val="231F20"/>
        </w:rPr>
        <w:t>as</w:t>
      </w:r>
      <w:r>
        <w:rPr>
          <w:color w:val="231F20"/>
          <w:spacing w:val="-11"/>
        </w:rPr>
        <w:t> </w:t>
      </w:r>
      <w:r>
        <w:rPr>
          <w:color w:val="231F20"/>
        </w:rPr>
        <w:t>a</w:t>
      </w:r>
      <w:r>
        <w:rPr>
          <w:color w:val="231F20"/>
          <w:spacing w:val="-11"/>
        </w:rPr>
        <w:t> </w:t>
      </w:r>
      <w:r>
        <w:rPr>
          <w:color w:val="231F20"/>
        </w:rPr>
        <w:t>college</w:t>
      </w:r>
      <w:r>
        <w:rPr>
          <w:color w:val="231F20"/>
          <w:spacing w:val="-11"/>
        </w:rPr>
        <w:t> </w:t>
      </w:r>
      <w:r>
        <w:rPr>
          <w:color w:val="231F20"/>
        </w:rPr>
        <w:t>or </w:t>
      </w:r>
      <w:r>
        <w:rPr>
          <w:color w:val="231F20"/>
          <w:spacing w:val="-2"/>
        </w:rPr>
        <w:t>university.</w:t>
      </w:r>
    </w:p>
    <w:p>
      <w:pPr>
        <w:pStyle w:val="BodyText"/>
        <w:spacing w:line="216" w:lineRule="auto" w:before="169"/>
        <w:ind w:right="114"/>
      </w:pPr>
      <w:r>
        <w:rPr>
          <w:rFonts w:ascii="Arial Black"/>
          <w:color w:val="231F20"/>
        </w:rPr>
        <w:t>Note.</w:t>
      </w:r>
      <w:r>
        <w:rPr>
          <w:rFonts w:ascii="Arial Black"/>
          <w:color w:val="231F20"/>
          <w:spacing w:val="-3"/>
        </w:rPr>
        <w:t> </w:t>
      </w:r>
      <w:r>
        <w:rPr>
          <w:color w:val="231F20"/>
        </w:rPr>
        <w:t>This</w:t>
      </w:r>
      <w:r>
        <w:rPr>
          <w:color w:val="231F20"/>
          <w:spacing w:val="-13"/>
        </w:rPr>
        <w:t> </w:t>
      </w:r>
      <w:r>
        <w:rPr>
          <w:color w:val="231F20"/>
        </w:rPr>
        <w:t>code</w:t>
      </w:r>
      <w:r>
        <w:rPr>
          <w:color w:val="231F20"/>
          <w:spacing w:val="-13"/>
        </w:rPr>
        <w:t> </w:t>
      </w:r>
      <w:r>
        <w:rPr>
          <w:color w:val="231F20"/>
        </w:rPr>
        <w:t>is</w:t>
      </w:r>
      <w:r>
        <w:rPr>
          <w:color w:val="231F20"/>
          <w:spacing w:val="-13"/>
        </w:rPr>
        <w:t> </w:t>
      </w:r>
      <w:r>
        <w:rPr>
          <w:color w:val="231F20"/>
        </w:rPr>
        <w:t>only</w:t>
      </w:r>
      <w:r>
        <w:rPr>
          <w:color w:val="231F20"/>
          <w:spacing w:val="-13"/>
        </w:rPr>
        <w:t> </w:t>
      </w:r>
      <w:r>
        <w:rPr>
          <w:color w:val="231F20"/>
        </w:rPr>
        <w:t>applicable</w:t>
      </w:r>
      <w:r>
        <w:rPr>
          <w:color w:val="231F20"/>
          <w:spacing w:val="-14"/>
        </w:rPr>
        <w:t> </w:t>
      </w:r>
      <w:r>
        <w:rPr>
          <w:color w:val="231F20"/>
        </w:rPr>
        <w:t>for</w:t>
      </w:r>
      <w:r>
        <w:rPr>
          <w:color w:val="231F20"/>
          <w:spacing w:val="-13"/>
        </w:rPr>
        <w:t> </w:t>
      </w:r>
      <w:r>
        <w:rPr>
          <w:color w:val="231F20"/>
        </w:rPr>
        <w:t>providing</w:t>
      </w:r>
      <w:r>
        <w:rPr>
          <w:color w:val="231F20"/>
          <w:spacing w:val="-13"/>
        </w:rPr>
        <w:t> </w:t>
      </w:r>
      <w:r>
        <w:rPr>
          <w:color w:val="231F20"/>
        </w:rPr>
        <w:t>the</w:t>
      </w:r>
      <w:r>
        <w:rPr>
          <w:color w:val="231F20"/>
          <w:spacing w:val="-13"/>
        </w:rPr>
        <w:t> </w:t>
      </w:r>
      <w:r>
        <w:rPr>
          <w:color w:val="231F20"/>
        </w:rPr>
        <w:t>chapter</w:t>
      </w:r>
      <w:r>
        <w:rPr>
          <w:color w:val="231F20"/>
          <w:spacing w:val="-13"/>
        </w:rPr>
        <w:t> </w:t>
      </w:r>
      <w:r>
        <w:rPr>
          <w:color w:val="231F20"/>
        </w:rPr>
        <w:t>3 status of the withholding agent on box 12b.</w:t>
      </w:r>
    </w:p>
    <w:p>
      <w:pPr>
        <w:pStyle w:val="BodyText"/>
        <w:spacing w:line="228" w:lineRule="auto" w:before="80"/>
      </w:pPr>
      <w:r>
        <w:rPr>
          <w:rFonts w:ascii="Arial Black"/>
          <w:color w:val="231F20"/>
          <w:spacing w:val="-8"/>
        </w:rPr>
        <w:t>New</w:t>
      </w:r>
      <w:r>
        <w:rPr>
          <w:rFonts w:ascii="Arial Black"/>
          <w:color w:val="231F20"/>
          <w:spacing w:val="-13"/>
        </w:rPr>
        <w:t> </w:t>
      </w:r>
      <w:r>
        <w:rPr>
          <w:rFonts w:ascii="Arial Black"/>
          <w:color w:val="231F20"/>
          <w:spacing w:val="-8"/>
        </w:rPr>
        <w:t>income</w:t>
      </w:r>
      <w:r>
        <w:rPr>
          <w:rFonts w:ascii="Arial Black"/>
          <w:color w:val="231F20"/>
          <w:spacing w:val="-13"/>
        </w:rPr>
        <w:t> </w:t>
      </w:r>
      <w:r>
        <w:rPr>
          <w:rFonts w:ascii="Arial Black"/>
          <w:color w:val="231F20"/>
          <w:spacing w:val="-8"/>
        </w:rPr>
        <w:t>codes</w:t>
      </w:r>
      <w:r>
        <w:rPr>
          <w:rFonts w:ascii="Arial Black"/>
          <w:color w:val="231F20"/>
          <w:spacing w:val="-13"/>
        </w:rPr>
        <w:t> </w:t>
      </w:r>
      <w:r>
        <w:rPr>
          <w:rFonts w:ascii="Arial Black"/>
          <w:color w:val="231F20"/>
          <w:spacing w:val="-8"/>
        </w:rPr>
        <w:t>59,</w:t>
      </w:r>
      <w:r>
        <w:rPr>
          <w:rFonts w:ascii="Arial Black"/>
          <w:color w:val="231F20"/>
          <w:spacing w:val="-13"/>
        </w:rPr>
        <w:t> </w:t>
      </w:r>
      <w:r>
        <w:rPr>
          <w:rFonts w:ascii="Arial Black"/>
          <w:color w:val="231F20"/>
          <w:spacing w:val="-8"/>
        </w:rPr>
        <w:t>60,</w:t>
      </w:r>
      <w:r>
        <w:rPr>
          <w:rFonts w:ascii="Arial Black"/>
          <w:color w:val="231F20"/>
          <w:spacing w:val="-13"/>
        </w:rPr>
        <w:t> </w:t>
      </w:r>
      <w:r>
        <w:rPr>
          <w:rFonts w:ascii="Arial Black"/>
          <w:color w:val="231F20"/>
          <w:spacing w:val="-8"/>
        </w:rPr>
        <w:t>and</w:t>
      </w:r>
      <w:r>
        <w:rPr>
          <w:rFonts w:ascii="Arial Black"/>
          <w:color w:val="231F20"/>
          <w:spacing w:val="-13"/>
        </w:rPr>
        <w:t> </w:t>
      </w:r>
      <w:r>
        <w:rPr>
          <w:rFonts w:ascii="Arial Black"/>
          <w:color w:val="231F20"/>
          <w:spacing w:val="-8"/>
        </w:rPr>
        <w:t>61.</w:t>
      </w:r>
      <w:r>
        <w:rPr>
          <w:rFonts w:ascii="Arial Black"/>
          <w:color w:val="231F20"/>
          <w:spacing w:val="15"/>
        </w:rPr>
        <w:t> </w:t>
      </w:r>
      <w:r>
        <w:rPr>
          <w:color w:val="231F20"/>
          <w:spacing w:val="-8"/>
        </w:rPr>
        <w:t>New</w:t>
      </w:r>
      <w:r>
        <w:rPr>
          <w:color w:val="231F20"/>
          <w:spacing w:val="-7"/>
        </w:rPr>
        <w:t> </w:t>
      </w:r>
      <w:r>
        <w:rPr>
          <w:color w:val="231F20"/>
          <w:spacing w:val="-8"/>
        </w:rPr>
        <w:t>income</w:t>
      </w:r>
      <w:r>
        <w:rPr>
          <w:color w:val="231F20"/>
          <w:spacing w:val="-7"/>
        </w:rPr>
        <w:t> </w:t>
      </w:r>
      <w:r>
        <w:rPr>
          <w:color w:val="231F20"/>
          <w:spacing w:val="-8"/>
        </w:rPr>
        <w:t>codes </w:t>
      </w:r>
      <w:r>
        <w:rPr>
          <w:color w:val="231F20"/>
        </w:rPr>
        <w:t>were added for consent fees, loan syndication fees, and settlement</w:t>
      </w:r>
      <w:r>
        <w:rPr>
          <w:color w:val="231F20"/>
          <w:spacing w:val="-14"/>
        </w:rPr>
        <w:t> </w:t>
      </w:r>
      <w:r>
        <w:rPr>
          <w:color w:val="231F20"/>
        </w:rPr>
        <w:t>payments.</w:t>
      </w:r>
      <w:r>
        <w:rPr>
          <w:color w:val="231F20"/>
          <w:spacing w:val="-13"/>
        </w:rPr>
        <w:t> </w:t>
      </w:r>
      <w:r>
        <w:rPr>
          <w:color w:val="231F20"/>
        </w:rPr>
        <w:t>These</w:t>
      </w:r>
      <w:r>
        <w:rPr>
          <w:color w:val="231F20"/>
          <w:spacing w:val="-13"/>
        </w:rPr>
        <w:t> </w:t>
      </w:r>
      <w:r>
        <w:rPr>
          <w:color w:val="231F20"/>
        </w:rPr>
        <w:t>income</w:t>
      </w:r>
      <w:r>
        <w:rPr>
          <w:color w:val="231F20"/>
          <w:spacing w:val="-13"/>
        </w:rPr>
        <w:t> </w:t>
      </w:r>
      <w:r>
        <w:rPr>
          <w:color w:val="231F20"/>
        </w:rPr>
        <w:t>codes</w:t>
      </w:r>
      <w:r>
        <w:rPr>
          <w:color w:val="231F20"/>
          <w:spacing w:val="-13"/>
        </w:rPr>
        <w:t> </w:t>
      </w:r>
      <w:r>
        <w:rPr>
          <w:color w:val="231F20"/>
        </w:rPr>
        <w:t>are</w:t>
      </w:r>
      <w:r>
        <w:rPr>
          <w:color w:val="231F20"/>
          <w:spacing w:val="-14"/>
        </w:rPr>
        <w:t> </w:t>
      </w:r>
      <w:r>
        <w:rPr>
          <w:color w:val="231F20"/>
        </w:rPr>
        <w:t>optional</w:t>
      </w:r>
      <w:r>
        <w:rPr>
          <w:color w:val="231F20"/>
          <w:spacing w:val="-13"/>
        </w:rPr>
        <w:t> </w:t>
      </w:r>
      <w:r>
        <w:rPr>
          <w:color w:val="231F20"/>
        </w:rPr>
        <w:t>for </w:t>
      </w:r>
      <w:r>
        <w:rPr>
          <w:color w:val="231F20"/>
          <w:spacing w:val="-2"/>
        </w:rPr>
        <w:t>2025.</w:t>
      </w:r>
    </w:p>
    <w:p>
      <w:pPr>
        <w:pStyle w:val="BodyText"/>
        <w:spacing w:line="213" w:lineRule="auto" w:before="91"/>
        <w:ind w:right="114"/>
        <w:rPr>
          <w:rFonts w:ascii="Arial"/>
          <w:i/>
        </w:rPr>
      </w:pPr>
      <w:r>
        <w:rPr>
          <w:rFonts w:ascii="Arial Black"/>
          <w:color w:val="231F20"/>
          <w:w w:val="85"/>
        </w:rPr>
        <w:t>New process for requesting extension of time to furnish </w:t>
      </w:r>
      <w:r>
        <w:rPr>
          <w:rFonts w:ascii="Arial Black"/>
          <w:color w:val="231F20"/>
          <w:spacing w:val="-6"/>
        </w:rPr>
        <w:t>recipient</w:t>
      </w:r>
      <w:r>
        <w:rPr>
          <w:rFonts w:ascii="Arial Black"/>
          <w:color w:val="231F20"/>
          <w:spacing w:val="-12"/>
        </w:rPr>
        <w:t> </w:t>
      </w:r>
      <w:r>
        <w:rPr>
          <w:rFonts w:ascii="Arial Black"/>
          <w:color w:val="231F20"/>
          <w:spacing w:val="-6"/>
        </w:rPr>
        <w:t>statements.</w:t>
      </w:r>
      <w:r>
        <w:rPr>
          <w:rFonts w:ascii="Arial Black"/>
          <w:color w:val="231F20"/>
          <w:spacing w:val="31"/>
        </w:rPr>
        <w:t> </w:t>
      </w:r>
      <w:r>
        <w:rPr>
          <w:color w:val="231F20"/>
          <w:spacing w:val="-6"/>
        </w:rPr>
        <w:t>The</w:t>
      </w:r>
      <w:r>
        <w:rPr>
          <w:color w:val="231F20"/>
          <w:spacing w:val="-7"/>
        </w:rPr>
        <w:t> </w:t>
      </w:r>
      <w:r>
        <w:rPr>
          <w:color w:val="231F20"/>
          <w:spacing w:val="-6"/>
        </w:rPr>
        <w:t>instructions</w:t>
      </w:r>
      <w:r>
        <w:rPr>
          <w:color w:val="231F20"/>
          <w:spacing w:val="-7"/>
        </w:rPr>
        <w:t> </w:t>
      </w:r>
      <w:r>
        <w:rPr>
          <w:color w:val="231F20"/>
          <w:spacing w:val="-6"/>
        </w:rPr>
        <w:t>have</w:t>
      </w:r>
      <w:r>
        <w:rPr>
          <w:color w:val="231F20"/>
          <w:spacing w:val="-7"/>
        </w:rPr>
        <w:t> </w:t>
      </w:r>
      <w:r>
        <w:rPr>
          <w:color w:val="231F20"/>
          <w:spacing w:val="-6"/>
        </w:rPr>
        <w:t>been</w:t>
      </w:r>
      <w:r>
        <w:rPr>
          <w:color w:val="231F20"/>
          <w:spacing w:val="-7"/>
        </w:rPr>
        <w:t> </w:t>
      </w:r>
      <w:r>
        <w:rPr>
          <w:color w:val="231F20"/>
          <w:spacing w:val="-6"/>
        </w:rPr>
        <w:t>updated </w:t>
      </w:r>
      <w:r>
        <w:rPr>
          <w:color w:val="231F20"/>
        </w:rPr>
        <w:t>to</w:t>
      </w:r>
      <w:r>
        <w:rPr>
          <w:color w:val="231F20"/>
          <w:spacing w:val="-5"/>
        </w:rPr>
        <w:t> </w:t>
      </w:r>
      <w:r>
        <w:rPr>
          <w:color w:val="231F20"/>
        </w:rPr>
        <w:t>include</w:t>
      </w:r>
      <w:r>
        <w:rPr>
          <w:color w:val="231F20"/>
          <w:spacing w:val="-5"/>
        </w:rPr>
        <w:t> </w:t>
      </w:r>
      <w:r>
        <w:rPr>
          <w:color w:val="231F20"/>
        </w:rPr>
        <w:t>a</w:t>
      </w:r>
      <w:r>
        <w:rPr>
          <w:color w:val="231F20"/>
          <w:spacing w:val="-5"/>
        </w:rPr>
        <w:t> </w:t>
      </w:r>
      <w:r>
        <w:rPr>
          <w:color w:val="231F20"/>
        </w:rPr>
        <w:t>new</w:t>
      </w:r>
      <w:r>
        <w:rPr>
          <w:color w:val="231F20"/>
          <w:spacing w:val="-5"/>
        </w:rPr>
        <w:t> </w:t>
      </w:r>
      <w:r>
        <w:rPr>
          <w:color w:val="231F20"/>
        </w:rPr>
        <w:t>process</w:t>
      </w:r>
      <w:r>
        <w:rPr>
          <w:color w:val="231F20"/>
          <w:spacing w:val="-5"/>
        </w:rPr>
        <w:t> </w:t>
      </w:r>
      <w:r>
        <w:rPr>
          <w:color w:val="231F20"/>
        </w:rPr>
        <w:t>for</w:t>
      </w:r>
      <w:r>
        <w:rPr>
          <w:color w:val="231F20"/>
          <w:spacing w:val="-5"/>
        </w:rPr>
        <w:t> </w:t>
      </w:r>
      <w:r>
        <w:rPr>
          <w:color w:val="231F20"/>
        </w:rPr>
        <w:t>requesting</w:t>
      </w:r>
      <w:r>
        <w:rPr>
          <w:color w:val="231F20"/>
          <w:spacing w:val="-5"/>
        </w:rPr>
        <w:t> </w:t>
      </w:r>
      <w:r>
        <w:rPr>
          <w:color w:val="231F20"/>
        </w:rPr>
        <w:t>an</w:t>
      </w:r>
      <w:r>
        <w:rPr>
          <w:color w:val="231F20"/>
          <w:spacing w:val="-5"/>
        </w:rPr>
        <w:t> </w:t>
      </w:r>
      <w:r>
        <w:rPr>
          <w:color w:val="231F20"/>
        </w:rPr>
        <w:t>extension</w:t>
      </w:r>
      <w:r>
        <w:rPr>
          <w:color w:val="231F20"/>
          <w:spacing w:val="-5"/>
        </w:rPr>
        <w:t> </w:t>
      </w:r>
      <w:r>
        <w:rPr>
          <w:color w:val="231F20"/>
        </w:rPr>
        <w:t>of</w:t>
      </w:r>
      <w:r>
        <w:rPr>
          <w:color w:val="231F20"/>
          <w:spacing w:val="-5"/>
        </w:rPr>
        <w:t> </w:t>
      </w:r>
      <w:r>
        <w:rPr>
          <w:color w:val="231F20"/>
        </w:rPr>
        <w:t>time to furnish copies of Form 1042-S to recipients using </w:t>
      </w:r>
      <w:hyperlink r:id="rId9">
        <w:r>
          <w:rPr>
            <w:rFonts w:ascii="Arial"/>
            <w:i/>
            <w:color w:val="0056A2"/>
            <w:u w:val="single" w:color="0055A1"/>
          </w:rPr>
          <w:t>Form</w:t>
        </w:r>
      </w:hyperlink>
    </w:p>
    <w:p>
      <w:pPr>
        <w:spacing w:line="235" w:lineRule="auto" w:before="2"/>
        <w:ind w:left="120" w:right="0" w:firstLine="0"/>
        <w:jc w:val="left"/>
        <w:rPr>
          <w:sz w:val="19"/>
        </w:rPr>
      </w:pPr>
      <w:hyperlink r:id="rId9">
        <w:r>
          <w:rPr>
            <w:rFonts w:ascii="Arial"/>
            <w:i/>
            <w:color w:val="0056A2"/>
            <w:sz w:val="19"/>
            <w:u w:val="single" w:color="0055A1"/>
          </w:rPr>
          <w:t>15397,</w:t>
        </w:r>
        <w:r>
          <w:rPr>
            <w:rFonts w:ascii="Arial"/>
            <w:i/>
            <w:color w:val="0056A2"/>
            <w:spacing w:val="-14"/>
            <w:sz w:val="19"/>
            <w:u w:val="single" w:color="0055A1"/>
          </w:rPr>
          <w:t> </w:t>
        </w:r>
        <w:r>
          <w:rPr>
            <w:rFonts w:ascii="Arial"/>
            <w:i/>
            <w:color w:val="0056A2"/>
            <w:sz w:val="19"/>
            <w:u w:val="single" w:color="0055A1"/>
          </w:rPr>
          <w:t>Application</w:t>
        </w:r>
        <w:r>
          <w:rPr>
            <w:rFonts w:ascii="Arial"/>
            <w:i/>
            <w:color w:val="0056A2"/>
            <w:spacing w:val="-13"/>
            <w:sz w:val="19"/>
            <w:u w:val="single" w:color="0055A1"/>
          </w:rPr>
          <w:t> </w:t>
        </w:r>
        <w:r>
          <w:rPr>
            <w:rFonts w:ascii="Arial"/>
            <w:i/>
            <w:color w:val="0056A2"/>
            <w:sz w:val="19"/>
            <w:u w:val="single" w:color="0055A1"/>
          </w:rPr>
          <w:t>for</w:t>
        </w:r>
        <w:r>
          <w:rPr>
            <w:rFonts w:ascii="Arial"/>
            <w:i/>
            <w:color w:val="0056A2"/>
            <w:spacing w:val="-13"/>
            <w:sz w:val="19"/>
            <w:u w:val="single" w:color="0055A1"/>
          </w:rPr>
          <w:t> </w:t>
        </w:r>
        <w:r>
          <w:rPr>
            <w:rFonts w:ascii="Arial"/>
            <w:i/>
            <w:color w:val="0056A2"/>
            <w:sz w:val="19"/>
            <w:u w:val="single" w:color="0055A1"/>
          </w:rPr>
          <w:t>Extension</w:t>
        </w:r>
        <w:r>
          <w:rPr>
            <w:rFonts w:ascii="Arial"/>
            <w:i/>
            <w:color w:val="0056A2"/>
            <w:spacing w:val="-13"/>
            <w:sz w:val="19"/>
            <w:u w:val="single" w:color="0055A1"/>
          </w:rPr>
          <w:t> </w:t>
        </w:r>
        <w:r>
          <w:rPr>
            <w:rFonts w:ascii="Arial"/>
            <w:i/>
            <w:color w:val="0056A2"/>
            <w:sz w:val="19"/>
            <w:u w:val="single" w:color="0055A1"/>
          </w:rPr>
          <w:t>of</w:t>
        </w:r>
        <w:r>
          <w:rPr>
            <w:rFonts w:ascii="Arial"/>
            <w:i/>
            <w:color w:val="0056A2"/>
            <w:spacing w:val="-13"/>
            <w:sz w:val="19"/>
            <w:u w:val="single" w:color="0055A1"/>
          </w:rPr>
          <w:t> </w:t>
        </w:r>
        <w:r>
          <w:rPr>
            <w:rFonts w:ascii="Arial"/>
            <w:i/>
            <w:color w:val="0056A2"/>
            <w:sz w:val="19"/>
            <w:u w:val="single" w:color="0055A1"/>
          </w:rPr>
          <w:t>Time</w:t>
        </w:r>
        <w:r>
          <w:rPr>
            <w:rFonts w:ascii="Arial"/>
            <w:i/>
            <w:color w:val="0056A2"/>
            <w:spacing w:val="-14"/>
            <w:sz w:val="19"/>
            <w:u w:val="single" w:color="0055A1"/>
          </w:rPr>
          <w:t> </w:t>
        </w:r>
        <w:r>
          <w:rPr>
            <w:rFonts w:ascii="Arial"/>
            <w:i/>
            <w:color w:val="0056A2"/>
            <w:sz w:val="19"/>
            <w:u w:val="single" w:color="0055A1"/>
          </w:rPr>
          <w:t>to</w:t>
        </w:r>
        <w:r>
          <w:rPr>
            <w:rFonts w:ascii="Arial"/>
            <w:i/>
            <w:color w:val="0056A2"/>
            <w:spacing w:val="-13"/>
            <w:sz w:val="19"/>
            <w:u w:val="single" w:color="0055A1"/>
          </w:rPr>
          <w:t> </w:t>
        </w:r>
        <w:r>
          <w:rPr>
            <w:rFonts w:ascii="Arial"/>
            <w:i/>
            <w:color w:val="0056A2"/>
            <w:sz w:val="19"/>
            <w:u w:val="single" w:color="0055A1"/>
          </w:rPr>
          <w:t>Furnish</w:t>
        </w:r>
        <w:r>
          <w:rPr>
            <w:rFonts w:ascii="Arial"/>
            <w:i/>
            <w:color w:val="0056A2"/>
            <w:spacing w:val="-13"/>
            <w:sz w:val="19"/>
            <w:u w:val="single" w:color="0055A1"/>
          </w:rPr>
          <w:t> </w:t>
        </w:r>
        <w:r>
          <w:rPr>
            <w:rFonts w:ascii="Arial"/>
            <w:i/>
            <w:color w:val="0056A2"/>
            <w:sz w:val="19"/>
            <w:u w:val="single" w:color="0055A1"/>
          </w:rPr>
          <w:t>Recipient</w:t>
        </w:r>
      </w:hyperlink>
      <w:r>
        <w:rPr>
          <w:rFonts w:ascii="Arial"/>
          <w:i/>
          <w:color w:val="0056A2"/>
          <w:sz w:val="19"/>
        </w:rPr>
        <w:t> </w:t>
      </w:r>
      <w:hyperlink r:id="rId9">
        <w:r>
          <w:rPr>
            <w:rFonts w:ascii="Arial"/>
            <w:i/>
            <w:color w:val="0056A2"/>
            <w:spacing w:val="-2"/>
            <w:sz w:val="19"/>
            <w:u w:val="single" w:color="0055A1"/>
          </w:rPr>
          <w:t>Statements</w:t>
        </w:r>
      </w:hyperlink>
      <w:r>
        <w:rPr>
          <w:color w:val="231F20"/>
          <w:spacing w:val="-2"/>
          <w:sz w:val="19"/>
        </w:rPr>
        <w:t>.</w:t>
      </w:r>
    </w:p>
    <w:p>
      <w:pPr>
        <w:pStyle w:val="BodyText"/>
        <w:spacing w:line="216" w:lineRule="auto" w:before="86"/>
        <w:ind w:right="141"/>
      </w:pPr>
      <w:r>
        <w:rPr>
          <w:rFonts w:ascii="Arial Black" w:hAnsi="Arial Black"/>
          <w:color w:val="231F20"/>
          <w:spacing w:val="-4"/>
        </w:rPr>
        <w:t>Country</w:t>
      </w:r>
      <w:r>
        <w:rPr>
          <w:rFonts w:ascii="Arial Black" w:hAnsi="Arial Black"/>
          <w:color w:val="231F20"/>
          <w:spacing w:val="-13"/>
        </w:rPr>
        <w:t> </w:t>
      </w:r>
      <w:r>
        <w:rPr>
          <w:rFonts w:ascii="Arial Black" w:hAnsi="Arial Black"/>
          <w:color w:val="231F20"/>
          <w:spacing w:val="-4"/>
        </w:rPr>
        <w:t>codes.</w:t>
      </w:r>
      <w:r>
        <w:rPr>
          <w:rFonts w:ascii="Arial Black" w:hAnsi="Arial Black"/>
          <w:color w:val="231F20"/>
          <w:spacing w:val="27"/>
        </w:rPr>
        <w:t> </w:t>
      </w:r>
      <w:r>
        <w:rPr>
          <w:color w:val="231F20"/>
          <w:spacing w:val="-4"/>
        </w:rPr>
        <w:t>“US”</w:t>
      </w:r>
      <w:r>
        <w:rPr>
          <w:color w:val="231F20"/>
          <w:spacing w:val="-8"/>
        </w:rPr>
        <w:t> </w:t>
      </w:r>
      <w:r>
        <w:rPr>
          <w:color w:val="231F20"/>
          <w:spacing w:val="-4"/>
        </w:rPr>
        <w:t>is</w:t>
      </w:r>
      <w:r>
        <w:rPr>
          <w:color w:val="231F20"/>
          <w:spacing w:val="-8"/>
        </w:rPr>
        <w:t> </w:t>
      </w:r>
      <w:r>
        <w:rPr>
          <w:color w:val="231F20"/>
          <w:spacing w:val="-4"/>
        </w:rPr>
        <w:t>now</w:t>
      </w:r>
      <w:r>
        <w:rPr>
          <w:color w:val="231F20"/>
          <w:spacing w:val="-8"/>
        </w:rPr>
        <w:t> </w:t>
      </w:r>
      <w:r>
        <w:rPr>
          <w:color w:val="231F20"/>
          <w:spacing w:val="-4"/>
        </w:rPr>
        <w:t>a</w:t>
      </w:r>
      <w:r>
        <w:rPr>
          <w:color w:val="231F20"/>
          <w:spacing w:val="-8"/>
        </w:rPr>
        <w:t> </w:t>
      </w:r>
      <w:r>
        <w:rPr>
          <w:color w:val="231F20"/>
          <w:spacing w:val="-4"/>
        </w:rPr>
        <w:t>valid</w:t>
      </w:r>
      <w:r>
        <w:rPr>
          <w:color w:val="231F20"/>
          <w:spacing w:val="-8"/>
        </w:rPr>
        <w:t> </w:t>
      </w:r>
      <w:r>
        <w:rPr>
          <w:color w:val="231F20"/>
          <w:spacing w:val="-4"/>
        </w:rPr>
        <w:t>country</w:t>
      </w:r>
      <w:r>
        <w:rPr>
          <w:color w:val="231F20"/>
          <w:spacing w:val="-8"/>
        </w:rPr>
        <w:t> </w:t>
      </w:r>
      <w:r>
        <w:rPr>
          <w:color w:val="231F20"/>
          <w:spacing w:val="-4"/>
        </w:rPr>
        <w:t>code</w:t>
      </w:r>
      <w:r>
        <w:rPr>
          <w:color w:val="231F20"/>
          <w:spacing w:val="-8"/>
        </w:rPr>
        <w:t> </w:t>
      </w:r>
      <w:r>
        <w:rPr>
          <w:color w:val="231F20"/>
          <w:spacing w:val="-4"/>
        </w:rPr>
        <w:t>entry</w:t>
      </w:r>
      <w:r>
        <w:rPr>
          <w:color w:val="231F20"/>
          <w:spacing w:val="-8"/>
        </w:rPr>
        <w:t> </w:t>
      </w:r>
      <w:r>
        <w:rPr>
          <w:color w:val="231F20"/>
          <w:spacing w:val="-4"/>
        </w:rPr>
        <w:t>in </w:t>
      </w:r>
      <w:r>
        <w:rPr>
          <w:color w:val="231F20"/>
        </w:rPr>
        <w:t>box 12f (withholding agent) or 13b (recipient).</w:t>
      </w:r>
    </w:p>
    <w:p>
      <w:pPr>
        <w:pStyle w:val="BodyText"/>
        <w:spacing w:line="232" w:lineRule="auto" w:before="156"/>
        <w:ind w:right="143"/>
      </w:pPr>
      <w:r>
        <w:rPr>
          <w:rFonts w:ascii="Arial Black"/>
          <w:color w:val="231F20"/>
        </w:rPr>
        <w:t>Note.</w:t>
      </w:r>
      <w:r>
        <w:rPr>
          <w:rFonts w:ascii="Arial Black"/>
          <w:color w:val="231F20"/>
          <w:spacing w:val="40"/>
        </w:rPr>
        <w:t> </w:t>
      </w:r>
      <w:r>
        <w:rPr>
          <w:color w:val="231F20"/>
        </w:rPr>
        <w:t>Current</w:t>
      </w:r>
      <w:r>
        <w:rPr>
          <w:color w:val="231F20"/>
          <w:spacing w:val="-2"/>
        </w:rPr>
        <w:t> </w:t>
      </w:r>
      <w:r>
        <w:rPr>
          <w:color w:val="231F20"/>
        </w:rPr>
        <w:t>instructions</w:t>
      </w:r>
      <w:r>
        <w:rPr>
          <w:color w:val="231F20"/>
          <w:spacing w:val="-2"/>
        </w:rPr>
        <w:t> </w:t>
      </w:r>
      <w:r>
        <w:rPr>
          <w:color w:val="231F20"/>
        </w:rPr>
        <w:t>only</w:t>
      </w:r>
      <w:r>
        <w:rPr>
          <w:color w:val="231F20"/>
          <w:spacing w:val="-2"/>
        </w:rPr>
        <w:t> </w:t>
      </w:r>
      <w:r>
        <w:rPr>
          <w:color w:val="231F20"/>
        </w:rPr>
        <w:t>require</w:t>
      </w:r>
      <w:r>
        <w:rPr>
          <w:color w:val="231F20"/>
          <w:spacing w:val="-2"/>
        </w:rPr>
        <w:t> </w:t>
      </w:r>
      <w:r>
        <w:rPr>
          <w:color w:val="231F20"/>
        </w:rPr>
        <w:t>that</w:t>
      </w:r>
      <w:r>
        <w:rPr>
          <w:color w:val="231F20"/>
          <w:spacing w:val="-2"/>
        </w:rPr>
        <w:t> </w:t>
      </w:r>
      <w:r>
        <w:rPr>
          <w:color w:val="231F20"/>
        </w:rPr>
        <w:t>a</w:t>
      </w:r>
      <w:r>
        <w:rPr>
          <w:color w:val="231F20"/>
          <w:spacing w:val="-2"/>
        </w:rPr>
        <w:t> </w:t>
      </w:r>
      <w:r>
        <w:rPr>
          <w:color w:val="231F20"/>
        </w:rPr>
        <w:t>chapter</w:t>
      </w:r>
      <w:r>
        <w:rPr>
          <w:color w:val="231F20"/>
          <w:spacing w:val="-2"/>
        </w:rPr>
        <w:t> </w:t>
      </w:r>
      <w:r>
        <w:rPr>
          <w:color w:val="231F20"/>
        </w:rPr>
        <w:t>3 exemption code be reported when there is no tax withheld due to an exemption pursuant to the Code or an income tax treaty.</w:t>
      </w:r>
      <w:r>
        <w:rPr>
          <w:color w:val="231F20"/>
          <w:spacing w:val="-14"/>
        </w:rPr>
        <w:t> </w:t>
      </w:r>
      <w:r>
        <w:rPr>
          <w:color w:val="231F20"/>
        </w:rPr>
        <w:t>The</w:t>
      </w:r>
      <w:r>
        <w:rPr>
          <w:color w:val="231F20"/>
          <w:spacing w:val="-13"/>
        </w:rPr>
        <w:t> </w:t>
      </w:r>
      <w:r>
        <w:rPr>
          <w:color w:val="231F20"/>
        </w:rPr>
        <w:t>IRS</w:t>
      </w:r>
      <w:r>
        <w:rPr>
          <w:color w:val="231F20"/>
          <w:spacing w:val="-13"/>
        </w:rPr>
        <w:t> </w:t>
      </w:r>
      <w:r>
        <w:rPr>
          <w:color w:val="231F20"/>
        </w:rPr>
        <w:t>intends</w:t>
      </w:r>
      <w:r>
        <w:rPr>
          <w:color w:val="231F20"/>
          <w:spacing w:val="-13"/>
        </w:rPr>
        <w:t> </w:t>
      </w:r>
      <w:r>
        <w:rPr>
          <w:color w:val="231F20"/>
        </w:rPr>
        <w:t>to</w:t>
      </w:r>
      <w:r>
        <w:rPr>
          <w:color w:val="231F20"/>
          <w:spacing w:val="-13"/>
        </w:rPr>
        <w:t> </w:t>
      </w:r>
      <w:r>
        <w:rPr>
          <w:color w:val="231F20"/>
        </w:rPr>
        <w:t>update</w:t>
      </w:r>
      <w:r>
        <w:rPr>
          <w:color w:val="231F20"/>
          <w:spacing w:val="-14"/>
        </w:rPr>
        <w:t> </w:t>
      </w:r>
      <w:r>
        <w:rPr>
          <w:color w:val="231F20"/>
        </w:rPr>
        <w:t>the</w:t>
      </w:r>
      <w:r>
        <w:rPr>
          <w:color w:val="231F20"/>
          <w:spacing w:val="-13"/>
        </w:rPr>
        <w:t> </w:t>
      </w:r>
      <w:r>
        <w:rPr>
          <w:color w:val="231F20"/>
        </w:rPr>
        <w:t>instructions</w:t>
      </w:r>
      <w:r>
        <w:rPr>
          <w:color w:val="231F20"/>
          <w:spacing w:val="-13"/>
        </w:rPr>
        <w:t> </w:t>
      </w:r>
      <w:r>
        <w:rPr>
          <w:color w:val="231F20"/>
        </w:rPr>
        <w:t>for</w:t>
      </w:r>
      <w:r>
        <w:rPr>
          <w:color w:val="231F20"/>
          <w:spacing w:val="-13"/>
        </w:rPr>
        <w:t> </w:t>
      </w:r>
      <w:r>
        <w:rPr>
          <w:color w:val="231F20"/>
        </w:rPr>
        <w:t>calendar year 2026 to require that a chapter 3 exemption code (or code for a reduced withholding tax rate) be provided in all cases where the tax withheld is less than 30%.</w:t>
      </w:r>
    </w:p>
    <w:p>
      <w:pPr>
        <w:pStyle w:val="Heading2"/>
        <w:spacing w:before="26"/>
      </w:pPr>
      <w:r>
        <w:rPr>
          <w:color w:val="231F20"/>
          <w:spacing w:val="-2"/>
        </w:rPr>
        <w:t>Reminders</w:t>
      </w:r>
    </w:p>
    <w:p>
      <w:pPr>
        <w:pStyle w:val="BodyText"/>
        <w:spacing w:line="230" w:lineRule="auto" w:before="68"/>
        <w:ind w:right="114"/>
      </w:pPr>
      <w:r>
        <w:rPr>
          <w:rFonts w:ascii="Arial Black"/>
          <w:color w:val="231F20"/>
          <w:spacing w:val="-2"/>
        </w:rPr>
        <w:t>Electronic</w:t>
      </w:r>
      <w:r>
        <w:rPr>
          <w:rFonts w:ascii="Arial Black"/>
          <w:color w:val="231F20"/>
          <w:spacing w:val="-14"/>
        </w:rPr>
        <w:t> </w:t>
      </w:r>
      <w:r>
        <w:rPr>
          <w:rFonts w:ascii="Arial Black"/>
          <w:color w:val="231F20"/>
          <w:spacing w:val="-2"/>
        </w:rPr>
        <w:t>filing. </w:t>
      </w:r>
      <w:r>
        <w:rPr>
          <w:color w:val="231F20"/>
          <w:spacing w:val="-2"/>
        </w:rPr>
        <w:t>A</w:t>
      </w:r>
      <w:r>
        <w:rPr>
          <w:color w:val="231F20"/>
          <w:spacing w:val="-11"/>
        </w:rPr>
        <w:t> </w:t>
      </w:r>
      <w:r>
        <w:rPr>
          <w:color w:val="231F20"/>
          <w:spacing w:val="-2"/>
        </w:rPr>
        <w:t>withholding</w:t>
      </w:r>
      <w:r>
        <w:rPr>
          <w:color w:val="231F20"/>
          <w:spacing w:val="-11"/>
        </w:rPr>
        <w:t> </w:t>
      </w:r>
      <w:r>
        <w:rPr>
          <w:color w:val="231F20"/>
          <w:spacing w:val="-2"/>
        </w:rPr>
        <w:t>agent</w:t>
      </w:r>
      <w:r>
        <w:rPr>
          <w:color w:val="231F20"/>
          <w:spacing w:val="-12"/>
        </w:rPr>
        <w:t> </w:t>
      </w:r>
      <w:r>
        <w:rPr>
          <w:color w:val="231F20"/>
          <w:spacing w:val="-2"/>
        </w:rPr>
        <w:t>that</w:t>
      </w:r>
      <w:r>
        <w:rPr>
          <w:color w:val="231F20"/>
          <w:spacing w:val="-11"/>
        </w:rPr>
        <w:t> </w:t>
      </w:r>
      <w:r>
        <w:rPr>
          <w:color w:val="231F20"/>
          <w:spacing w:val="-2"/>
        </w:rPr>
        <w:t>is</w:t>
      </w:r>
      <w:r>
        <w:rPr>
          <w:color w:val="231F20"/>
          <w:spacing w:val="-11"/>
        </w:rPr>
        <w:t> </w:t>
      </w:r>
      <w:r>
        <w:rPr>
          <w:color w:val="231F20"/>
          <w:spacing w:val="-2"/>
        </w:rPr>
        <w:t>not</w:t>
      </w:r>
      <w:r>
        <w:rPr>
          <w:color w:val="231F20"/>
          <w:spacing w:val="-11"/>
        </w:rPr>
        <w:t> </w:t>
      </w:r>
      <w:r>
        <w:rPr>
          <w:color w:val="231F20"/>
          <w:spacing w:val="-2"/>
        </w:rPr>
        <w:t>a</w:t>
      </w:r>
      <w:r>
        <w:rPr>
          <w:color w:val="231F20"/>
          <w:spacing w:val="-11"/>
        </w:rPr>
        <w:t> </w:t>
      </w:r>
      <w:r>
        <w:rPr>
          <w:color w:val="231F20"/>
          <w:spacing w:val="-2"/>
        </w:rPr>
        <w:t>financial </w:t>
      </w:r>
      <w:r>
        <w:rPr>
          <w:color w:val="231F20"/>
        </w:rPr>
        <w:t>institution</w:t>
      </w:r>
      <w:r>
        <w:rPr>
          <w:color w:val="231F20"/>
          <w:spacing w:val="-13"/>
        </w:rPr>
        <w:t> </w:t>
      </w:r>
      <w:r>
        <w:rPr>
          <w:color w:val="231F20"/>
        </w:rPr>
        <w:t>is</w:t>
      </w:r>
      <w:r>
        <w:rPr>
          <w:color w:val="231F20"/>
          <w:spacing w:val="-13"/>
        </w:rPr>
        <w:t> </w:t>
      </w:r>
      <w:r>
        <w:rPr>
          <w:color w:val="231F20"/>
        </w:rPr>
        <w:t>required</w:t>
      </w:r>
      <w:r>
        <w:rPr>
          <w:color w:val="231F20"/>
          <w:spacing w:val="-13"/>
        </w:rPr>
        <w:t> </w:t>
      </w:r>
      <w:r>
        <w:rPr>
          <w:color w:val="231F20"/>
        </w:rPr>
        <w:t>to</w:t>
      </w:r>
      <w:r>
        <w:rPr>
          <w:color w:val="231F20"/>
          <w:spacing w:val="-13"/>
        </w:rPr>
        <w:t> </w:t>
      </w:r>
      <w:r>
        <w:rPr>
          <w:color w:val="231F20"/>
        </w:rPr>
        <w:t>file</w:t>
      </w:r>
      <w:r>
        <w:rPr>
          <w:color w:val="231F20"/>
          <w:spacing w:val="-13"/>
        </w:rPr>
        <w:t> </w:t>
      </w:r>
      <w:r>
        <w:rPr>
          <w:color w:val="231F20"/>
        </w:rPr>
        <w:t>Forms</w:t>
      </w:r>
      <w:r>
        <w:rPr>
          <w:color w:val="231F20"/>
          <w:spacing w:val="-13"/>
        </w:rPr>
        <w:t> </w:t>
      </w:r>
      <w:r>
        <w:rPr>
          <w:color w:val="231F20"/>
        </w:rPr>
        <w:t>1042-S</w:t>
      </w:r>
      <w:r>
        <w:rPr>
          <w:color w:val="231F20"/>
          <w:spacing w:val="-13"/>
        </w:rPr>
        <w:t> </w:t>
      </w:r>
      <w:r>
        <w:rPr>
          <w:color w:val="231F20"/>
        </w:rPr>
        <w:t>electronically</w:t>
      </w:r>
      <w:r>
        <w:rPr>
          <w:color w:val="231F20"/>
          <w:spacing w:val="-13"/>
        </w:rPr>
        <w:t> </w:t>
      </w:r>
      <w:r>
        <w:rPr>
          <w:color w:val="231F20"/>
        </w:rPr>
        <w:t>if</w:t>
      </w:r>
      <w:r>
        <w:rPr>
          <w:color w:val="231F20"/>
          <w:spacing w:val="-13"/>
        </w:rPr>
        <w:t> </w:t>
      </w:r>
      <w:r>
        <w:rPr>
          <w:color w:val="231F20"/>
        </w:rPr>
        <w:t>it</w:t>
      </w:r>
      <w:r>
        <w:rPr>
          <w:color w:val="231F20"/>
          <w:spacing w:val="-13"/>
        </w:rPr>
        <w:t> </w:t>
      </w:r>
      <w:r>
        <w:rPr>
          <w:color w:val="231F20"/>
        </w:rPr>
        <w:t>is either required to file at least 10 information returns during the</w:t>
      </w:r>
      <w:r>
        <w:rPr>
          <w:color w:val="231F20"/>
          <w:spacing w:val="-10"/>
        </w:rPr>
        <w:t> </w:t>
      </w:r>
      <w:r>
        <w:rPr>
          <w:color w:val="231F20"/>
        </w:rPr>
        <w:t>year</w:t>
      </w:r>
      <w:r>
        <w:rPr>
          <w:color w:val="231F20"/>
          <w:spacing w:val="-10"/>
        </w:rPr>
        <w:t> </w:t>
      </w:r>
      <w:r>
        <w:rPr>
          <w:color w:val="231F20"/>
        </w:rPr>
        <w:t>or</w:t>
      </w:r>
      <w:r>
        <w:rPr>
          <w:color w:val="231F20"/>
          <w:spacing w:val="-10"/>
        </w:rPr>
        <w:t> </w:t>
      </w:r>
      <w:r>
        <w:rPr>
          <w:color w:val="231F20"/>
        </w:rPr>
        <w:t>is</w:t>
      </w:r>
      <w:r>
        <w:rPr>
          <w:color w:val="231F20"/>
          <w:spacing w:val="-10"/>
        </w:rPr>
        <w:t> </w:t>
      </w:r>
      <w:r>
        <w:rPr>
          <w:color w:val="231F20"/>
        </w:rPr>
        <w:t>a</w:t>
      </w:r>
      <w:r>
        <w:rPr>
          <w:color w:val="231F20"/>
          <w:spacing w:val="-10"/>
        </w:rPr>
        <w:t> </w:t>
      </w:r>
      <w:r>
        <w:rPr>
          <w:color w:val="231F20"/>
        </w:rPr>
        <w:t>partnership</w:t>
      </w:r>
      <w:r>
        <w:rPr>
          <w:color w:val="231F20"/>
          <w:spacing w:val="-10"/>
        </w:rPr>
        <w:t> </w:t>
      </w:r>
      <w:r>
        <w:rPr>
          <w:color w:val="231F20"/>
        </w:rPr>
        <w:t>with</w:t>
      </w:r>
      <w:r>
        <w:rPr>
          <w:color w:val="231F20"/>
          <w:spacing w:val="-10"/>
        </w:rPr>
        <w:t> </w:t>
      </w:r>
      <w:r>
        <w:rPr>
          <w:color w:val="231F20"/>
        </w:rPr>
        <w:t>more</w:t>
      </w:r>
      <w:r>
        <w:rPr>
          <w:color w:val="231F20"/>
          <w:spacing w:val="-10"/>
        </w:rPr>
        <w:t> </w:t>
      </w:r>
      <w:r>
        <w:rPr>
          <w:color w:val="231F20"/>
        </w:rPr>
        <w:t>than</w:t>
      </w:r>
      <w:r>
        <w:rPr>
          <w:color w:val="231F20"/>
          <w:spacing w:val="-10"/>
        </w:rPr>
        <w:t> </w:t>
      </w:r>
      <w:r>
        <w:rPr>
          <w:color w:val="231F20"/>
        </w:rPr>
        <w:t>100</w:t>
      </w:r>
      <w:r>
        <w:rPr>
          <w:color w:val="231F20"/>
          <w:spacing w:val="-10"/>
        </w:rPr>
        <w:t> </w:t>
      </w:r>
      <w:r>
        <w:rPr>
          <w:color w:val="231F20"/>
        </w:rPr>
        <w:t>partners.</w:t>
      </w:r>
      <w:r>
        <w:rPr>
          <w:color w:val="231F20"/>
          <w:spacing w:val="-10"/>
        </w:rPr>
        <w:t> </w:t>
      </w:r>
      <w:r>
        <w:rPr>
          <w:color w:val="231F20"/>
        </w:rPr>
        <w:t>See Regulations section 301.6011-2.</w:t>
      </w:r>
    </w:p>
    <w:p>
      <w:pPr>
        <w:pStyle w:val="BodyText"/>
        <w:spacing w:after="0" w:line="230" w:lineRule="auto"/>
        <w:sectPr>
          <w:type w:val="continuous"/>
          <w:pgSz w:w="12240" w:h="15840"/>
          <w:pgMar w:header="0" w:footer="536" w:top="140" w:bottom="720" w:left="720" w:right="720"/>
          <w:cols w:num="2" w:equalWidth="0">
            <w:col w:w="5261" w:space="199"/>
            <w:col w:w="5340"/>
          </w:cols>
        </w:sectPr>
      </w:pPr>
    </w:p>
    <w:p>
      <w:pPr>
        <w:pStyle w:val="BodyText"/>
        <w:spacing w:before="34"/>
        <w:ind w:left="0"/>
        <w:rPr>
          <w:sz w:val="17"/>
        </w:rPr>
      </w:pPr>
    </w:p>
    <w:p>
      <w:pPr>
        <w:spacing w:before="0"/>
        <w:ind w:left="0" w:right="0" w:firstLine="0"/>
        <w:jc w:val="center"/>
        <w:rPr>
          <w:sz w:val="17"/>
        </w:rPr>
      </w:pPr>
      <w:r>
        <w:rPr>
          <w:color w:val="231F20"/>
          <w:sz w:val="17"/>
        </w:rPr>
        <w:t>Instructions</w:t>
      </w:r>
      <w:r>
        <w:rPr>
          <w:color w:val="231F20"/>
          <w:spacing w:val="-11"/>
          <w:sz w:val="17"/>
        </w:rPr>
        <w:t> </w:t>
      </w:r>
      <w:r>
        <w:rPr>
          <w:color w:val="231F20"/>
          <w:sz w:val="17"/>
        </w:rPr>
        <w:t>for</w:t>
      </w:r>
      <w:r>
        <w:rPr>
          <w:color w:val="231F20"/>
          <w:spacing w:val="-10"/>
          <w:sz w:val="17"/>
        </w:rPr>
        <w:t> </w:t>
      </w:r>
      <w:r>
        <w:rPr>
          <w:color w:val="231F20"/>
          <w:sz w:val="17"/>
        </w:rPr>
        <w:t>Form</w:t>
      </w:r>
      <w:r>
        <w:rPr>
          <w:color w:val="231F20"/>
          <w:spacing w:val="-10"/>
          <w:sz w:val="17"/>
        </w:rPr>
        <w:t> </w:t>
      </w:r>
      <w:r>
        <w:rPr>
          <w:color w:val="231F20"/>
          <w:sz w:val="17"/>
        </w:rPr>
        <w:t>1042S</w:t>
      </w:r>
      <w:r>
        <w:rPr>
          <w:color w:val="231F20"/>
          <w:spacing w:val="-10"/>
          <w:sz w:val="17"/>
        </w:rPr>
        <w:t> </w:t>
      </w:r>
      <w:r>
        <w:rPr>
          <w:color w:val="231F20"/>
          <w:sz w:val="17"/>
        </w:rPr>
        <w:t>(2025)</w:t>
      </w:r>
      <w:r>
        <w:rPr>
          <w:color w:val="231F20"/>
          <w:spacing w:val="27"/>
          <w:sz w:val="17"/>
        </w:rPr>
        <w:t> </w:t>
      </w:r>
      <w:r>
        <w:rPr>
          <w:color w:val="231F20"/>
          <w:sz w:val="17"/>
        </w:rPr>
        <w:t>Catalog</w:t>
      </w:r>
      <w:r>
        <w:rPr>
          <w:color w:val="231F20"/>
          <w:spacing w:val="-10"/>
          <w:sz w:val="17"/>
        </w:rPr>
        <w:t> </w:t>
      </w:r>
      <w:r>
        <w:rPr>
          <w:color w:val="231F20"/>
          <w:sz w:val="17"/>
        </w:rPr>
        <w:t>Number</w:t>
      </w:r>
      <w:r>
        <w:rPr>
          <w:color w:val="231F20"/>
          <w:spacing w:val="-10"/>
          <w:sz w:val="17"/>
        </w:rPr>
        <w:t> </w:t>
      </w:r>
      <w:r>
        <w:rPr>
          <w:color w:val="231F20"/>
          <w:spacing w:val="-2"/>
          <w:sz w:val="17"/>
        </w:rPr>
        <w:t>64278A</w:t>
      </w:r>
    </w:p>
    <w:p>
      <w:pPr>
        <w:spacing w:after="0"/>
        <w:jc w:val="center"/>
        <w:rPr>
          <w:sz w:val="17"/>
        </w:rPr>
        <w:sectPr>
          <w:type w:val="continuous"/>
          <w:pgSz w:w="12240" w:h="15840"/>
          <w:pgMar w:header="0" w:footer="536" w:top="140" w:bottom="720" w:left="720" w:right="720"/>
        </w:sectPr>
      </w:pPr>
    </w:p>
    <w:p>
      <w:pPr>
        <w:pStyle w:val="BodyText"/>
        <w:spacing w:line="213" w:lineRule="auto" w:before="166"/>
        <w:ind w:right="40"/>
      </w:pPr>
      <w:r>
        <w:rPr>
          <w:rFonts w:ascii="Arial Black"/>
          <w:color w:val="231F20"/>
          <w:w w:val="90"/>
        </w:rPr>
        <w:t>Reliance</w:t>
      </w:r>
      <w:r>
        <w:rPr>
          <w:rFonts w:ascii="Arial Black"/>
          <w:color w:val="231F20"/>
          <w:spacing w:val="-2"/>
          <w:w w:val="90"/>
        </w:rPr>
        <w:t> </w:t>
      </w:r>
      <w:r>
        <w:rPr>
          <w:rFonts w:ascii="Arial Black"/>
          <w:color w:val="231F20"/>
          <w:w w:val="90"/>
        </w:rPr>
        <w:t>on</w:t>
      </w:r>
      <w:r>
        <w:rPr>
          <w:rFonts w:ascii="Arial Black"/>
          <w:color w:val="231F20"/>
          <w:spacing w:val="-2"/>
          <w:w w:val="90"/>
        </w:rPr>
        <w:t> </w:t>
      </w:r>
      <w:r>
        <w:rPr>
          <w:rFonts w:ascii="Arial Black"/>
          <w:color w:val="231F20"/>
          <w:w w:val="90"/>
        </w:rPr>
        <w:t>proposed</w:t>
      </w:r>
      <w:r>
        <w:rPr>
          <w:rFonts w:ascii="Arial Black"/>
          <w:color w:val="231F20"/>
          <w:spacing w:val="-2"/>
          <w:w w:val="90"/>
        </w:rPr>
        <w:t> </w:t>
      </w:r>
      <w:r>
        <w:rPr>
          <w:rFonts w:ascii="Arial Black"/>
          <w:color w:val="231F20"/>
          <w:w w:val="90"/>
        </w:rPr>
        <w:t>regulations</w:t>
      </w:r>
      <w:r>
        <w:rPr>
          <w:rFonts w:ascii="Arial Black"/>
          <w:color w:val="231F20"/>
          <w:spacing w:val="-2"/>
          <w:w w:val="90"/>
        </w:rPr>
        <w:t> </w:t>
      </w:r>
      <w:r>
        <w:rPr>
          <w:rFonts w:ascii="Arial Black"/>
          <w:color w:val="231F20"/>
          <w:w w:val="90"/>
        </w:rPr>
        <w:t>reducing</w:t>
      </w:r>
      <w:r>
        <w:rPr>
          <w:rFonts w:ascii="Arial Black"/>
          <w:color w:val="231F20"/>
          <w:spacing w:val="-2"/>
          <w:w w:val="90"/>
        </w:rPr>
        <w:t> </w:t>
      </w:r>
      <w:r>
        <w:rPr>
          <w:rFonts w:ascii="Arial Black"/>
          <w:color w:val="231F20"/>
          <w:w w:val="90"/>
        </w:rPr>
        <w:t>burden</w:t>
      </w:r>
      <w:r>
        <w:rPr>
          <w:rFonts w:ascii="Arial Black"/>
          <w:color w:val="231F20"/>
          <w:spacing w:val="-2"/>
          <w:w w:val="90"/>
        </w:rPr>
        <w:t> </w:t>
      </w:r>
      <w:r>
        <w:rPr>
          <w:rFonts w:ascii="Arial Black"/>
          <w:color w:val="231F20"/>
          <w:w w:val="90"/>
        </w:rPr>
        <w:t>un- </w:t>
      </w:r>
      <w:r>
        <w:rPr>
          <w:rFonts w:ascii="Arial Black"/>
          <w:color w:val="231F20"/>
          <w:spacing w:val="-8"/>
        </w:rPr>
        <w:t>der</w:t>
      </w:r>
      <w:r>
        <w:rPr>
          <w:rFonts w:ascii="Arial Black"/>
          <w:color w:val="231F20"/>
          <w:spacing w:val="-13"/>
        </w:rPr>
        <w:t> </w:t>
      </w:r>
      <w:r>
        <w:rPr>
          <w:rFonts w:ascii="Arial Black"/>
          <w:color w:val="231F20"/>
          <w:spacing w:val="-8"/>
        </w:rPr>
        <w:t>FATCA</w:t>
      </w:r>
      <w:r>
        <w:rPr>
          <w:rFonts w:ascii="Arial Black"/>
          <w:color w:val="231F20"/>
          <w:spacing w:val="-13"/>
        </w:rPr>
        <w:t> </w:t>
      </w:r>
      <w:r>
        <w:rPr>
          <w:rFonts w:ascii="Arial Black"/>
          <w:color w:val="231F20"/>
          <w:spacing w:val="-8"/>
        </w:rPr>
        <w:t>and</w:t>
      </w:r>
      <w:r>
        <w:rPr>
          <w:rFonts w:ascii="Arial Black"/>
          <w:color w:val="231F20"/>
          <w:spacing w:val="-13"/>
        </w:rPr>
        <w:t> </w:t>
      </w:r>
      <w:r>
        <w:rPr>
          <w:rFonts w:ascii="Arial Black"/>
          <w:color w:val="231F20"/>
          <w:spacing w:val="-8"/>
        </w:rPr>
        <w:t>chapter</w:t>
      </w:r>
      <w:r>
        <w:rPr>
          <w:rFonts w:ascii="Arial Black"/>
          <w:color w:val="231F20"/>
          <w:spacing w:val="-13"/>
        </w:rPr>
        <w:t> </w:t>
      </w:r>
      <w:r>
        <w:rPr>
          <w:rFonts w:ascii="Arial Black"/>
          <w:color w:val="231F20"/>
          <w:spacing w:val="-8"/>
        </w:rPr>
        <w:t>3.</w:t>
      </w:r>
      <w:r>
        <w:rPr>
          <w:rFonts w:ascii="Arial Black"/>
          <w:color w:val="231F20"/>
          <w:spacing w:val="31"/>
        </w:rPr>
        <w:t> </w:t>
      </w:r>
      <w:r>
        <w:rPr>
          <w:color w:val="231F20"/>
          <w:spacing w:val="-8"/>
        </w:rPr>
        <w:t>On</w:t>
      </w:r>
      <w:r>
        <w:rPr>
          <w:color w:val="231F20"/>
          <w:spacing w:val="-7"/>
        </w:rPr>
        <w:t> </w:t>
      </w:r>
      <w:r>
        <w:rPr>
          <w:color w:val="231F20"/>
          <w:spacing w:val="-8"/>
        </w:rPr>
        <w:t>December</w:t>
      </w:r>
      <w:r>
        <w:rPr>
          <w:color w:val="231F20"/>
          <w:spacing w:val="-7"/>
        </w:rPr>
        <w:t> </w:t>
      </w:r>
      <w:r>
        <w:rPr>
          <w:color w:val="231F20"/>
          <w:spacing w:val="-8"/>
        </w:rPr>
        <w:t>18,</w:t>
      </w:r>
      <w:r>
        <w:rPr>
          <w:color w:val="231F20"/>
          <w:spacing w:val="-7"/>
        </w:rPr>
        <w:t> </w:t>
      </w:r>
      <w:r>
        <w:rPr>
          <w:color w:val="231F20"/>
          <w:spacing w:val="-8"/>
        </w:rPr>
        <w:t>2018,</w:t>
      </w:r>
      <w:r>
        <w:rPr>
          <w:color w:val="231F20"/>
          <w:spacing w:val="-7"/>
        </w:rPr>
        <w:t> </w:t>
      </w:r>
      <w:r>
        <w:rPr>
          <w:color w:val="231F20"/>
          <w:spacing w:val="-8"/>
        </w:rPr>
        <w:t>the</w:t>
      </w:r>
      <w:r>
        <w:rPr>
          <w:color w:val="231F20"/>
          <w:spacing w:val="-7"/>
        </w:rPr>
        <w:t> </w:t>
      </w:r>
      <w:r>
        <w:rPr>
          <w:color w:val="231F20"/>
          <w:spacing w:val="-8"/>
        </w:rPr>
        <w:t>IRS </w:t>
      </w:r>
      <w:r>
        <w:rPr>
          <w:color w:val="231F20"/>
        </w:rPr>
        <w:t>and the Department of the Treasury issued proposed regulations</w:t>
      </w:r>
      <w:r>
        <w:rPr>
          <w:color w:val="231F20"/>
          <w:spacing w:val="-14"/>
        </w:rPr>
        <w:t> </w:t>
      </w:r>
      <w:r>
        <w:rPr>
          <w:color w:val="231F20"/>
        </w:rPr>
        <w:t>(</w:t>
      </w:r>
      <w:hyperlink r:id="rId10">
        <w:r>
          <w:rPr>
            <w:rFonts w:ascii="Arial"/>
            <w:i/>
            <w:color w:val="0056A2"/>
            <w:u w:val="single" w:color="0055A1"/>
          </w:rPr>
          <w:t>REG-132881-17</w:t>
        </w:r>
      </w:hyperlink>
      <w:r>
        <w:rPr>
          <w:color w:val="231F20"/>
        </w:rPr>
        <w:t>)</w:t>
      </w:r>
      <w:r>
        <w:rPr>
          <w:color w:val="231F20"/>
          <w:spacing w:val="-13"/>
        </w:rPr>
        <w:t> </w:t>
      </w:r>
      <w:r>
        <w:rPr>
          <w:color w:val="231F20"/>
        </w:rPr>
        <w:t>to</w:t>
      </w:r>
      <w:r>
        <w:rPr>
          <w:color w:val="231F20"/>
          <w:spacing w:val="-13"/>
        </w:rPr>
        <w:t> </w:t>
      </w:r>
      <w:r>
        <w:rPr>
          <w:color w:val="231F20"/>
        </w:rPr>
        <w:t>reduce</w:t>
      </w:r>
      <w:r>
        <w:rPr>
          <w:color w:val="231F20"/>
          <w:spacing w:val="-13"/>
        </w:rPr>
        <w:t> </w:t>
      </w:r>
      <w:r>
        <w:rPr>
          <w:color w:val="231F20"/>
        </w:rPr>
        <w:t>taxpayer</w:t>
      </w:r>
      <w:r>
        <w:rPr>
          <w:color w:val="231F20"/>
          <w:spacing w:val="-13"/>
        </w:rPr>
        <w:t> </w:t>
      </w:r>
      <w:r>
        <w:rPr>
          <w:color w:val="231F20"/>
        </w:rPr>
        <w:t>burden</w:t>
      </w:r>
      <w:r>
        <w:rPr>
          <w:color w:val="231F20"/>
          <w:spacing w:val="-14"/>
        </w:rPr>
        <w:t> </w:t>
      </w:r>
      <w:r>
        <w:rPr>
          <w:color w:val="231F20"/>
        </w:rPr>
        <w:t>with</w:t>
      </w:r>
    </w:p>
    <w:p>
      <w:pPr>
        <w:pStyle w:val="BodyText"/>
        <w:spacing w:line="235" w:lineRule="auto" w:before="2"/>
        <w:ind w:right="40"/>
      </w:pPr>
      <w:r>
        <w:rPr>
          <w:color w:val="231F20"/>
        </w:rPr>
        <w:t>respect</w:t>
      </w:r>
      <w:r>
        <w:rPr>
          <w:color w:val="231F20"/>
          <w:spacing w:val="-12"/>
        </w:rPr>
        <w:t> </w:t>
      </w:r>
      <w:r>
        <w:rPr>
          <w:color w:val="231F20"/>
        </w:rPr>
        <w:t>to</w:t>
      </w:r>
      <w:r>
        <w:rPr>
          <w:color w:val="231F20"/>
          <w:spacing w:val="-12"/>
        </w:rPr>
        <w:t> </w:t>
      </w:r>
      <w:r>
        <w:rPr>
          <w:color w:val="231F20"/>
        </w:rPr>
        <w:t>certain</w:t>
      </w:r>
      <w:r>
        <w:rPr>
          <w:color w:val="231F20"/>
          <w:spacing w:val="-12"/>
        </w:rPr>
        <w:t> </w:t>
      </w:r>
      <w:r>
        <w:rPr>
          <w:color w:val="231F20"/>
        </w:rPr>
        <w:t>requirements</w:t>
      </w:r>
      <w:r>
        <w:rPr>
          <w:color w:val="231F20"/>
          <w:spacing w:val="-12"/>
        </w:rPr>
        <w:t> </w:t>
      </w:r>
      <w:r>
        <w:rPr>
          <w:color w:val="231F20"/>
        </w:rPr>
        <w:t>under</w:t>
      </w:r>
      <w:r>
        <w:rPr>
          <w:color w:val="231F20"/>
          <w:spacing w:val="-12"/>
        </w:rPr>
        <w:t> </w:t>
      </w:r>
      <w:r>
        <w:rPr>
          <w:color w:val="231F20"/>
        </w:rPr>
        <w:t>chapters</w:t>
      </w:r>
      <w:r>
        <w:rPr>
          <w:color w:val="231F20"/>
          <w:spacing w:val="-12"/>
        </w:rPr>
        <w:t> </w:t>
      </w:r>
      <w:r>
        <w:rPr>
          <w:color w:val="231F20"/>
        </w:rPr>
        <w:t>3</w:t>
      </w:r>
      <w:r>
        <w:rPr>
          <w:color w:val="231F20"/>
          <w:spacing w:val="-12"/>
        </w:rPr>
        <w:t> </w:t>
      </w:r>
      <w:r>
        <w:rPr>
          <w:color w:val="231F20"/>
        </w:rPr>
        <w:t>and</w:t>
      </w:r>
      <w:r>
        <w:rPr>
          <w:color w:val="231F20"/>
          <w:spacing w:val="-12"/>
        </w:rPr>
        <w:t> </w:t>
      </w:r>
      <w:r>
        <w:rPr>
          <w:color w:val="231F20"/>
        </w:rPr>
        <w:t>4.</w:t>
      </w:r>
      <w:r>
        <w:rPr>
          <w:color w:val="231F20"/>
          <w:spacing w:val="-12"/>
        </w:rPr>
        <w:t> </w:t>
      </w:r>
      <w:r>
        <w:rPr>
          <w:color w:val="231F20"/>
        </w:rPr>
        <w:t>The proposed</w:t>
      </w:r>
      <w:r>
        <w:rPr>
          <w:color w:val="231F20"/>
          <w:spacing w:val="-9"/>
        </w:rPr>
        <w:t> </w:t>
      </w:r>
      <w:r>
        <w:rPr>
          <w:color w:val="231F20"/>
        </w:rPr>
        <w:t>regulations</w:t>
      </w:r>
      <w:r>
        <w:rPr>
          <w:color w:val="231F20"/>
          <w:spacing w:val="-9"/>
        </w:rPr>
        <w:t> </w:t>
      </w:r>
      <w:r>
        <w:rPr>
          <w:color w:val="231F20"/>
        </w:rPr>
        <w:t>provide</w:t>
      </w:r>
      <w:r>
        <w:rPr>
          <w:color w:val="231F20"/>
          <w:spacing w:val="-9"/>
        </w:rPr>
        <w:t> </w:t>
      </w:r>
      <w:r>
        <w:rPr>
          <w:color w:val="231F20"/>
        </w:rPr>
        <w:t>that,</w:t>
      </w:r>
      <w:r>
        <w:rPr>
          <w:color w:val="231F20"/>
          <w:spacing w:val="-9"/>
        </w:rPr>
        <w:t> </w:t>
      </w:r>
      <w:r>
        <w:rPr>
          <w:color w:val="231F20"/>
        </w:rPr>
        <w:t>under</w:t>
      </w:r>
      <w:r>
        <w:rPr>
          <w:color w:val="231F20"/>
          <w:spacing w:val="-9"/>
        </w:rPr>
        <w:t> </w:t>
      </w:r>
      <w:r>
        <w:rPr>
          <w:color w:val="231F20"/>
        </w:rPr>
        <w:t>section</w:t>
      </w:r>
      <w:r>
        <w:rPr>
          <w:color w:val="231F20"/>
          <w:spacing w:val="-9"/>
        </w:rPr>
        <w:t> </w:t>
      </w:r>
      <w:r>
        <w:rPr>
          <w:color w:val="231F20"/>
        </w:rPr>
        <w:t>7805(b)(1) </w:t>
      </w:r>
      <w:bookmarkStart w:name="_bookmark2" w:id="7"/>
      <w:bookmarkEnd w:id="7"/>
      <w:r>
        <w:rPr>
          <w:color w:val="231F20"/>
        </w:rPr>
        <w:t>(C),</w:t>
      </w:r>
      <w:r>
        <w:rPr>
          <w:color w:val="231F20"/>
        </w:rPr>
        <w:t> taxpayers may generally rely on the proposed regulations</w:t>
      </w:r>
      <w:r>
        <w:rPr>
          <w:color w:val="231F20"/>
          <w:spacing w:val="-11"/>
        </w:rPr>
        <w:t> </w:t>
      </w:r>
      <w:r>
        <w:rPr>
          <w:color w:val="231F20"/>
        </w:rPr>
        <w:t>until</w:t>
      </w:r>
      <w:r>
        <w:rPr>
          <w:color w:val="231F20"/>
          <w:spacing w:val="-11"/>
        </w:rPr>
        <w:t> </w:t>
      </w:r>
      <w:r>
        <w:rPr>
          <w:color w:val="231F20"/>
        </w:rPr>
        <w:t>final</w:t>
      </w:r>
      <w:r>
        <w:rPr>
          <w:color w:val="231F20"/>
          <w:spacing w:val="-11"/>
        </w:rPr>
        <w:t> </w:t>
      </w:r>
      <w:r>
        <w:rPr>
          <w:color w:val="231F20"/>
        </w:rPr>
        <w:t>regulations</w:t>
      </w:r>
      <w:r>
        <w:rPr>
          <w:color w:val="231F20"/>
          <w:spacing w:val="-11"/>
        </w:rPr>
        <w:t> </w:t>
      </w:r>
      <w:r>
        <w:rPr>
          <w:color w:val="231F20"/>
        </w:rPr>
        <w:t>are</w:t>
      </w:r>
      <w:r>
        <w:rPr>
          <w:color w:val="231F20"/>
          <w:spacing w:val="-11"/>
        </w:rPr>
        <w:t> </w:t>
      </w:r>
      <w:r>
        <w:rPr>
          <w:color w:val="231F20"/>
        </w:rPr>
        <w:t>issued.</w:t>
      </w:r>
      <w:r>
        <w:rPr>
          <w:color w:val="231F20"/>
          <w:spacing w:val="-11"/>
        </w:rPr>
        <w:t> </w:t>
      </w:r>
      <w:r>
        <w:rPr>
          <w:color w:val="231F20"/>
        </w:rPr>
        <w:t>Specifically,</w:t>
      </w:r>
      <w:r>
        <w:rPr>
          <w:color w:val="231F20"/>
          <w:spacing w:val="-11"/>
        </w:rPr>
        <w:t> </w:t>
      </w:r>
      <w:r>
        <w:rPr>
          <w:color w:val="231F20"/>
        </w:rPr>
        <w:t>for purposes</w:t>
      </w:r>
      <w:r>
        <w:rPr>
          <w:color w:val="231F20"/>
          <w:spacing w:val="-11"/>
        </w:rPr>
        <w:t> </w:t>
      </w:r>
      <w:r>
        <w:rPr>
          <w:color w:val="231F20"/>
        </w:rPr>
        <w:t>of</w:t>
      </w:r>
      <w:r>
        <w:rPr>
          <w:color w:val="231F20"/>
          <w:spacing w:val="-11"/>
        </w:rPr>
        <w:t> </w:t>
      </w:r>
      <w:r>
        <w:rPr>
          <w:color w:val="231F20"/>
        </w:rPr>
        <w:t>these</w:t>
      </w:r>
      <w:r>
        <w:rPr>
          <w:color w:val="231F20"/>
          <w:spacing w:val="-11"/>
        </w:rPr>
        <w:t> </w:t>
      </w:r>
      <w:r>
        <w:rPr>
          <w:color w:val="231F20"/>
        </w:rPr>
        <w:t>instructions,</w:t>
      </w:r>
      <w:r>
        <w:rPr>
          <w:color w:val="231F20"/>
          <w:spacing w:val="-11"/>
        </w:rPr>
        <w:t> </w:t>
      </w:r>
      <w:r>
        <w:rPr>
          <w:color w:val="231F20"/>
        </w:rPr>
        <w:t>a</w:t>
      </w:r>
      <w:r>
        <w:rPr>
          <w:color w:val="231F20"/>
          <w:spacing w:val="-11"/>
        </w:rPr>
        <w:t> </w:t>
      </w:r>
      <w:r>
        <w:rPr>
          <w:color w:val="231F20"/>
        </w:rPr>
        <w:t>withholding</w:t>
      </w:r>
      <w:r>
        <w:rPr>
          <w:color w:val="231F20"/>
          <w:spacing w:val="-11"/>
        </w:rPr>
        <w:t> </w:t>
      </w:r>
      <w:r>
        <w:rPr>
          <w:color w:val="231F20"/>
        </w:rPr>
        <w:t>agent</w:t>
      </w:r>
      <w:r>
        <w:rPr>
          <w:color w:val="231F20"/>
          <w:spacing w:val="-11"/>
        </w:rPr>
        <w:t> </w:t>
      </w:r>
      <w:r>
        <w:rPr>
          <w:color w:val="231F20"/>
        </w:rPr>
        <w:t>may</w:t>
      </w:r>
      <w:r>
        <w:rPr>
          <w:color w:val="231F20"/>
          <w:spacing w:val="-11"/>
        </w:rPr>
        <w:t> </w:t>
      </w:r>
      <w:r>
        <w:rPr>
          <w:color w:val="231F20"/>
        </w:rPr>
        <w:t>rely on the following provisions in connection with completing Form</w:t>
      </w:r>
      <w:r>
        <w:rPr>
          <w:color w:val="231F20"/>
          <w:spacing w:val="-2"/>
        </w:rPr>
        <w:t> </w:t>
      </w:r>
      <w:r>
        <w:rPr>
          <w:color w:val="231F20"/>
        </w:rPr>
        <w:t>1042-S.</w:t>
      </w:r>
    </w:p>
    <w:p>
      <w:pPr>
        <w:pStyle w:val="ListParagraph"/>
        <w:numPr>
          <w:ilvl w:val="0"/>
          <w:numId w:val="1"/>
        </w:numPr>
        <w:tabs>
          <w:tab w:pos="327" w:val="left" w:leader="none"/>
        </w:tabs>
        <w:spacing w:line="221" w:lineRule="exact" w:before="0" w:after="0"/>
        <w:ind w:left="327" w:right="0" w:hanging="190"/>
        <w:jc w:val="left"/>
        <w:rPr>
          <w:position w:val="1"/>
          <w:sz w:val="19"/>
        </w:rPr>
      </w:pPr>
      <w:r>
        <w:rPr>
          <w:rFonts w:ascii="Arial Black" w:hAnsi="Arial Black"/>
          <w:color w:val="231F20"/>
          <w:w w:val="85"/>
          <w:position w:val="1"/>
          <w:sz w:val="19"/>
        </w:rPr>
        <w:t>Withholding</w:t>
      </w:r>
      <w:r>
        <w:rPr>
          <w:rFonts w:ascii="Arial Black" w:hAnsi="Arial Black"/>
          <w:color w:val="231F20"/>
          <w:spacing w:val="8"/>
          <w:position w:val="1"/>
          <w:sz w:val="19"/>
        </w:rPr>
        <w:t> </w:t>
      </w:r>
      <w:r>
        <w:rPr>
          <w:rFonts w:ascii="Arial Black" w:hAnsi="Arial Black"/>
          <w:color w:val="231F20"/>
          <w:w w:val="85"/>
          <w:position w:val="1"/>
          <w:sz w:val="19"/>
        </w:rPr>
        <w:t>and</w:t>
      </w:r>
      <w:r>
        <w:rPr>
          <w:rFonts w:ascii="Arial Black" w:hAnsi="Arial Black"/>
          <w:color w:val="231F20"/>
          <w:spacing w:val="9"/>
          <w:position w:val="1"/>
          <w:sz w:val="19"/>
        </w:rPr>
        <w:t> </w:t>
      </w:r>
      <w:r>
        <w:rPr>
          <w:rFonts w:ascii="Arial Black" w:hAnsi="Arial Black"/>
          <w:color w:val="231F20"/>
          <w:w w:val="85"/>
          <w:position w:val="1"/>
          <w:sz w:val="19"/>
        </w:rPr>
        <w:t>reporting</w:t>
      </w:r>
      <w:r>
        <w:rPr>
          <w:rFonts w:ascii="Arial Black" w:hAnsi="Arial Black"/>
          <w:color w:val="231F20"/>
          <w:spacing w:val="9"/>
          <w:position w:val="1"/>
          <w:sz w:val="19"/>
        </w:rPr>
        <w:t> </w:t>
      </w:r>
      <w:r>
        <w:rPr>
          <w:rFonts w:ascii="Arial Black" w:hAnsi="Arial Black"/>
          <w:color w:val="231F20"/>
          <w:w w:val="85"/>
          <w:position w:val="1"/>
          <w:sz w:val="19"/>
        </w:rPr>
        <w:t>in</w:t>
      </w:r>
      <w:r>
        <w:rPr>
          <w:rFonts w:ascii="Arial Black" w:hAnsi="Arial Black"/>
          <w:color w:val="231F20"/>
          <w:spacing w:val="8"/>
          <w:position w:val="1"/>
          <w:sz w:val="19"/>
        </w:rPr>
        <w:t> </w:t>
      </w:r>
      <w:r>
        <w:rPr>
          <w:rFonts w:ascii="Arial Black" w:hAnsi="Arial Black"/>
          <w:color w:val="231F20"/>
          <w:w w:val="85"/>
          <w:position w:val="1"/>
          <w:sz w:val="19"/>
        </w:rPr>
        <w:t>a</w:t>
      </w:r>
      <w:r>
        <w:rPr>
          <w:rFonts w:ascii="Arial Black" w:hAnsi="Arial Black"/>
          <w:color w:val="231F20"/>
          <w:spacing w:val="9"/>
          <w:position w:val="1"/>
          <w:sz w:val="19"/>
        </w:rPr>
        <w:t> </w:t>
      </w:r>
      <w:r>
        <w:rPr>
          <w:rFonts w:ascii="Arial Black" w:hAnsi="Arial Black"/>
          <w:color w:val="231F20"/>
          <w:w w:val="85"/>
          <w:position w:val="1"/>
          <w:sz w:val="19"/>
        </w:rPr>
        <w:t>subsequent</w:t>
      </w:r>
      <w:r>
        <w:rPr>
          <w:rFonts w:ascii="Arial Black" w:hAnsi="Arial Black"/>
          <w:color w:val="231F20"/>
          <w:spacing w:val="9"/>
          <w:position w:val="1"/>
          <w:sz w:val="19"/>
        </w:rPr>
        <w:t> </w:t>
      </w:r>
      <w:r>
        <w:rPr>
          <w:rFonts w:ascii="Arial Black" w:hAnsi="Arial Black"/>
          <w:color w:val="231F20"/>
          <w:w w:val="85"/>
          <w:position w:val="1"/>
          <w:sz w:val="19"/>
        </w:rPr>
        <w:t>year.</w:t>
      </w:r>
      <w:r>
        <w:rPr>
          <w:rFonts w:ascii="Arial Black" w:hAnsi="Arial Black"/>
          <w:color w:val="231F20"/>
          <w:spacing w:val="-2"/>
          <w:position w:val="1"/>
          <w:sz w:val="19"/>
        </w:rPr>
        <w:t> </w:t>
      </w:r>
      <w:r>
        <w:rPr>
          <w:color w:val="231F20"/>
          <w:spacing w:val="-10"/>
          <w:w w:val="85"/>
          <w:position w:val="1"/>
          <w:sz w:val="19"/>
        </w:rPr>
        <w:t>A</w:t>
      </w:r>
    </w:p>
    <w:p>
      <w:pPr>
        <w:pStyle w:val="BodyText"/>
        <w:spacing w:line="235" w:lineRule="auto"/>
        <w:ind w:right="40"/>
      </w:pPr>
      <w:r>
        <w:rPr>
          <w:color w:val="231F20"/>
        </w:rPr>
        <w:t>partnership or trust that is permitted to withhold in a </w:t>
      </w:r>
      <w:bookmarkStart w:name="_bookmark3" w:id="8"/>
      <w:bookmarkEnd w:id="8"/>
      <w:r>
        <w:rPr>
          <w:color w:val="231F20"/>
        </w:rPr>
        <w:t>subsequent</w:t>
      </w:r>
      <w:r>
        <w:rPr>
          <w:color w:val="231F20"/>
        </w:rPr>
        <w:t> year with respect to a foreign partner's or beneficiary's share of income for the prior year may designate</w:t>
      </w:r>
      <w:r>
        <w:rPr>
          <w:color w:val="231F20"/>
          <w:spacing w:val="-12"/>
        </w:rPr>
        <w:t> </w:t>
      </w:r>
      <w:r>
        <w:rPr>
          <w:color w:val="231F20"/>
        </w:rPr>
        <w:t>the</w:t>
      </w:r>
      <w:r>
        <w:rPr>
          <w:color w:val="231F20"/>
          <w:spacing w:val="-12"/>
        </w:rPr>
        <w:t> </w:t>
      </w:r>
      <w:r>
        <w:rPr>
          <w:color w:val="231F20"/>
        </w:rPr>
        <w:t>deposit</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withholding</w:t>
      </w:r>
      <w:r>
        <w:rPr>
          <w:color w:val="231F20"/>
          <w:spacing w:val="-12"/>
        </w:rPr>
        <w:t> </w:t>
      </w:r>
      <w:r>
        <w:rPr>
          <w:color w:val="231F20"/>
        </w:rPr>
        <w:t>as</w:t>
      </w:r>
      <w:r>
        <w:rPr>
          <w:color w:val="231F20"/>
          <w:spacing w:val="-12"/>
        </w:rPr>
        <w:t> </w:t>
      </w:r>
      <w:r>
        <w:rPr>
          <w:color w:val="231F20"/>
        </w:rPr>
        <w:t>attributable</w:t>
      </w:r>
      <w:r>
        <w:rPr>
          <w:color w:val="231F20"/>
          <w:spacing w:val="-12"/>
        </w:rPr>
        <w:t> </w:t>
      </w:r>
      <w:r>
        <w:rPr>
          <w:color w:val="231F20"/>
        </w:rPr>
        <w:t>to</w:t>
      </w:r>
      <w:r>
        <w:rPr>
          <w:color w:val="231F20"/>
          <w:spacing w:val="-12"/>
        </w:rPr>
        <w:t> </w:t>
      </w:r>
      <w:r>
        <w:rPr>
          <w:color w:val="231F20"/>
        </w:rPr>
        <w:t>the preceding</w:t>
      </w:r>
      <w:r>
        <w:rPr>
          <w:color w:val="231F20"/>
          <w:spacing w:val="-2"/>
        </w:rPr>
        <w:t> </w:t>
      </w:r>
      <w:r>
        <w:rPr>
          <w:color w:val="231F20"/>
        </w:rPr>
        <w:t>year</w:t>
      </w:r>
      <w:r>
        <w:rPr>
          <w:color w:val="231F20"/>
          <w:spacing w:val="-2"/>
        </w:rPr>
        <w:t> </w:t>
      </w:r>
      <w:r>
        <w:rPr>
          <w:color w:val="231F20"/>
        </w:rPr>
        <w:t>and</w:t>
      </w:r>
      <w:r>
        <w:rPr>
          <w:color w:val="231F20"/>
          <w:spacing w:val="-2"/>
        </w:rPr>
        <w:t> </w:t>
      </w:r>
      <w:r>
        <w:rPr>
          <w:color w:val="231F20"/>
        </w:rPr>
        <w:t>in</w:t>
      </w:r>
      <w:r>
        <w:rPr>
          <w:color w:val="231F20"/>
          <w:spacing w:val="-2"/>
        </w:rPr>
        <w:t> </w:t>
      </w:r>
      <w:r>
        <w:rPr>
          <w:color w:val="231F20"/>
        </w:rPr>
        <w:t>some</w:t>
      </w:r>
      <w:r>
        <w:rPr>
          <w:color w:val="231F20"/>
          <w:spacing w:val="-2"/>
        </w:rPr>
        <w:t> </w:t>
      </w:r>
      <w:r>
        <w:rPr>
          <w:color w:val="231F20"/>
        </w:rPr>
        <w:t>cases</w:t>
      </w:r>
      <w:r>
        <w:rPr>
          <w:color w:val="231F20"/>
          <w:spacing w:val="-2"/>
        </w:rPr>
        <w:t> </w:t>
      </w:r>
      <w:r>
        <w:rPr>
          <w:color w:val="231F20"/>
        </w:rPr>
        <w:t>a</w:t>
      </w:r>
      <w:r>
        <w:rPr>
          <w:color w:val="231F20"/>
          <w:spacing w:val="-2"/>
        </w:rPr>
        <w:t> </w:t>
      </w:r>
      <w:r>
        <w:rPr>
          <w:color w:val="231F20"/>
        </w:rPr>
        <w:t>partnership</w:t>
      </w:r>
      <w:r>
        <w:rPr>
          <w:color w:val="231F20"/>
          <w:spacing w:val="-2"/>
        </w:rPr>
        <w:t> </w:t>
      </w:r>
      <w:r>
        <w:rPr>
          <w:color w:val="231F20"/>
        </w:rPr>
        <w:t>is</w:t>
      </w:r>
      <w:r>
        <w:rPr>
          <w:color w:val="231F20"/>
          <w:spacing w:val="-2"/>
        </w:rPr>
        <w:t> </w:t>
      </w:r>
      <w:r>
        <w:rPr>
          <w:color w:val="231F20"/>
        </w:rPr>
        <w:t>provided an</w:t>
      </w:r>
      <w:r>
        <w:rPr>
          <w:color w:val="231F20"/>
          <w:spacing w:val="-1"/>
        </w:rPr>
        <w:t> </w:t>
      </w:r>
      <w:r>
        <w:rPr>
          <w:color w:val="231F20"/>
        </w:rPr>
        <w:t>extended</w:t>
      </w:r>
      <w:r>
        <w:rPr>
          <w:color w:val="231F20"/>
          <w:spacing w:val="-1"/>
        </w:rPr>
        <w:t> </w:t>
      </w:r>
      <w:r>
        <w:rPr>
          <w:color w:val="231F20"/>
        </w:rPr>
        <w:t>due</w:t>
      </w:r>
      <w:r>
        <w:rPr>
          <w:color w:val="231F20"/>
          <w:spacing w:val="-1"/>
        </w:rPr>
        <w:t> </w:t>
      </w:r>
      <w:r>
        <w:rPr>
          <w:color w:val="231F20"/>
        </w:rPr>
        <w:t>date</w:t>
      </w:r>
      <w:r>
        <w:rPr>
          <w:color w:val="231F20"/>
          <w:spacing w:val="-1"/>
        </w:rPr>
        <w:t> </w:t>
      </w:r>
      <w:r>
        <w:rPr>
          <w:color w:val="231F20"/>
        </w:rPr>
        <w:t>for</w:t>
      </w:r>
      <w:r>
        <w:rPr>
          <w:color w:val="231F20"/>
          <w:spacing w:val="-1"/>
        </w:rPr>
        <w:t> </w:t>
      </w:r>
      <w:r>
        <w:rPr>
          <w:color w:val="231F20"/>
        </w:rPr>
        <w:t>filing</w:t>
      </w:r>
      <w:r>
        <w:rPr>
          <w:color w:val="231F20"/>
          <w:spacing w:val="-1"/>
        </w:rPr>
        <w:t> </w:t>
      </w:r>
      <w:r>
        <w:rPr>
          <w:color w:val="231F20"/>
        </w:rPr>
        <w:t>and</w:t>
      </w:r>
      <w:r>
        <w:rPr>
          <w:color w:val="231F20"/>
          <w:spacing w:val="-1"/>
        </w:rPr>
        <w:t> </w:t>
      </w:r>
      <w:r>
        <w:rPr>
          <w:color w:val="231F20"/>
        </w:rPr>
        <w:t>furnishing</w:t>
      </w:r>
      <w:r>
        <w:rPr>
          <w:color w:val="231F20"/>
          <w:spacing w:val="-1"/>
        </w:rPr>
        <w:t> </w:t>
      </w:r>
      <w:r>
        <w:rPr>
          <w:color w:val="231F20"/>
        </w:rPr>
        <w:t>Form</w:t>
      </w:r>
      <w:r>
        <w:rPr>
          <w:color w:val="231F20"/>
          <w:spacing w:val="-1"/>
        </w:rPr>
        <w:t> </w:t>
      </w:r>
      <w:r>
        <w:rPr>
          <w:color w:val="231F20"/>
        </w:rPr>
        <w:t>1042-S. See the instructions for </w:t>
      </w:r>
      <w:hyperlink w:history="true" w:anchor="_bookmark120">
        <w:r>
          <w:rPr>
            <w:color w:val="0056A2"/>
            <w:u w:val="single" w:color="0055A1"/>
          </w:rPr>
          <w:t>box 7c</w:t>
        </w:r>
      </w:hyperlink>
      <w:r>
        <w:rPr>
          <w:color w:val="231F20"/>
        </w:rPr>
        <w:t>, later.</w:t>
      </w:r>
    </w:p>
    <w:p>
      <w:pPr>
        <w:pStyle w:val="ListParagraph"/>
        <w:numPr>
          <w:ilvl w:val="0"/>
          <w:numId w:val="1"/>
        </w:numPr>
        <w:tabs>
          <w:tab w:pos="327" w:val="left" w:leader="none"/>
        </w:tabs>
        <w:spacing w:line="213" w:lineRule="auto" w:before="0" w:after="0"/>
        <w:ind w:left="120" w:right="106" w:firstLine="17"/>
        <w:jc w:val="left"/>
        <w:rPr>
          <w:sz w:val="19"/>
        </w:rPr>
      </w:pPr>
      <w:r>
        <w:rPr>
          <w:rFonts w:ascii="Arial Black" w:hAnsi="Arial Black"/>
          <w:color w:val="231F20"/>
          <w:w w:val="90"/>
          <w:position w:val="1"/>
          <w:sz w:val="19"/>
        </w:rPr>
        <w:t>Adjustments to overwithholding under the </w:t>
      </w:r>
      <w:r>
        <w:rPr>
          <w:rFonts w:ascii="Arial Black" w:hAnsi="Arial Black"/>
          <w:color w:val="231F20"/>
          <w:spacing w:val="-6"/>
          <w:sz w:val="19"/>
        </w:rPr>
        <w:t>reimbursement</w:t>
      </w:r>
      <w:r>
        <w:rPr>
          <w:rFonts w:ascii="Arial Black" w:hAnsi="Arial Black"/>
          <w:color w:val="231F20"/>
          <w:spacing w:val="-13"/>
          <w:sz w:val="19"/>
        </w:rPr>
        <w:t> </w:t>
      </w:r>
      <w:r>
        <w:rPr>
          <w:rFonts w:ascii="Arial Black" w:hAnsi="Arial Black"/>
          <w:color w:val="231F20"/>
          <w:spacing w:val="-6"/>
          <w:sz w:val="19"/>
        </w:rPr>
        <w:t>and</w:t>
      </w:r>
      <w:r>
        <w:rPr>
          <w:rFonts w:ascii="Arial Black" w:hAnsi="Arial Black"/>
          <w:color w:val="231F20"/>
          <w:spacing w:val="-13"/>
          <w:sz w:val="19"/>
        </w:rPr>
        <w:t> </w:t>
      </w:r>
      <w:r>
        <w:rPr>
          <w:rFonts w:ascii="Arial Black" w:hAnsi="Arial Black"/>
          <w:color w:val="231F20"/>
          <w:spacing w:val="-6"/>
          <w:sz w:val="19"/>
        </w:rPr>
        <w:t>set-off</w:t>
      </w:r>
      <w:r>
        <w:rPr>
          <w:rFonts w:ascii="Arial Black" w:hAnsi="Arial Black"/>
          <w:color w:val="231F20"/>
          <w:spacing w:val="-13"/>
          <w:sz w:val="19"/>
        </w:rPr>
        <w:t> </w:t>
      </w:r>
      <w:r>
        <w:rPr>
          <w:rFonts w:ascii="Arial Black" w:hAnsi="Arial Black"/>
          <w:color w:val="231F20"/>
          <w:spacing w:val="-6"/>
          <w:sz w:val="19"/>
        </w:rPr>
        <w:t>procedures.</w:t>
      </w:r>
      <w:r>
        <w:rPr>
          <w:rFonts w:ascii="Arial Black" w:hAnsi="Arial Black"/>
          <w:color w:val="231F20"/>
          <w:spacing w:val="-19"/>
          <w:sz w:val="19"/>
        </w:rPr>
        <w:t> </w:t>
      </w:r>
      <w:r>
        <w:rPr>
          <w:color w:val="231F20"/>
          <w:spacing w:val="-6"/>
          <w:sz w:val="19"/>
        </w:rPr>
        <w:t>A</w:t>
      </w:r>
      <w:r>
        <w:rPr>
          <w:color w:val="231F20"/>
          <w:spacing w:val="-8"/>
          <w:sz w:val="19"/>
        </w:rPr>
        <w:t> </w:t>
      </w:r>
      <w:r>
        <w:rPr>
          <w:color w:val="231F20"/>
          <w:spacing w:val="-6"/>
          <w:sz w:val="19"/>
        </w:rPr>
        <w:t>withholding </w:t>
      </w:r>
      <w:r>
        <w:rPr>
          <w:color w:val="231F20"/>
          <w:sz w:val="19"/>
        </w:rPr>
        <w:t>agent</w:t>
      </w:r>
      <w:r>
        <w:rPr>
          <w:color w:val="231F20"/>
          <w:spacing w:val="-14"/>
          <w:sz w:val="19"/>
        </w:rPr>
        <w:t> </w:t>
      </w:r>
      <w:r>
        <w:rPr>
          <w:color w:val="231F20"/>
          <w:sz w:val="19"/>
        </w:rPr>
        <w:t>may</w:t>
      </w:r>
      <w:r>
        <w:rPr>
          <w:color w:val="231F20"/>
          <w:spacing w:val="-13"/>
          <w:sz w:val="19"/>
        </w:rPr>
        <w:t> </w:t>
      </w:r>
      <w:r>
        <w:rPr>
          <w:color w:val="231F20"/>
          <w:sz w:val="19"/>
        </w:rPr>
        <w:t>make</w:t>
      </w:r>
      <w:r>
        <w:rPr>
          <w:color w:val="231F20"/>
          <w:spacing w:val="-13"/>
          <w:sz w:val="19"/>
        </w:rPr>
        <w:t> </w:t>
      </w:r>
      <w:r>
        <w:rPr>
          <w:color w:val="231F20"/>
          <w:sz w:val="19"/>
        </w:rPr>
        <w:t>adjustments</w:t>
      </w:r>
      <w:r>
        <w:rPr>
          <w:color w:val="231F20"/>
          <w:spacing w:val="-13"/>
          <w:sz w:val="19"/>
        </w:rPr>
        <w:t> </w:t>
      </w:r>
      <w:r>
        <w:rPr>
          <w:color w:val="231F20"/>
          <w:sz w:val="19"/>
        </w:rPr>
        <w:t>to</w:t>
      </w:r>
      <w:r>
        <w:rPr>
          <w:color w:val="231F20"/>
          <w:spacing w:val="-13"/>
          <w:sz w:val="19"/>
        </w:rPr>
        <w:t> </w:t>
      </w:r>
      <w:r>
        <w:rPr>
          <w:color w:val="231F20"/>
          <w:sz w:val="19"/>
        </w:rPr>
        <w:t>overwithholding</w:t>
      </w:r>
      <w:r>
        <w:rPr>
          <w:color w:val="231F20"/>
          <w:spacing w:val="-14"/>
          <w:sz w:val="19"/>
        </w:rPr>
        <w:t> </w:t>
      </w:r>
      <w:r>
        <w:rPr>
          <w:color w:val="231F20"/>
          <w:sz w:val="19"/>
        </w:rPr>
        <w:t>using</w:t>
      </w:r>
      <w:r>
        <w:rPr>
          <w:color w:val="231F20"/>
          <w:spacing w:val="-13"/>
          <w:sz w:val="19"/>
        </w:rPr>
        <w:t> </w:t>
      </w:r>
      <w:r>
        <w:rPr>
          <w:color w:val="231F20"/>
          <w:sz w:val="19"/>
        </w:rPr>
        <w:t>either the reimbursement or set-off procedures until the extended</w:t>
      </w:r>
    </w:p>
    <w:p>
      <w:pPr>
        <w:pStyle w:val="BodyText"/>
        <w:spacing w:line="235" w:lineRule="auto"/>
        <w:ind w:right="40"/>
      </w:pPr>
      <w:r>
        <w:rPr>
          <w:color w:val="231F20"/>
        </w:rPr>
        <w:t>due</w:t>
      </w:r>
      <w:r>
        <w:rPr>
          <w:color w:val="231F20"/>
          <w:spacing w:val="-14"/>
        </w:rPr>
        <w:t> </w:t>
      </w:r>
      <w:r>
        <w:rPr>
          <w:color w:val="231F20"/>
        </w:rPr>
        <w:t>date</w:t>
      </w:r>
      <w:r>
        <w:rPr>
          <w:color w:val="231F20"/>
          <w:spacing w:val="-13"/>
        </w:rPr>
        <w:t> </w:t>
      </w:r>
      <w:r>
        <w:rPr>
          <w:color w:val="231F20"/>
        </w:rPr>
        <w:t>for</w:t>
      </w:r>
      <w:r>
        <w:rPr>
          <w:color w:val="231F20"/>
          <w:spacing w:val="-13"/>
        </w:rPr>
        <w:t> </w:t>
      </w:r>
      <w:r>
        <w:rPr>
          <w:color w:val="231F20"/>
        </w:rPr>
        <w:t>filing</w:t>
      </w:r>
      <w:r>
        <w:rPr>
          <w:color w:val="231F20"/>
          <w:spacing w:val="-13"/>
        </w:rPr>
        <w:t> </w:t>
      </w:r>
      <w:r>
        <w:rPr>
          <w:color w:val="231F20"/>
        </w:rPr>
        <w:t>Form</w:t>
      </w:r>
      <w:r>
        <w:rPr>
          <w:color w:val="231F20"/>
          <w:spacing w:val="-13"/>
        </w:rPr>
        <w:t> </w:t>
      </w:r>
      <w:r>
        <w:rPr>
          <w:color w:val="231F20"/>
        </w:rPr>
        <w:t>1042-S</w:t>
      </w:r>
      <w:r>
        <w:rPr>
          <w:color w:val="231F20"/>
          <w:spacing w:val="-14"/>
        </w:rPr>
        <w:t> </w:t>
      </w:r>
      <w:r>
        <w:rPr>
          <w:color w:val="231F20"/>
        </w:rPr>
        <w:t>(unless</w:t>
      </w:r>
      <w:r>
        <w:rPr>
          <w:color w:val="231F20"/>
          <w:spacing w:val="-13"/>
        </w:rPr>
        <w:t> </w:t>
      </w:r>
      <w:r>
        <w:rPr>
          <w:color w:val="231F20"/>
        </w:rPr>
        <w:t>the</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has already been filed or furnished). Additionally, a withholding agent</w:t>
      </w:r>
      <w:r>
        <w:rPr>
          <w:color w:val="231F20"/>
          <w:spacing w:val="-5"/>
        </w:rPr>
        <w:t> </w:t>
      </w:r>
      <w:r>
        <w:rPr>
          <w:color w:val="231F20"/>
        </w:rPr>
        <w:t>may</w:t>
      </w:r>
      <w:r>
        <w:rPr>
          <w:color w:val="231F20"/>
          <w:spacing w:val="-5"/>
        </w:rPr>
        <w:t> </w:t>
      </w:r>
      <w:r>
        <w:rPr>
          <w:color w:val="231F20"/>
        </w:rPr>
        <w:t>use</w:t>
      </w:r>
      <w:r>
        <w:rPr>
          <w:color w:val="231F20"/>
          <w:spacing w:val="-5"/>
        </w:rPr>
        <w:t> </w:t>
      </w:r>
      <w:r>
        <w:rPr>
          <w:color w:val="231F20"/>
        </w:rPr>
        <w:t>the</w:t>
      </w:r>
      <w:r>
        <w:rPr>
          <w:color w:val="231F20"/>
          <w:spacing w:val="-5"/>
        </w:rPr>
        <w:t> </w:t>
      </w:r>
      <w:r>
        <w:rPr>
          <w:color w:val="231F20"/>
        </w:rPr>
        <w:t>extended</w:t>
      </w:r>
      <w:r>
        <w:rPr>
          <w:color w:val="231F20"/>
          <w:spacing w:val="-5"/>
        </w:rPr>
        <w:t> </w:t>
      </w:r>
      <w:r>
        <w:rPr>
          <w:color w:val="231F20"/>
        </w:rPr>
        <w:t>due</w:t>
      </w:r>
      <w:r>
        <w:rPr>
          <w:color w:val="231F20"/>
          <w:spacing w:val="-5"/>
        </w:rPr>
        <w:t> </w:t>
      </w:r>
      <w:r>
        <w:rPr>
          <w:color w:val="231F20"/>
        </w:rPr>
        <w:t>date</w:t>
      </w:r>
      <w:r>
        <w:rPr>
          <w:color w:val="231F20"/>
          <w:spacing w:val="-5"/>
        </w:rPr>
        <w:t> </w:t>
      </w:r>
      <w:r>
        <w:rPr>
          <w:color w:val="231F20"/>
        </w:rPr>
        <w:t>for</w:t>
      </w:r>
      <w:r>
        <w:rPr>
          <w:color w:val="231F20"/>
          <w:spacing w:val="-5"/>
        </w:rPr>
        <w:t> </w:t>
      </w:r>
      <w:r>
        <w:rPr>
          <w:color w:val="231F20"/>
        </w:rPr>
        <w:t>filing</w:t>
      </w:r>
      <w:r>
        <w:rPr>
          <w:color w:val="231F20"/>
          <w:spacing w:val="-5"/>
        </w:rPr>
        <w:t> </w:t>
      </w:r>
      <w:r>
        <w:rPr>
          <w:color w:val="231F20"/>
        </w:rPr>
        <w:t>a</w:t>
      </w:r>
      <w:r>
        <w:rPr>
          <w:color w:val="231F20"/>
          <w:spacing w:val="-5"/>
        </w:rPr>
        <w:t> </w:t>
      </w:r>
      <w:r>
        <w:rPr>
          <w:color w:val="231F20"/>
        </w:rPr>
        <w:t>Form</w:t>
      </w:r>
      <w:r>
        <w:rPr>
          <w:color w:val="231F20"/>
          <w:spacing w:val="-5"/>
        </w:rPr>
        <w:t> </w:t>
      </w:r>
      <w:r>
        <w:rPr>
          <w:color w:val="231F20"/>
        </w:rPr>
        <w:t>1042 to claim a credit for any adjustments made to </w:t>
      </w:r>
      <w:bookmarkStart w:name="_bookmark4" w:id="9"/>
      <w:bookmarkEnd w:id="9"/>
      <w:r>
        <w:rPr>
          <w:color w:val="231F20"/>
        </w:rPr>
        <w:t>o</w:t>
      </w:r>
      <w:r>
        <w:rPr>
          <w:color w:val="231F20"/>
        </w:rPr>
        <w:t>verwithholding. See the instructions for </w:t>
      </w:r>
      <w:hyperlink w:history="true" w:anchor="_bookmark125">
        <w:r>
          <w:rPr>
            <w:color w:val="0056A2"/>
            <w:u w:val="single" w:color="0055A1"/>
          </w:rPr>
          <w:t>box 9</w:t>
        </w:r>
      </w:hyperlink>
      <w:r>
        <w:rPr>
          <w:color w:val="231F20"/>
        </w:rPr>
        <w:t>, later.</w:t>
      </w:r>
    </w:p>
    <w:p>
      <w:pPr>
        <w:pStyle w:val="BodyText"/>
        <w:spacing w:line="230" w:lineRule="auto" w:before="55"/>
        <w:ind w:right="40"/>
      </w:pPr>
      <w:bookmarkStart w:name="_bookmark6" w:id="10"/>
      <w:bookmarkEnd w:id="10"/>
      <w:r>
        <w:rPr/>
      </w:r>
      <w:r>
        <w:rPr>
          <w:rFonts w:ascii="Arial Black"/>
          <w:color w:val="231F20"/>
        </w:rPr>
        <w:t>Withholding</w:t>
      </w:r>
      <w:r>
        <w:rPr>
          <w:rFonts w:ascii="Arial Black"/>
          <w:color w:val="231F20"/>
          <w:spacing w:val="-16"/>
        </w:rPr>
        <w:t> </w:t>
      </w:r>
      <w:r>
        <w:rPr>
          <w:rFonts w:ascii="Arial Black"/>
          <w:color w:val="231F20"/>
        </w:rPr>
        <w:t>rates.</w:t>
      </w:r>
      <w:r>
        <w:rPr>
          <w:rFonts w:ascii="Arial Black"/>
          <w:color w:val="231F20"/>
          <w:spacing w:val="-3"/>
        </w:rPr>
        <w:t> </w:t>
      </w:r>
      <w:r>
        <w:rPr>
          <w:color w:val="231F20"/>
        </w:rPr>
        <w:t>The</w:t>
      </w:r>
      <w:r>
        <w:rPr>
          <w:color w:val="231F20"/>
          <w:spacing w:val="-13"/>
        </w:rPr>
        <w:t> </w:t>
      </w:r>
      <w:r>
        <w:rPr>
          <w:color w:val="231F20"/>
        </w:rPr>
        <w:t>rate</w:t>
      </w:r>
      <w:r>
        <w:rPr>
          <w:color w:val="231F20"/>
          <w:spacing w:val="-13"/>
        </w:rPr>
        <w:t> </w:t>
      </w:r>
      <w:r>
        <w:rPr>
          <w:color w:val="231F20"/>
        </w:rPr>
        <w:t>of</w:t>
      </w:r>
      <w:r>
        <w:rPr>
          <w:color w:val="231F20"/>
          <w:spacing w:val="-14"/>
        </w:rPr>
        <w:t> </w:t>
      </w:r>
      <w:r>
        <w:rPr>
          <w:color w:val="231F20"/>
        </w:rPr>
        <w:t>withholding</w:t>
      </w:r>
      <w:r>
        <w:rPr>
          <w:color w:val="231F20"/>
          <w:spacing w:val="-13"/>
        </w:rPr>
        <w:t> </w:t>
      </w:r>
      <w:r>
        <w:rPr>
          <w:color w:val="231F20"/>
        </w:rPr>
        <w:t>under</w:t>
      </w:r>
      <w:r>
        <w:rPr>
          <w:color w:val="231F20"/>
          <w:spacing w:val="-13"/>
        </w:rPr>
        <w:t> </w:t>
      </w:r>
      <w:r>
        <w:rPr>
          <w:color w:val="231F20"/>
        </w:rPr>
        <w:t>section 1446(a) by a publicly traded partnership (PTP) on a </w:t>
      </w:r>
      <w:bookmarkStart w:name="General Instructions" w:id="11"/>
      <w:bookmarkEnd w:id="11"/>
      <w:r>
        <w:rPr>
          <w:color w:val="231F20"/>
          <w:w w:val="98"/>
        </w:rPr>
      </w:r>
      <w:bookmarkStart w:name="_bookmark5" w:id="12"/>
      <w:bookmarkEnd w:id="12"/>
      <w:r>
        <w:rPr>
          <w:color w:val="231F20"/>
        </w:rPr>
        <w:t>distribution</w:t>
      </w:r>
      <w:r>
        <w:rPr>
          <w:color w:val="231F20"/>
          <w:spacing w:val="-14"/>
        </w:rPr>
        <w:t> </w:t>
      </w:r>
      <w:r>
        <w:rPr>
          <w:color w:val="231F20"/>
        </w:rPr>
        <w:t>of</w:t>
      </w:r>
      <w:r>
        <w:rPr>
          <w:color w:val="231F20"/>
          <w:spacing w:val="-13"/>
        </w:rPr>
        <w:t> </w:t>
      </w:r>
      <w:r>
        <w:rPr>
          <w:color w:val="231F20"/>
        </w:rPr>
        <w:t>income</w:t>
      </w:r>
      <w:r>
        <w:rPr>
          <w:color w:val="231F20"/>
          <w:spacing w:val="-13"/>
        </w:rPr>
        <w:t> </w:t>
      </w:r>
      <w:r>
        <w:rPr>
          <w:color w:val="231F20"/>
        </w:rPr>
        <w:t>effectively</w:t>
      </w:r>
      <w:r>
        <w:rPr>
          <w:color w:val="231F20"/>
          <w:spacing w:val="-13"/>
        </w:rPr>
        <w:t> </w:t>
      </w:r>
      <w:r>
        <w:rPr>
          <w:color w:val="231F20"/>
        </w:rPr>
        <w:t>connected</w:t>
      </w:r>
      <w:r>
        <w:rPr>
          <w:color w:val="231F20"/>
          <w:spacing w:val="-13"/>
        </w:rPr>
        <w:t> </w:t>
      </w:r>
      <w:r>
        <w:rPr>
          <w:color w:val="231F20"/>
        </w:rPr>
        <w:t>to</w:t>
      </w:r>
      <w:r>
        <w:rPr>
          <w:color w:val="231F20"/>
          <w:spacing w:val="-14"/>
        </w:rPr>
        <w:t> </w:t>
      </w:r>
      <w:r>
        <w:rPr>
          <w:color w:val="231F20"/>
        </w:rPr>
        <w:t>a</w:t>
      </w:r>
      <w:r>
        <w:rPr>
          <w:color w:val="231F20"/>
          <w:spacing w:val="-13"/>
        </w:rPr>
        <w:t> </w:t>
      </w:r>
      <w:r>
        <w:rPr>
          <w:color w:val="231F20"/>
        </w:rPr>
        <w:t>U.S.</w:t>
      </w:r>
      <w:r>
        <w:rPr>
          <w:color w:val="231F20"/>
          <w:spacing w:val="-13"/>
        </w:rPr>
        <w:t> </w:t>
      </w:r>
      <w:r>
        <w:rPr>
          <w:color w:val="231F20"/>
        </w:rPr>
        <w:t>trade</w:t>
      </w:r>
      <w:r>
        <w:rPr>
          <w:color w:val="231F20"/>
          <w:spacing w:val="-13"/>
        </w:rPr>
        <w:t> </w:t>
      </w:r>
      <w:r>
        <w:rPr>
          <w:color w:val="231F20"/>
        </w:rPr>
        <w:t>or business</w:t>
      </w:r>
      <w:r>
        <w:rPr>
          <w:color w:val="231F20"/>
          <w:spacing w:val="-6"/>
        </w:rPr>
        <w:t> </w:t>
      </w:r>
      <w:r>
        <w:rPr>
          <w:color w:val="231F20"/>
        </w:rPr>
        <w:t>is</w:t>
      </w:r>
      <w:r>
        <w:rPr>
          <w:color w:val="231F20"/>
          <w:spacing w:val="-6"/>
        </w:rPr>
        <w:t> </w:t>
      </w:r>
      <w:r>
        <w:rPr>
          <w:color w:val="231F20"/>
        </w:rPr>
        <w:t>21%</w:t>
      </w:r>
      <w:r>
        <w:rPr>
          <w:color w:val="231F20"/>
          <w:spacing w:val="-6"/>
        </w:rPr>
        <w:t> </w:t>
      </w:r>
      <w:r>
        <w:rPr>
          <w:color w:val="231F20"/>
        </w:rPr>
        <w:t>for</w:t>
      </w:r>
      <w:r>
        <w:rPr>
          <w:color w:val="231F20"/>
          <w:spacing w:val="-6"/>
        </w:rPr>
        <w:t> </w:t>
      </w:r>
      <w:r>
        <w:rPr>
          <w:color w:val="231F20"/>
        </w:rPr>
        <w:t>corporate</w:t>
      </w:r>
      <w:r>
        <w:rPr>
          <w:color w:val="231F20"/>
          <w:spacing w:val="-6"/>
        </w:rPr>
        <w:t> </w:t>
      </w:r>
      <w:r>
        <w:rPr>
          <w:color w:val="231F20"/>
        </w:rPr>
        <w:t>partners</w:t>
      </w:r>
      <w:r>
        <w:rPr>
          <w:color w:val="231F20"/>
          <w:spacing w:val="-6"/>
        </w:rPr>
        <w:t> </w:t>
      </w:r>
      <w:r>
        <w:rPr>
          <w:color w:val="231F20"/>
        </w:rPr>
        <w:t>and</w:t>
      </w:r>
      <w:r>
        <w:rPr>
          <w:color w:val="231F20"/>
          <w:spacing w:val="-6"/>
        </w:rPr>
        <w:t> </w:t>
      </w:r>
      <w:r>
        <w:rPr>
          <w:color w:val="231F20"/>
        </w:rPr>
        <w:t>37%</w:t>
      </w:r>
      <w:r>
        <w:rPr>
          <w:color w:val="231F20"/>
          <w:spacing w:val="-6"/>
        </w:rPr>
        <w:t> </w:t>
      </w:r>
      <w:r>
        <w:rPr>
          <w:color w:val="231F20"/>
        </w:rPr>
        <w:t>for</w:t>
      </w:r>
      <w:r>
        <w:rPr>
          <w:color w:val="231F20"/>
          <w:spacing w:val="-6"/>
        </w:rPr>
        <w:t> </w:t>
      </w:r>
      <w:r>
        <w:rPr>
          <w:color w:val="231F20"/>
        </w:rPr>
        <w:t>all</w:t>
      </w:r>
      <w:r>
        <w:rPr>
          <w:color w:val="231F20"/>
          <w:spacing w:val="-6"/>
        </w:rPr>
        <w:t> </w:t>
      </w:r>
      <w:r>
        <w:rPr>
          <w:color w:val="231F20"/>
        </w:rPr>
        <w:t>other </w:t>
      </w:r>
      <w:r>
        <w:rPr>
          <w:color w:val="231F20"/>
          <w:spacing w:val="-2"/>
        </w:rPr>
        <w:t>partners.</w:t>
      </w:r>
    </w:p>
    <w:p>
      <w:pPr>
        <w:pStyle w:val="BodyText"/>
        <w:spacing w:line="235" w:lineRule="auto" w:before="60"/>
        <w:ind w:right="150" w:firstLine="239"/>
      </w:pPr>
      <w:bookmarkStart w:name="Purpose of Form" w:id="13"/>
      <w:bookmarkEnd w:id="13"/>
      <w:r>
        <w:rPr/>
      </w:r>
      <w:bookmarkStart w:name="_bookmark7" w:id="14"/>
      <w:bookmarkEnd w:id="14"/>
      <w:r>
        <w:rPr/>
      </w:r>
      <w:r>
        <w:rPr>
          <w:color w:val="231F20"/>
        </w:rPr>
        <w:t>The rate of withholding by a qualified investment entity (QIE) on a distribution to a nonresident alien or foreign corporation</w:t>
      </w:r>
      <w:r>
        <w:rPr>
          <w:color w:val="231F20"/>
          <w:spacing w:val="-14"/>
        </w:rPr>
        <w:t> </w:t>
      </w:r>
      <w:r>
        <w:rPr>
          <w:color w:val="231F20"/>
        </w:rPr>
        <w:t>that</w:t>
      </w:r>
      <w:r>
        <w:rPr>
          <w:color w:val="231F20"/>
          <w:spacing w:val="-13"/>
        </w:rPr>
        <w:t> </w:t>
      </w:r>
      <w:r>
        <w:rPr>
          <w:color w:val="231F20"/>
        </w:rPr>
        <w:t>is</w:t>
      </w:r>
      <w:r>
        <w:rPr>
          <w:color w:val="231F20"/>
          <w:spacing w:val="-13"/>
        </w:rPr>
        <w:t> </w:t>
      </w:r>
      <w:r>
        <w:rPr>
          <w:color w:val="231F20"/>
        </w:rPr>
        <w:t>treated</w:t>
      </w:r>
      <w:r>
        <w:rPr>
          <w:color w:val="231F20"/>
          <w:spacing w:val="-13"/>
        </w:rPr>
        <w:t> </w:t>
      </w:r>
      <w:r>
        <w:rPr>
          <w:color w:val="231F20"/>
        </w:rPr>
        <w:t>as</w:t>
      </w:r>
      <w:r>
        <w:rPr>
          <w:color w:val="231F20"/>
          <w:spacing w:val="-13"/>
        </w:rPr>
        <w:t> </w:t>
      </w:r>
      <w:r>
        <w:rPr>
          <w:color w:val="231F20"/>
        </w:rPr>
        <w:t>gain</w:t>
      </w:r>
      <w:r>
        <w:rPr>
          <w:color w:val="231F20"/>
          <w:spacing w:val="-14"/>
        </w:rPr>
        <w:t> </w:t>
      </w:r>
      <w:r>
        <w:rPr>
          <w:color w:val="231F20"/>
        </w:rPr>
        <w:t>from</w:t>
      </w:r>
      <w:r>
        <w:rPr>
          <w:color w:val="231F20"/>
          <w:spacing w:val="-13"/>
        </w:rPr>
        <w:t> </w:t>
      </w:r>
      <w:r>
        <w:rPr>
          <w:color w:val="231F20"/>
        </w:rPr>
        <w:t>the</w:t>
      </w:r>
      <w:r>
        <w:rPr>
          <w:color w:val="231F20"/>
          <w:spacing w:val="-13"/>
        </w:rPr>
        <w:t> </w:t>
      </w:r>
      <w:r>
        <w:rPr>
          <w:color w:val="231F20"/>
        </w:rPr>
        <w:t>sale</w:t>
      </w:r>
      <w:r>
        <w:rPr>
          <w:color w:val="231F20"/>
          <w:spacing w:val="-13"/>
        </w:rPr>
        <w:t> </w:t>
      </w:r>
      <w:r>
        <w:rPr>
          <w:color w:val="231F20"/>
        </w:rPr>
        <w:t>or</w:t>
      </w:r>
      <w:r>
        <w:rPr>
          <w:color w:val="231F20"/>
          <w:spacing w:val="-13"/>
        </w:rPr>
        <w:t> </w:t>
      </w:r>
      <w:r>
        <w:rPr>
          <w:color w:val="231F20"/>
        </w:rPr>
        <w:t>exchange of a U.S. real property interest by the shareholder is 21%.</w:t>
      </w:r>
    </w:p>
    <w:p>
      <w:pPr>
        <w:pStyle w:val="BodyText"/>
        <w:spacing w:line="230" w:lineRule="auto" w:before="74"/>
        <w:ind w:left="119"/>
      </w:pPr>
      <w:bookmarkStart w:name="_bookmark8" w:id="15"/>
      <w:bookmarkEnd w:id="15"/>
      <w:r>
        <w:rPr/>
      </w:r>
      <w:r>
        <w:rPr>
          <w:rFonts w:ascii="Arial Black"/>
          <w:color w:val="231F20"/>
          <w:spacing w:val="-6"/>
        </w:rPr>
        <w:t>Qualified</w:t>
      </w:r>
      <w:r>
        <w:rPr>
          <w:rFonts w:ascii="Arial Black"/>
          <w:color w:val="231F20"/>
          <w:spacing w:val="-13"/>
        </w:rPr>
        <w:t> </w:t>
      </w:r>
      <w:r>
        <w:rPr>
          <w:rFonts w:ascii="Arial Black"/>
          <w:color w:val="231F20"/>
          <w:spacing w:val="-6"/>
        </w:rPr>
        <w:t>derivatives</w:t>
      </w:r>
      <w:r>
        <w:rPr>
          <w:rFonts w:ascii="Arial Black"/>
          <w:color w:val="231F20"/>
          <w:spacing w:val="-13"/>
        </w:rPr>
        <w:t> </w:t>
      </w:r>
      <w:r>
        <w:rPr>
          <w:rFonts w:ascii="Arial Black"/>
          <w:color w:val="231F20"/>
          <w:spacing w:val="-6"/>
        </w:rPr>
        <w:t>dealers</w:t>
      </w:r>
      <w:r>
        <w:rPr>
          <w:rFonts w:ascii="Arial Black"/>
          <w:color w:val="231F20"/>
          <w:spacing w:val="-13"/>
        </w:rPr>
        <w:t> </w:t>
      </w:r>
      <w:r>
        <w:rPr>
          <w:rFonts w:ascii="Arial Black"/>
          <w:color w:val="231F20"/>
          <w:spacing w:val="-6"/>
        </w:rPr>
        <w:t>(QDDs).</w:t>
      </w:r>
      <w:r>
        <w:rPr>
          <w:rFonts w:ascii="Arial Black"/>
          <w:color w:val="231F20"/>
          <w:spacing w:val="-4"/>
        </w:rPr>
        <w:t> </w:t>
      </w:r>
      <w:r>
        <w:rPr>
          <w:color w:val="231F20"/>
          <w:spacing w:val="-6"/>
        </w:rPr>
        <w:t>These</w:t>
      </w:r>
      <w:r>
        <w:rPr>
          <w:color w:val="231F20"/>
          <w:spacing w:val="-7"/>
        </w:rPr>
        <w:t> </w:t>
      </w:r>
      <w:r>
        <w:rPr>
          <w:color w:val="231F20"/>
          <w:spacing w:val="-6"/>
        </w:rPr>
        <w:t>instructions </w:t>
      </w:r>
      <w:r>
        <w:rPr>
          <w:color w:val="231F20"/>
        </w:rPr>
        <w:t>provide</w:t>
      </w:r>
      <w:r>
        <w:rPr>
          <w:color w:val="231F20"/>
          <w:spacing w:val="-14"/>
        </w:rPr>
        <w:t> </w:t>
      </w:r>
      <w:r>
        <w:rPr>
          <w:color w:val="231F20"/>
        </w:rPr>
        <w:t>guidance</w:t>
      </w:r>
      <w:r>
        <w:rPr>
          <w:color w:val="231F20"/>
          <w:spacing w:val="-13"/>
        </w:rPr>
        <w:t> </w:t>
      </w:r>
      <w:r>
        <w:rPr>
          <w:color w:val="231F20"/>
        </w:rPr>
        <w:t>on</w:t>
      </w:r>
      <w:r>
        <w:rPr>
          <w:color w:val="231F20"/>
          <w:spacing w:val="-13"/>
        </w:rPr>
        <w:t> </w:t>
      </w:r>
      <w:r>
        <w:rPr>
          <w:color w:val="231F20"/>
        </w:rPr>
        <w:t>how</w:t>
      </w:r>
      <w:r>
        <w:rPr>
          <w:color w:val="231F20"/>
          <w:spacing w:val="-13"/>
        </w:rPr>
        <w:t> </w:t>
      </w:r>
      <w:r>
        <w:rPr>
          <w:color w:val="231F20"/>
        </w:rPr>
        <w:t>to</w:t>
      </w:r>
      <w:r>
        <w:rPr>
          <w:color w:val="231F20"/>
          <w:spacing w:val="-13"/>
        </w:rPr>
        <w:t> </w:t>
      </w:r>
      <w:r>
        <w:rPr>
          <w:color w:val="231F20"/>
        </w:rPr>
        <w:t>report</w:t>
      </w:r>
      <w:r>
        <w:rPr>
          <w:color w:val="231F20"/>
          <w:spacing w:val="-14"/>
        </w:rPr>
        <w:t> </w:t>
      </w:r>
      <w:r>
        <w:rPr>
          <w:color w:val="231F20"/>
        </w:rPr>
        <w:t>payments</w:t>
      </w:r>
      <w:r>
        <w:rPr>
          <w:color w:val="231F20"/>
          <w:spacing w:val="-13"/>
        </w:rPr>
        <w:t> </w:t>
      </w:r>
      <w:r>
        <w:rPr>
          <w:color w:val="231F20"/>
        </w:rPr>
        <w:t>on</w:t>
      </w:r>
      <w:r>
        <w:rPr>
          <w:color w:val="231F20"/>
          <w:spacing w:val="-13"/>
        </w:rPr>
        <w:t> </w:t>
      </w:r>
      <w:r>
        <w:rPr>
          <w:color w:val="231F20"/>
        </w:rPr>
        <w:t>Form</w:t>
      </w:r>
      <w:r>
        <w:rPr>
          <w:color w:val="231F20"/>
          <w:spacing w:val="-13"/>
        </w:rPr>
        <w:t> </w:t>
      </w:r>
      <w:r>
        <w:rPr>
          <w:color w:val="231F20"/>
        </w:rPr>
        <w:t>1042-S that are made to and by QDDs. See </w:t>
      </w:r>
      <w:hyperlink w:history="true" w:anchor="_bookmark83">
        <w:r>
          <w:rPr>
            <w:rFonts w:ascii="Arial"/>
            <w:i/>
            <w:color w:val="0056A2"/>
            <w:u w:val="single" w:color="0055A1"/>
          </w:rPr>
          <w:t>Payments by U.S.</w:t>
        </w:r>
      </w:hyperlink>
      <w:r>
        <w:rPr>
          <w:rFonts w:ascii="Arial"/>
          <w:i/>
          <w:color w:val="0056A2"/>
        </w:rPr>
        <w:t> </w:t>
      </w:r>
      <w:hyperlink w:history="true" w:anchor="_bookmark83">
        <w:r>
          <w:rPr>
            <w:rFonts w:ascii="Arial"/>
            <w:i/>
            <w:color w:val="0056A2"/>
            <w:u w:val="single" w:color="0055A1"/>
          </w:rPr>
          <w:t>Withholding</w:t>
        </w:r>
        <w:r>
          <w:rPr>
            <w:rFonts w:ascii="Arial"/>
            <w:i/>
            <w:color w:val="0056A2"/>
            <w:spacing w:val="-14"/>
            <w:u w:val="single" w:color="0055A1"/>
          </w:rPr>
          <w:t> </w:t>
        </w:r>
        <w:r>
          <w:rPr>
            <w:rFonts w:ascii="Arial"/>
            <w:i/>
            <w:color w:val="0056A2"/>
            <w:u w:val="single" w:color="0055A1"/>
          </w:rPr>
          <w:t>Agents</w:t>
        </w:r>
      </w:hyperlink>
      <w:r>
        <w:rPr>
          <w:rFonts w:ascii="Arial"/>
          <w:i/>
          <w:color w:val="0056A2"/>
          <w:spacing w:val="-13"/>
        </w:rPr>
        <w:t> </w:t>
      </w:r>
      <w:r>
        <w:rPr>
          <w:color w:val="231F20"/>
        </w:rPr>
        <w:t>and</w:t>
      </w:r>
      <w:r>
        <w:rPr>
          <w:color w:val="231F20"/>
          <w:spacing w:val="-13"/>
        </w:rPr>
        <w:t> </w:t>
      </w:r>
      <w:hyperlink w:history="true" w:anchor="_bookmark91">
        <w:r>
          <w:rPr>
            <w:rFonts w:ascii="Arial"/>
            <w:i/>
            <w:color w:val="0056A2"/>
            <w:u w:val="single" w:color="0055A1"/>
          </w:rPr>
          <w:t>Amounts</w:t>
        </w:r>
        <w:r>
          <w:rPr>
            <w:rFonts w:ascii="Arial"/>
            <w:i/>
            <w:color w:val="0056A2"/>
            <w:spacing w:val="-13"/>
            <w:u w:val="single" w:color="0055A1"/>
          </w:rPr>
          <w:t> </w:t>
        </w:r>
        <w:r>
          <w:rPr>
            <w:rFonts w:ascii="Arial"/>
            <w:i/>
            <w:color w:val="0056A2"/>
            <w:u w:val="single" w:color="0055A1"/>
          </w:rPr>
          <w:t>Paid</w:t>
        </w:r>
        <w:r>
          <w:rPr>
            <w:rFonts w:ascii="Arial"/>
            <w:i/>
            <w:color w:val="0056A2"/>
            <w:spacing w:val="-13"/>
            <w:u w:val="single" w:color="0055A1"/>
          </w:rPr>
          <w:t> </w:t>
        </w:r>
        <w:r>
          <w:rPr>
            <w:rFonts w:ascii="Arial"/>
            <w:i/>
            <w:color w:val="0056A2"/>
            <w:u w:val="single" w:color="0055A1"/>
          </w:rPr>
          <w:t>by</w:t>
        </w:r>
        <w:r>
          <w:rPr>
            <w:rFonts w:ascii="Arial"/>
            <w:i/>
            <w:color w:val="0056A2"/>
            <w:spacing w:val="-14"/>
            <w:u w:val="single" w:color="0055A1"/>
          </w:rPr>
          <w:t> </w:t>
        </w:r>
        <w:r>
          <w:rPr>
            <w:rFonts w:ascii="Arial"/>
            <w:i/>
            <w:color w:val="0056A2"/>
            <w:u w:val="single" w:color="0055A1"/>
          </w:rPr>
          <w:t>QIs</w:t>
        </w:r>
      </w:hyperlink>
      <w:r>
        <w:rPr>
          <w:color w:val="231F20"/>
        </w:rPr>
        <w:t>,</w:t>
      </w:r>
      <w:r>
        <w:rPr>
          <w:color w:val="231F20"/>
          <w:spacing w:val="-13"/>
        </w:rPr>
        <w:t> </w:t>
      </w:r>
      <w:r>
        <w:rPr>
          <w:color w:val="231F20"/>
        </w:rPr>
        <w:t>later.</w:t>
      </w:r>
      <w:r>
        <w:rPr>
          <w:color w:val="231F20"/>
          <w:spacing w:val="-13"/>
        </w:rPr>
        <w:t> </w:t>
      </w:r>
      <w:r>
        <w:rPr>
          <w:color w:val="231F20"/>
        </w:rPr>
        <w:t>For</w:t>
      </w:r>
      <w:r>
        <w:rPr>
          <w:color w:val="231F20"/>
          <w:spacing w:val="-13"/>
        </w:rPr>
        <w:t> </w:t>
      </w:r>
      <w:r>
        <w:rPr>
          <w:color w:val="231F20"/>
        </w:rPr>
        <w:t>more information on the withholding and reporting requirements associated with payments made to and by QDDs, see Rev.</w:t>
      </w:r>
    </w:p>
    <w:p>
      <w:pPr>
        <w:spacing w:line="235" w:lineRule="auto" w:before="4"/>
        <w:ind w:left="119" w:right="214" w:firstLine="0"/>
        <w:jc w:val="left"/>
        <w:rPr>
          <w:sz w:val="19"/>
        </w:rPr>
      </w:pPr>
      <w:r>
        <w:rPr>
          <w:color w:val="231F20"/>
          <w:spacing w:val="-2"/>
          <w:sz w:val="19"/>
        </w:rPr>
        <w:t>Proc.</w:t>
      </w:r>
      <w:r>
        <w:rPr>
          <w:color w:val="231F20"/>
          <w:spacing w:val="-3"/>
          <w:sz w:val="19"/>
        </w:rPr>
        <w:t> </w:t>
      </w:r>
      <w:r>
        <w:rPr>
          <w:color w:val="231F20"/>
          <w:spacing w:val="-2"/>
          <w:sz w:val="19"/>
        </w:rPr>
        <w:t>2022-43,</w:t>
      </w:r>
      <w:r>
        <w:rPr>
          <w:color w:val="231F20"/>
          <w:spacing w:val="-3"/>
          <w:sz w:val="19"/>
        </w:rPr>
        <w:t> </w:t>
      </w:r>
      <w:r>
        <w:rPr>
          <w:color w:val="231F20"/>
          <w:spacing w:val="-2"/>
          <w:sz w:val="19"/>
        </w:rPr>
        <w:t>2022-52</w:t>
      </w:r>
      <w:r>
        <w:rPr>
          <w:color w:val="231F20"/>
          <w:spacing w:val="-3"/>
          <w:sz w:val="19"/>
        </w:rPr>
        <w:t> </w:t>
      </w:r>
      <w:r>
        <w:rPr>
          <w:color w:val="231F20"/>
          <w:spacing w:val="-2"/>
          <w:sz w:val="19"/>
        </w:rPr>
        <w:t>I.R.B.</w:t>
      </w:r>
      <w:r>
        <w:rPr>
          <w:color w:val="231F20"/>
          <w:spacing w:val="-3"/>
          <w:sz w:val="19"/>
        </w:rPr>
        <w:t> </w:t>
      </w:r>
      <w:r>
        <w:rPr>
          <w:color w:val="231F20"/>
          <w:spacing w:val="-2"/>
          <w:sz w:val="19"/>
        </w:rPr>
        <w:t>570,</w:t>
      </w:r>
      <w:r>
        <w:rPr>
          <w:color w:val="231F20"/>
          <w:spacing w:val="-3"/>
          <w:sz w:val="19"/>
        </w:rPr>
        <w:t> </w:t>
      </w:r>
      <w:r>
        <w:rPr>
          <w:color w:val="231F20"/>
          <w:spacing w:val="-2"/>
          <w:sz w:val="19"/>
        </w:rPr>
        <w:t>available</w:t>
      </w:r>
      <w:r>
        <w:rPr>
          <w:color w:val="231F20"/>
          <w:spacing w:val="-3"/>
          <w:sz w:val="19"/>
        </w:rPr>
        <w:t> </w:t>
      </w:r>
      <w:r>
        <w:rPr>
          <w:color w:val="231F20"/>
          <w:spacing w:val="-2"/>
          <w:sz w:val="19"/>
        </w:rPr>
        <w:t>at</w:t>
      </w:r>
      <w:r>
        <w:rPr>
          <w:color w:val="231F20"/>
          <w:spacing w:val="-3"/>
          <w:sz w:val="19"/>
        </w:rPr>
        <w:t> </w:t>
      </w:r>
      <w:hyperlink r:id="rId11">
        <w:r>
          <w:rPr>
            <w:rFonts w:ascii="Arial"/>
            <w:i/>
            <w:color w:val="0056A2"/>
            <w:spacing w:val="-2"/>
            <w:sz w:val="19"/>
            <w:u w:val="single" w:color="0055A1"/>
          </w:rPr>
          <w:t>IRS.gov/irb/</w:t>
        </w:r>
      </w:hyperlink>
      <w:r>
        <w:rPr>
          <w:rFonts w:ascii="Arial"/>
          <w:i/>
          <w:color w:val="0056A2"/>
          <w:spacing w:val="-2"/>
          <w:sz w:val="19"/>
        </w:rPr>
        <w:t> </w:t>
      </w:r>
      <w:hyperlink r:id="rId11">
        <w:r>
          <w:rPr>
            <w:rFonts w:ascii="Arial"/>
            <w:i/>
            <w:color w:val="0056A2"/>
            <w:sz w:val="19"/>
            <w:u w:val="single" w:color="0055A1"/>
          </w:rPr>
          <w:t>2022-52_IRB#RP-2022-43</w:t>
        </w:r>
      </w:hyperlink>
      <w:r>
        <w:rPr>
          <w:color w:val="231F20"/>
          <w:sz w:val="19"/>
        </w:rPr>
        <w:t>. See also Notice 2024-44,</w:t>
      </w:r>
    </w:p>
    <w:p>
      <w:pPr>
        <w:spacing w:line="212" w:lineRule="exact" w:before="0"/>
        <w:ind w:left="119" w:right="0" w:firstLine="0"/>
        <w:jc w:val="left"/>
        <w:rPr>
          <w:rFonts w:ascii="Arial"/>
          <w:i/>
          <w:sz w:val="19"/>
        </w:rPr>
      </w:pPr>
      <w:r>
        <w:rPr>
          <w:color w:val="231F20"/>
          <w:spacing w:val="-2"/>
          <w:sz w:val="19"/>
        </w:rPr>
        <w:t>2024-25</w:t>
      </w:r>
      <w:r>
        <w:rPr>
          <w:color w:val="231F20"/>
          <w:spacing w:val="-5"/>
          <w:sz w:val="19"/>
        </w:rPr>
        <w:t> </w:t>
      </w:r>
      <w:r>
        <w:rPr>
          <w:color w:val="231F20"/>
          <w:spacing w:val="-2"/>
          <w:sz w:val="19"/>
        </w:rPr>
        <w:t>I.R.B.</w:t>
      </w:r>
      <w:r>
        <w:rPr>
          <w:color w:val="231F20"/>
          <w:spacing w:val="-4"/>
          <w:sz w:val="19"/>
        </w:rPr>
        <w:t> </w:t>
      </w:r>
      <w:r>
        <w:rPr>
          <w:color w:val="231F20"/>
          <w:spacing w:val="-2"/>
          <w:sz w:val="19"/>
        </w:rPr>
        <w:t>1737,</w:t>
      </w:r>
      <w:r>
        <w:rPr>
          <w:color w:val="231F20"/>
          <w:spacing w:val="-4"/>
          <w:sz w:val="19"/>
        </w:rPr>
        <w:t> </w:t>
      </w:r>
      <w:r>
        <w:rPr>
          <w:color w:val="231F20"/>
          <w:spacing w:val="-2"/>
          <w:sz w:val="19"/>
        </w:rPr>
        <w:t>available</w:t>
      </w:r>
      <w:r>
        <w:rPr>
          <w:color w:val="231F20"/>
          <w:spacing w:val="-5"/>
          <w:sz w:val="19"/>
        </w:rPr>
        <w:t> </w:t>
      </w:r>
      <w:r>
        <w:rPr>
          <w:color w:val="231F20"/>
          <w:spacing w:val="-2"/>
          <w:sz w:val="19"/>
        </w:rPr>
        <w:t>at</w:t>
      </w:r>
      <w:r>
        <w:rPr>
          <w:color w:val="231F20"/>
          <w:spacing w:val="-4"/>
          <w:sz w:val="19"/>
        </w:rPr>
        <w:t> </w:t>
      </w:r>
      <w:hyperlink r:id="rId12">
        <w:r>
          <w:rPr>
            <w:rFonts w:ascii="Arial"/>
            <w:i/>
            <w:color w:val="0056A2"/>
            <w:spacing w:val="-2"/>
            <w:sz w:val="19"/>
            <w:u w:val="single" w:color="0055A1"/>
          </w:rPr>
          <w:t>IRS.gov/irb/</w:t>
        </w:r>
      </w:hyperlink>
    </w:p>
    <w:p>
      <w:pPr>
        <w:spacing w:line="235" w:lineRule="auto" w:before="1"/>
        <w:ind w:left="120" w:right="40" w:firstLine="0"/>
        <w:jc w:val="left"/>
        <w:rPr>
          <w:sz w:val="19"/>
        </w:rPr>
      </w:pPr>
      <w:hyperlink r:id="rId12">
        <w:r>
          <w:rPr>
            <w:rFonts w:ascii="Arial"/>
            <w:i/>
            <w:color w:val="0056A2"/>
            <w:sz w:val="19"/>
            <w:u w:val="single" w:color="0055A1"/>
          </w:rPr>
          <w:t>2024-25_IRB#NOT-2024-44</w:t>
        </w:r>
      </w:hyperlink>
      <w:r>
        <w:rPr>
          <w:color w:val="231F20"/>
          <w:sz w:val="19"/>
        </w:rPr>
        <w:t>, which extends the phase-in period provided in Notice 2022-37, 2022-37 I.R.B. 234, available at </w:t>
      </w:r>
      <w:hyperlink r:id="rId13">
        <w:r>
          <w:rPr>
            <w:rFonts w:ascii="Arial"/>
            <w:i/>
            <w:color w:val="0056A2"/>
            <w:sz w:val="19"/>
            <w:u w:val="single" w:color="0055A1"/>
          </w:rPr>
          <w:t>IRS.gov/irb/2022-37_IRB#NOT-2022-37</w:t>
        </w:r>
      </w:hyperlink>
      <w:r>
        <w:rPr>
          <w:color w:val="231F20"/>
          <w:sz w:val="19"/>
        </w:rPr>
        <w:t>, for certain provisions of the section 871(m) regulations for 2 years</w:t>
      </w:r>
      <w:r>
        <w:rPr>
          <w:color w:val="231F20"/>
          <w:spacing w:val="-14"/>
          <w:sz w:val="19"/>
        </w:rPr>
        <w:t> </w:t>
      </w:r>
      <w:r>
        <w:rPr>
          <w:color w:val="231F20"/>
          <w:sz w:val="19"/>
        </w:rPr>
        <w:t>(including</w:t>
      </w:r>
      <w:r>
        <w:rPr>
          <w:color w:val="231F20"/>
          <w:spacing w:val="-13"/>
          <w:sz w:val="19"/>
        </w:rPr>
        <w:t> </w:t>
      </w:r>
      <w:r>
        <w:rPr>
          <w:color w:val="231F20"/>
          <w:sz w:val="19"/>
        </w:rPr>
        <w:t>2025),</w:t>
      </w:r>
      <w:r>
        <w:rPr>
          <w:color w:val="231F20"/>
          <w:spacing w:val="-13"/>
          <w:sz w:val="19"/>
        </w:rPr>
        <w:t> </w:t>
      </w:r>
      <w:r>
        <w:rPr>
          <w:color w:val="231F20"/>
          <w:sz w:val="19"/>
        </w:rPr>
        <w:t>including</w:t>
      </w:r>
      <w:r>
        <w:rPr>
          <w:color w:val="231F20"/>
          <w:spacing w:val="-13"/>
          <w:sz w:val="19"/>
        </w:rPr>
        <w:t> </w:t>
      </w:r>
      <w:r>
        <w:rPr>
          <w:color w:val="231F20"/>
          <w:sz w:val="19"/>
        </w:rPr>
        <w:t>for</w:t>
      </w:r>
      <w:r>
        <w:rPr>
          <w:color w:val="231F20"/>
          <w:spacing w:val="-13"/>
          <w:sz w:val="19"/>
        </w:rPr>
        <w:t> </w:t>
      </w:r>
      <w:r>
        <w:rPr>
          <w:color w:val="231F20"/>
          <w:sz w:val="19"/>
        </w:rPr>
        <w:t>certain</w:t>
      </w:r>
      <w:r>
        <w:rPr>
          <w:color w:val="231F20"/>
          <w:spacing w:val="-14"/>
          <w:sz w:val="19"/>
        </w:rPr>
        <w:t> </w:t>
      </w:r>
      <w:r>
        <w:rPr>
          <w:color w:val="231F20"/>
          <w:sz w:val="19"/>
        </w:rPr>
        <w:t>requirements</w:t>
      </w:r>
      <w:r>
        <w:rPr>
          <w:color w:val="231F20"/>
          <w:spacing w:val="-13"/>
          <w:sz w:val="19"/>
        </w:rPr>
        <w:t> </w:t>
      </w:r>
      <w:r>
        <w:rPr>
          <w:color w:val="231F20"/>
          <w:sz w:val="19"/>
        </w:rPr>
        <w:t>of</w:t>
      </w:r>
      <w:r>
        <w:rPr>
          <w:color w:val="231F20"/>
          <w:spacing w:val="-13"/>
          <w:sz w:val="19"/>
        </w:rPr>
        <w:t> </w:t>
      </w:r>
      <w:r>
        <w:rPr>
          <w:color w:val="231F20"/>
          <w:sz w:val="19"/>
        </w:rPr>
        <w:t>a </w:t>
      </w:r>
      <w:r>
        <w:rPr>
          <w:color w:val="231F20"/>
          <w:spacing w:val="-4"/>
          <w:sz w:val="19"/>
        </w:rPr>
        <w:t>QDD.</w:t>
      </w:r>
    </w:p>
    <w:p>
      <w:pPr>
        <w:pStyle w:val="BodyText"/>
        <w:spacing w:line="232" w:lineRule="auto" w:before="71"/>
        <w:ind w:left="119" w:right="301"/>
      </w:pPr>
      <w:bookmarkStart w:name="_bookmark9" w:id="16"/>
      <w:bookmarkEnd w:id="16"/>
      <w:r>
        <w:rPr/>
      </w:r>
      <w:r>
        <w:rPr>
          <w:rFonts w:ascii="Arial Black"/>
          <w:color w:val="231F20"/>
          <w:w w:val="90"/>
        </w:rPr>
        <w:t>Foreign</w:t>
      </w:r>
      <w:r>
        <w:rPr>
          <w:rFonts w:ascii="Arial Black"/>
          <w:color w:val="231F20"/>
          <w:spacing w:val="-10"/>
          <w:w w:val="90"/>
        </w:rPr>
        <w:t> </w:t>
      </w:r>
      <w:r>
        <w:rPr>
          <w:rFonts w:ascii="Arial Black"/>
          <w:color w:val="231F20"/>
          <w:w w:val="90"/>
        </w:rPr>
        <w:t>Account</w:t>
      </w:r>
      <w:r>
        <w:rPr>
          <w:rFonts w:ascii="Arial Black"/>
          <w:color w:val="231F20"/>
          <w:spacing w:val="-9"/>
          <w:w w:val="90"/>
        </w:rPr>
        <w:t> </w:t>
      </w:r>
      <w:r>
        <w:rPr>
          <w:rFonts w:ascii="Arial Black"/>
          <w:color w:val="231F20"/>
          <w:w w:val="90"/>
        </w:rPr>
        <w:t>Tax</w:t>
      </w:r>
      <w:r>
        <w:rPr>
          <w:rFonts w:ascii="Arial Black"/>
          <w:color w:val="231F20"/>
          <w:spacing w:val="-10"/>
          <w:w w:val="90"/>
        </w:rPr>
        <w:t> </w:t>
      </w:r>
      <w:r>
        <w:rPr>
          <w:rFonts w:ascii="Arial Black"/>
          <w:color w:val="231F20"/>
          <w:w w:val="90"/>
        </w:rPr>
        <w:t>Compliance</w:t>
      </w:r>
      <w:r>
        <w:rPr>
          <w:rFonts w:ascii="Arial Black"/>
          <w:color w:val="231F20"/>
          <w:spacing w:val="-10"/>
          <w:w w:val="90"/>
        </w:rPr>
        <w:t> </w:t>
      </w:r>
      <w:r>
        <w:rPr>
          <w:rFonts w:ascii="Arial Black"/>
          <w:color w:val="231F20"/>
          <w:w w:val="90"/>
        </w:rPr>
        <w:t>Act</w:t>
      </w:r>
      <w:r>
        <w:rPr>
          <w:rFonts w:ascii="Arial Black"/>
          <w:color w:val="231F20"/>
          <w:spacing w:val="-9"/>
          <w:w w:val="90"/>
        </w:rPr>
        <w:t> </w:t>
      </w:r>
      <w:r>
        <w:rPr>
          <w:rFonts w:ascii="Arial Black"/>
          <w:color w:val="231F20"/>
          <w:w w:val="90"/>
        </w:rPr>
        <w:t>(FATCA).</w:t>
      </w:r>
      <w:r>
        <w:rPr>
          <w:rFonts w:ascii="Arial Black"/>
          <w:color w:val="231F20"/>
          <w:spacing w:val="9"/>
        </w:rPr>
        <w:t> </w:t>
      </w:r>
      <w:r>
        <w:rPr>
          <w:color w:val="231F20"/>
          <w:w w:val="90"/>
        </w:rPr>
        <w:t>Form </w:t>
      </w:r>
      <w:r>
        <w:rPr>
          <w:color w:val="231F20"/>
        </w:rPr>
        <w:t>1042-S</w:t>
      </w:r>
      <w:r>
        <w:rPr>
          <w:color w:val="231F20"/>
          <w:spacing w:val="-14"/>
        </w:rPr>
        <w:t> </w:t>
      </w:r>
      <w:r>
        <w:rPr>
          <w:color w:val="231F20"/>
        </w:rPr>
        <w:t>reports</w:t>
      </w:r>
      <w:r>
        <w:rPr>
          <w:color w:val="231F20"/>
          <w:spacing w:val="-13"/>
        </w:rPr>
        <w:t> </w:t>
      </w:r>
      <w:r>
        <w:rPr>
          <w:color w:val="231F20"/>
        </w:rPr>
        <w:t>payments</w:t>
      </w:r>
      <w:r>
        <w:rPr>
          <w:color w:val="231F20"/>
          <w:spacing w:val="-13"/>
        </w:rPr>
        <w:t> </w:t>
      </w:r>
      <w:r>
        <w:rPr>
          <w:color w:val="231F20"/>
        </w:rPr>
        <w:t>and</w:t>
      </w:r>
      <w:r>
        <w:rPr>
          <w:color w:val="231F20"/>
          <w:spacing w:val="-13"/>
        </w:rPr>
        <w:t> </w:t>
      </w:r>
      <w:r>
        <w:rPr>
          <w:color w:val="231F20"/>
        </w:rPr>
        <w:t>amounts</w:t>
      </w:r>
      <w:r>
        <w:rPr>
          <w:color w:val="231F20"/>
          <w:spacing w:val="-13"/>
        </w:rPr>
        <w:t> </w:t>
      </w:r>
      <w:r>
        <w:rPr>
          <w:color w:val="231F20"/>
        </w:rPr>
        <w:t>withheld</w:t>
      </w:r>
      <w:r>
        <w:rPr>
          <w:color w:val="231F20"/>
          <w:spacing w:val="-14"/>
        </w:rPr>
        <w:t> </w:t>
      </w:r>
      <w:r>
        <w:rPr>
          <w:color w:val="231F20"/>
        </w:rPr>
        <w:t>under</w:t>
      </w:r>
      <w:r>
        <w:rPr>
          <w:color w:val="231F20"/>
          <w:spacing w:val="-13"/>
        </w:rPr>
        <w:t> </w:t>
      </w:r>
      <w:r>
        <w:rPr>
          <w:color w:val="231F20"/>
        </w:rPr>
        <w:t>the provisions</w:t>
      </w:r>
      <w:r>
        <w:rPr>
          <w:color w:val="231F20"/>
          <w:spacing w:val="-12"/>
        </w:rPr>
        <w:t> </w:t>
      </w:r>
      <w:r>
        <w:rPr>
          <w:color w:val="231F20"/>
        </w:rPr>
        <w:t>commonly</w:t>
      </w:r>
      <w:r>
        <w:rPr>
          <w:color w:val="231F20"/>
          <w:spacing w:val="-12"/>
        </w:rPr>
        <w:t> </w:t>
      </w:r>
      <w:r>
        <w:rPr>
          <w:color w:val="231F20"/>
        </w:rPr>
        <w:t>known</w:t>
      </w:r>
      <w:r>
        <w:rPr>
          <w:color w:val="231F20"/>
          <w:spacing w:val="-12"/>
        </w:rPr>
        <w:t> </w:t>
      </w:r>
      <w:r>
        <w:rPr>
          <w:color w:val="231F20"/>
        </w:rPr>
        <w:t>as</w:t>
      </w:r>
      <w:r>
        <w:rPr>
          <w:color w:val="231F20"/>
          <w:spacing w:val="-12"/>
        </w:rPr>
        <w:t> </w:t>
      </w:r>
      <w:r>
        <w:rPr>
          <w:color w:val="231F20"/>
        </w:rPr>
        <w:t>FATCA</w:t>
      </w:r>
      <w:r>
        <w:rPr>
          <w:color w:val="231F20"/>
          <w:spacing w:val="-12"/>
        </w:rPr>
        <w:t> </w:t>
      </w:r>
      <w:r>
        <w:rPr>
          <w:color w:val="231F20"/>
        </w:rPr>
        <w:t>or</w:t>
      </w:r>
      <w:r>
        <w:rPr>
          <w:color w:val="231F20"/>
          <w:spacing w:val="-12"/>
        </w:rPr>
        <w:t> </w:t>
      </w:r>
      <w:r>
        <w:rPr>
          <w:color w:val="231F20"/>
        </w:rPr>
        <w:t>chapter</w:t>
      </w:r>
      <w:r>
        <w:rPr>
          <w:color w:val="231F20"/>
          <w:spacing w:val="-12"/>
        </w:rPr>
        <w:t> </w:t>
      </w:r>
      <w:r>
        <w:rPr>
          <w:color w:val="231F20"/>
        </w:rPr>
        <w:t>4</w:t>
      </w:r>
      <w:r>
        <w:rPr>
          <w:color w:val="231F20"/>
          <w:spacing w:val="-12"/>
        </w:rPr>
        <w:t> </w:t>
      </w:r>
      <w:r>
        <w:rPr>
          <w:color w:val="231F20"/>
        </w:rPr>
        <w:t>of</w:t>
      </w:r>
      <w:r>
        <w:rPr>
          <w:color w:val="231F20"/>
          <w:spacing w:val="-12"/>
        </w:rPr>
        <w:t> </w:t>
      </w:r>
      <w:r>
        <w:rPr>
          <w:color w:val="231F20"/>
        </w:rPr>
        <w:t>the Internal Revenue Code (chapter 4) in addition to those amounts required to be reported under chapter 3 of the Internal</w:t>
      </w:r>
      <w:r>
        <w:rPr>
          <w:color w:val="231F20"/>
          <w:spacing w:val="-13"/>
        </w:rPr>
        <w:t> </w:t>
      </w:r>
      <w:r>
        <w:rPr>
          <w:color w:val="231F20"/>
        </w:rPr>
        <w:t>Revenue</w:t>
      </w:r>
      <w:r>
        <w:rPr>
          <w:color w:val="231F20"/>
          <w:spacing w:val="-13"/>
        </w:rPr>
        <w:t> </w:t>
      </w:r>
      <w:r>
        <w:rPr>
          <w:color w:val="231F20"/>
        </w:rPr>
        <w:t>Code</w:t>
      </w:r>
      <w:r>
        <w:rPr>
          <w:color w:val="231F20"/>
          <w:spacing w:val="-13"/>
        </w:rPr>
        <w:t> </w:t>
      </w:r>
      <w:r>
        <w:rPr>
          <w:color w:val="231F20"/>
        </w:rPr>
        <w:t>(chapter</w:t>
      </w:r>
      <w:r>
        <w:rPr>
          <w:color w:val="231F20"/>
          <w:spacing w:val="-13"/>
        </w:rPr>
        <w:t> </w:t>
      </w:r>
      <w:r>
        <w:rPr>
          <w:color w:val="231F20"/>
        </w:rPr>
        <w:t>3).</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requires the reporting of an applicable exemption to the extent withholding</w:t>
      </w:r>
      <w:r>
        <w:rPr>
          <w:color w:val="231F20"/>
          <w:spacing w:val="-4"/>
        </w:rPr>
        <w:t> </w:t>
      </w:r>
      <w:r>
        <w:rPr>
          <w:color w:val="231F20"/>
        </w:rPr>
        <w:t>under</w:t>
      </w:r>
      <w:r>
        <w:rPr>
          <w:color w:val="231F20"/>
          <w:spacing w:val="-4"/>
        </w:rPr>
        <w:t> </w:t>
      </w:r>
      <w:r>
        <w:rPr>
          <w:color w:val="231F20"/>
        </w:rPr>
        <w:t>chapter</w:t>
      </w:r>
      <w:r>
        <w:rPr>
          <w:color w:val="231F20"/>
          <w:spacing w:val="-4"/>
        </w:rPr>
        <w:t> </w:t>
      </w:r>
      <w:r>
        <w:rPr>
          <w:color w:val="231F20"/>
        </w:rPr>
        <w:t>4</w:t>
      </w:r>
      <w:r>
        <w:rPr>
          <w:color w:val="231F20"/>
          <w:spacing w:val="-4"/>
        </w:rPr>
        <w:t> </w:t>
      </w:r>
      <w:r>
        <w:rPr>
          <w:color w:val="231F20"/>
        </w:rPr>
        <w:t>did</w:t>
      </w:r>
      <w:r>
        <w:rPr>
          <w:color w:val="231F20"/>
          <w:spacing w:val="-4"/>
        </w:rPr>
        <w:t> </w:t>
      </w:r>
      <w:r>
        <w:rPr>
          <w:color w:val="231F20"/>
        </w:rPr>
        <w:t>not</w:t>
      </w:r>
      <w:r>
        <w:rPr>
          <w:color w:val="231F20"/>
          <w:spacing w:val="-4"/>
        </w:rPr>
        <w:t> </w:t>
      </w:r>
      <w:r>
        <w:rPr>
          <w:color w:val="231F20"/>
        </w:rPr>
        <w:t>apply</w:t>
      </w:r>
      <w:r>
        <w:rPr>
          <w:color w:val="231F20"/>
          <w:spacing w:val="-4"/>
        </w:rPr>
        <w:t> </w:t>
      </w:r>
      <w:r>
        <w:rPr>
          <w:color w:val="231F20"/>
        </w:rPr>
        <w:t>to</w:t>
      </w:r>
      <w:r>
        <w:rPr>
          <w:color w:val="231F20"/>
          <w:spacing w:val="-4"/>
        </w:rPr>
        <w:t> </w:t>
      </w:r>
      <w:r>
        <w:rPr>
          <w:color w:val="231F20"/>
        </w:rPr>
        <w:t>a</w:t>
      </w:r>
      <w:r>
        <w:rPr>
          <w:color w:val="231F20"/>
          <w:spacing w:val="-4"/>
        </w:rPr>
        <w:t> </w:t>
      </w:r>
      <w:r>
        <w:rPr>
          <w:color w:val="231F20"/>
        </w:rPr>
        <w:t>payment</w:t>
      </w:r>
      <w:r>
        <w:rPr>
          <w:color w:val="231F20"/>
          <w:spacing w:val="-4"/>
        </w:rPr>
        <w:t> </w:t>
      </w:r>
      <w:r>
        <w:rPr>
          <w:color w:val="231F20"/>
        </w:rPr>
        <w:t>of</w:t>
      </w:r>
    </w:p>
    <w:p>
      <w:pPr>
        <w:pStyle w:val="BodyText"/>
        <w:spacing w:line="235" w:lineRule="auto"/>
        <w:ind w:left="119" w:right="40"/>
      </w:pPr>
      <w:r>
        <w:rPr>
          <w:color w:val="231F20"/>
        </w:rPr>
        <w:t>U.S. source fixed or determinable annual or periodical (FDAP)</w:t>
      </w:r>
      <w:r>
        <w:rPr>
          <w:color w:val="231F20"/>
          <w:spacing w:val="-14"/>
        </w:rPr>
        <w:t> </w:t>
      </w:r>
      <w:r>
        <w:rPr>
          <w:color w:val="231F20"/>
        </w:rPr>
        <w:t>income</w:t>
      </w:r>
      <w:r>
        <w:rPr>
          <w:color w:val="231F20"/>
          <w:spacing w:val="-13"/>
        </w:rPr>
        <w:t> </w:t>
      </w:r>
      <w:r>
        <w:rPr>
          <w:color w:val="231F20"/>
        </w:rPr>
        <w:t>(including</w:t>
      </w:r>
      <w:r>
        <w:rPr>
          <w:color w:val="231F20"/>
          <w:spacing w:val="-13"/>
        </w:rPr>
        <w:t> </w:t>
      </w:r>
      <w:r>
        <w:rPr>
          <w:color w:val="231F20"/>
        </w:rPr>
        <w:t>deposit</w:t>
      </w:r>
      <w:r>
        <w:rPr>
          <w:color w:val="231F20"/>
          <w:spacing w:val="-13"/>
        </w:rPr>
        <w:t> </w:t>
      </w:r>
      <w:r>
        <w:rPr>
          <w:color w:val="231F20"/>
        </w:rPr>
        <w:t>interest)</w:t>
      </w:r>
      <w:r>
        <w:rPr>
          <w:color w:val="231F20"/>
          <w:spacing w:val="-13"/>
        </w:rPr>
        <w:t> </w:t>
      </w:r>
      <w:r>
        <w:rPr>
          <w:color w:val="231F20"/>
        </w:rPr>
        <w:t>that</w:t>
      </w:r>
      <w:r>
        <w:rPr>
          <w:color w:val="231F20"/>
          <w:spacing w:val="-14"/>
        </w:rPr>
        <w:t> </w:t>
      </w:r>
      <w:r>
        <w:rPr>
          <w:color w:val="231F20"/>
        </w:rPr>
        <w:t>is</w:t>
      </w:r>
      <w:r>
        <w:rPr>
          <w:color w:val="231F20"/>
          <w:spacing w:val="-13"/>
        </w:rPr>
        <w:t> </w:t>
      </w:r>
      <w:r>
        <w:rPr>
          <w:color w:val="231F20"/>
        </w:rPr>
        <w:t>reportable on Form 1042-S. For payments to intermediaries,</w:t>
      </w:r>
    </w:p>
    <w:p>
      <w:pPr>
        <w:pStyle w:val="BodyText"/>
        <w:spacing w:line="215" w:lineRule="exact"/>
        <w:ind w:left="119"/>
      </w:pPr>
      <w:r>
        <w:rPr>
          <w:color w:val="231F20"/>
          <w:spacing w:val="-2"/>
        </w:rPr>
        <w:t>flow-through</w:t>
      </w:r>
      <w:r>
        <w:rPr>
          <w:color w:val="231F20"/>
          <w:spacing w:val="-1"/>
        </w:rPr>
        <w:t> </w:t>
      </w:r>
      <w:r>
        <w:rPr>
          <w:color w:val="231F20"/>
          <w:spacing w:val="-2"/>
        </w:rPr>
        <w:t>entities,</w:t>
      </w:r>
      <w:r>
        <w:rPr>
          <w:color w:val="231F20"/>
          <w:spacing w:val="-1"/>
        </w:rPr>
        <w:t> </w:t>
      </w:r>
      <w:r>
        <w:rPr>
          <w:color w:val="231F20"/>
          <w:spacing w:val="-2"/>
        </w:rPr>
        <w:t>and</w:t>
      </w:r>
      <w:r>
        <w:rPr>
          <w:color w:val="231F20"/>
          <w:spacing w:val="-1"/>
        </w:rPr>
        <w:t> </w:t>
      </w:r>
      <w:r>
        <w:rPr>
          <w:color w:val="231F20"/>
          <w:spacing w:val="-2"/>
        </w:rPr>
        <w:t>recipients,</w:t>
      </w:r>
      <w:r>
        <w:rPr>
          <w:color w:val="231F20"/>
          <w:spacing w:val="-1"/>
        </w:rPr>
        <w:t> </w:t>
      </w:r>
      <w:r>
        <w:rPr>
          <w:color w:val="231F20"/>
          <w:spacing w:val="-2"/>
        </w:rPr>
        <w:t>Form</w:t>
      </w:r>
      <w:r>
        <w:rPr>
          <w:color w:val="231F20"/>
          <w:spacing w:val="-1"/>
        </w:rPr>
        <w:t> </w:t>
      </w:r>
      <w:r>
        <w:rPr>
          <w:color w:val="231F20"/>
          <w:spacing w:val="-2"/>
        </w:rPr>
        <w:t>1042-S</w:t>
      </w:r>
      <w:r>
        <w:rPr>
          <w:color w:val="231F20"/>
          <w:spacing w:val="-1"/>
        </w:rPr>
        <w:t> </w:t>
      </w:r>
      <w:r>
        <w:rPr>
          <w:color w:val="231F20"/>
          <w:spacing w:val="-2"/>
        </w:rPr>
        <w:t>requires</w:t>
      </w:r>
    </w:p>
    <w:p>
      <w:pPr>
        <w:pStyle w:val="BodyText"/>
        <w:spacing w:line="235" w:lineRule="auto" w:before="118"/>
      </w:pPr>
      <w:r>
        <w:rPr/>
        <w:br w:type="column"/>
      </w:r>
      <w:r>
        <w:rPr>
          <w:color w:val="231F20"/>
        </w:rPr>
        <w:t>that the chapter 3 status (or classification) and, when the payment</w:t>
      </w:r>
      <w:r>
        <w:rPr>
          <w:color w:val="231F20"/>
          <w:spacing w:val="-13"/>
        </w:rPr>
        <w:t> </w:t>
      </w:r>
      <w:r>
        <w:rPr>
          <w:color w:val="231F20"/>
        </w:rPr>
        <w:t>reported</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withholdable</w:t>
      </w:r>
      <w:r>
        <w:rPr>
          <w:color w:val="231F20"/>
          <w:spacing w:val="-13"/>
        </w:rPr>
        <w:t> </w:t>
      </w:r>
      <w:r>
        <w:rPr>
          <w:color w:val="231F20"/>
        </w:rPr>
        <w:t>payment,</w:t>
      </w:r>
      <w:r>
        <w:rPr>
          <w:color w:val="231F20"/>
          <w:spacing w:val="-13"/>
        </w:rPr>
        <w:t> </w:t>
      </w:r>
      <w:r>
        <w:rPr>
          <w:color w:val="231F20"/>
        </w:rPr>
        <w:t>the</w:t>
      </w:r>
      <w:r>
        <w:rPr>
          <w:color w:val="231F20"/>
          <w:spacing w:val="-13"/>
        </w:rPr>
        <w:t> </w:t>
      </w:r>
      <w:r>
        <w:rPr>
          <w:color w:val="231F20"/>
        </w:rPr>
        <w:t>chapter</w:t>
      </w:r>
      <w:r>
        <w:rPr>
          <w:color w:val="231F20"/>
          <w:spacing w:val="-13"/>
        </w:rPr>
        <w:t> </w:t>
      </w:r>
      <w:r>
        <w:rPr>
          <w:color w:val="231F20"/>
        </w:rPr>
        <w:t>4 status, be reported on the form according to the codes provided in these instructions. For the requirement of a withholding agent to file a Form 1042-S for chapter 4 purposes, see Regulations section 1.1474-1(d).</w:t>
      </w:r>
    </w:p>
    <w:p>
      <w:pPr>
        <w:pStyle w:val="BodyText"/>
        <w:spacing w:line="232" w:lineRule="auto" w:before="71"/>
        <w:ind w:right="114"/>
      </w:pPr>
      <w:r>
        <w:rPr>
          <w:rFonts w:ascii="Arial Black" w:hAnsi="Arial Black"/>
          <w:color w:val="231F20"/>
          <w:w w:val="85"/>
        </w:rPr>
        <w:t>Filing Information Returns Electronically (FIRE) System. </w:t>
      </w:r>
      <w:r>
        <w:rPr>
          <w:color w:val="231F20"/>
        </w:rPr>
        <w:t>For</w:t>
      </w:r>
      <w:r>
        <w:rPr>
          <w:color w:val="231F20"/>
          <w:spacing w:val="-13"/>
        </w:rPr>
        <w:t> </w:t>
      </w:r>
      <w:r>
        <w:rPr>
          <w:color w:val="231F20"/>
        </w:rPr>
        <w:t>files</w:t>
      </w:r>
      <w:r>
        <w:rPr>
          <w:color w:val="231F20"/>
          <w:spacing w:val="-13"/>
        </w:rPr>
        <w:t> </w:t>
      </w:r>
      <w:r>
        <w:rPr>
          <w:color w:val="231F20"/>
        </w:rPr>
        <w:t>submitted</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FIRE</w:t>
      </w:r>
      <w:r>
        <w:rPr>
          <w:color w:val="231F20"/>
          <w:spacing w:val="-13"/>
        </w:rPr>
        <w:t> </w:t>
      </w:r>
      <w:r>
        <w:rPr>
          <w:color w:val="231F20"/>
        </w:rPr>
        <w:t>System,</w:t>
      </w:r>
      <w:r>
        <w:rPr>
          <w:color w:val="231F20"/>
          <w:spacing w:val="-13"/>
        </w:rPr>
        <w:t> </w:t>
      </w:r>
      <w:r>
        <w:rPr>
          <w:color w:val="231F20"/>
        </w:rPr>
        <w:t>it</w:t>
      </w:r>
      <w:r>
        <w:rPr>
          <w:color w:val="231F20"/>
          <w:spacing w:val="-13"/>
        </w:rPr>
        <w:t> </w:t>
      </w:r>
      <w:r>
        <w:rPr>
          <w:color w:val="231F20"/>
        </w:rPr>
        <w:t>is</w:t>
      </w:r>
      <w:r>
        <w:rPr>
          <w:color w:val="231F20"/>
          <w:spacing w:val="-13"/>
        </w:rPr>
        <w:t> </w:t>
      </w:r>
      <w:r>
        <w:rPr>
          <w:color w:val="231F20"/>
        </w:rPr>
        <w:t>the</w:t>
      </w:r>
      <w:r>
        <w:rPr>
          <w:color w:val="231F20"/>
          <w:spacing w:val="-13"/>
        </w:rPr>
        <w:t> </w:t>
      </w:r>
      <w:r>
        <w:rPr>
          <w:color w:val="231F20"/>
        </w:rPr>
        <w:t>responsibility of</w:t>
      </w:r>
      <w:r>
        <w:rPr>
          <w:color w:val="231F20"/>
          <w:spacing w:val="-9"/>
        </w:rPr>
        <w:t> </w:t>
      </w:r>
      <w:r>
        <w:rPr>
          <w:color w:val="231F20"/>
        </w:rPr>
        <w:t>the</w:t>
      </w:r>
      <w:r>
        <w:rPr>
          <w:color w:val="231F20"/>
          <w:spacing w:val="-9"/>
        </w:rPr>
        <w:t> </w:t>
      </w:r>
      <w:r>
        <w:rPr>
          <w:color w:val="231F20"/>
        </w:rPr>
        <w:t>filer</w:t>
      </w:r>
      <w:r>
        <w:rPr>
          <w:color w:val="231F20"/>
          <w:spacing w:val="-9"/>
        </w:rPr>
        <w:t> </w:t>
      </w:r>
      <w:r>
        <w:rPr>
          <w:color w:val="231F20"/>
        </w:rPr>
        <w:t>to</w:t>
      </w:r>
      <w:r>
        <w:rPr>
          <w:color w:val="231F20"/>
          <w:spacing w:val="-9"/>
        </w:rPr>
        <w:t> </w:t>
      </w:r>
      <w:r>
        <w:rPr>
          <w:color w:val="231F20"/>
        </w:rPr>
        <w:t>check</w:t>
      </w:r>
      <w:r>
        <w:rPr>
          <w:color w:val="231F20"/>
          <w:spacing w:val="-9"/>
        </w:rPr>
        <w:t> </w:t>
      </w:r>
      <w:r>
        <w:rPr>
          <w:color w:val="231F20"/>
        </w:rPr>
        <w:t>the</w:t>
      </w:r>
      <w:r>
        <w:rPr>
          <w:color w:val="231F20"/>
          <w:spacing w:val="-9"/>
        </w:rPr>
        <w:t> </w:t>
      </w:r>
      <w:r>
        <w:rPr>
          <w:color w:val="231F20"/>
        </w:rPr>
        <w:t>status</w:t>
      </w:r>
      <w:r>
        <w:rPr>
          <w:color w:val="231F20"/>
          <w:spacing w:val="-9"/>
        </w:rPr>
        <w:t> </w:t>
      </w:r>
      <w:r>
        <w:rPr>
          <w:color w:val="231F20"/>
        </w:rPr>
        <w:t>within</w:t>
      </w:r>
      <w:r>
        <w:rPr>
          <w:color w:val="231F20"/>
          <w:spacing w:val="-9"/>
        </w:rPr>
        <w:t> </w:t>
      </w:r>
      <w:r>
        <w:rPr>
          <w:color w:val="231F20"/>
        </w:rPr>
        <w:t>5</w:t>
      </w:r>
      <w:r>
        <w:rPr>
          <w:color w:val="231F20"/>
          <w:spacing w:val="-9"/>
        </w:rPr>
        <w:t> </w:t>
      </w:r>
      <w:r>
        <w:rPr>
          <w:color w:val="231F20"/>
        </w:rPr>
        <w:t>business</w:t>
      </w:r>
      <w:r>
        <w:rPr>
          <w:color w:val="231F20"/>
          <w:spacing w:val="-9"/>
        </w:rPr>
        <w:t> </w:t>
      </w:r>
      <w:r>
        <w:rPr>
          <w:color w:val="231F20"/>
        </w:rPr>
        <w:t>days</w:t>
      </w:r>
      <w:r>
        <w:rPr>
          <w:color w:val="231F20"/>
          <w:spacing w:val="-9"/>
        </w:rPr>
        <w:t> </w:t>
      </w:r>
      <w:r>
        <w:rPr>
          <w:color w:val="231F20"/>
        </w:rPr>
        <w:t>to</w:t>
      </w:r>
      <w:r>
        <w:rPr>
          <w:color w:val="231F20"/>
          <w:spacing w:val="-9"/>
        </w:rPr>
        <w:t> </w:t>
      </w:r>
      <w:r>
        <w:rPr>
          <w:color w:val="231F20"/>
        </w:rPr>
        <w:t>verify the results of the transmission. The IRS will not mail error reports for files that are bad. See </w:t>
      </w:r>
      <w:hyperlink r:id="rId14">
        <w:r>
          <w:rPr>
            <w:rFonts w:ascii="Arial" w:hAnsi="Arial"/>
            <w:i/>
            <w:color w:val="0056A2"/>
            <w:u w:val="single" w:color="0055A1"/>
          </w:rPr>
          <w:t>Pub. 1187</w:t>
        </w:r>
      </w:hyperlink>
      <w:r>
        <w:rPr>
          <w:color w:val="231F20"/>
        </w:rPr>
        <w:t>, Specifications for Electronic Filing of Form 1042-S, Foreign Person’s U.S. Source Income Subject to Withholding.</w:t>
      </w:r>
    </w:p>
    <w:p>
      <w:pPr>
        <w:pStyle w:val="BodyText"/>
        <w:spacing w:line="232" w:lineRule="auto" w:before="67"/>
        <w:ind w:right="120"/>
      </w:pPr>
      <w:r>
        <w:rPr>
          <w:rFonts w:ascii="Arial Black"/>
          <w:color w:val="231F20"/>
          <w:spacing w:val="-2"/>
        </w:rPr>
        <w:t>Unique</w:t>
      </w:r>
      <w:r>
        <w:rPr>
          <w:rFonts w:ascii="Arial Black"/>
          <w:color w:val="231F20"/>
          <w:spacing w:val="-14"/>
        </w:rPr>
        <w:t> </w:t>
      </w:r>
      <w:r>
        <w:rPr>
          <w:rFonts w:ascii="Arial Black"/>
          <w:color w:val="231F20"/>
          <w:spacing w:val="-2"/>
        </w:rPr>
        <w:t>form</w:t>
      </w:r>
      <w:r>
        <w:rPr>
          <w:rFonts w:ascii="Arial Black"/>
          <w:color w:val="231F20"/>
          <w:spacing w:val="-14"/>
        </w:rPr>
        <w:t> </w:t>
      </w:r>
      <w:r>
        <w:rPr>
          <w:rFonts w:ascii="Arial Black"/>
          <w:color w:val="231F20"/>
          <w:spacing w:val="-2"/>
        </w:rPr>
        <w:t>identifier.</w:t>
      </w:r>
      <w:r>
        <w:rPr>
          <w:rFonts w:ascii="Arial Black"/>
          <w:color w:val="231F20"/>
          <w:spacing w:val="-3"/>
        </w:rPr>
        <w:t> </w:t>
      </w:r>
      <w:r>
        <w:rPr>
          <w:color w:val="231F20"/>
          <w:spacing w:val="-2"/>
        </w:rPr>
        <w:t>Withholding</w:t>
      </w:r>
      <w:r>
        <w:rPr>
          <w:color w:val="231F20"/>
          <w:spacing w:val="-11"/>
        </w:rPr>
        <w:t> </w:t>
      </w:r>
      <w:r>
        <w:rPr>
          <w:color w:val="231F20"/>
          <w:spacing w:val="-2"/>
        </w:rPr>
        <w:t>agents</w:t>
      </w:r>
      <w:r>
        <w:rPr>
          <w:color w:val="231F20"/>
          <w:spacing w:val="-11"/>
        </w:rPr>
        <w:t> </w:t>
      </w:r>
      <w:r>
        <w:rPr>
          <w:color w:val="231F20"/>
          <w:spacing w:val="-2"/>
        </w:rPr>
        <w:t>must</w:t>
      </w:r>
      <w:r>
        <w:rPr>
          <w:color w:val="231F20"/>
          <w:spacing w:val="-11"/>
        </w:rPr>
        <w:t> </w:t>
      </w:r>
      <w:r>
        <w:rPr>
          <w:color w:val="231F20"/>
          <w:spacing w:val="-2"/>
        </w:rPr>
        <w:t>assign</w:t>
      </w:r>
      <w:r>
        <w:rPr>
          <w:color w:val="231F20"/>
          <w:spacing w:val="-12"/>
        </w:rPr>
        <w:t> </w:t>
      </w:r>
      <w:r>
        <w:rPr>
          <w:color w:val="231F20"/>
          <w:spacing w:val="-2"/>
        </w:rPr>
        <w:t>a </w:t>
      </w:r>
      <w:r>
        <w:rPr>
          <w:color w:val="231F20"/>
        </w:rPr>
        <w:t>unique</w:t>
      </w:r>
      <w:r>
        <w:rPr>
          <w:color w:val="231F20"/>
          <w:spacing w:val="-14"/>
        </w:rPr>
        <w:t> </w:t>
      </w:r>
      <w:r>
        <w:rPr>
          <w:color w:val="231F20"/>
        </w:rPr>
        <w:t>identifying</w:t>
      </w:r>
      <w:r>
        <w:rPr>
          <w:color w:val="231F20"/>
          <w:spacing w:val="-13"/>
        </w:rPr>
        <w:t> </w:t>
      </w:r>
      <w:r>
        <w:rPr>
          <w:color w:val="231F20"/>
        </w:rPr>
        <w:t>number</w:t>
      </w:r>
      <w:r>
        <w:rPr>
          <w:color w:val="231F20"/>
          <w:spacing w:val="-13"/>
        </w:rPr>
        <w:t> </w:t>
      </w:r>
      <w:r>
        <w:rPr>
          <w:color w:val="231F20"/>
        </w:rPr>
        <w:t>to</w:t>
      </w:r>
      <w:r>
        <w:rPr>
          <w:color w:val="231F20"/>
          <w:spacing w:val="-13"/>
        </w:rPr>
        <w:t> </w:t>
      </w:r>
      <w:r>
        <w:rPr>
          <w:color w:val="231F20"/>
        </w:rPr>
        <w:t>each</w:t>
      </w:r>
      <w:r>
        <w:rPr>
          <w:color w:val="231F20"/>
          <w:spacing w:val="-13"/>
        </w:rPr>
        <w:t> </w:t>
      </w:r>
      <w:r>
        <w:rPr>
          <w:color w:val="231F20"/>
        </w:rPr>
        <w:t>Form</w:t>
      </w:r>
      <w:r>
        <w:rPr>
          <w:color w:val="231F20"/>
          <w:spacing w:val="-14"/>
        </w:rPr>
        <w:t> </w:t>
      </w:r>
      <w:r>
        <w:rPr>
          <w:color w:val="231F20"/>
        </w:rPr>
        <w:t>1042-S</w:t>
      </w:r>
      <w:r>
        <w:rPr>
          <w:color w:val="231F20"/>
          <w:spacing w:val="-13"/>
        </w:rPr>
        <w:t> </w:t>
      </w:r>
      <w:r>
        <w:rPr>
          <w:color w:val="231F20"/>
        </w:rPr>
        <w:t>they</w:t>
      </w:r>
      <w:r>
        <w:rPr>
          <w:color w:val="231F20"/>
          <w:spacing w:val="-13"/>
        </w:rPr>
        <w:t> </w:t>
      </w:r>
      <w:r>
        <w:rPr>
          <w:color w:val="231F20"/>
        </w:rPr>
        <w:t>file.</w:t>
      </w:r>
      <w:r>
        <w:rPr>
          <w:color w:val="231F20"/>
          <w:spacing w:val="-13"/>
        </w:rPr>
        <w:t> </w:t>
      </w:r>
      <w:r>
        <w:rPr>
          <w:color w:val="231F20"/>
        </w:rPr>
        <w:t>This identifying number is used, for example, to identify which information return is being corrected or amended when multiple information returns are filed by a withholding agent with respect to the same recipient. The unique identifying number</w:t>
      </w:r>
      <w:r>
        <w:rPr>
          <w:color w:val="231F20"/>
          <w:spacing w:val="-1"/>
        </w:rPr>
        <w:t> </w:t>
      </w:r>
      <w:r>
        <w:rPr>
          <w:color w:val="231F20"/>
        </w:rPr>
        <w:t>cannot</w:t>
      </w:r>
      <w:r>
        <w:rPr>
          <w:color w:val="231F20"/>
          <w:spacing w:val="-1"/>
        </w:rPr>
        <w:t> </w:t>
      </w:r>
      <w:r>
        <w:rPr>
          <w:color w:val="231F20"/>
        </w:rPr>
        <w:t>be</w:t>
      </w:r>
      <w:r>
        <w:rPr>
          <w:color w:val="231F20"/>
          <w:spacing w:val="-1"/>
        </w:rPr>
        <w:t> </w:t>
      </w:r>
      <w:r>
        <w:rPr>
          <w:color w:val="231F20"/>
        </w:rPr>
        <w:t>the</w:t>
      </w:r>
      <w:r>
        <w:rPr>
          <w:color w:val="231F20"/>
          <w:spacing w:val="-1"/>
        </w:rPr>
        <w:t> </w:t>
      </w:r>
      <w:r>
        <w:rPr>
          <w:color w:val="231F20"/>
        </w:rPr>
        <w:t>recipient's</w:t>
      </w:r>
      <w:r>
        <w:rPr>
          <w:color w:val="231F20"/>
          <w:spacing w:val="-1"/>
        </w:rPr>
        <w:t> </w:t>
      </w:r>
      <w:r>
        <w:rPr>
          <w:color w:val="231F20"/>
        </w:rPr>
        <w:t>U.S.</w:t>
      </w:r>
      <w:r>
        <w:rPr>
          <w:color w:val="231F20"/>
          <w:spacing w:val="-1"/>
        </w:rPr>
        <w:t> </w:t>
      </w:r>
      <w:r>
        <w:rPr>
          <w:color w:val="231F20"/>
        </w:rPr>
        <w:t>taxpayer</w:t>
      </w:r>
      <w:r>
        <w:rPr>
          <w:color w:val="231F20"/>
          <w:spacing w:val="-1"/>
        </w:rPr>
        <w:t> </w:t>
      </w:r>
      <w:r>
        <w:rPr>
          <w:color w:val="231F20"/>
        </w:rPr>
        <w:t>identification number</w:t>
      </w:r>
      <w:r>
        <w:rPr>
          <w:color w:val="231F20"/>
          <w:spacing w:val="-9"/>
        </w:rPr>
        <w:t> </w:t>
      </w:r>
      <w:r>
        <w:rPr>
          <w:color w:val="231F20"/>
        </w:rPr>
        <w:t>(TIN)</w:t>
      </w:r>
      <w:r>
        <w:rPr>
          <w:color w:val="231F20"/>
          <w:spacing w:val="-9"/>
        </w:rPr>
        <w:t> </w:t>
      </w:r>
      <w:r>
        <w:rPr>
          <w:color w:val="231F20"/>
        </w:rPr>
        <w:t>or</w:t>
      </w:r>
      <w:r>
        <w:rPr>
          <w:color w:val="231F20"/>
          <w:spacing w:val="-9"/>
        </w:rPr>
        <w:t> </w:t>
      </w:r>
      <w:r>
        <w:rPr>
          <w:color w:val="231F20"/>
        </w:rPr>
        <w:t>foreign</w:t>
      </w:r>
      <w:r>
        <w:rPr>
          <w:color w:val="231F20"/>
          <w:spacing w:val="-9"/>
        </w:rPr>
        <w:t> </w:t>
      </w:r>
      <w:r>
        <w:rPr>
          <w:color w:val="231F20"/>
        </w:rPr>
        <w:t>tax</w:t>
      </w:r>
      <w:r>
        <w:rPr>
          <w:color w:val="231F20"/>
          <w:spacing w:val="-9"/>
        </w:rPr>
        <w:t> </w:t>
      </w:r>
      <w:r>
        <w:rPr>
          <w:color w:val="231F20"/>
        </w:rPr>
        <w:t>identification</w:t>
      </w:r>
      <w:r>
        <w:rPr>
          <w:color w:val="231F20"/>
          <w:spacing w:val="-9"/>
        </w:rPr>
        <w:t> </w:t>
      </w:r>
      <w:r>
        <w:rPr>
          <w:color w:val="231F20"/>
        </w:rPr>
        <w:t>number</w:t>
      </w:r>
      <w:r>
        <w:rPr>
          <w:color w:val="231F20"/>
          <w:spacing w:val="-9"/>
        </w:rPr>
        <w:t> </w:t>
      </w:r>
      <w:r>
        <w:rPr>
          <w:color w:val="231F20"/>
        </w:rPr>
        <w:t>(FTIN).</w:t>
      </w:r>
      <w:r>
        <w:rPr>
          <w:color w:val="231F20"/>
          <w:spacing w:val="-9"/>
        </w:rPr>
        <w:t> </w:t>
      </w:r>
      <w:r>
        <w:rPr>
          <w:color w:val="231F20"/>
        </w:rPr>
        <w:t>The unique identifying number must be numeric. The length of a given identifying number must be exactly 10 digits. The identifying number must be unique to each original Form 1042-S</w:t>
      </w:r>
      <w:r>
        <w:rPr>
          <w:color w:val="231F20"/>
          <w:spacing w:val="-2"/>
        </w:rPr>
        <w:t> </w:t>
      </w:r>
      <w:r>
        <w:rPr>
          <w:color w:val="231F20"/>
        </w:rPr>
        <w:t>filed</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current</w:t>
      </w:r>
      <w:r>
        <w:rPr>
          <w:color w:val="231F20"/>
          <w:spacing w:val="-2"/>
        </w:rPr>
        <w:t> </w:t>
      </w:r>
      <w:r>
        <w:rPr>
          <w:color w:val="231F20"/>
        </w:rPr>
        <w:t>year.</w:t>
      </w:r>
      <w:r>
        <w:rPr>
          <w:color w:val="231F20"/>
          <w:spacing w:val="-2"/>
        </w:rPr>
        <w:t> </w:t>
      </w:r>
      <w:r>
        <w:rPr>
          <w:color w:val="231F20"/>
        </w:rPr>
        <w:t>The</w:t>
      </w:r>
      <w:r>
        <w:rPr>
          <w:color w:val="231F20"/>
          <w:spacing w:val="-2"/>
        </w:rPr>
        <w:t> </w:t>
      </w:r>
      <w:r>
        <w:rPr>
          <w:color w:val="231F20"/>
        </w:rPr>
        <w:t>identifying</w:t>
      </w:r>
      <w:r>
        <w:rPr>
          <w:color w:val="231F20"/>
          <w:spacing w:val="-2"/>
        </w:rPr>
        <w:t> </w:t>
      </w:r>
      <w:r>
        <w:rPr>
          <w:color w:val="231F20"/>
        </w:rPr>
        <w:t>number</w:t>
      </w:r>
      <w:r>
        <w:rPr>
          <w:color w:val="231F20"/>
          <w:spacing w:val="-2"/>
        </w:rPr>
        <w:t> </w:t>
      </w:r>
      <w:r>
        <w:rPr>
          <w:color w:val="231F20"/>
        </w:rPr>
        <w:t>can be used on a new original form in a subsequent year.</w:t>
      </w:r>
    </w:p>
    <w:p>
      <w:pPr>
        <w:pStyle w:val="BodyText"/>
        <w:spacing w:line="228" w:lineRule="auto" w:before="83"/>
        <w:ind w:left="119" w:right="180"/>
      </w:pPr>
      <w:r>
        <w:rPr>
          <w:rFonts w:ascii="Arial Black"/>
          <w:color w:val="231F20"/>
          <w:spacing w:val="-6"/>
        </w:rPr>
        <w:t>List</w:t>
      </w:r>
      <w:r>
        <w:rPr>
          <w:rFonts w:ascii="Arial Black"/>
          <w:color w:val="231F20"/>
          <w:spacing w:val="-13"/>
        </w:rPr>
        <w:t> </w:t>
      </w:r>
      <w:r>
        <w:rPr>
          <w:rFonts w:ascii="Arial Black"/>
          <w:color w:val="231F20"/>
          <w:spacing w:val="-6"/>
        </w:rPr>
        <w:t>of</w:t>
      </w:r>
      <w:r>
        <w:rPr>
          <w:rFonts w:ascii="Arial Black"/>
          <w:color w:val="231F20"/>
          <w:spacing w:val="-13"/>
        </w:rPr>
        <w:t> </w:t>
      </w:r>
      <w:r>
        <w:rPr>
          <w:rFonts w:ascii="Arial Black"/>
          <w:color w:val="231F20"/>
          <w:spacing w:val="-6"/>
        </w:rPr>
        <w:t>country</w:t>
      </w:r>
      <w:r>
        <w:rPr>
          <w:rFonts w:ascii="Arial Black"/>
          <w:color w:val="231F20"/>
          <w:spacing w:val="-13"/>
        </w:rPr>
        <w:t> </w:t>
      </w:r>
      <w:r>
        <w:rPr>
          <w:rFonts w:ascii="Arial Black"/>
          <w:color w:val="231F20"/>
          <w:spacing w:val="-6"/>
        </w:rPr>
        <w:t>codes.</w:t>
      </w:r>
      <w:r>
        <w:rPr>
          <w:rFonts w:ascii="Arial Black"/>
          <w:color w:val="231F20"/>
          <w:spacing w:val="8"/>
        </w:rPr>
        <w:t> </w:t>
      </w:r>
      <w:r>
        <w:rPr>
          <w:color w:val="231F20"/>
          <w:spacing w:val="-6"/>
        </w:rPr>
        <w:t>Form</w:t>
      </w:r>
      <w:r>
        <w:rPr>
          <w:color w:val="231F20"/>
          <w:spacing w:val="-8"/>
        </w:rPr>
        <w:t> </w:t>
      </w:r>
      <w:r>
        <w:rPr>
          <w:color w:val="231F20"/>
          <w:spacing w:val="-6"/>
        </w:rPr>
        <w:t>1042-S</w:t>
      </w:r>
      <w:r>
        <w:rPr>
          <w:color w:val="231F20"/>
          <w:spacing w:val="-7"/>
        </w:rPr>
        <w:t> </w:t>
      </w:r>
      <w:r>
        <w:rPr>
          <w:color w:val="231F20"/>
          <w:spacing w:val="-6"/>
        </w:rPr>
        <w:t>filers</w:t>
      </w:r>
      <w:r>
        <w:rPr>
          <w:color w:val="231F20"/>
          <w:spacing w:val="-7"/>
        </w:rPr>
        <w:t> </w:t>
      </w:r>
      <w:r>
        <w:rPr>
          <w:color w:val="231F20"/>
          <w:spacing w:val="-6"/>
        </w:rPr>
        <w:t>must</w:t>
      </w:r>
      <w:r>
        <w:rPr>
          <w:color w:val="231F20"/>
          <w:spacing w:val="-7"/>
        </w:rPr>
        <w:t> </w:t>
      </w:r>
      <w:r>
        <w:rPr>
          <w:color w:val="231F20"/>
          <w:spacing w:val="-6"/>
        </w:rPr>
        <w:t>use</w:t>
      </w:r>
      <w:r>
        <w:rPr>
          <w:color w:val="231F20"/>
          <w:spacing w:val="-7"/>
        </w:rPr>
        <w:t> </w:t>
      </w:r>
      <w:r>
        <w:rPr>
          <w:color w:val="231F20"/>
          <w:spacing w:val="-6"/>
        </w:rPr>
        <w:t>the </w:t>
      </w:r>
      <w:r>
        <w:rPr>
          <w:color w:val="231F20"/>
        </w:rPr>
        <w:t>same list of country codes used on other IRS forms (for example,</w:t>
      </w:r>
      <w:r>
        <w:rPr>
          <w:color w:val="231F20"/>
          <w:spacing w:val="-3"/>
        </w:rPr>
        <w:t> </w:t>
      </w:r>
      <w:r>
        <w:rPr>
          <w:color w:val="231F20"/>
        </w:rPr>
        <w:t>Forms</w:t>
      </w:r>
      <w:r>
        <w:rPr>
          <w:color w:val="231F20"/>
          <w:spacing w:val="-3"/>
        </w:rPr>
        <w:t> </w:t>
      </w:r>
      <w:r>
        <w:rPr>
          <w:color w:val="231F20"/>
        </w:rPr>
        <w:t>926,</w:t>
      </w:r>
      <w:r>
        <w:rPr>
          <w:color w:val="231F20"/>
          <w:spacing w:val="-3"/>
        </w:rPr>
        <w:t> </w:t>
      </w:r>
      <w:r>
        <w:rPr>
          <w:color w:val="231F20"/>
        </w:rPr>
        <w:t>1118,</w:t>
      </w:r>
      <w:r>
        <w:rPr>
          <w:color w:val="231F20"/>
          <w:spacing w:val="-3"/>
        </w:rPr>
        <w:t> </w:t>
      </w:r>
      <w:r>
        <w:rPr>
          <w:color w:val="231F20"/>
        </w:rPr>
        <w:t>3520,</w:t>
      </w:r>
      <w:r>
        <w:rPr>
          <w:color w:val="231F20"/>
          <w:spacing w:val="-3"/>
        </w:rPr>
        <w:t> </w:t>
      </w:r>
      <w:r>
        <w:rPr>
          <w:color w:val="231F20"/>
        </w:rPr>
        <w:t>and</w:t>
      </w:r>
      <w:r>
        <w:rPr>
          <w:color w:val="231F20"/>
          <w:spacing w:val="-3"/>
        </w:rPr>
        <w:t> </w:t>
      </w:r>
      <w:r>
        <w:rPr>
          <w:color w:val="231F20"/>
        </w:rPr>
        <w:t>8805).</w:t>
      </w:r>
      <w:r>
        <w:rPr>
          <w:color w:val="231F20"/>
          <w:spacing w:val="-3"/>
        </w:rPr>
        <w:t> </w:t>
      </w:r>
      <w:r>
        <w:rPr>
          <w:color w:val="231F20"/>
        </w:rPr>
        <w:t>This</w:t>
      </w:r>
      <w:r>
        <w:rPr>
          <w:color w:val="231F20"/>
          <w:spacing w:val="-3"/>
        </w:rPr>
        <w:t> </w:t>
      </w:r>
      <w:r>
        <w:rPr>
          <w:color w:val="231F20"/>
        </w:rPr>
        <w:t>list</w:t>
      </w:r>
      <w:r>
        <w:rPr>
          <w:color w:val="231F20"/>
          <w:spacing w:val="-3"/>
        </w:rPr>
        <w:t> </w:t>
      </w:r>
      <w:r>
        <w:rPr>
          <w:color w:val="231F20"/>
        </w:rPr>
        <w:t>of country codes may be found at </w:t>
      </w:r>
      <w:hyperlink r:id="rId15">
        <w:r>
          <w:rPr>
            <w:rFonts w:ascii="Arial"/>
            <w:i/>
            <w:color w:val="0056A2"/>
            <w:u w:val="single" w:color="0055A1"/>
          </w:rPr>
          <w:t>IRS.gov/CountryCodes</w:t>
        </w:r>
      </w:hyperlink>
      <w:r>
        <w:rPr>
          <w:color w:val="231F20"/>
        </w:rPr>
        <w:t>.</w:t>
      </w:r>
    </w:p>
    <w:p>
      <w:pPr>
        <w:pStyle w:val="Heading1"/>
      </w:pPr>
      <w:r>
        <w:rPr>
          <w:color w:val="231F20"/>
          <w:w w:val="85"/>
        </w:rPr>
        <w:t>General</w:t>
      </w:r>
      <w:r>
        <w:rPr>
          <w:color w:val="231F20"/>
          <w:spacing w:val="18"/>
        </w:rPr>
        <w:t> </w:t>
      </w:r>
      <w:r>
        <w:rPr>
          <w:color w:val="231F20"/>
          <w:spacing w:val="-2"/>
          <w:w w:val="95"/>
        </w:rPr>
        <w:t>Instructions</w:t>
      </w:r>
    </w:p>
    <w:p>
      <w:pPr>
        <w:pStyle w:val="Heading2"/>
        <w:spacing w:before="6"/>
      </w:pPr>
      <w:r>
        <w:rPr>
          <w:color w:val="231F20"/>
          <w:spacing w:val="-2"/>
          <w:w w:val="90"/>
        </w:rPr>
        <w:t>Purpose</w:t>
      </w:r>
      <w:r>
        <w:rPr>
          <w:color w:val="231F20"/>
          <w:spacing w:val="-6"/>
          <w:w w:val="90"/>
        </w:rPr>
        <w:t> </w:t>
      </w:r>
      <w:r>
        <w:rPr>
          <w:color w:val="231F20"/>
          <w:spacing w:val="-2"/>
          <w:w w:val="90"/>
        </w:rPr>
        <w:t>of</w:t>
      </w:r>
      <w:r>
        <w:rPr>
          <w:color w:val="231F20"/>
          <w:spacing w:val="-6"/>
          <w:w w:val="90"/>
        </w:rPr>
        <w:t> </w:t>
      </w:r>
      <w:r>
        <w:rPr>
          <w:color w:val="231F20"/>
          <w:spacing w:val="-4"/>
          <w:w w:val="90"/>
        </w:rPr>
        <w:t>Form</w:t>
      </w:r>
    </w:p>
    <w:p>
      <w:pPr>
        <w:spacing w:line="235" w:lineRule="auto" w:before="14"/>
        <w:ind w:left="120" w:right="139" w:firstLine="0"/>
        <w:jc w:val="left"/>
        <w:rPr>
          <w:sz w:val="19"/>
        </w:rPr>
      </w:pPr>
      <w:r>
        <w:rPr>
          <w:color w:val="231F20"/>
          <w:sz w:val="19"/>
        </w:rPr>
        <w:t>Use</w:t>
      </w:r>
      <w:r>
        <w:rPr>
          <w:color w:val="231F20"/>
          <w:spacing w:val="-13"/>
          <w:sz w:val="19"/>
        </w:rPr>
        <w:t> </w:t>
      </w:r>
      <w:r>
        <w:rPr>
          <w:color w:val="231F20"/>
          <w:sz w:val="19"/>
        </w:rPr>
        <w:t>Form</w:t>
      </w:r>
      <w:r>
        <w:rPr>
          <w:color w:val="231F20"/>
          <w:spacing w:val="-13"/>
          <w:sz w:val="19"/>
        </w:rPr>
        <w:t> </w:t>
      </w:r>
      <w:r>
        <w:rPr>
          <w:color w:val="231F20"/>
          <w:sz w:val="19"/>
        </w:rPr>
        <w:t>1042-S</w:t>
      </w:r>
      <w:r>
        <w:rPr>
          <w:color w:val="231F20"/>
          <w:spacing w:val="-13"/>
          <w:sz w:val="19"/>
        </w:rPr>
        <w:t> </w:t>
      </w:r>
      <w:r>
        <w:rPr>
          <w:color w:val="231F20"/>
          <w:sz w:val="19"/>
        </w:rPr>
        <w:t>to</w:t>
      </w:r>
      <w:r>
        <w:rPr>
          <w:color w:val="231F20"/>
          <w:spacing w:val="-13"/>
          <w:sz w:val="19"/>
        </w:rPr>
        <w:t> </w:t>
      </w:r>
      <w:r>
        <w:rPr>
          <w:color w:val="231F20"/>
          <w:sz w:val="19"/>
        </w:rPr>
        <w:t>report</w:t>
      </w:r>
      <w:r>
        <w:rPr>
          <w:color w:val="231F20"/>
          <w:spacing w:val="-13"/>
          <w:sz w:val="19"/>
        </w:rPr>
        <w:t> </w:t>
      </w:r>
      <w:r>
        <w:rPr>
          <w:color w:val="231F20"/>
          <w:sz w:val="19"/>
        </w:rPr>
        <w:t>income</w:t>
      </w:r>
      <w:r>
        <w:rPr>
          <w:color w:val="231F20"/>
          <w:spacing w:val="-13"/>
          <w:sz w:val="19"/>
        </w:rPr>
        <w:t> </w:t>
      </w:r>
      <w:r>
        <w:rPr>
          <w:color w:val="231F20"/>
          <w:sz w:val="19"/>
        </w:rPr>
        <w:t>described</w:t>
      </w:r>
      <w:r>
        <w:rPr>
          <w:color w:val="231F20"/>
          <w:spacing w:val="-13"/>
          <w:sz w:val="19"/>
        </w:rPr>
        <w:t> </w:t>
      </w:r>
      <w:r>
        <w:rPr>
          <w:color w:val="231F20"/>
          <w:sz w:val="19"/>
        </w:rPr>
        <w:t>under</w:t>
      </w:r>
      <w:r>
        <w:rPr>
          <w:color w:val="231F20"/>
          <w:spacing w:val="-13"/>
          <w:sz w:val="19"/>
        </w:rPr>
        <w:t> </w:t>
      </w:r>
      <w:hyperlink w:history="true" w:anchor="_bookmark73">
        <w:r>
          <w:rPr>
            <w:rFonts w:ascii="Arial"/>
            <w:i/>
            <w:color w:val="0056A2"/>
            <w:sz w:val="19"/>
            <w:u w:val="single" w:color="0055A1"/>
          </w:rPr>
          <w:t>Amounts</w:t>
        </w:r>
      </w:hyperlink>
      <w:r>
        <w:rPr>
          <w:rFonts w:ascii="Arial"/>
          <w:i/>
          <w:color w:val="0056A2"/>
          <w:sz w:val="19"/>
        </w:rPr>
        <w:t> </w:t>
      </w:r>
      <w:hyperlink w:history="true" w:anchor="_bookmark73">
        <w:r>
          <w:rPr>
            <w:rFonts w:ascii="Arial"/>
            <w:i/>
            <w:color w:val="0056A2"/>
            <w:sz w:val="19"/>
            <w:u w:val="single" w:color="0055A1"/>
          </w:rPr>
          <w:t>Subject to Reporting on Form 1042-S</w:t>
        </w:r>
      </w:hyperlink>
      <w:r>
        <w:rPr>
          <w:color w:val="231F20"/>
          <w:sz w:val="19"/>
        </w:rPr>
        <w:t>, later, and to report amounts withheld under chapter 3 or chapter 4.</w:t>
      </w:r>
    </w:p>
    <w:p>
      <w:pPr>
        <w:pStyle w:val="BodyText"/>
        <w:spacing w:line="235" w:lineRule="auto" w:before="138"/>
        <w:ind w:firstLine="239"/>
      </w:pPr>
      <w:r>
        <w:rPr>
          <w:color w:val="231F20"/>
        </w:rPr>
        <w:t>Use</w:t>
      </w:r>
      <w:r>
        <w:rPr>
          <w:color w:val="231F20"/>
          <w:spacing w:val="-14"/>
        </w:rPr>
        <w:t> </w:t>
      </w:r>
      <w:r>
        <w:rPr>
          <w:color w:val="231F20"/>
        </w:rPr>
        <w:t>Form</w:t>
      </w:r>
      <w:r>
        <w:rPr>
          <w:color w:val="231F20"/>
          <w:spacing w:val="-13"/>
        </w:rPr>
        <w:t> </w:t>
      </w:r>
      <w:r>
        <w:rPr>
          <w:color w:val="231F20"/>
        </w:rPr>
        <w:t>1042-S</w:t>
      </w:r>
      <w:r>
        <w:rPr>
          <w:color w:val="231F20"/>
          <w:spacing w:val="-13"/>
        </w:rPr>
        <w:t> </w:t>
      </w:r>
      <w:r>
        <w:rPr>
          <w:color w:val="231F20"/>
        </w:rPr>
        <w:t>to</w:t>
      </w:r>
      <w:r>
        <w:rPr>
          <w:color w:val="231F20"/>
          <w:spacing w:val="-13"/>
        </w:rPr>
        <w:t> </w:t>
      </w:r>
      <w:r>
        <w:rPr>
          <w:color w:val="231F20"/>
        </w:rPr>
        <w:t>report</w:t>
      </w:r>
      <w:r>
        <w:rPr>
          <w:color w:val="231F20"/>
          <w:spacing w:val="-13"/>
        </w:rPr>
        <w:t> </w:t>
      </w:r>
      <w:r>
        <w:rPr>
          <w:color w:val="231F20"/>
        </w:rPr>
        <w:t>specified</w:t>
      </w:r>
      <w:r>
        <w:rPr>
          <w:color w:val="231F20"/>
          <w:spacing w:val="-14"/>
        </w:rPr>
        <w:t> </w:t>
      </w:r>
      <w:r>
        <w:rPr>
          <w:color w:val="231F20"/>
        </w:rPr>
        <w:t>federal</w:t>
      </w:r>
      <w:r>
        <w:rPr>
          <w:color w:val="231F20"/>
          <w:spacing w:val="-13"/>
        </w:rPr>
        <w:t> </w:t>
      </w:r>
      <w:r>
        <w:rPr>
          <w:color w:val="231F20"/>
        </w:rPr>
        <w:t>procurement payments paid to foreign persons that are subject to withholding under section 5000C.</w:t>
      </w:r>
    </w:p>
    <w:p>
      <w:pPr>
        <w:pStyle w:val="BodyText"/>
        <w:spacing w:line="235" w:lineRule="auto" w:before="138"/>
        <w:ind w:firstLine="239"/>
      </w:pPr>
      <w:r>
        <w:rPr>
          <w:color w:val="231F20"/>
        </w:rPr>
        <w:t>Use Form 1042-S to report payments of eligible deferred compensation</w:t>
      </w:r>
      <w:r>
        <w:rPr>
          <w:color w:val="231F20"/>
          <w:spacing w:val="-14"/>
        </w:rPr>
        <w:t> </w:t>
      </w:r>
      <w:r>
        <w:rPr>
          <w:color w:val="231F20"/>
        </w:rPr>
        <w:t>items</w:t>
      </w:r>
      <w:r>
        <w:rPr>
          <w:color w:val="231F20"/>
          <w:spacing w:val="-13"/>
        </w:rPr>
        <w:t> </w:t>
      </w:r>
      <w:r>
        <w:rPr>
          <w:color w:val="231F20"/>
        </w:rPr>
        <w:t>or</w:t>
      </w:r>
      <w:r>
        <w:rPr>
          <w:color w:val="231F20"/>
          <w:spacing w:val="-13"/>
        </w:rPr>
        <w:t> </w:t>
      </w:r>
      <w:r>
        <w:rPr>
          <w:color w:val="231F20"/>
        </w:rPr>
        <w:t>distributions</w:t>
      </w:r>
      <w:r>
        <w:rPr>
          <w:color w:val="231F20"/>
          <w:spacing w:val="-13"/>
        </w:rPr>
        <w:t> </w:t>
      </w:r>
      <w:r>
        <w:rPr>
          <w:color w:val="231F20"/>
        </w:rPr>
        <w:t>from</w:t>
      </w:r>
      <w:r>
        <w:rPr>
          <w:color w:val="231F20"/>
          <w:spacing w:val="-13"/>
        </w:rPr>
        <w:t> </w:t>
      </w:r>
      <w:r>
        <w:rPr>
          <w:color w:val="231F20"/>
        </w:rPr>
        <w:t>nongrantor</w:t>
      </w:r>
      <w:r>
        <w:rPr>
          <w:color w:val="231F20"/>
          <w:spacing w:val="-14"/>
        </w:rPr>
        <w:t> </w:t>
      </w:r>
      <w:r>
        <w:rPr>
          <w:color w:val="231F20"/>
        </w:rPr>
        <w:t>trusts</w:t>
      </w:r>
      <w:r>
        <w:rPr>
          <w:color w:val="231F20"/>
          <w:spacing w:val="-13"/>
        </w:rPr>
        <w:t> </w:t>
      </w:r>
      <w:r>
        <w:rPr>
          <w:color w:val="231F20"/>
        </w:rPr>
        <w:t>to covered expatriates that are subject to withholding under section 877A. See </w:t>
      </w:r>
      <w:hyperlink w:history="true" w:anchor="_bookmark106">
        <w:r>
          <w:rPr>
            <w:rFonts w:ascii="Arial" w:hAnsi="Arial"/>
            <w:i/>
            <w:color w:val="0056A2"/>
            <w:u w:val="single" w:color="0055A1"/>
          </w:rPr>
          <w:t>Box 1—Income Code</w:t>
        </w:r>
      </w:hyperlink>
      <w:r>
        <w:rPr>
          <w:color w:val="231F20"/>
        </w:rPr>
        <w:t>, later.</w:t>
      </w:r>
    </w:p>
    <w:p>
      <w:pPr>
        <w:spacing w:line="235" w:lineRule="auto" w:before="137"/>
        <w:ind w:left="120" w:right="180" w:firstLine="239"/>
        <w:jc w:val="left"/>
        <w:rPr>
          <w:sz w:val="19"/>
        </w:rPr>
      </w:pPr>
      <w:r>
        <w:rPr>
          <w:color w:val="231F20"/>
          <w:sz w:val="19"/>
        </w:rPr>
        <w:t>Use</w:t>
      </w:r>
      <w:r>
        <w:rPr>
          <w:color w:val="231F20"/>
          <w:spacing w:val="-12"/>
          <w:sz w:val="19"/>
        </w:rPr>
        <w:t> </w:t>
      </w:r>
      <w:r>
        <w:rPr>
          <w:color w:val="231F20"/>
          <w:sz w:val="19"/>
        </w:rPr>
        <w:t>Form</w:t>
      </w:r>
      <w:r>
        <w:rPr>
          <w:color w:val="231F20"/>
          <w:spacing w:val="-12"/>
          <w:sz w:val="19"/>
        </w:rPr>
        <w:t> </w:t>
      </w:r>
      <w:r>
        <w:rPr>
          <w:color w:val="231F20"/>
          <w:sz w:val="19"/>
        </w:rPr>
        <w:t>1042-S</w:t>
      </w:r>
      <w:r>
        <w:rPr>
          <w:color w:val="231F20"/>
          <w:spacing w:val="-12"/>
          <w:sz w:val="19"/>
        </w:rPr>
        <w:t> </w:t>
      </w:r>
      <w:r>
        <w:rPr>
          <w:color w:val="231F20"/>
          <w:sz w:val="19"/>
        </w:rPr>
        <w:t>to</w:t>
      </w:r>
      <w:r>
        <w:rPr>
          <w:color w:val="231F20"/>
          <w:spacing w:val="-12"/>
          <w:sz w:val="19"/>
        </w:rPr>
        <w:t> </w:t>
      </w:r>
      <w:r>
        <w:rPr>
          <w:color w:val="231F20"/>
          <w:sz w:val="19"/>
        </w:rPr>
        <w:t>report</w:t>
      </w:r>
      <w:r>
        <w:rPr>
          <w:color w:val="231F20"/>
          <w:spacing w:val="-12"/>
          <w:sz w:val="19"/>
        </w:rPr>
        <w:t> </w:t>
      </w:r>
      <w:r>
        <w:rPr>
          <w:color w:val="231F20"/>
          <w:sz w:val="19"/>
        </w:rPr>
        <w:t>certain</w:t>
      </w:r>
      <w:r>
        <w:rPr>
          <w:color w:val="231F20"/>
          <w:spacing w:val="-12"/>
          <w:sz w:val="19"/>
        </w:rPr>
        <w:t> </w:t>
      </w:r>
      <w:r>
        <w:rPr>
          <w:color w:val="231F20"/>
          <w:sz w:val="19"/>
        </w:rPr>
        <w:t>distributions</w:t>
      </w:r>
      <w:r>
        <w:rPr>
          <w:color w:val="231F20"/>
          <w:spacing w:val="-12"/>
          <w:sz w:val="19"/>
        </w:rPr>
        <w:t> </w:t>
      </w:r>
      <w:r>
        <w:rPr>
          <w:color w:val="231F20"/>
          <w:sz w:val="19"/>
        </w:rPr>
        <w:t>that</w:t>
      </w:r>
      <w:r>
        <w:rPr>
          <w:color w:val="231F20"/>
          <w:spacing w:val="-12"/>
          <w:sz w:val="19"/>
        </w:rPr>
        <w:t> </w:t>
      </w:r>
      <w:r>
        <w:rPr>
          <w:color w:val="231F20"/>
          <w:sz w:val="19"/>
        </w:rPr>
        <w:t>are made</w:t>
      </w:r>
      <w:r>
        <w:rPr>
          <w:color w:val="231F20"/>
          <w:spacing w:val="-12"/>
          <w:sz w:val="19"/>
        </w:rPr>
        <w:t> </w:t>
      </w:r>
      <w:r>
        <w:rPr>
          <w:color w:val="231F20"/>
          <w:sz w:val="19"/>
        </w:rPr>
        <w:t>by</w:t>
      </w:r>
      <w:r>
        <w:rPr>
          <w:color w:val="231F20"/>
          <w:spacing w:val="-12"/>
          <w:sz w:val="19"/>
        </w:rPr>
        <w:t> </w:t>
      </w:r>
      <w:r>
        <w:rPr>
          <w:color w:val="231F20"/>
          <w:sz w:val="19"/>
        </w:rPr>
        <w:t>publicly</w:t>
      </w:r>
      <w:r>
        <w:rPr>
          <w:color w:val="231F20"/>
          <w:spacing w:val="-12"/>
          <w:sz w:val="19"/>
        </w:rPr>
        <w:t> </w:t>
      </w:r>
      <w:r>
        <w:rPr>
          <w:color w:val="231F20"/>
          <w:sz w:val="19"/>
        </w:rPr>
        <w:t>traded</w:t>
      </w:r>
      <w:r>
        <w:rPr>
          <w:color w:val="231F20"/>
          <w:spacing w:val="-12"/>
          <w:sz w:val="19"/>
        </w:rPr>
        <w:t> </w:t>
      </w:r>
      <w:r>
        <w:rPr>
          <w:color w:val="231F20"/>
          <w:sz w:val="19"/>
        </w:rPr>
        <w:t>trusts</w:t>
      </w:r>
      <w:r>
        <w:rPr>
          <w:color w:val="231F20"/>
          <w:spacing w:val="-12"/>
          <w:sz w:val="19"/>
        </w:rPr>
        <w:t> </w:t>
      </w:r>
      <w:r>
        <w:rPr>
          <w:color w:val="231F20"/>
          <w:sz w:val="19"/>
        </w:rPr>
        <w:t>and</w:t>
      </w:r>
      <w:r>
        <w:rPr>
          <w:color w:val="231F20"/>
          <w:spacing w:val="-12"/>
          <w:sz w:val="19"/>
        </w:rPr>
        <w:t> </w:t>
      </w:r>
      <w:r>
        <w:rPr>
          <w:color w:val="231F20"/>
          <w:sz w:val="19"/>
        </w:rPr>
        <w:t>QIEs</w:t>
      </w:r>
      <w:r>
        <w:rPr>
          <w:color w:val="231F20"/>
          <w:spacing w:val="-12"/>
          <w:sz w:val="19"/>
        </w:rPr>
        <w:t> </w:t>
      </w:r>
      <w:r>
        <w:rPr>
          <w:color w:val="231F20"/>
          <w:sz w:val="19"/>
        </w:rPr>
        <w:t>(as</w:t>
      </w:r>
      <w:r>
        <w:rPr>
          <w:color w:val="231F20"/>
          <w:spacing w:val="-12"/>
          <w:sz w:val="19"/>
        </w:rPr>
        <w:t> </w:t>
      </w:r>
      <w:r>
        <w:rPr>
          <w:color w:val="231F20"/>
          <w:sz w:val="19"/>
        </w:rPr>
        <w:t>defined</w:t>
      </w:r>
      <w:r>
        <w:rPr>
          <w:color w:val="231F20"/>
          <w:spacing w:val="-12"/>
          <w:sz w:val="19"/>
        </w:rPr>
        <w:t> </w:t>
      </w:r>
      <w:r>
        <w:rPr>
          <w:color w:val="231F20"/>
          <w:sz w:val="19"/>
        </w:rPr>
        <w:t>under section 897(h)(4)(A)). See </w:t>
      </w:r>
      <w:hyperlink w:history="true" w:anchor="_bookmark76">
        <w:r>
          <w:rPr>
            <w:rFonts w:ascii="Arial"/>
            <w:i/>
            <w:color w:val="0056A2"/>
            <w:sz w:val="19"/>
            <w:u w:val="single" w:color="0055A1"/>
          </w:rPr>
          <w:t>Distributions Attributable to</w:t>
        </w:r>
      </w:hyperlink>
      <w:r>
        <w:rPr>
          <w:rFonts w:ascii="Arial"/>
          <w:i/>
          <w:color w:val="0056A2"/>
          <w:sz w:val="19"/>
        </w:rPr>
        <w:t> </w:t>
      </w:r>
      <w:hyperlink w:history="true" w:anchor="_bookmark76">
        <w:r>
          <w:rPr>
            <w:rFonts w:ascii="Arial"/>
            <w:i/>
            <w:color w:val="0056A2"/>
            <w:sz w:val="19"/>
            <w:u w:val="single" w:color="0055A1"/>
          </w:rPr>
          <w:t>Dispositions of U.S. Real Property Interests by Publicly</w:t>
        </w:r>
      </w:hyperlink>
      <w:r>
        <w:rPr>
          <w:rFonts w:ascii="Arial"/>
          <w:i/>
          <w:color w:val="0056A2"/>
          <w:sz w:val="19"/>
        </w:rPr>
        <w:t> </w:t>
      </w:r>
      <w:hyperlink w:history="true" w:anchor="_bookmark76">
        <w:r>
          <w:rPr>
            <w:rFonts w:ascii="Arial"/>
            <w:i/>
            <w:color w:val="0056A2"/>
            <w:sz w:val="19"/>
            <w:u w:val="single" w:color="0055A1"/>
          </w:rPr>
          <w:t>Traded Trusts and Qualified Investment Entities</w:t>
        </w:r>
      </w:hyperlink>
      <w:r>
        <w:rPr>
          <w:color w:val="231F20"/>
          <w:sz w:val="19"/>
        </w:rPr>
        <w:t>, later.</w:t>
      </w:r>
    </w:p>
    <w:p>
      <w:pPr>
        <w:spacing w:line="235" w:lineRule="auto" w:before="138"/>
        <w:ind w:left="120" w:right="0" w:firstLine="239"/>
        <w:jc w:val="left"/>
        <w:rPr>
          <w:sz w:val="19"/>
        </w:rPr>
      </w:pPr>
      <w:r>
        <w:rPr>
          <w:color w:val="231F20"/>
          <w:sz w:val="19"/>
        </w:rPr>
        <w:t>Use Form 1042-S to report distributions of effectively connected</w:t>
      </w:r>
      <w:r>
        <w:rPr>
          <w:color w:val="231F20"/>
          <w:spacing w:val="-14"/>
          <w:sz w:val="19"/>
        </w:rPr>
        <w:t> </w:t>
      </w:r>
      <w:r>
        <w:rPr>
          <w:color w:val="231F20"/>
          <w:sz w:val="19"/>
        </w:rPr>
        <w:t>income</w:t>
      </w:r>
      <w:r>
        <w:rPr>
          <w:color w:val="231F20"/>
          <w:spacing w:val="-13"/>
          <w:sz w:val="19"/>
        </w:rPr>
        <w:t> </w:t>
      </w:r>
      <w:r>
        <w:rPr>
          <w:color w:val="231F20"/>
          <w:sz w:val="19"/>
        </w:rPr>
        <w:t>(ECI)</w:t>
      </w:r>
      <w:r>
        <w:rPr>
          <w:color w:val="231F20"/>
          <w:spacing w:val="-13"/>
          <w:sz w:val="19"/>
        </w:rPr>
        <w:t> </w:t>
      </w:r>
      <w:r>
        <w:rPr>
          <w:color w:val="231F20"/>
          <w:sz w:val="19"/>
        </w:rPr>
        <w:t>by</w:t>
      </w:r>
      <w:r>
        <w:rPr>
          <w:color w:val="231F20"/>
          <w:spacing w:val="-13"/>
          <w:sz w:val="19"/>
        </w:rPr>
        <w:t> </w:t>
      </w:r>
      <w:r>
        <w:rPr>
          <w:color w:val="231F20"/>
          <w:sz w:val="19"/>
        </w:rPr>
        <w:t>a</w:t>
      </w:r>
      <w:r>
        <w:rPr>
          <w:color w:val="231F20"/>
          <w:spacing w:val="-13"/>
          <w:sz w:val="19"/>
        </w:rPr>
        <w:t> </w:t>
      </w:r>
      <w:r>
        <w:rPr>
          <w:color w:val="231F20"/>
          <w:sz w:val="19"/>
        </w:rPr>
        <w:t>PTP</w:t>
      </w:r>
      <w:r>
        <w:rPr>
          <w:color w:val="231F20"/>
          <w:spacing w:val="-14"/>
          <w:sz w:val="19"/>
        </w:rPr>
        <w:t> </w:t>
      </w:r>
      <w:r>
        <w:rPr>
          <w:color w:val="231F20"/>
          <w:sz w:val="19"/>
        </w:rPr>
        <w:t>or</w:t>
      </w:r>
      <w:r>
        <w:rPr>
          <w:color w:val="231F20"/>
          <w:spacing w:val="-13"/>
          <w:sz w:val="19"/>
        </w:rPr>
        <w:t> </w:t>
      </w:r>
      <w:r>
        <w:rPr>
          <w:color w:val="231F20"/>
          <w:sz w:val="19"/>
        </w:rPr>
        <w:t>nominee</w:t>
      </w:r>
      <w:r>
        <w:rPr>
          <w:color w:val="231F20"/>
          <w:spacing w:val="-13"/>
          <w:sz w:val="19"/>
        </w:rPr>
        <w:t> </w:t>
      </w:r>
      <w:r>
        <w:rPr>
          <w:color w:val="231F20"/>
          <w:sz w:val="19"/>
        </w:rPr>
        <w:t>and</w:t>
      </w:r>
      <w:r>
        <w:rPr>
          <w:color w:val="231F20"/>
          <w:spacing w:val="-13"/>
          <w:sz w:val="19"/>
        </w:rPr>
        <w:t> </w:t>
      </w:r>
      <w:r>
        <w:rPr>
          <w:color w:val="231F20"/>
          <w:sz w:val="19"/>
        </w:rPr>
        <w:t>amounts realized paid on certain transfers of PTP interests. See </w:t>
      </w:r>
      <w:hyperlink w:history="true" w:anchor="_bookmark75">
        <w:r>
          <w:rPr>
            <w:rFonts w:ascii="Arial"/>
            <w:i/>
            <w:color w:val="0056A2"/>
            <w:sz w:val="19"/>
            <w:u w:val="single" w:color="0055A1"/>
          </w:rPr>
          <w:t>Publicly Traded Partnerships (Section 1446(a) and (f)</w:t>
        </w:r>
      </w:hyperlink>
      <w:r>
        <w:rPr>
          <w:rFonts w:ascii="Arial"/>
          <w:i/>
          <w:color w:val="0056A2"/>
          <w:sz w:val="19"/>
        </w:rPr>
        <w:t> </w:t>
      </w:r>
      <w:hyperlink w:history="true" w:anchor="_bookmark75">
        <w:r>
          <w:rPr>
            <w:rFonts w:ascii="Arial"/>
            <w:i/>
            <w:color w:val="0056A2"/>
            <w:sz w:val="19"/>
            <w:u w:val="single" w:color="0055A1"/>
          </w:rPr>
          <w:t>Withholding Tax)</w:t>
        </w:r>
      </w:hyperlink>
      <w:r>
        <w:rPr>
          <w:color w:val="231F20"/>
          <w:sz w:val="19"/>
        </w:rPr>
        <w:t>, later.</w:t>
      </w:r>
    </w:p>
    <w:p>
      <w:pPr>
        <w:spacing w:line="235" w:lineRule="auto" w:before="99"/>
        <w:ind w:left="786" w:right="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29664">
                <wp:simplePos x="0" y="0"/>
                <wp:positionH relativeFrom="page">
                  <wp:posOffset>4000500</wp:posOffset>
                </wp:positionH>
                <wp:positionV relativeFrom="paragraph">
                  <wp:posOffset>84533</wp:posOffset>
                </wp:positionV>
                <wp:extent cx="369570" cy="36957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69570" cy="369570"/>
                          <a:chExt cx="369570" cy="369570"/>
                        </a:xfrm>
                      </wpg:grpSpPr>
                      <wps:wsp>
                        <wps:cNvPr id="10" name="Graphic 10"/>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2" name="Textbox 12"/>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3" name="Textbox 13"/>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65616pt;width:29.1pt;height:29.1pt;mso-position-horizontal-relative:page;mso-position-vertical-relative:paragraph;z-index:15729664" id="docshapegroup8" coordorigin="6300,133" coordsize="582,582">
                <v:shape style="position:absolute;left:6300;top:133;width:582;height:582" id="docshape9" coordorigin="6300,133" coordsize="582,582" path="m6845,133l6336,133,6322,136,6311,144,6303,155,6300,169,6300,678,6303,692,6311,704,6322,712,6336,715,6845,715,6859,712,6871,704,6879,692,6882,678,6882,169,6879,155,6871,144,6859,136,6845,133xe" filled="true" fillcolor="#000000" stroked="false">
                  <v:path arrowok="t"/>
                  <v:fill type="solid"/>
                </v:shape>
                <v:shape style="position:absolute;left:6364;top:197;width:453;height:388" id="docshape10" coordorigin="6365,198" coordsize="453,388" path="m6591,198l6365,585,6817,585,6591,198xe" filled="true" fillcolor="#ffffff" stroked="false">
                  <v:path arrowok="t"/>
                  <v:fill type="solid"/>
                </v:shape>
                <v:shape style="position:absolute;left:6327;top:582;width:538;height:125" type="#_x0000_t202" id="docshape11"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1;width:139;height:423" type="#_x0000_t202" id="docshape12"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Every</w:t>
      </w:r>
      <w:r>
        <w:rPr>
          <w:rFonts w:ascii="Arial"/>
          <w:i/>
          <w:color w:val="231F20"/>
          <w:spacing w:val="-14"/>
          <w:sz w:val="19"/>
        </w:rPr>
        <w:t> </w:t>
      </w:r>
      <w:r>
        <w:rPr>
          <w:rFonts w:ascii="Arial"/>
          <w:i/>
          <w:color w:val="231F20"/>
          <w:sz w:val="19"/>
        </w:rPr>
        <w:t>person</w:t>
      </w:r>
      <w:r>
        <w:rPr>
          <w:rFonts w:ascii="Arial"/>
          <w:i/>
          <w:color w:val="231F20"/>
          <w:spacing w:val="-13"/>
          <w:sz w:val="19"/>
        </w:rPr>
        <w:t> </w:t>
      </w:r>
      <w:r>
        <w:rPr>
          <w:rFonts w:ascii="Arial"/>
          <w:i/>
          <w:color w:val="231F20"/>
          <w:sz w:val="19"/>
        </w:rPr>
        <w:t>required</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deduct</w:t>
      </w:r>
      <w:r>
        <w:rPr>
          <w:rFonts w:ascii="Arial"/>
          <w:i/>
          <w:color w:val="231F20"/>
          <w:spacing w:val="-13"/>
          <w:sz w:val="19"/>
        </w:rPr>
        <w:t> </w:t>
      </w:r>
      <w:r>
        <w:rPr>
          <w:rFonts w:ascii="Arial"/>
          <w:i/>
          <w:color w:val="231F20"/>
          <w:sz w:val="19"/>
        </w:rPr>
        <w:t>and</w:t>
      </w:r>
      <w:r>
        <w:rPr>
          <w:rFonts w:ascii="Arial"/>
          <w:i/>
          <w:color w:val="231F20"/>
          <w:spacing w:val="-14"/>
          <w:sz w:val="19"/>
        </w:rPr>
        <w:t> </w:t>
      </w:r>
      <w:r>
        <w:rPr>
          <w:rFonts w:ascii="Arial"/>
          <w:i/>
          <w:color w:val="231F20"/>
          <w:sz w:val="19"/>
        </w:rPr>
        <w:t>withhold</w:t>
      </w:r>
      <w:r>
        <w:rPr>
          <w:rFonts w:ascii="Arial"/>
          <w:i/>
          <w:color w:val="231F20"/>
          <w:spacing w:val="-13"/>
          <w:sz w:val="19"/>
        </w:rPr>
        <w:t> </w:t>
      </w:r>
      <w:r>
        <w:rPr>
          <w:rFonts w:ascii="Arial"/>
          <w:i/>
          <w:color w:val="231F20"/>
          <w:sz w:val="19"/>
        </w:rPr>
        <w:t>any</w:t>
      </w:r>
      <w:r>
        <w:rPr>
          <w:rFonts w:ascii="Arial"/>
          <w:i/>
          <w:color w:val="231F20"/>
          <w:spacing w:val="-13"/>
          <w:sz w:val="19"/>
        </w:rPr>
        <w:t> </w:t>
      </w:r>
      <w:r>
        <w:rPr>
          <w:rFonts w:ascii="Arial"/>
          <w:i/>
          <w:color w:val="231F20"/>
          <w:sz w:val="19"/>
        </w:rPr>
        <w:t>tax under chapter 3 or chapter 4 is liable for such tax.</w:t>
      </w:r>
    </w:p>
    <w:p>
      <w:pPr>
        <w:pStyle w:val="BodyText"/>
        <w:spacing w:before="145"/>
        <w:ind w:left="0"/>
        <w:rPr>
          <w:rFonts w:ascii="Arial"/>
          <w:i/>
        </w:rPr>
      </w:pPr>
    </w:p>
    <w:p>
      <w:pPr>
        <w:pStyle w:val="BodyText"/>
        <w:spacing w:line="235" w:lineRule="auto"/>
        <w:ind w:firstLine="239"/>
      </w:pPr>
      <w:r>
        <w:rPr>
          <w:color w:val="231F20"/>
        </w:rPr>
        <w:t>Do</w:t>
      </w:r>
      <w:r>
        <w:rPr>
          <w:color w:val="231F20"/>
          <w:spacing w:val="-12"/>
        </w:rPr>
        <w:t> </w:t>
      </w:r>
      <w:r>
        <w:rPr>
          <w:color w:val="231F20"/>
        </w:rPr>
        <w:t>not</w:t>
      </w:r>
      <w:r>
        <w:rPr>
          <w:color w:val="231F20"/>
          <w:spacing w:val="-12"/>
        </w:rPr>
        <w:t> </w:t>
      </w:r>
      <w:r>
        <w:rPr>
          <w:color w:val="231F20"/>
        </w:rPr>
        <w:t>use</w:t>
      </w:r>
      <w:r>
        <w:rPr>
          <w:color w:val="231F20"/>
          <w:spacing w:val="-12"/>
        </w:rPr>
        <w:t> </w:t>
      </w:r>
      <w:r>
        <w:rPr>
          <w:color w:val="231F20"/>
        </w:rPr>
        <w:t>Form</w:t>
      </w:r>
      <w:r>
        <w:rPr>
          <w:color w:val="231F20"/>
          <w:spacing w:val="-12"/>
        </w:rPr>
        <w:t> </w:t>
      </w:r>
      <w:r>
        <w:rPr>
          <w:color w:val="231F20"/>
        </w:rPr>
        <w:t>1042-S</w:t>
      </w:r>
      <w:r>
        <w:rPr>
          <w:color w:val="231F20"/>
          <w:spacing w:val="-12"/>
        </w:rPr>
        <w:t> </w:t>
      </w:r>
      <w:r>
        <w:rPr>
          <w:color w:val="231F20"/>
        </w:rPr>
        <w:t>to</w:t>
      </w:r>
      <w:r>
        <w:rPr>
          <w:color w:val="231F20"/>
          <w:spacing w:val="-12"/>
        </w:rPr>
        <w:t> </w:t>
      </w:r>
      <w:r>
        <w:rPr>
          <w:color w:val="231F20"/>
        </w:rPr>
        <w:t>report</w:t>
      </w:r>
      <w:r>
        <w:rPr>
          <w:color w:val="231F20"/>
          <w:spacing w:val="-12"/>
        </w:rPr>
        <w:t> </w:t>
      </w:r>
      <w:r>
        <w:rPr>
          <w:color w:val="231F20"/>
        </w:rPr>
        <w:t>an</w:t>
      </w:r>
      <w:r>
        <w:rPr>
          <w:color w:val="231F20"/>
          <w:spacing w:val="-12"/>
        </w:rPr>
        <w:t> </w:t>
      </w:r>
      <w:r>
        <w:rPr>
          <w:color w:val="231F20"/>
        </w:rPr>
        <w:t>item</w:t>
      </w:r>
      <w:r>
        <w:rPr>
          <w:color w:val="231F20"/>
          <w:spacing w:val="-12"/>
        </w:rPr>
        <w:t> </w:t>
      </w:r>
      <w:r>
        <w:rPr>
          <w:color w:val="231F20"/>
        </w:rPr>
        <w:t>required</w:t>
      </w:r>
      <w:r>
        <w:rPr>
          <w:color w:val="231F20"/>
          <w:spacing w:val="-12"/>
        </w:rPr>
        <w:t> </w:t>
      </w:r>
      <w:r>
        <w:rPr>
          <w:color w:val="231F20"/>
        </w:rPr>
        <w:t>to</w:t>
      </w:r>
      <w:r>
        <w:rPr>
          <w:color w:val="231F20"/>
          <w:spacing w:val="-12"/>
        </w:rPr>
        <w:t> </w:t>
      </w:r>
      <w:r>
        <w:rPr>
          <w:color w:val="231F20"/>
        </w:rPr>
        <w:t>be reported on any of the following forms.</w:t>
      </w:r>
    </w:p>
    <w:p>
      <w:pPr>
        <w:pStyle w:val="ListParagraph"/>
        <w:numPr>
          <w:ilvl w:val="0"/>
          <w:numId w:val="1"/>
        </w:numPr>
        <w:tabs>
          <w:tab w:pos="326" w:val="left" w:leader="none"/>
        </w:tabs>
        <w:spacing w:line="216" w:lineRule="auto" w:before="0" w:after="0"/>
        <w:ind w:left="119" w:right="137" w:firstLine="17"/>
        <w:jc w:val="left"/>
        <w:rPr>
          <w:sz w:val="19"/>
        </w:rPr>
      </w:pPr>
      <w:r>
        <w:rPr>
          <w:color w:val="231F20"/>
          <w:position w:val="1"/>
          <w:sz w:val="19"/>
        </w:rPr>
        <w:t>Form W-2 (wages and other compensation made to </w:t>
      </w:r>
      <w:r>
        <w:rPr>
          <w:color w:val="231F20"/>
          <w:sz w:val="19"/>
        </w:rPr>
        <w:t>employees</w:t>
      </w:r>
      <w:r>
        <w:rPr>
          <w:color w:val="231F20"/>
          <w:spacing w:val="-14"/>
          <w:sz w:val="19"/>
        </w:rPr>
        <w:t> </w:t>
      </w:r>
      <w:r>
        <w:rPr>
          <w:color w:val="231F20"/>
          <w:sz w:val="19"/>
        </w:rPr>
        <w:t>(other</w:t>
      </w:r>
      <w:r>
        <w:rPr>
          <w:color w:val="231F20"/>
          <w:spacing w:val="-13"/>
          <w:sz w:val="19"/>
        </w:rPr>
        <w:t> </w:t>
      </w:r>
      <w:r>
        <w:rPr>
          <w:color w:val="231F20"/>
          <w:sz w:val="19"/>
        </w:rPr>
        <w:t>than</w:t>
      </w:r>
      <w:r>
        <w:rPr>
          <w:color w:val="231F20"/>
          <w:spacing w:val="-13"/>
          <w:sz w:val="19"/>
        </w:rPr>
        <w:t> </w:t>
      </w:r>
      <w:r>
        <w:rPr>
          <w:color w:val="231F20"/>
          <w:sz w:val="19"/>
        </w:rPr>
        <w:t>compensation</w:t>
      </w:r>
      <w:r>
        <w:rPr>
          <w:color w:val="231F20"/>
          <w:spacing w:val="-13"/>
          <w:sz w:val="19"/>
        </w:rPr>
        <w:t> </w:t>
      </w:r>
      <w:r>
        <w:rPr>
          <w:color w:val="231F20"/>
          <w:sz w:val="19"/>
        </w:rPr>
        <w:t>for</w:t>
      </w:r>
      <w:r>
        <w:rPr>
          <w:color w:val="231F20"/>
          <w:spacing w:val="-13"/>
          <w:sz w:val="19"/>
        </w:rPr>
        <w:t> </w:t>
      </w:r>
      <w:r>
        <w:rPr>
          <w:color w:val="231F20"/>
          <w:sz w:val="19"/>
        </w:rPr>
        <w:t>dependent</w:t>
      </w:r>
      <w:r>
        <w:rPr>
          <w:color w:val="231F20"/>
          <w:spacing w:val="-14"/>
          <w:sz w:val="19"/>
        </w:rPr>
        <w:t> </w:t>
      </w:r>
      <w:r>
        <w:rPr>
          <w:color w:val="231F20"/>
          <w:sz w:val="19"/>
        </w:rPr>
        <w:t>personal</w:t>
      </w:r>
    </w:p>
    <w:p>
      <w:pPr>
        <w:pStyle w:val="ListParagraph"/>
        <w:spacing w:after="0" w:line="216" w:lineRule="auto"/>
        <w:jc w:val="left"/>
        <w:rPr>
          <w:sz w:val="19"/>
        </w:rPr>
        <w:sectPr>
          <w:pgSz w:w="12240" w:h="15840"/>
          <w:pgMar w:header="0" w:footer="640" w:top="440" w:bottom="820" w:left="720" w:right="720"/>
          <w:cols w:num="2" w:equalWidth="0">
            <w:col w:w="5255" w:space="205"/>
            <w:col w:w="5340"/>
          </w:cols>
        </w:sectPr>
      </w:pPr>
    </w:p>
    <w:p>
      <w:pPr>
        <w:pStyle w:val="BodyText"/>
        <w:spacing w:line="235" w:lineRule="auto" w:before="118"/>
        <w:ind w:right="102"/>
      </w:pPr>
      <w:r>
        <w:rPr>
          <w:color w:val="231F20"/>
        </w:rPr>
        <w:t>services</w:t>
      </w:r>
      <w:r>
        <w:rPr>
          <w:color w:val="231F20"/>
          <w:spacing w:val="-13"/>
        </w:rPr>
        <w:t> </w:t>
      </w:r>
      <w:r>
        <w:rPr>
          <w:color w:val="231F20"/>
        </w:rPr>
        <w:t>for</w:t>
      </w:r>
      <w:r>
        <w:rPr>
          <w:color w:val="231F20"/>
          <w:spacing w:val="-13"/>
        </w:rPr>
        <w:t> </w:t>
      </w:r>
      <w:r>
        <w:rPr>
          <w:color w:val="231F20"/>
        </w:rPr>
        <w:t>which</w:t>
      </w:r>
      <w:r>
        <w:rPr>
          <w:color w:val="231F20"/>
          <w:spacing w:val="-13"/>
        </w:rPr>
        <w:t> </w:t>
      </w:r>
      <w:r>
        <w:rPr>
          <w:color w:val="231F20"/>
        </w:rPr>
        <w:t>the</w:t>
      </w:r>
      <w:r>
        <w:rPr>
          <w:color w:val="231F20"/>
          <w:spacing w:val="-13"/>
        </w:rPr>
        <w:t> </w:t>
      </w:r>
      <w:r>
        <w:rPr>
          <w:color w:val="231F20"/>
        </w:rPr>
        <w:t>beneficial</w:t>
      </w:r>
      <w:r>
        <w:rPr>
          <w:color w:val="231F20"/>
          <w:spacing w:val="-13"/>
        </w:rPr>
        <w:t> </w:t>
      </w:r>
      <w:r>
        <w:rPr>
          <w:color w:val="231F20"/>
        </w:rPr>
        <w:t>owner</w:t>
      </w:r>
      <w:r>
        <w:rPr>
          <w:color w:val="231F20"/>
          <w:spacing w:val="-13"/>
        </w:rPr>
        <w:t> </w:t>
      </w:r>
      <w:r>
        <w:rPr>
          <w:color w:val="231F20"/>
        </w:rPr>
        <w:t>is</w:t>
      </w:r>
      <w:r>
        <w:rPr>
          <w:color w:val="231F20"/>
          <w:spacing w:val="-13"/>
        </w:rPr>
        <w:t> </w:t>
      </w:r>
      <w:r>
        <w:rPr>
          <w:color w:val="231F20"/>
        </w:rPr>
        <w:t>claiming</w:t>
      </w:r>
      <w:r>
        <w:rPr>
          <w:color w:val="231F20"/>
          <w:spacing w:val="-13"/>
        </w:rPr>
        <w:t> </w:t>
      </w:r>
      <w:r>
        <w:rPr>
          <w:color w:val="231F20"/>
        </w:rPr>
        <w:t>treaty benefits),</w:t>
      </w:r>
      <w:r>
        <w:rPr>
          <w:color w:val="231F20"/>
          <w:spacing w:val="-2"/>
        </w:rPr>
        <w:t> </w:t>
      </w:r>
      <w:r>
        <w:rPr>
          <w:color w:val="231F20"/>
        </w:rPr>
        <w:t>including</w:t>
      </w:r>
      <w:r>
        <w:rPr>
          <w:color w:val="231F20"/>
          <w:spacing w:val="-2"/>
        </w:rPr>
        <w:t> </w:t>
      </w:r>
      <w:r>
        <w:rPr>
          <w:color w:val="231F20"/>
        </w:rPr>
        <w:t>wages</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form</w:t>
      </w:r>
      <w:r>
        <w:rPr>
          <w:color w:val="231F20"/>
          <w:spacing w:val="-2"/>
        </w:rPr>
        <w:t> </w:t>
      </w:r>
      <w:r>
        <w:rPr>
          <w:color w:val="231F20"/>
        </w:rPr>
        <w:t>of</w:t>
      </w:r>
      <w:r>
        <w:rPr>
          <w:color w:val="231F20"/>
          <w:spacing w:val="-2"/>
        </w:rPr>
        <w:t> </w:t>
      </w:r>
      <w:r>
        <w:rPr>
          <w:color w:val="231F20"/>
        </w:rPr>
        <w:t>group-term</w:t>
      </w:r>
      <w:r>
        <w:rPr>
          <w:color w:val="231F20"/>
          <w:spacing w:val="-2"/>
        </w:rPr>
        <w:t> </w:t>
      </w:r>
      <w:r>
        <w:rPr>
          <w:color w:val="231F20"/>
        </w:rPr>
        <w:t>life </w:t>
      </w:r>
      <w:r>
        <w:rPr>
          <w:color w:val="231F20"/>
          <w:spacing w:val="-2"/>
        </w:rPr>
        <w:t>insurance).</w:t>
      </w:r>
    </w:p>
    <w:p>
      <w:pPr>
        <w:pStyle w:val="ListParagraph"/>
        <w:numPr>
          <w:ilvl w:val="0"/>
          <w:numId w:val="1"/>
        </w:numPr>
        <w:tabs>
          <w:tab w:pos="326" w:val="left" w:leader="none"/>
        </w:tabs>
        <w:spacing w:line="216" w:lineRule="auto" w:before="0" w:after="0"/>
        <w:ind w:left="119" w:right="845" w:firstLine="17"/>
        <w:jc w:val="left"/>
        <w:rPr>
          <w:sz w:val="19"/>
        </w:rPr>
      </w:pPr>
      <w:r>
        <w:rPr>
          <w:color w:val="231F20"/>
          <w:position w:val="1"/>
          <w:sz w:val="19"/>
        </w:rPr>
        <w:t>Form</w:t>
      </w:r>
      <w:r>
        <w:rPr>
          <w:color w:val="231F20"/>
          <w:spacing w:val="-14"/>
          <w:position w:val="1"/>
          <w:sz w:val="19"/>
        </w:rPr>
        <w:t> </w:t>
      </w:r>
      <w:r>
        <w:rPr>
          <w:color w:val="231F20"/>
          <w:position w:val="1"/>
          <w:sz w:val="19"/>
        </w:rPr>
        <w:t>1099</w:t>
      </w:r>
      <w:r>
        <w:rPr>
          <w:color w:val="231F20"/>
          <w:spacing w:val="-13"/>
          <w:position w:val="1"/>
          <w:sz w:val="19"/>
        </w:rPr>
        <w:t> </w:t>
      </w:r>
      <w:r>
        <w:rPr>
          <w:color w:val="231F20"/>
          <w:position w:val="1"/>
          <w:sz w:val="19"/>
        </w:rPr>
        <w:t>(except</w:t>
      </w:r>
      <w:r>
        <w:rPr>
          <w:color w:val="231F20"/>
          <w:spacing w:val="-13"/>
          <w:position w:val="1"/>
          <w:sz w:val="19"/>
        </w:rPr>
        <w:t> </w:t>
      </w:r>
      <w:r>
        <w:rPr>
          <w:color w:val="231F20"/>
          <w:position w:val="1"/>
          <w:sz w:val="19"/>
        </w:rPr>
        <w:t>if</w:t>
      </w:r>
      <w:r>
        <w:rPr>
          <w:color w:val="231F20"/>
          <w:spacing w:val="-13"/>
          <w:position w:val="1"/>
          <w:sz w:val="19"/>
        </w:rPr>
        <w:t> </w:t>
      </w:r>
      <w:r>
        <w:rPr>
          <w:color w:val="231F20"/>
          <w:position w:val="1"/>
          <w:sz w:val="19"/>
        </w:rPr>
        <w:t>indicated</w:t>
      </w:r>
      <w:r>
        <w:rPr>
          <w:color w:val="231F20"/>
          <w:spacing w:val="-13"/>
          <w:position w:val="1"/>
          <w:sz w:val="19"/>
        </w:rPr>
        <w:t> </w:t>
      </w:r>
      <w:r>
        <w:rPr>
          <w:color w:val="231F20"/>
          <w:position w:val="1"/>
          <w:sz w:val="19"/>
        </w:rPr>
        <w:t>otherwise</w:t>
      </w:r>
      <w:r>
        <w:rPr>
          <w:color w:val="231F20"/>
          <w:spacing w:val="-14"/>
          <w:position w:val="1"/>
          <w:sz w:val="19"/>
        </w:rPr>
        <w:t> </w:t>
      </w:r>
      <w:r>
        <w:rPr>
          <w:color w:val="231F20"/>
          <w:position w:val="1"/>
          <w:sz w:val="19"/>
        </w:rPr>
        <w:t>in</w:t>
      </w:r>
      <w:r>
        <w:rPr>
          <w:color w:val="231F20"/>
          <w:spacing w:val="-13"/>
          <w:position w:val="1"/>
          <w:sz w:val="19"/>
        </w:rPr>
        <w:t> </w:t>
      </w:r>
      <w:r>
        <w:rPr>
          <w:color w:val="231F20"/>
          <w:position w:val="1"/>
          <w:sz w:val="19"/>
        </w:rPr>
        <w:t>these </w:t>
      </w:r>
      <w:r>
        <w:rPr>
          <w:color w:val="231F20"/>
          <w:spacing w:val="-2"/>
          <w:sz w:val="19"/>
        </w:rPr>
        <w:t>instructions).</w:t>
      </w:r>
    </w:p>
    <w:p>
      <w:pPr>
        <w:pStyle w:val="ListParagraph"/>
        <w:numPr>
          <w:ilvl w:val="0"/>
          <w:numId w:val="1"/>
        </w:numPr>
        <w:tabs>
          <w:tab w:pos="327" w:val="left" w:leader="none"/>
        </w:tabs>
        <w:spacing w:line="216" w:lineRule="auto" w:before="0" w:after="0"/>
        <w:ind w:left="120" w:right="508" w:firstLine="17"/>
        <w:jc w:val="left"/>
        <w:rPr>
          <w:sz w:val="19"/>
        </w:rPr>
      </w:pPr>
      <w:r>
        <w:rPr>
          <w:color w:val="231F20"/>
          <w:position w:val="1"/>
          <w:sz w:val="19"/>
        </w:rPr>
        <w:t>Form 8288-A, Statement of Withholding on Certain </w:t>
      </w:r>
      <w:r>
        <w:rPr>
          <w:color w:val="231F20"/>
          <w:spacing w:val="-2"/>
          <w:sz w:val="19"/>
        </w:rPr>
        <w:t>Dispositions</w:t>
      </w:r>
      <w:r>
        <w:rPr>
          <w:color w:val="231F20"/>
          <w:spacing w:val="-6"/>
          <w:sz w:val="19"/>
        </w:rPr>
        <w:t> </w:t>
      </w:r>
      <w:r>
        <w:rPr>
          <w:color w:val="231F20"/>
          <w:spacing w:val="-2"/>
          <w:sz w:val="19"/>
        </w:rPr>
        <w:t>by</w:t>
      </w:r>
      <w:r>
        <w:rPr>
          <w:color w:val="231F20"/>
          <w:spacing w:val="-6"/>
          <w:sz w:val="19"/>
        </w:rPr>
        <w:t> </w:t>
      </w:r>
      <w:r>
        <w:rPr>
          <w:color w:val="231F20"/>
          <w:spacing w:val="-2"/>
          <w:sz w:val="19"/>
        </w:rPr>
        <w:t>Foreign</w:t>
      </w:r>
      <w:r>
        <w:rPr>
          <w:color w:val="231F20"/>
          <w:spacing w:val="-6"/>
          <w:sz w:val="19"/>
        </w:rPr>
        <w:t> </w:t>
      </w:r>
      <w:r>
        <w:rPr>
          <w:color w:val="231F20"/>
          <w:spacing w:val="-2"/>
          <w:sz w:val="19"/>
        </w:rPr>
        <w:t>Persons;</w:t>
      </w:r>
      <w:r>
        <w:rPr>
          <w:color w:val="231F20"/>
          <w:spacing w:val="-6"/>
          <w:sz w:val="19"/>
        </w:rPr>
        <w:t> </w:t>
      </w:r>
      <w:r>
        <w:rPr>
          <w:color w:val="231F20"/>
          <w:spacing w:val="-2"/>
          <w:sz w:val="19"/>
        </w:rPr>
        <w:t>or</w:t>
      </w:r>
      <w:r>
        <w:rPr>
          <w:color w:val="231F20"/>
          <w:spacing w:val="-6"/>
          <w:sz w:val="19"/>
        </w:rPr>
        <w:t> </w:t>
      </w:r>
      <w:r>
        <w:rPr>
          <w:color w:val="231F20"/>
          <w:spacing w:val="-2"/>
          <w:sz w:val="19"/>
        </w:rPr>
        <w:t>Form</w:t>
      </w:r>
      <w:r>
        <w:rPr>
          <w:color w:val="231F20"/>
          <w:spacing w:val="-6"/>
          <w:sz w:val="19"/>
        </w:rPr>
        <w:t> </w:t>
      </w:r>
      <w:r>
        <w:rPr>
          <w:color w:val="231F20"/>
          <w:spacing w:val="-2"/>
          <w:sz w:val="19"/>
        </w:rPr>
        <w:t>8805,</w:t>
      </w:r>
      <w:r>
        <w:rPr>
          <w:color w:val="231F20"/>
          <w:spacing w:val="-6"/>
          <w:sz w:val="19"/>
        </w:rPr>
        <w:t> </w:t>
      </w:r>
      <w:r>
        <w:rPr>
          <w:color w:val="231F20"/>
          <w:spacing w:val="-2"/>
          <w:sz w:val="19"/>
        </w:rPr>
        <w:t>Foreign</w:t>
      </w:r>
    </w:p>
    <w:p>
      <w:pPr>
        <w:pStyle w:val="BodyText"/>
        <w:spacing w:line="235" w:lineRule="auto"/>
        <w:ind w:right="102"/>
      </w:pPr>
      <w:r>
        <w:rPr>
          <w:color w:val="231F20"/>
        </w:rPr>
        <w:t>Partner's</w:t>
      </w:r>
      <w:r>
        <w:rPr>
          <w:color w:val="231F20"/>
          <w:spacing w:val="-14"/>
        </w:rPr>
        <w:t> </w:t>
      </w:r>
      <w:r>
        <w:rPr>
          <w:color w:val="231F20"/>
        </w:rPr>
        <w:t>Information</w:t>
      </w:r>
      <w:r>
        <w:rPr>
          <w:color w:val="231F20"/>
          <w:spacing w:val="-13"/>
        </w:rPr>
        <w:t> </w:t>
      </w:r>
      <w:r>
        <w:rPr>
          <w:color w:val="231F20"/>
        </w:rPr>
        <w:t>Statement</w:t>
      </w:r>
      <w:r>
        <w:rPr>
          <w:color w:val="231F20"/>
          <w:spacing w:val="-13"/>
        </w:rPr>
        <w:t> </w:t>
      </w:r>
      <w:r>
        <w:rPr>
          <w:color w:val="231F20"/>
        </w:rPr>
        <w:t>of</w:t>
      </w:r>
      <w:r>
        <w:rPr>
          <w:color w:val="231F20"/>
          <w:spacing w:val="-13"/>
        </w:rPr>
        <w:t> </w:t>
      </w:r>
      <w:r>
        <w:rPr>
          <w:color w:val="231F20"/>
        </w:rPr>
        <w:t>Section</w:t>
      </w:r>
      <w:r>
        <w:rPr>
          <w:color w:val="231F20"/>
          <w:spacing w:val="-13"/>
        </w:rPr>
        <w:t> </w:t>
      </w:r>
      <w:r>
        <w:rPr>
          <w:color w:val="231F20"/>
        </w:rPr>
        <w:t>1446</w:t>
      </w:r>
      <w:r>
        <w:rPr>
          <w:color w:val="231F20"/>
          <w:spacing w:val="-14"/>
        </w:rPr>
        <w:t> </w:t>
      </w:r>
      <w:r>
        <w:rPr>
          <w:color w:val="231F20"/>
        </w:rPr>
        <w:t>Withholding Tax. Withholding agents otherwise required to report a distribution</w:t>
      </w:r>
      <w:r>
        <w:rPr>
          <w:color w:val="231F20"/>
          <w:spacing w:val="-11"/>
        </w:rPr>
        <w:t> </w:t>
      </w:r>
      <w:r>
        <w:rPr>
          <w:color w:val="231F20"/>
        </w:rPr>
        <w:t>partly</w:t>
      </w:r>
      <w:r>
        <w:rPr>
          <w:color w:val="231F20"/>
          <w:spacing w:val="-11"/>
        </w:rPr>
        <w:t> </w:t>
      </w:r>
      <w:r>
        <w:rPr>
          <w:color w:val="231F20"/>
        </w:rPr>
        <w:t>on</w:t>
      </w:r>
      <w:r>
        <w:rPr>
          <w:color w:val="231F20"/>
          <w:spacing w:val="-11"/>
        </w:rPr>
        <w:t> </w:t>
      </w:r>
      <w:r>
        <w:rPr>
          <w:color w:val="231F20"/>
        </w:rPr>
        <w:t>a</w:t>
      </w:r>
      <w:r>
        <w:rPr>
          <w:color w:val="231F20"/>
          <w:spacing w:val="-11"/>
        </w:rPr>
        <w:t> </w:t>
      </w:r>
      <w:r>
        <w:rPr>
          <w:color w:val="231F20"/>
        </w:rPr>
        <w:t>Form</w:t>
      </w:r>
      <w:r>
        <w:rPr>
          <w:color w:val="231F20"/>
          <w:spacing w:val="-11"/>
        </w:rPr>
        <w:t> </w:t>
      </w:r>
      <w:r>
        <w:rPr>
          <w:color w:val="231F20"/>
        </w:rPr>
        <w:t>8288-A</w:t>
      </w:r>
      <w:r>
        <w:rPr>
          <w:color w:val="231F20"/>
          <w:spacing w:val="-11"/>
        </w:rPr>
        <w:t> </w:t>
      </w:r>
      <w:r>
        <w:rPr>
          <w:color w:val="231F20"/>
        </w:rPr>
        <w:t>or</w:t>
      </w:r>
      <w:r>
        <w:rPr>
          <w:color w:val="231F20"/>
          <w:spacing w:val="-11"/>
        </w:rPr>
        <w:t> </w:t>
      </w:r>
      <w:r>
        <w:rPr>
          <w:color w:val="231F20"/>
        </w:rPr>
        <w:t>Form</w:t>
      </w:r>
      <w:r>
        <w:rPr>
          <w:color w:val="231F20"/>
          <w:spacing w:val="-11"/>
        </w:rPr>
        <w:t> </w:t>
      </w:r>
      <w:r>
        <w:rPr>
          <w:color w:val="231F20"/>
        </w:rPr>
        <w:t>8805</w:t>
      </w:r>
      <w:r>
        <w:rPr>
          <w:color w:val="231F20"/>
          <w:spacing w:val="-11"/>
        </w:rPr>
        <w:t> </w:t>
      </w:r>
      <w:r>
        <w:rPr>
          <w:color w:val="231F20"/>
        </w:rPr>
        <w:t>and</w:t>
      </w:r>
      <w:r>
        <w:rPr>
          <w:color w:val="231F20"/>
          <w:spacing w:val="-11"/>
        </w:rPr>
        <w:t> </w:t>
      </w:r>
      <w:r>
        <w:rPr>
          <w:color w:val="231F20"/>
        </w:rPr>
        <w:t>partly on a Form 1042-S may instead report the entire amount on Form 8288-A or Form 8805.</w:t>
      </w:r>
    </w:p>
    <w:p>
      <w:pPr>
        <w:pStyle w:val="ListParagraph"/>
        <w:numPr>
          <w:ilvl w:val="0"/>
          <w:numId w:val="1"/>
        </w:numPr>
        <w:tabs>
          <w:tab w:pos="326" w:val="left" w:leader="none"/>
        </w:tabs>
        <w:spacing w:line="216" w:lineRule="auto" w:before="0" w:after="0"/>
        <w:ind w:left="119" w:right="261" w:firstLine="17"/>
        <w:jc w:val="left"/>
        <w:rPr>
          <w:sz w:val="19"/>
        </w:rPr>
      </w:pPr>
      <w:bookmarkStart w:name="_bookmark10" w:id="17"/>
      <w:bookmarkEnd w:id="17"/>
      <w:r>
        <w:rPr/>
      </w:r>
      <w:r>
        <w:rPr>
          <w:color w:val="231F20"/>
          <w:position w:val="1"/>
          <w:sz w:val="19"/>
        </w:rPr>
        <w:t>Form</w:t>
      </w:r>
      <w:r>
        <w:rPr>
          <w:color w:val="231F20"/>
          <w:spacing w:val="-14"/>
          <w:position w:val="1"/>
          <w:sz w:val="19"/>
        </w:rPr>
        <w:t> </w:t>
      </w:r>
      <w:r>
        <w:rPr>
          <w:color w:val="231F20"/>
          <w:position w:val="1"/>
          <w:sz w:val="19"/>
        </w:rPr>
        <w:t>8966,</w:t>
      </w:r>
      <w:r>
        <w:rPr>
          <w:color w:val="231F20"/>
          <w:spacing w:val="-13"/>
          <w:position w:val="1"/>
          <w:sz w:val="19"/>
        </w:rPr>
        <w:t> </w:t>
      </w:r>
      <w:r>
        <w:rPr>
          <w:color w:val="231F20"/>
          <w:position w:val="1"/>
          <w:sz w:val="19"/>
        </w:rPr>
        <w:t>FATCA</w:t>
      </w:r>
      <w:r>
        <w:rPr>
          <w:color w:val="231F20"/>
          <w:spacing w:val="-13"/>
          <w:position w:val="1"/>
          <w:sz w:val="19"/>
        </w:rPr>
        <w:t> </w:t>
      </w:r>
      <w:r>
        <w:rPr>
          <w:color w:val="231F20"/>
          <w:position w:val="1"/>
          <w:sz w:val="19"/>
        </w:rPr>
        <w:t>Report.</w:t>
      </w:r>
      <w:r>
        <w:rPr>
          <w:color w:val="231F20"/>
          <w:spacing w:val="-13"/>
          <w:position w:val="1"/>
          <w:sz w:val="19"/>
        </w:rPr>
        <w:t> </w:t>
      </w:r>
      <w:r>
        <w:rPr>
          <w:color w:val="231F20"/>
          <w:position w:val="1"/>
          <w:sz w:val="19"/>
        </w:rPr>
        <w:t>Foreign</w:t>
      </w:r>
      <w:r>
        <w:rPr>
          <w:color w:val="231F20"/>
          <w:spacing w:val="-13"/>
          <w:position w:val="1"/>
          <w:sz w:val="19"/>
        </w:rPr>
        <w:t> </w:t>
      </w:r>
      <w:r>
        <w:rPr>
          <w:color w:val="231F20"/>
          <w:position w:val="1"/>
          <w:sz w:val="19"/>
        </w:rPr>
        <w:t>financial</w:t>
      </w:r>
      <w:r>
        <w:rPr>
          <w:color w:val="231F20"/>
          <w:spacing w:val="-14"/>
          <w:position w:val="1"/>
          <w:sz w:val="19"/>
        </w:rPr>
        <w:t> </w:t>
      </w:r>
      <w:r>
        <w:rPr>
          <w:color w:val="231F20"/>
          <w:position w:val="1"/>
          <w:sz w:val="19"/>
        </w:rPr>
        <w:t>institutions </w:t>
      </w:r>
      <w:r>
        <w:rPr>
          <w:color w:val="231F20"/>
          <w:sz w:val="19"/>
        </w:rPr>
        <w:t>(FFIs),</w:t>
      </w:r>
      <w:r>
        <w:rPr>
          <w:color w:val="231F20"/>
          <w:spacing w:val="-14"/>
          <w:sz w:val="19"/>
        </w:rPr>
        <w:t> </w:t>
      </w:r>
      <w:r>
        <w:rPr>
          <w:color w:val="231F20"/>
          <w:sz w:val="19"/>
        </w:rPr>
        <w:t>sponsoring</w:t>
      </w:r>
      <w:r>
        <w:rPr>
          <w:color w:val="231F20"/>
          <w:spacing w:val="-13"/>
          <w:sz w:val="19"/>
        </w:rPr>
        <w:t> </w:t>
      </w:r>
      <w:r>
        <w:rPr>
          <w:color w:val="231F20"/>
          <w:sz w:val="19"/>
        </w:rPr>
        <w:t>entities</w:t>
      </w:r>
      <w:r>
        <w:rPr>
          <w:color w:val="231F20"/>
          <w:spacing w:val="-13"/>
          <w:sz w:val="19"/>
        </w:rPr>
        <w:t> </w:t>
      </w:r>
      <w:r>
        <w:rPr>
          <w:color w:val="231F20"/>
          <w:sz w:val="19"/>
        </w:rPr>
        <w:t>of</w:t>
      </w:r>
      <w:r>
        <w:rPr>
          <w:color w:val="231F20"/>
          <w:spacing w:val="-13"/>
          <w:sz w:val="19"/>
        </w:rPr>
        <w:t> </w:t>
      </w:r>
      <w:r>
        <w:rPr>
          <w:color w:val="231F20"/>
          <w:sz w:val="19"/>
        </w:rPr>
        <w:t>certain</w:t>
      </w:r>
      <w:r>
        <w:rPr>
          <w:color w:val="231F20"/>
          <w:spacing w:val="-13"/>
          <w:sz w:val="19"/>
        </w:rPr>
        <w:t> </w:t>
      </w:r>
      <w:r>
        <w:rPr>
          <w:color w:val="231F20"/>
          <w:sz w:val="19"/>
        </w:rPr>
        <w:t>FFIs</w:t>
      </w:r>
      <w:r>
        <w:rPr>
          <w:color w:val="231F20"/>
          <w:spacing w:val="-14"/>
          <w:sz w:val="19"/>
        </w:rPr>
        <w:t> </w:t>
      </w:r>
      <w:r>
        <w:rPr>
          <w:color w:val="231F20"/>
          <w:sz w:val="19"/>
        </w:rPr>
        <w:t>and</w:t>
      </w:r>
      <w:r>
        <w:rPr>
          <w:color w:val="231F20"/>
          <w:spacing w:val="-13"/>
          <w:sz w:val="19"/>
        </w:rPr>
        <w:t> </w:t>
      </w:r>
      <w:r>
        <w:rPr>
          <w:color w:val="231F20"/>
          <w:sz w:val="19"/>
        </w:rPr>
        <w:t>other</w:t>
      </w:r>
      <w:r>
        <w:rPr>
          <w:color w:val="231F20"/>
          <w:spacing w:val="-13"/>
          <w:sz w:val="19"/>
        </w:rPr>
        <w:t> </w:t>
      </w:r>
      <w:r>
        <w:rPr>
          <w:color w:val="231F20"/>
          <w:sz w:val="19"/>
        </w:rPr>
        <w:t>foreign</w:t>
      </w:r>
    </w:p>
    <w:p>
      <w:pPr>
        <w:pStyle w:val="BodyText"/>
        <w:spacing w:line="235" w:lineRule="auto"/>
        <w:ind w:left="119"/>
      </w:pPr>
      <w:r>
        <w:rPr>
          <w:color w:val="231F20"/>
        </w:rPr>
        <w:t>entities, and withholding agents are required to report on Form 8966 certain account holders and payees. An FFI or withholding</w:t>
      </w:r>
      <w:r>
        <w:rPr>
          <w:color w:val="231F20"/>
          <w:spacing w:val="-13"/>
        </w:rPr>
        <w:t> </w:t>
      </w:r>
      <w:r>
        <w:rPr>
          <w:color w:val="231F20"/>
        </w:rPr>
        <w:t>agent</w:t>
      </w:r>
      <w:r>
        <w:rPr>
          <w:color w:val="231F20"/>
          <w:spacing w:val="-13"/>
        </w:rPr>
        <w:t> </w:t>
      </w:r>
      <w:r>
        <w:rPr>
          <w:color w:val="231F20"/>
        </w:rPr>
        <w:t>may</w:t>
      </w:r>
      <w:r>
        <w:rPr>
          <w:color w:val="231F20"/>
          <w:spacing w:val="-13"/>
        </w:rPr>
        <w:t> </w:t>
      </w:r>
      <w:r>
        <w:rPr>
          <w:color w:val="231F20"/>
        </w:rPr>
        <w:t>also</w:t>
      </w:r>
      <w:r>
        <w:rPr>
          <w:color w:val="231F20"/>
          <w:spacing w:val="-13"/>
        </w:rPr>
        <w:t> </w:t>
      </w:r>
      <w:r>
        <w:rPr>
          <w:color w:val="231F20"/>
        </w:rPr>
        <w:t>be</w:t>
      </w:r>
      <w:r>
        <w:rPr>
          <w:color w:val="231F20"/>
          <w:spacing w:val="-13"/>
        </w:rPr>
        <w:t> </w:t>
      </w:r>
      <w:r>
        <w:rPr>
          <w:color w:val="231F20"/>
        </w:rPr>
        <w:t>required</w:t>
      </w:r>
      <w:r>
        <w:rPr>
          <w:color w:val="231F20"/>
          <w:spacing w:val="-13"/>
        </w:rPr>
        <w:t> </w:t>
      </w:r>
      <w:r>
        <w:rPr>
          <w:color w:val="231F20"/>
        </w:rPr>
        <w:t>to</w:t>
      </w:r>
      <w:r>
        <w:rPr>
          <w:color w:val="231F20"/>
          <w:spacing w:val="-13"/>
        </w:rPr>
        <w:t> </w:t>
      </w:r>
      <w:r>
        <w:rPr>
          <w:color w:val="231F20"/>
        </w:rPr>
        <w:t>file</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to report payments of U.S. source FDAP income made to such persons and to report tax deducted and withheld, if any.</w:t>
      </w:r>
    </w:p>
    <w:p>
      <w:pPr>
        <w:pStyle w:val="Heading2"/>
        <w:spacing w:before="10"/>
        <w:ind w:left="119"/>
      </w:pPr>
      <w:bookmarkStart w:name="Who Must File" w:id="18"/>
      <w:bookmarkEnd w:id="18"/>
      <w:r>
        <w:rPr/>
      </w:r>
      <w:bookmarkStart w:name="_bookmark11" w:id="19"/>
      <w:bookmarkEnd w:id="19"/>
      <w:r>
        <w:rPr/>
      </w:r>
      <w:r>
        <w:rPr>
          <w:color w:val="231F20"/>
          <w:w w:val="90"/>
        </w:rPr>
        <w:t>Who</w:t>
      </w:r>
      <w:r>
        <w:rPr>
          <w:color w:val="231F20"/>
          <w:spacing w:val="-12"/>
          <w:w w:val="90"/>
        </w:rPr>
        <w:t> </w:t>
      </w:r>
      <w:r>
        <w:rPr>
          <w:color w:val="231F20"/>
          <w:w w:val="90"/>
        </w:rPr>
        <w:t>Must</w:t>
      </w:r>
      <w:r>
        <w:rPr>
          <w:color w:val="231F20"/>
          <w:spacing w:val="-12"/>
          <w:w w:val="90"/>
        </w:rPr>
        <w:t> </w:t>
      </w:r>
      <w:r>
        <w:rPr>
          <w:color w:val="231F20"/>
          <w:spacing w:val="-4"/>
          <w:w w:val="90"/>
        </w:rPr>
        <w:t>File</w:t>
      </w:r>
    </w:p>
    <w:p>
      <w:pPr>
        <w:pStyle w:val="BodyText"/>
        <w:spacing w:line="235" w:lineRule="auto" w:before="14"/>
        <w:ind w:right="52"/>
      </w:pPr>
      <w:r>
        <w:rPr>
          <w:color w:val="231F20"/>
        </w:rPr>
        <w:t>Every </w:t>
      </w:r>
      <w:hyperlink w:history="true" w:anchor="_bookmark28">
        <w:r>
          <w:rPr>
            <w:color w:val="0056A2"/>
            <w:u w:val="single" w:color="0055A1"/>
          </w:rPr>
          <w:t>withholding agent</w:t>
        </w:r>
      </w:hyperlink>
      <w:r>
        <w:rPr>
          <w:color w:val="0056A2"/>
        </w:rPr>
        <w:t> </w:t>
      </w:r>
      <w:r>
        <w:rPr>
          <w:color w:val="231F20"/>
        </w:rPr>
        <w:t>(defined in </w:t>
      </w:r>
      <w:hyperlink w:history="true" w:anchor="_bookmark27">
        <w:r>
          <w:rPr>
            <w:rFonts w:ascii="Arial"/>
            <w:i/>
            <w:color w:val="0056A2"/>
            <w:u w:val="single" w:color="0055A1"/>
          </w:rPr>
          <w:t>Definitions</w:t>
        </w:r>
      </w:hyperlink>
      <w:r>
        <w:rPr>
          <w:color w:val="231F20"/>
        </w:rPr>
        <w:t>, later) must file</w:t>
      </w:r>
      <w:r>
        <w:rPr>
          <w:color w:val="231F20"/>
          <w:spacing w:val="-3"/>
        </w:rPr>
        <w:t> </w:t>
      </w:r>
      <w:r>
        <w:rPr>
          <w:color w:val="231F20"/>
        </w:rPr>
        <w:t>an</w:t>
      </w:r>
      <w:r>
        <w:rPr>
          <w:color w:val="231F20"/>
          <w:spacing w:val="-3"/>
        </w:rPr>
        <w:t> </w:t>
      </w:r>
      <w:r>
        <w:rPr>
          <w:color w:val="231F20"/>
        </w:rPr>
        <w:t>information</w:t>
      </w:r>
      <w:r>
        <w:rPr>
          <w:color w:val="231F20"/>
          <w:spacing w:val="-3"/>
        </w:rPr>
        <w:t> </w:t>
      </w:r>
      <w:r>
        <w:rPr>
          <w:color w:val="231F20"/>
        </w:rPr>
        <w:t>return</w:t>
      </w:r>
      <w:r>
        <w:rPr>
          <w:color w:val="231F20"/>
          <w:spacing w:val="-3"/>
        </w:rPr>
        <w:t> </w:t>
      </w:r>
      <w:r>
        <w:rPr>
          <w:color w:val="231F20"/>
        </w:rPr>
        <w:t>on</w:t>
      </w:r>
      <w:r>
        <w:rPr>
          <w:color w:val="231F20"/>
          <w:spacing w:val="-3"/>
        </w:rPr>
        <w:t> </w:t>
      </w:r>
      <w:r>
        <w:rPr>
          <w:color w:val="231F20"/>
        </w:rPr>
        <w:t>Form</w:t>
      </w:r>
      <w:r>
        <w:rPr>
          <w:color w:val="231F20"/>
          <w:spacing w:val="-3"/>
        </w:rPr>
        <w:t> </w:t>
      </w:r>
      <w:r>
        <w:rPr>
          <w:color w:val="231F20"/>
        </w:rPr>
        <w:t>1042-S</w:t>
      </w:r>
      <w:r>
        <w:rPr>
          <w:color w:val="231F20"/>
          <w:spacing w:val="-3"/>
        </w:rPr>
        <w:t> </w:t>
      </w:r>
      <w:r>
        <w:rPr>
          <w:color w:val="231F20"/>
        </w:rPr>
        <w:t>to</w:t>
      </w:r>
      <w:r>
        <w:rPr>
          <w:color w:val="231F20"/>
          <w:spacing w:val="-3"/>
        </w:rPr>
        <w:t> </w:t>
      </w:r>
      <w:r>
        <w:rPr>
          <w:color w:val="231F20"/>
        </w:rPr>
        <w:t>report</w:t>
      </w:r>
      <w:r>
        <w:rPr>
          <w:color w:val="231F20"/>
          <w:spacing w:val="-3"/>
        </w:rPr>
        <w:t> </w:t>
      </w:r>
      <w:r>
        <w:rPr>
          <w:color w:val="231F20"/>
        </w:rPr>
        <w:t>amounts paid during the preceding calendar year that are described under</w:t>
      </w:r>
      <w:r>
        <w:rPr>
          <w:color w:val="231F20"/>
          <w:spacing w:val="-3"/>
        </w:rPr>
        <w:t> </w:t>
      </w:r>
      <w:hyperlink w:history="true" w:anchor="_bookmark73">
        <w:r>
          <w:rPr>
            <w:rFonts w:ascii="Arial"/>
            <w:i/>
            <w:color w:val="0056A2"/>
            <w:u w:val="single" w:color="0055A1"/>
          </w:rPr>
          <w:t>Amounts</w:t>
        </w:r>
        <w:r>
          <w:rPr>
            <w:rFonts w:ascii="Arial"/>
            <w:i/>
            <w:color w:val="0056A2"/>
            <w:spacing w:val="-3"/>
            <w:u w:val="single" w:color="0055A1"/>
          </w:rPr>
          <w:t> </w:t>
        </w:r>
        <w:r>
          <w:rPr>
            <w:rFonts w:ascii="Arial"/>
            <w:i/>
            <w:color w:val="0056A2"/>
            <w:u w:val="single" w:color="0055A1"/>
          </w:rPr>
          <w:t>Subject</w:t>
        </w:r>
        <w:r>
          <w:rPr>
            <w:rFonts w:ascii="Arial"/>
            <w:i/>
            <w:color w:val="0056A2"/>
            <w:spacing w:val="-3"/>
            <w:u w:val="single" w:color="0055A1"/>
          </w:rPr>
          <w:t> </w:t>
        </w:r>
        <w:r>
          <w:rPr>
            <w:rFonts w:ascii="Arial"/>
            <w:i/>
            <w:color w:val="0056A2"/>
            <w:u w:val="single" w:color="0055A1"/>
          </w:rPr>
          <w:t>to</w:t>
        </w:r>
        <w:r>
          <w:rPr>
            <w:rFonts w:ascii="Arial"/>
            <w:i/>
            <w:color w:val="0056A2"/>
            <w:spacing w:val="-3"/>
            <w:u w:val="single" w:color="0055A1"/>
          </w:rPr>
          <w:t> </w:t>
        </w:r>
        <w:r>
          <w:rPr>
            <w:rFonts w:ascii="Arial"/>
            <w:i/>
            <w:color w:val="0056A2"/>
            <w:u w:val="single" w:color="0055A1"/>
          </w:rPr>
          <w:t>Reporting</w:t>
        </w:r>
        <w:r>
          <w:rPr>
            <w:rFonts w:ascii="Arial"/>
            <w:i/>
            <w:color w:val="0056A2"/>
            <w:spacing w:val="-3"/>
            <w:u w:val="single" w:color="0055A1"/>
          </w:rPr>
          <w:t> </w:t>
        </w:r>
        <w:r>
          <w:rPr>
            <w:rFonts w:ascii="Arial"/>
            <w:i/>
            <w:color w:val="0056A2"/>
            <w:u w:val="single" w:color="0055A1"/>
          </w:rPr>
          <w:t>on</w:t>
        </w:r>
        <w:r>
          <w:rPr>
            <w:rFonts w:ascii="Arial"/>
            <w:i/>
            <w:color w:val="0056A2"/>
            <w:spacing w:val="-3"/>
            <w:u w:val="single" w:color="0055A1"/>
          </w:rPr>
          <w:t> </w:t>
        </w:r>
        <w:r>
          <w:rPr>
            <w:rFonts w:ascii="Arial"/>
            <w:i/>
            <w:color w:val="0056A2"/>
            <w:u w:val="single" w:color="0055A1"/>
          </w:rPr>
          <w:t>Form</w:t>
        </w:r>
        <w:r>
          <w:rPr>
            <w:rFonts w:ascii="Arial"/>
            <w:i/>
            <w:color w:val="0056A2"/>
            <w:spacing w:val="-3"/>
            <w:u w:val="single" w:color="0055A1"/>
          </w:rPr>
          <w:t> </w:t>
        </w:r>
        <w:r>
          <w:rPr>
            <w:rFonts w:ascii="Arial"/>
            <w:i/>
            <w:color w:val="0056A2"/>
            <w:u w:val="single" w:color="0055A1"/>
          </w:rPr>
          <w:t>1042-S</w:t>
        </w:r>
      </w:hyperlink>
      <w:r>
        <w:rPr>
          <w:color w:val="231F20"/>
        </w:rPr>
        <w:t>,</w:t>
      </w:r>
      <w:r>
        <w:rPr>
          <w:color w:val="231F20"/>
          <w:spacing w:val="-3"/>
        </w:rPr>
        <w:t> </w:t>
      </w:r>
      <w:r>
        <w:rPr>
          <w:color w:val="231F20"/>
        </w:rPr>
        <w:t>later. However, withholding agents who are individuals are not required</w:t>
      </w:r>
      <w:r>
        <w:rPr>
          <w:color w:val="231F20"/>
          <w:spacing w:val="-3"/>
        </w:rPr>
        <w:t> </w:t>
      </w:r>
      <w:r>
        <w:rPr>
          <w:color w:val="231F20"/>
        </w:rPr>
        <w:t>to</w:t>
      </w:r>
      <w:r>
        <w:rPr>
          <w:color w:val="231F20"/>
          <w:spacing w:val="-3"/>
        </w:rPr>
        <w:t> </w:t>
      </w:r>
      <w:r>
        <w:rPr>
          <w:color w:val="231F20"/>
        </w:rPr>
        <w:t>report</w:t>
      </w:r>
      <w:r>
        <w:rPr>
          <w:color w:val="231F20"/>
          <w:spacing w:val="-3"/>
        </w:rPr>
        <w:t> </w:t>
      </w:r>
      <w:r>
        <w:rPr>
          <w:color w:val="231F20"/>
        </w:rPr>
        <w:t>a</w:t>
      </w:r>
      <w:r>
        <w:rPr>
          <w:color w:val="231F20"/>
          <w:spacing w:val="-3"/>
        </w:rPr>
        <w:t> </w:t>
      </w:r>
      <w:r>
        <w:rPr>
          <w:color w:val="231F20"/>
        </w:rPr>
        <w:t>payment</w:t>
      </w:r>
      <w:r>
        <w:rPr>
          <w:color w:val="231F20"/>
          <w:spacing w:val="-3"/>
        </w:rPr>
        <w:t> </w:t>
      </w:r>
      <w:r>
        <w:rPr>
          <w:color w:val="231F20"/>
        </w:rPr>
        <w:t>on</w:t>
      </w:r>
      <w:r>
        <w:rPr>
          <w:color w:val="231F20"/>
          <w:spacing w:val="-3"/>
        </w:rPr>
        <w:t> </w:t>
      </w:r>
      <w:r>
        <w:rPr>
          <w:color w:val="231F20"/>
        </w:rPr>
        <w:t>Form</w:t>
      </w:r>
      <w:r>
        <w:rPr>
          <w:color w:val="231F20"/>
          <w:spacing w:val="-3"/>
        </w:rPr>
        <w:t> </w:t>
      </w:r>
      <w:r>
        <w:rPr>
          <w:color w:val="231F20"/>
        </w:rPr>
        <w:t>1042-S</w:t>
      </w:r>
      <w:r>
        <w:rPr>
          <w:color w:val="231F20"/>
          <w:spacing w:val="-3"/>
        </w:rPr>
        <w:t> </w:t>
      </w:r>
      <w:r>
        <w:rPr>
          <w:color w:val="231F20"/>
        </w:rPr>
        <w:t>if</w:t>
      </w:r>
      <w:r>
        <w:rPr>
          <w:color w:val="231F20"/>
          <w:spacing w:val="-3"/>
        </w:rPr>
        <w:t> </w:t>
      </w:r>
      <w:r>
        <w:rPr>
          <w:color w:val="231F20"/>
        </w:rPr>
        <w:t>they</w:t>
      </w:r>
      <w:r>
        <w:rPr>
          <w:color w:val="231F20"/>
          <w:spacing w:val="-3"/>
        </w:rPr>
        <w:t> </w:t>
      </w:r>
      <w:r>
        <w:rPr>
          <w:color w:val="231F20"/>
        </w:rPr>
        <w:t>are</w:t>
      </w:r>
      <w:r>
        <w:rPr>
          <w:color w:val="231F20"/>
          <w:spacing w:val="-3"/>
        </w:rPr>
        <w:t> </w:t>
      </w:r>
      <w:r>
        <w:rPr>
          <w:color w:val="231F20"/>
        </w:rPr>
        <w:t>not making</w:t>
      </w:r>
      <w:r>
        <w:rPr>
          <w:color w:val="231F20"/>
          <w:spacing w:val="-12"/>
        </w:rPr>
        <w:t> </w:t>
      </w:r>
      <w:r>
        <w:rPr>
          <w:color w:val="231F20"/>
        </w:rPr>
        <w:t>the</w:t>
      </w:r>
      <w:r>
        <w:rPr>
          <w:color w:val="231F20"/>
          <w:spacing w:val="-12"/>
        </w:rPr>
        <w:t> </w:t>
      </w:r>
      <w:r>
        <w:rPr>
          <w:color w:val="231F20"/>
        </w:rPr>
        <w:t>payment</w:t>
      </w:r>
      <w:r>
        <w:rPr>
          <w:color w:val="231F20"/>
          <w:spacing w:val="-12"/>
        </w:rPr>
        <w:t> </w:t>
      </w:r>
      <w:r>
        <w:rPr>
          <w:color w:val="231F20"/>
        </w:rPr>
        <w:t>as</w:t>
      </w:r>
      <w:r>
        <w:rPr>
          <w:color w:val="231F20"/>
          <w:spacing w:val="-12"/>
        </w:rPr>
        <w:t> </w:t>
      </w:r>
      <w:r>
        <w:rPr>
          <w:color w:val="231F20"/>
        </w:rPr>
        <w:t>part</w:t>
      </w:r>
      <w:r>
        <w:rPr>
          <w:color w:val="231F20"/>
          <w:spacing w:val="-12"/>
        </w:rPr>
        <w:t> </w:t>
      </w:r>
      <w:r>
        <w:rPr>
          <w:color w:val="231F20"/>
        </w:rPr>
        <w:t>of</w:t>
      </w:r>
      <w:r>
        <w:rPr>
          <w:color w:val="231F20"/>
          <w:spacing w:val="-12"/>
        </w:rPr>
        <w:t> </w:t>
      </w:r>
      <w:r>
        <w:rPr>
          <w:color w:val="231F20"/>
        </w:rPr>
        <w:t>their</w:t>
      </w:r>
      <w:r>
        <w:rPr>
          <w:color w:val="231F20"/>
          <w:spacing w:val="-12"/>
        </w:rPr>
        <w:t> </w:t>
      </w:r>
      <w:r>
        <w:rPr>
          <w:color w:val="231F20"/>
        </w:rPr>
        <w:t>trade</w:t>
      </w:r>
      <w:r>
        <w:rPr>
          <w:color w:val="231F20"/>
          <w:spacing w:val="-12"/>
        </w:rPr>
        <w:t> </w:t>
      </w:r>
      <w:r>
        <w:rPr>
          <w:color w:val="231F20"/>
        </w:rPr>
        <w:t>or</w:t>
      </w:r>
      <w:r>
        <w:rPr>
          <w:color w:val="231F20"/>
          <w:spacing w:val="-12"/>
        </w:rPr>
        <w:t> </w:t>
      </w:r>
      <w:r>
        <w:rPr>
          <w:color w:val="231F20"/>
        </w:rPr>
        <w:t>business</w:t>
      </w:r>
      <w:r>
        <w:rPr>
          <w:color w:val="231F20"/>
          <w:spacing w:val="-12"/>
        </w:rPr>
        <w:t> </w:t>
      </w:r>
      <w:r>
        <w:rPr>
          <w:color w:val="231F20"/>
        </w:rPr>
        <w:t>and</w:t>
      </w:r>
      <w:r>
        <w:rPr>
          <w:color w:val="231F20"/>
          <w:spacing w:val="-12"/>
        </w:rPr>
        <w:t> </w:t>
      </w:r>
      <w:r>
        <w:rPr>
          <w:color w:val="231F20"/>
        </w:rPr>
        <w:t>no withholding is required to be made on the payment. For </w:t>
      </w:r>
      <w:bookmarkStart w:name="_bookmark12" w:id="20"/>
      <w:bookmarkEnd w:id="20"/>
      <w:r>
        <w:rPr>
          <w:color w:val="231F20"/>
        </w:rPr>
        <w:t>e</w:t>
      </w:r>
      <w:r>
        <w:rPr>
          <w:color w:val="231F20"/>
        </w:rPr>
        <w:t>xample, an individual making a payment of interest that qualifies for the portfolio interest exception from withholding is</w:t>
      </w:r>
      <w:r>
        <w:rPr>
          <w:color w:val="231F20"/>
          <w:spacing w:val="-12"/>
        </w:rPr>
        <w:t> </w:t>
      </w:r>
      <w:r>
        <w:rPr>
          <w:color w:val="231F20"/>
        </w:rPr>
        <w:t>not</w:t>
      </w:r>
      <w:r>
        <w:rPr>
          <w:color w:val="231F20"/>
          <w:spacing w:val="-12"/>
        </w:rPr>
        <w:t> </w:t>
      </w:r>
      <w:r>
        <w:rPr>
          <w:color w:val="231F20"/>
        </w:rPr>
        <w:t>required</w:t>
      </w:r>
      <w:r>
        <w:rPr>
          <w:color w:val="231F20"/>
          <w:spacing w:val="-12"/>
        </w:rPr>
        <w:t> </w:t>
      </w:r>
      <w:r>
        <w:rPr>
          <w:color w:val="231F20"/>
        </w:rPr>
        <w:t>to</w:t>
      </w:r>
      <w:r>
        <w:rPr>
          <w:color w:val="231F20"/>
          <w:spacing w:val="-12"/>
        </w:rPr>
        <w:t> </w:t>
      </w:r>
      <w:r>
        <w:rPr>
          <w:color w:val="231F20"/>
        </w:rPr>
        <w:t>report</w:t>
      </w:r>
      <w:r>
        <w:rPr>
          <w:color w:val="231F20"/>
          <w:spacing w:val="-12"/>
        </w:rPr>
        <w:t> </w:t>
      </w:r>
      <w:r>
        <w:rPr>
          <w:color w:val="231F20"/>
        </w:rPr>
        <w:t>the</w:t>
      </w:r>
      <w:r>
        <w:rPr>
          <w:color w:val="231F20"/>
          <w:spacing w:val="-12"/>
        </w:rPr>
        <w:t> </w:t>
      </w:r>
      <w:r>
        <w:rPr>
          <w:color w:val="231F20"/>
        </w:rPr>
        <w:t>payment</w:t>
      </w:r>
      <w:r>
        <w:rPr>
          <w:color w:val="231F20"/>
          <w:spacing w:val="-12"/>
        </w:rPr>
        <w:t> </w:t>
      </w:r>
      <w:r>
        <w:rPr>
          <w:color w:val="231F20"/>
        </w:rPr>
        <w:t>if</w:t>
      </w:r>
      <w:r>
        <w:rPr>
          <w:color w:val="231F20"/>
          <w:spacing w:val="-12"/>
        </w:rPr>
        <w:t> </w:t>
      </w:r>
      <w:r>
        <w:rPr>
          <w:color w:val="231F20"/>
        </w:rPr>
        <w:t>the</w:t>
      </w:r>
      <w:r>
        <w:rPr>
          <w:color w:val="231F20"/>
          <w:spacing w:val="-12"/>
        </w:rPr>
        <w:t> </w:t>
      </w:r>
      <w:r>
        <w:rPr>
          <w:color w:val="231F20"/>
        </w:rPr>
        <w:t>portfolio</w:t>
      </w:r>
      <w:r>
        <w:rPr>
          <w:color w:val="231F20"/>
          <w:spacing w:val="-12"/>
        </w:rPr>
        <w:t> </w:t>
      </w:r>
      <w:r>
        <w:rPr>
          <w:color w:val="231F20"/>
        </w:rPr>
        <w:t>interest</w:t>
      </w:r>
      <w:r>
        <w:rPr>
          <w:color w:val="231F20"/>
          <w:spacing w:val="-12"/>
        </w:rPr>
        <w:t> </w:t>
      </w:r>
      <w:r>
        <w:rPr>
          <w:color w:val="231F20"/>
        </w:rPr>
        <w:t>is paid on a loan that is not connected to the individual's trade or business. However, an individual who is a withholding agent paying an amount that actually has been subject to withholding is required to report the payment. Also, an individual</w:t>
      </w:r>
      <w:r>
        <w:rPr>
          <w:color w:val="231F20"/>
          <w:spacing w:val="-13"/>
        </w:rPr>
        <w:t> </w:t>
      </w:r>
      <w:r>
        <w:rPr>
          <w:color w:val="231F20"/>
        </w:rPr>
        <w:t>paying</w:t>
      </w:r>
      <w:r>
        <w:rPr>
          <w:color w:val="231F20"/>
          <w:spacing w:val="-13"/>
        </w:rPr>
        <w:t> </w:t>
      </w:r>
      <w:r>
        <w:rPr>
          <w:color w:val="231F20"/>
        </w:rPr>
        <w:t>an</w:t>
      </w:r>
      <w:r>
        <w:rPr>
          <w:color w:val="231F20"/>
          <w:spacing w:val="-13"/>
        </w:rPr>
        <w:t> </w:t>
      </w:r>
      <w:r>
        <w:rPr>
          <w:color w:val="231F20"/>
        </w:rPr>
        <w:t>amount</w:t>
      </w:r>
      <w:r>
        <w:rPr>
          <w:color w:val="231F20"/>
          <w:spacing w:val="-13"/>
        </w:rPr>
        <w:t> </w:t>
      </w:r>
      <w:r>
        <w:rPr>
          <w:color w:val="231F20"/>
        </w:rPr>
        <w:t>on</w:t>
      </w:r>
      <w:r>
        <w:rPr>
          <w:color w:val="231F20"/>
          <w:spacing w:val="-13"/>
        </w:rPr>
        <w:t> </w:t>
      </w:r>
      <w:r>
        <w:rPr>
          <w:color w:val="231F20"/>
        </w:rPr>
        <w:t>which</w:t>
      </w:r>
      <w:r>
        <w:rPr>
          <w:color w:val="231F20"/>
          <w:spacing w:val="-13"/>
        </w:rPr>
        <w:t> </w:t>
      </w:r>
      <w:r>
        <w:rPr>
          <w:color w:val="231F20"/>
        </w:rPr>
        <w:t>withholding</w:t>
      </w:r>
      <w:r>
        <w:rPr>
          <w:color w:val="231F20"/>
          <w:spacing w:val="-13"/>
        </w:rPr>
        <w:t> </w:t>
      </w:r>
      <w:r>
        <w:rPr>
          <w:color w:val="231F20"/>
        </w:rPr>
        <w:t>is</w:t>
      </w:r>
      <w:r>
        <w:rPr>
          <w:color w:val="231F20"/>
          <w:spacing w:val="-13"/>
        </w:rPr>
        <w:t> </w:t>
      </w:r>
      <w:r>
        <w:rPr>
          <w:color w:val="231F20"/>
        </w:rPr>
        <w:t>required must report the payment, whether or not the individual actually withholds. See </w:t>
      </w:r>
      <w:hyperlink w:history="true" w:anchor="_bookmark99">
        <w:r>
          <w:rPr>
            <w:rFonts w:ascii="Arial"/>
            <w:i/>
            <w:color w:val="0056A2"/>
            <w:u w:val="single" w:color="0055A1"/>
          </w:rPr>
          <w:t>Multiple Withholding Agent Rule</w:t>
        </w:r>
      </w:hyperlink>
      <w:r>
        <w:rPr>
          <w:color w:val="231F20"/>
        </w:rPr>
        <w:t>, later, for exceptions to reporting when another person has </w:t>
      </w:r>
      <w:bookmarkStart w:name="_bookmark13" w:id="21"/>
      <w:bookmarkEnd w:id="21"/>
      <w:r>
        <w:rPr>
          <w:color w:val="231F20"/>
        </w:rPr>
        <w:t>r</w:t>
      </w:r>
      <w:r>
        <w:rPr>
          <w:color w:val="231F20"/>
        </w:rPr>
        <w:t>eported the same payment to the recipient. Note that there may be a payment for tax purposes, even if there is no net payment. For example, see Regulations section 1.871-15(i) for when there is a dividend equivalent.</w:t>
      </w:r>
    </w:p>
    <w:p>
      <w:pPr>
        <w:pStyle w:val="BodyText"/>
        <w:spacing w:line="235" w:lineRule="auto" w:before="83"/>
        <w:ind w:right="102" w:firstLine="239"/>
      </w:pPr>
      <w:r>
        <w:rPr>
          <w:color w:val="231F20"/>
        </w:rPr>
        <w:t>You</w:t>
      </w:r>
      <w:r>
        <w:rPr>
          <w:color w:val="231F20"/>
          <w:spacing w:val="-2"/>
        </w:rPr>
        <w:t> </w:t>
      </w:r>
      <w:r>
        <w:rPr>
          <w:color w:val="231F20"/>
        </w:rPr>
        <w:t>must</w:t>
      </w:r>
      <w:r>
        <w:rPr>
          <w:color w:val="231F20"/>
          <w:spacing w:val="-2"/>
        </w:rPr>
        <w:t> </w:t>
      </w:r>
      <w:r>
        <w:rPr>
          <w:color w:val="231F20"/>
        </w:rPr>
        <w:t>file</w:t>
      </w:r>
      <w:r>
        <w:rPr>
          <w:color w:val="231F20"/>
          <w:spacing w:val="-2"/>
        </w:rPr>
        <w:t> </w:t>
      </w:r>
      <w:r>
        <w:rPr>
          <w:color w:val="231F20"/>
        </w:rPr>
        <w:t>a</w:t>
      </w:r>
      <w:r>
        <w:rPr>
          <w:color w:val="231F20"/>
          <w:spacing w:val="-2"/>
        </w:rPr>
        <w:t> </w:t>
      </w:r>
      <w:r>
        <w:rPr>
          <w:color w:val="231F20"/>
        </w:rPr>
        <w:t>Form</w:t>
      </w:r>
      <w:r>
        <w:rPr>
          <w:color w:val="231F20"/>
          <w:spacing w:val="-2"/>
        </w:rPr>
        <w:t> </w:t>
      </w:r>
      <w:r>
        <w:rPr>
          <w:color w:val="231F20"/>
        </w:rPr>
        <w:t>1042-S</w:t>
      </w:r>
      <w:r>
        <w:rPr>
          <w:color w:val="231F20"/>
          <w:spacing w:val="-2"/>
        </w:rPr>
        <w:t> </w:t>
      </w:r>
      <w:r>
        <w:rPr>
          <w:color w:val="231F20"/>
        </w:rPr>
        <w:t>even</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did</w:t>
      </w:r>
      <w:r>
        <w:rPr>
          <w:color w:val="231F20"/>
          <w:spacing w:val="-2"/>
        </w:rPr>
        <w:t> </w:t>
      </w:r>
      <w:r>
        <w:rPr>
          <w:color w:val="231F20"/>
        </w:rPr>
        <w:t>not</w:t>
      </w:r>
      <w:r>
        <w:rPr>
          <w:color w:val="231F20"/>
          <w:spacing w:val="-2"/>
        </w:rPr>
        <w:t> </w:t>
      </w:r>
      <w:r>
        <w:rPr>
          <w:color w:val="231F20"/>
        </w:rPr>
        <w:t>withhold tax under chapter 3 because the income was exempt from tax under a U.S. tax treaty or the Internal Revenue Code, including the exemption for income that is effectively connected with the conduct of a trade or business in the United States, or you released the tax withheld to the recipient.</w:t>
      </w:r>
      <w:r>
        <w:rPr>
          <w:color w:val="231F20"/>
          <w:spacing w:val="-14"/>
        </w:rPr>
        <w:t> </w:t>
      </w:r>
      <w:r>
        <w:rPr>
          <w:color w:val="231F20"/>
        </w:rPr>
        <w:t>For</w:t>
      </w:r>
      <w:r>
        <w:rPr>
          <w:color w:val="231F20"/>
          <w:spacing w:val="-13"/>
        </w:rPr>
        <w:t> </w:t>
      </w:r>
      <w:r>
        <w:rPr>
          <w:color w:val="231F20"/>
        </w:rPr>
        <w:t>exceptions,</w:t>
      </w:r>
      <w:r>
        <w:rPr>
          <w:color w:val="231F20"/>
          <w:spacing w:val="-13"/>
        </w:rPr>
        <w:t> </w:t>
      </w:r>
      <w:r>
        <w:rPr>
          <w:color w:val="231F20"/>
        </w:rPr>
        <w:t>see</w:t>
      </w:r>
      <w:r>
        <w:rPr>
          <w:color w:val="231F20"/>
          <w:spacing w:val="-13"/>
        </w:rPr>
        <w:t> </w:t>
      </w:r>
      <w:hyperlink w:history="true" w:anchor="_bookmark74">
        <w:r>
          <w:rPr>
            <w:rFonts w:ascii="Arial"/>
            <w:i/>
            <w:color w:val="0056A2"/>
            <w:u w:val="single" w:color="0055A1"/>
          </w:rPr>
          <w:t>Amounts</w:t>
        </w:r>
        <w:r>
          <w:rPr>
            <w:rFonts w:ascii="Arial"/>
            <w:i/>
            <w:color w:val="0056A2"/>
            <w:spacing w:val="-13"/>
            <w:u w:val="single" w:color="0055A1"/>
          </w:rPr>
          <w:t> </w:t>
        </w:r>
        <w:r>
          <w:rPr>
            <w:rFonts w:ascii="Arial"/>
            <w:i/>
            <w:color w:val="0056A2"/>
            <w:u w:val="single" w:color="0055A1"/>
          </w:rPr>
          <w:t>That</w:t>
        </w:r>
        <w:r>
          <w:rPr>
            <w:rFonts w:ascii="Arial"/>
            <w:i/>
            <w:color w:val="0056A2"/>
            <w:spacing w:val="-14"/>
            <w:u w:val="single" w:color="0055A1"/>
          </w:rPr>
          <w:t> </w:t>
        </w:r>
        <w:r>
          <w:rPr>
            <w:rFonts w:ascii="Arial"/>
            <w:i/>
            <w:color w:val="0056A2"/>
            <w:u w:val="single" w:color="0055A1"/>
          </w:rPr>
          <w:t>Are</w:t>
        </w:r>
        <w:r>
          <w:rPr>
            <w:rFonts w:ascii="Arial"/>
            <w:i/>
            <w:color w:val="0056A2"/>
            <w:spacing w:val="-13"/>
            <w:u w:val="single" w:color="0055A1"/>
          </w:rPr>
          <w:t> </w:t>
        </w:r>
        <w:r>
          <w:rPr>
            <w:rFonts w:ascii="Arial"/>
            <w:i/>
            <w:color w:val="0056A2"/>
            <w:u w:val="single" w:color="0055A1"/>
          </w:rPr>
          <w:t>Not</w:t>
        </w:r>
        <w:r>
          <w:rPr>
            <w:rFonts w:ascii="Arial"/>
            <w:i/>
            <w:color w:val="0056A2"/>
            <w:spacing w:val="-13"/>
            <w:u w:val="single" w:color="0055A1"/>
          </w:rPr>
          <w:t> </w:t>
        </w:r>
        <w:r>
          <w:rPr>
            <w:rFonts w:ascii="Arial"/>
            <w:i/>
            <w:color w:val="0056A2"/>
            <w:u w:val="single" w:color="0055A1"/>
          </w:rPr>
          <w:t>Subject</w:t>
        </w:r>
      </w:hyperlink>
      <w:r>
        <w:rPr>
          <w:rFonts w:ascii="Arial"/>
          <w:i/>
          <w:color w:val="0056A2"/>
        </w:rPr>
        <w:t> </w:t>
      </w:r>
      <w:hyperlink w:history="true" w:anchor="_bookmark74">
        <w:r>
          <w:rPr>
            <w:rFonts w:ascii="Arial"/>
            <w:i/>
            <w:color w:val="0056A2"/>
            <w:u w:val="single" w:color="0055A1"/>
          </w:rPr>
          <w:t>to Reporting on Form 1042-S</w:t>
        </w:r>
      </w:hyperlink>
      <w:r>
        <w:rPr>
          <w:color w:val="231F20"/>
        </w:rPr>
        <w:t>, later.</w:t>
      </w:r>
    </w:p>
    <w:p>
      <w:pPr>
        <w:pStyle w:val="BodyText"/>
        <w:spacing w:line="235" w:lineRule="auto" w:before="84"/>
        <w:ind w:right="52" w:firstLine="239"/>
      </w:pPr>
      <w:r>
        <w:rPr>
          <w:color w:val="231F20"/>
        </w:rPr>
        <w:t>Amounts paid to an individual that is a bona fide resident of</w:t>
      </w:r>
      <w:r>
        <w:rPr>
          <w:color w:val="231F20"/>
          <w:spacing w:val="-13"/>
        </w:rPr>
        <w:t> </w:t>
      </w:r>
      <w:r>
        <w:rPr>
          <w:color w:val="231F20"/>
        </w:rPr>
        <w:t>a</w:t>
      </w:r>
      <w:r>
        <w:rPr>
          <w:color w:val="231F20"/>
          <w:spacing w:val="-13"/>
        </w:rPr>
        <w:t> </w:t>
      </w:r>
      <w:r>
        <w:rPr>
          <w:color w:val="231F20"/>
        </w:rPr>
        <w:t>U.S.</w:t>
      </w:r>
      <w:r>
        <w:rPr>
          <w:color w:val="231F20"/>
          <w:spacing w:val="-13"/>
        </w:rPr>
        <w:t> </w:t>
      </w:r>
      <w:r>
        <w:rPr>
          <w:color w:val="231F20"/>
        </w:rPr>
        <w:t>territory</w:t>
      </w:r>
      <w:r>
        <w:rPr>
          <w:color w:val="231F20"/>
          <w:spacing w:val="-13"/>
        </w:rPr>
        <w:t> </w:t>
      </w:r>
      <w:r>
        <w:rPr>
          <w:color w:val="231F20"/>
        </w:rPr>
        <w:t>are</w:t>
      </w:r>
      <w:r>
        <w:rPr>
          <w:color w:val="231F20"/>
          <w:spacing w:val="-13"/>
        </w:rPr>
        <w:t> </w:t>
      </w:r>
      <w:r>
        <w:rPr>
          <w:color w:val="231F20"/>
        </w:rPr>
        <w:t>not</w:t>
      </w:r>
      <w:r>
        <w:rPr>
          <w:color w:val="231F20"/>
          <w:spacing w:val="-13"/>
        </w:rPr>
        <w:t> </w:t>
      </w:r>
      <w:r>
        <w:rPr>
          <w:color w:val="231F20"/>
        </w:rPr>
        <w:t>subject</w:t>
      </w:r>
      <w:r>
        <w:rPr>
          <w:color w:val="231F20"/>
          <w:spacing w:val="-13"/>
        </w:rPr>
        <w:t> </w:t>
      </w:r>
      <w:r>
        <w:rPr>
          <w:color w:val="231F20"/>
        </w:rPr>
        <w:t>to</w:t>
      </w:r>
      <w:r>
        <w:rPr>
          <w:color w:val="231F20"/>
          <w:spacing w:val="-13"/>
        </w:rPr>
        <w:t> </w:t>
      </w:r>
      <w:r>
        <w:rPr>
          <w:color w:val="231F20"/>
        </w:rPr>
        <w:t>reporting</w:t>
      </w:r>
      <w:r>
        <w:rPr>
          <w:color w:val="231F20"/>
          <w:spacing w:val="-13"/>
        </w:rPr>
        <w:t> </w:t>
      </w:r>
      <w:r>
        <w:rPr>
          <w:color w:val="231F20"/>
        </w:rPr>
        <w:t>on</w:t>
      </w:r>
      <w:r>
        <w:rPr>
          <w:color w:val="231F20"/>
          <w:spacing w:val="-13"/>
        </w:rPr>
        <w:t> </w:t>
      </w:r>
      <w:r>
        <w:rPr>
          <w:color w:val="231F20"/>
        </w:rPr>
        <w:t>Form</w:t>
      </w:r>
      <w:r>
        <w:rPr>
          <w:color w:val="231F20"/>
          <w:spacing w:val="-13"/>
        </w:rPr>
        <w:t> </w:t>
      </w:r>
      <w:r>
        <w:rPr>
          <w:color w:val="231F20"/>
        </w:rPr>
        <w:t>1042-S if the beneficial owner of the income is a U.S. citizen, national, or resident alien (such amounts may be subject to Form 1099 reporting).</w:t>
      </w:r>
    </w:p>
    <w:p>
      <w:pPr>
        <w:spacing w:line="235" w:lineRule="auto" w:before="100"/>
        <w:ind w:left="785" w:right="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0176">
                <wp:simplePos x="0" y="0"/>
                <wp:positionH relativeFrom="page">
                  <wp:posOffset>533400</wp:posOffset>
                </wp:positionH>
                <wp:positionV relativeFrom="paragraph">
                  <wp:posOffset>84895</wp:posOffset>
                </wp:positionV>
                <wp:extent cx="369570" cy="36957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69570" cy="369570"/>
                          <a:chExt cx="369570" cy="369570"/>
                        </a:xfrm>
                      </wpg:grpSpPr>
                      <wps:wsp>
                        <wps:cNvPr id="19" name="Graphic 19"/>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21" name="Textbox 21"/>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22" name="Textbox 22"/>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6.684702pt;width:29.1pt;height:29.1pt;mso-position-horizontal-relative:page;mso-position-vertical-relative:paragraph;z-index:15730176" id="docshapegroup17" coordorigin="840,134" coordsize="582,582">
                <v:shape style="position:absolute;left:840;top:133;width:582;height:582" id="docshape18" coordorigin="840,134" coordsize="582,582" path="m1385,134l876,134,862,137,851,144,843,156,840,170,840,679,843,693,851,705,862,712,876,715,1385,715,1399,712,1411,705,1419,693,1422,679,1422,170,1419,156,1411,144,1399,137,1385,134xe" filled="true" fillcolor="#000000" stroked="false">
                  <v:path arrowok="t"/>
                  <v:fill type="solid"/>
                </v:shape>
                <v:shape style="position:absolute;left:904;top:198;width:453;height:388" id="docshape19" coordorigin="905,198" coordsize="453,388" path="m1131,198l905,586,1357,586,1131,198xe" filled="true" fillcolor="#ffffff" stroked="false">
                  <v:path arrowok="t"/>
                  <v:fill type="solid"/>
                </v:shape>
                <v:shape style="position:absolute;left:867;top:583;width:538;height:125" type="#_x0000_t202" id="docshape20"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11;width:139;height:423" type="#_x0000_t202" id="docshape21"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If</w:t>
      </w:r>
      <w:r>
        <w:rPr>
          <w:rFonts w:ascii="Arial"/>
          <w:i/>
          <w:color w:val="231F20"/>
          <w:spacing w:val="-14"/>
          <w:sz w:val="19"/>
        </w:rPr>
        <w:t> </w:t>
      </w:r>
      <w:r>
        <w:rPr>
          <w:rFonts w:ascii="Arial"/>
          <w:i/>
          <w:color w:val="231F20"/>
          <w:sz w:val="19"/>
        </w:rPr>
        <w:t>you</w:t>
      </w:r>
      <w:r>
        <w:rPr>
          <w:rFonts w:ascii="Arial"/>
          <w:i/>
          <w:color w:val="231F20"/>
          <w:spacing w:val="-13"/>
          <w:sz w:val="19"/>
        </w:rPr>
        <w:t> </w:t>
      </w:r>
      <w:r>
        <w:rPr>
          <w:rFonts w:ascii="Arial"/>
          <w:i/>
          <w:color w:val="231F20"/>
          <w:sz w:val="19"/>
        </w:rPr>
        <w:t>file</w:t>
      </w:r>
      <w:r>
        <w:rPr>
          <w:rFonts w:ascii="Arial"/>
          <w:i/>
          <w:color w:val="231F20"/>
          <w:spacing w:val="-13"/>
          <w:sz w:val="19"/>
        </w:rPr>
        <w:t> </w:t>
      </w:r>
      <w:r>
        <w:rPr>
          <w:rFonts w:ascii="Arial"/>
          <w:i/>
          <w:color w:val="231F20"/>
          <w:sz w:val="19"/>
        </w:rPr>
        <w:t>Form</w:t>
      </w:r>
      <w:r>
        <w:rPr>
          <w:rFonts w:ascii="Arial"/>
          <w:i/>
          <w:color w:val="231F20"/>
          <w:spacing w:val="-13"/>
          <w:sz w:val="19"/>
        </w:rPr>
        <w:t> </w:t>
      </w:r>
      <w:r>
        <w:rPr>
          <w:rFonts w:ascii="Arial"/>
          <w:i/>
          <w:color w:val="231F20"/>
          <w:sz w:val="19"/>
        </w:rPr>
        <w:t>1042-S,</w:t>
      </w:r>
      <w:r>
        <w:rPr>
          <w:rFonts w:ascii="Arial"/>
          <w:i/>
          <w:color w:val="231F20"/>
          <w:spacing w:val="-13"/>
          <w:sz w:val="19"/>
        </w:rPr>
        <w:t> </w:t>
      </w:r>
      <w:r>
        <w:rPr>
          <w:rFonts w:ascii="Arial"/>
          <w:i/>
          <w:color w:val="231F20"/>
          <w:sz w:val="19"/>
        </w:rPr>
        <w:t>you</w:t>
      </w:r>
      <w:r>
        <w:rPr>
          <w:rFonts w:ascii="Arial"/>
          <w:i/>
          <w:color w:val="231F20"/>
          <w:spacing w:val="-14"/>
          <w:sz w:val="19"/>
        </w:rPr>
        <w:t> </w:t>
      </w:r>
      <w:r>
        <w:rPr>
          <w:rFonts w:ascii="Arial"/>
          <w:i/>
          <w:color w:val="231F20"/>
          <w:sz w:val="19"/>
        </w:rPr>
        <w:t>must</w:t>
      </w:r>
      <w:r>
        <w:rPr>
          <w:rFonts w:ascii="Arial"/>
          <w:i/>
          <w:color w:val="231F20"/>
          <w:spacing w:val="-13"/>
          <w:sz w:val="19"/>
        </w:rPr>
        <w:t> </w:t>
      </w:r>
      <w:r>
        <w:rPr>
          <w:rFonts w:ascii="Arial"/>
          <w:i/>
          <w:color w:val="231F20"/>
          <w:sz w:val="19"/>
        </w:rPr>
        <w:t>also</w:t>
      </w:r>
      <w:r>
        <w:rPr>
          <w:rFonts w:ascii="Arial"/>
          <w:i/>
          <w:color w:val="231F20"/>
          <w:spacing w:val="-13"/>
          <w:sz w:val="19"/>
        </w:rPr>
        <w:t> </w:t>
      </w:r>
      <w:r>
        <w:rPr>
          <w:rFonts w:ascii="Arial"/>
          <w:i/>
          <w:color w:val="231F20"/>
          <w:sz w:val="19"/>
        </w:rPr>
        <w:t>file</w:t>
      </w:r>
      <w:r>
        <w:rPr>
          <w:rFonts w:ascii="Arial"/>
          <w:i/>
          <w:color w:val="231F20"/>
          <w:spacing w:val="-13"/>
          <w:sz w:val="19"/>
        </w:rPr>
        <w:t> </w:t>
      </w:r>
      <w:r>
        <w:rPr>
          <w:rFonts w:ascii="Arial"/>
          <w:i/>
          <w:color w:val="231F20"/>
          <w:sz w:val="19"/>
        </w:rPr>
        <w:t>Form</w:t>
      </w:r>
      <w:r>
        <w:rPr>
          <w:rFonts w:ascii="Arial"/>
          <w:i/>
          <w:color w:val="231F20"/>
          <w:spacing w:val="-13"/>
          <w:sz w:val="19"/>
        </w:rPr>
        <w:t> </w:t>
      </w:r>
      <w:r>
        <w:rPr>
          <w:rFonts w:ascii="Arial"/>
          <w:i/>
          <w:color w:val="231F20"/>
          <w:sz w:val="19"/>
        </w:rPr>
        <w:t>1042, Annual Withholding Tax Return for U.S. Source Income of Foreign Persons. See </w:t>
      </w:r>
      <w:hyperlink r:id="rId18">
        <w:r>
          <w:rPr>
            <w:rFonts w:ascii="Arial"/>
            <w:i/>
            <w:color w:val="0056A2"/>
            <w:sz w:val="19"/>
            <w:u w:val="single" w:color="0055A1"/>
          </w:rPr>
          <w:t>Form 1042 and its</w:t>
        </w:r>
      </w:hyperlink>
    </w:p>
    <w:p>
      <w:pPr>
        <w:spacing w:line="215" w:lineRule="exact" w:before="0"/>
        <w:ind w:left="120" w:right="0" w:firstLine="0"/>
        <w:jc w:val="left"/>
        <w:rPr>
          <w:rFonts w:ascii="Arial"/>
          <w:i/>
          <w:sz w:val="19"/>
        </w:rPr>
      </w:pPr>
      <w:hyperlink r:id="rId18">
        <w:r>
          <w:rPr>
            <w:rFonts w:ascii="Arial"/>
            <w:i/>
            <w:color w:val="0056A2"/>
            <w:spacing w:val="-2"/>
            <w:sz w:val="19"/>
            <w:u w:val="single" w:color="0055A1"/>
          </w:rPr>
          <w:t>instructions</w:t>
        </w:r>
      </w:hyperlink>
      <w:r>
        <w:rPr>
          <w:rFonts w:ascii="Arial"/>
          <w:i/>
          <w:color w:val="0056A2"/>
          <w:spacing w:val="-3"/>
          <w:sz w:val="19"/>
        </w:rPr>
        <w:t> </w:t>
      </w:r>
      <w:r>
        <w:rPr>
          <w:rFonts w:ascii="Arial"/>
          <w:i/>
          <w:color w:val="231F20"/>
          <w:spacing w:val="-2"/>
          <w:sz w:val="19"/>
        </w:rPr>
        <w:t>for</w:t>
      </w:r>
      <w:r>
        <w:rPr>
          <w:rFonts w:ascii="Arial"/>
          <w:i/>
          <w:color w:val="231F20"/>
          <w:spacing w:val="-3"/>
          <w:sz w:val="19"/>
        </w:rPr>
        <w:t> </w:t>
      </w:r>
      <w:r>
        <w:rPr>
          <w:rFonts w:ascii="Arial"/>
          <w:i/>
          <w:color w:val="231F20"/>
          <w:spacing w:val="-2"/>
          <w:sz w:val="19"/>
        </w:rPr>
        <w:t>more</w:t>
      </w:r>
      <w:r>
        <w:rPr>
          <w:rFonts w:ascii="Arial"/>
          <w:i/>
          <w:color w:val="231F20"/>
          <w:spacing w:val="-3"/>
          <w:sz w:val="19"/>
        </w:rPr>
        <w:t> </w:t>
      </w:r>
      <w:r>
        <w:rPr>
          <w:rFonts w:ascii="Arial"/>
          <w:i/>
          <w:color w:val="231F20"/>
          <w:spacing w:val="-2"/>
          <w:sz w:val="19"/>
        </w:rPr>
        <w:t>information.</w:t>
      </w:r>
    </w:p>
    <w:p>
      <w:pPr>
        <w:pStyle w:val="Heading2"/>
        <w:spacing w:before="125"/>
      </w:pPr>
      <w:bookmarkStart w:name="Where, When, and How To File" w:id="22"/>
      <w:bookmarkEnd w:id="22"/>
      <w:r>
        <w:rPr/>
      </w:r>
      <w:bookmarkStart w:name="Electronic Reporting" w:id="23"/>
      <w:bookmarkEnd w:id="23"/>
      <w:r>
        <w:rPr/>
      </w:r>
      <w:bookmarkStart w:name="_bookmark14" w:id="24"/>
      <w:bookmarkEnd w:id="24"/>
      <w:r>
        <w:rPr/>
      </w:r>
      <w:bookmarkStart w:name="_bookmark15" w:id="25"/>
      <w:bookmarkEnd w:id="25"/>
      <w:r>
        <w:rPr/>
      </w:r>
      <w:r>
        <w:rPr>
          <w:color w:val="231F20"/>
          <w:w w:val="85"/>
        </w:rPr>
        <w:t>Where,</w:t>
      </w:r>
      <w:r>
        <w:rPr>
          <w:color w:val="231F20"/>
          <w:spacing w:val="-3"/>
        </w:rPr>
        <w:t> </w:t>
      </w:r>
      <w:r>
        <w:rPr>
          <w:color w:val="231F20"/>
          <w:w w:val="85"/>
        </w:rPr>
        <w:t>When,</w:t>
      </w:r>
      <w:r>
        <w:rPr>
          <w:color w:val="231F20"/>
          <w:spacing w:val="-2"/>
        </w:rPr>
        <w:t> </w:t>
      </w:r>
      <w:r>
        <w:rPr>
          <w:color w:val="231F20"/>
          <w:w w:val="85"/>
        </w:rPr>
        <w:t>and</w:t>
      </w:r>
      <w:r>
        <w:rPr>
          <w:color w:val="231F20"/>
        </w:rPr>
        <w:t> </w:t>
      </w:r>
      <w:r>
        <w:rPr>
          <w:color w:val="231F20"/>
          <w:w w:val="85"/>
        </w:rPr>
        <w:t>How</w:t>
      </w:r>
      <w:r>
        <w:rPr>
          <w:color w:val="231F20"/>
          <w:spacing w:val="-1"/>
        </w:rPr>
        <w:t> </w:t>
      </w:r>
      <w:r>
        <w:rPr>
          <w:color w:val="231F20"/>
          <w:w w:val="85"/>
        </w:rPr>
        <w:t>To</w:t>
      </w:r>
      <w:r>
        <w:rPr>
          <w:color w:val="231F20"/>
          <w:spacing w:val="-2"/>
        </w:rPr>
        <w:t> </w:t>
      </w:r>
      <w:r>
        <w:rPr>
          <w:color w:val="231F20"/>
          <w:spacing w:val="-4"/>
          <w:w w:val="85"/>
        </w:rPr>
        <w:t>File</w:t>
      </w:r>
    </w:p>
    <w:p>
      <w:pPr>
        <w:pStyle w:val="BodyText"/>
        <w:spacing w:line="235" w:lineRule="auto" w:before="14"/>
        <w:ind w:left="119" w:right="145"/>
      </w:pPr>
      <w:r>
        <w:rPr>
          <w:color w:val="231F20"/>
        </w:rPr>
        <w:t>Forms</w:t>
      </w:r>
      <w:r>
        <w:rPr>
          <w:color w:val="231F20"/>
          <w:spacing w:val="-14"/>
        </w:rPr>
        <w:t> </w:t>
      </w:r>
      <w:r>
        <w:rPr>
          <w:color w:val="231F20"/>
        </w:rPr>
        <w:t>1042-S,</w:t>
      </w:r>
      <w:r>
        <w:rPr>
          <w:color w:val="231F20"/>
          <w:spacing w:val="-13"/>
        </w:rPr>
        <w:t> </w:t>
      </w:r>
      <w:r>
        <w:rPr>
          <w:color w:val="231F20"/>
        </w:rPr>
        <w:t>whether</w:t>
      </w:r>
      <w:r>
        <w:rPr>
          <w:color w:val="231F20"/>
          <w:spacing w:val="-13"/>
        </w:rPr>
        <w:t> </w:t>
      </w:r>
      <w:r>
        <w:rPr>
          <w:color w:val="231F20"/>
        </w:rPr>
        <w:t>filed</w:t>
      </w:r>
      <w:r>
        <w:rPr>
          <w:color w:val="231F20"/>
          <w:spacing w:val="-13"/>
        </w:rPr>
        <w:t> </w:t>
      </w:r>
      <w:r>
        <w:rPr>
          <w:color w:val="231F20"/>
        </w:rPr>
        <w:t>on</w:t>
      </w:r>
      <w:r>
        <w:rPr>
          <w:color w:val="231F20"/>
          <w:spacing w:val="-13"/>
        </w:rPr>
        <w:t> </w:t>
      </w:r>
      <w:r>
        <w:rPr>
          <w:color w:val="231F20"/>
        </w:rPr>
        <w:t>paper</w:t>
      </w:r>
      <w:r>
        <w:rPr>
          <w:color w:val="231F20"/>
          <w:spacing w:val="-14"/>
        </w:rPr>
        <w:t> </w:t>
      </w:r>
      <w:r>
        <w:rPr>
          <w:color w:val="231F20"/>
        </w:rPr>
        <w:t>or</w:t>
      </w:r>
      <w:r>
        <w:rPr>
          <w:color w:val="231F20"/>
          <w:spacing w:val="-13"/>
        </w:rPr>
        <w:t> </w:t>
      </w:r>
      <w:r>
        <w:rPr>
          <w:color w:val="231F20"/>
        </w:rPr>
        <w:t>electronically,</w:t>
      </w:r>
      <w:r>
        <w:rPr>
          <w:color w:val="231F20"/>
          <w:spacing w:val="-13"/>
        </w:rPr>
        <w:t> </w:t>
      </w:r>
      <w:r>
        <w:rPr>
          <w:color w:val="231F20"/>
        </w:rPr>
        <w:t>must be</w:t>
      </w:r>
      <w:r>
        <w:rPr>
          <w:color w:val="231F20"/>
          <w:spacing w:val="-3"/>
        </w:rPr>
        <w:t> </w:t>
      </w:r>
      <w:r>
        <w:rPr>
          <w:color w:val="231F20"/>
        </w:rPr>
        <w:t>filed</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IRS</w:t>
      </w:r>
      <w:r>
        <w:rPr>
          <w:color w:val="231F20"/>
          <w:spacing w:val="-3"/>
        </w:rPr>
        <w:t> </w:t>
      </w:r>
      <w:r>
        <w:rPr>
          <w:color w:val="231F20"/>
        </w:rPr>
        <w:t>and</w:t>
      </w:r>
      <w:r>
        <w:rPr>
          <w:color w:val="231F20"/>
          <w:spacing w:val="-3"/>
        </w:rPr>
        <w:t> </w:t>
      </w:r>
      <w:r>
        <w:rPr>
          <w:color w:val="231F20"/>
        </w:rPr>
        <w:t>be</w:t>
      </w:r>
      <w:r>
        <w:rPr>
          <w:color w:val="231F20"/>
          <w:spacing w:val="-3"/>
        </w:rPr>
        <w:t> </w:t>
      </w:r>
      <w:r>
        <w:rPr>
          <w:color w:val="231F20"/>
        </w:rPr>
        <w:t>furnished</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recipient</w:t>
      </w:r>
      <w:r>
        <w:rPr>
          <w:color w:val="231F20"/>
          <w:spacing w:val="-3"/>
        </w:rPr>
        <w:t> </w:t>
      </w:r>
      <w:r>
        <w:rPr>
          <w:color w:val="231F20"/>
        </w:rPr>
        <w:t>of</w:t>
      </w:r>
      <w:r>
        <w:rPr>
          <w:color w:val="231F20"/>
          <w:spacing w:val="-3"/>
        </w:rPr>
        <w:t> </w:t>
      </w:r>
      <w:r>
        <w:rPr>
          <w:color w:val="231F20"/>
        </w:rPr>
        <w:t>the</w:t>
      </w:r>
    </w:p>
    <w:p>
      <w:pPr>
        <w:pStyle w:val="BodyText"/>
        <w:spacing w:line="235" w:lineRule="auto" w:before="118"/>
      </w:pPr>
      <w:r>
        <w:rPr/>
        <w:br w:type="column"/>
      </w:r>
      <w:r>
        <w:rPr>
          <w:color w:val="231F20"/>
        </w:rPr>
        <w:t>income</w:t>
      </w:r>
      <w:r>
        <w:rPr>
          <w:color w:val="231F20"/>
          <w:spacing w:val="-12"/>
        </w:rPr>
        <w:t> </w:t>
      </w:r>
      <w:r>
        <w:rPr>
          <w:color w:val="231F20"/>
        </w:rPr>
        <w:t>by</w:t>
      </w:r>
      <w:r>
        <w:rPr>
          <w:color w:val="231F20"/>
          <w:spacing w:val="-12"/>
        </w:rPr>
        <w:t> </w:t>
      </w:r>
      <w:r>
        <w:rPr>
          <w:color w:val="231F20"/>
        </w:rPr>
        <w:t>March</w:t>
      </w:r>
      <w:r>
        <w:rPr>
          <w:color w:val="231F20"/>
          <w:spacing w:val="-12"/>
        </w:rPr>
        <w:t> </w:t>
      </w:r>
      <w:r>
        <w:rPr>
          <w:color w:val="231F20"/>
        </w:rPr>
        <w:t>15</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following</w:t>
      </w:r>
      <w:r>
        <w:rPr>
          <w:color w:val="231F20"/>
          <w:spacing w:val="-12"/>
        </w:rPr>
        <w:t> </w:t>
      </w:r>
      <w:r>
        <w:rPr>
          <w:color w:val="231F20"/>
        </w:rPr>
        <w:t>calendar</w:t>
      </w:r>
      <w:r>
        <w:rPr>
          <w:color w:val="231F20"/>
          <w:spacing w:val="-12"/>
        </w:rPr>
        <w:t> </w:t>
      </w:r>
      <w:r>
        <w:rPr>
          <w:color w:val="231F20"/>
        </w:rPr>
        <w:t>year.</w:t>
      </w:r>
      <w:r>
        <w:rPr>
          <w:color w:val="231F20"/>
          <w:spacing w:val="-12"/>
        </w:rPr>
        <w:t> </w:t>
      </w:r>
      <w:r>
        <w:rPr>
          <w:color w:val="231F20"/>
        </w:rPr>
        <w:t>If</w:t>
      </w:r>
      <w:r>
        <w:rPr>
          <w:color w:val="231F20"/>
          <w:spacing w:val="-12"/>
        </w:rPr>
        <w:t> </w:t>
      </w:r>
      <w:r>
        <w:rPr>
          <w:color w:val="231F20"/>
        </w:rPr>
        <w:t>the</w:t>
      </w:r>
      <w:r>
        <w:rPr>
          <w:color w:val="231F20"/>
          <w:spacing w:val="-12"/>
        </w:rPr>
        <w:t> </w:t>
      </w:r>
      <w:r>
        <w:rPr>
          <w:color w:val="231F20"/>
        </w:rPr>
        <w:t>15th falls</w:t>
      </w:r>
      <w:r>
        <w:rPr>
          <w:color w:val="231F20"/>
          <w:spacing w:val="-2"/>
        </w:rPr>
        <w:t> </w:t>
      </w:r>
      <w:r>
        <w:rPr>
          <w:color w:val="231F20"/>
        </w:rPr>
        <w:t>on</w:t>
      </w:r>
      <w:r>
        <w:rPr>
          <w:color w:val="231F20"/>
          <w:spacing w:val="-2"/>
        </w:rPr>
        <w:t> </w:t>
      </w:r>
      <w:r>
        <w:rPr>
          <w:color w:val="231F20"/>
        </w:rPr>
        <w:t>a</w:t>
      </w:r>
      <w:r>
        <w:rPr>
          <w:color w:val="231F20"/>
          <w:spacing w:val="-2"/>
        </w:rPr>
        <w:t> </w:t>
      </w:r>
      <w:r>
        <w:rPr>
          <w:color w:val="231F20"/>
        </w:rPr>
        <w:t>Saturday,</w:t>
      </w:r>
      <w:r>
        <w:rPr>
          <w:color w:val="231F20"/>
          <w:spacing w:val="-2"/>
        </w:rPr>
        <w:t> </w:t>
      </w:r>
      <w:r>
        <w:rPr>
          <w:color w:val="231F20"/>
        </w:rPr>
        <w:t>Sunday,</w:t>
      </w:r>
      <w:r>
        <w:rPr>
          <w:color w:val="231F20"/>
          <w:spacing w:val="-2"/>
        </w:rPr>
        <w:t> </w:t>
      </w:r>
      <w:r>
        <w:rPr>
          <w:color w:val="231F20"/>
        </w:rPr>
        <w:t>or</w:t>
      </w:r>
      <w:r>
        <w:rPr>
          <w:color w:val="231F20"/>
          <w:spacing w:val="-2"/>
        </w:rPr>
        <w:t> </w:t>
      </w:r>
      <w:r>
        <w:rPr>
          <w:color w:val="231F20"/>
        </w:rPr>
        <w:t>legal</w:t>
      </w:r>
      <w:r>
        <w:rPr>
          <w:color w:val="231F20"/>
          <w:spacing w:val="-2"/>
        </w:rPr>
        <w:t> </w:t>
      </w:r>
      <w:r>
        <w:rPr>
          <w:color w:val="231F20"/>
        </w:rPr>
        <w:t>holiday</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District</w:t>
      </w:r>
      <w:r>
        <w:rPr>
          <w:color w:val="231F20"/>
          <w:spacing w:val="-2"/>
        </w:rPr>
        <w:t> </w:t>
      </w:r>
      <w:r>
        <w:rPr>
          <w:color w:val="231F20"/>
        </w:rPr>
        <w:t>of Columbia</w:t>
      </w:r>
      <w:r>
        <w:rPr>
          <w:color w:val="231F20"/>
          <w:spacing w:val="-11"/>
        </w:rPr>
        <w:t> </w:t>
      </w:r>
      <w:r>
        <w:rPr>
          <w:color w:val="231F20"/>
        </w:rPr>
        <w:t>or</w:t>
      </w:r>
      <w:r>
        <w:rPr>
          <w:color w:val="231F20"/>
          <w:spacing w:val="-11"/>
        </w:rPr>
        <w:t> </w:t>
      </w:r>
      <w:r>
        <w:rPr>
          <w:color w:val="231F20"/>
        </w:rPr>
        <w:t>where</w:t>
      </w:r>
      <w:r>
        <w:rPr>
          <w:color w:val="231F20"/>
          <w:spacing w:val="-11"/>
        </w:rPr>
        <w:t> </w:t>
      </w:r>
      <w:r>
        <w:rPr>
          <w:color w:val="231F20"/>
        </w:rPr>
        <w:t>the</w:t>
      </w:r>
      <w:r>
        <w:rPr>
          <w:color w:val="231F20"/>
          <w:spacing w:val="-11"/>
        </w:rPr>
        <w:t> </w:t>
      </w:r>
      <w:r>
        <w:rPr>
          <w:color w:val="231F20"/>
        </w:rPr>
        <w:t>return</w:t>
      </w:r>
      <w:r>
        <w:rPr>
          <w:color w:val="231F20"/>
          <w:spacing w:val="-11"/>
        </w:rPr>
        <w:t> </w:t>
      </w:r>
      <w:r>
        <w:rPr>
          <w:color w:val="231F20"/>
        </w:rPr>
        <w:t>is</w:t>
      </w:r>
      <w:r>
        <w:rPr>
          <w:color w:val="231F20"/>
          <w:spacing w:val="-11"/>
        </w:rPr>
        <w:t> </w:t>
      </w:r>
      <w:r>
        <w:rPr>
          <w:color w:val="231F20"/>
        </w:rPr>
        <w:t>to</w:t>
      </w:r>
      <w:r>
        <w:rPr>
          <w:color w:val="231F20"/>
          <w:spacing w:val="-11"/>
        </w:rPr>
        <w:t> </w:t>
      </w:r>
      <w:r>
        <w:rPr>
          <w:color w:val="231F20"/>
        </w:rPr>
        <w:t>be</w:t>
      </w:r>
      <w:r>
        <w:rPr>
          <w:color w:val="231F20"/>
          <w:spacing w:val="-11"/>
        </w:rPr>
        <w:t> </w:t>
      </w:r>
      <w:r>
        <w:rPr>
          <w:color w:val="231F20"/>
        </w:rPr>
        <w:t>filed,</w:t>
      </w:r>
      <w:r>
        <w:rPr>
          <w:color w:val="231F20"/>
          <w:spacing w:val="-11"/>
        </w:rPr>
        <w:t> </w:t>
      </w:r>
      <w:r>
        <w:rPr>
          <w:color w:val="231F20"/>
        </w:rPr>
        <w:t>the</w:t>
      </w:r>
      <w:r>
        <w:rPr>
          <w:color w:val="231F20"/>
          <w:spacing w:val="-11"/>
        </w:rPr>
        <w:t> </w:t>
      </w:r>
      <w:r>
        <w:rPr>
          <w:color w:val="231F20"/>
        </w:rPr>
        <w:t>due</w:t>
      </w:r>
      <w:r>
        <w:rPr>
          <w:color w:val="231F20"/>
          <w:spacing w:val="-11"/>
        </w:rPr>
        <w:t> </w:t>
      </w:r>
      <w:r>
        <w:rPr>
          <w:color w:val="231F20"/>
        </w:rPr>
        <w:t>date</w:t>
      </w:r>
      <w:r>
        <w:rPr>
          <w:color w:val="231F20"/>
          <w:spacing w:val="-11"/>
        </w:rPr>
        <w:t> </w:t>
      </w:r>
      <w:r>
        <w:rPr>
          <w:color w:val="231F20"/>
        </w:rPr>
        <w:t>is</w:t>
      </w:r>
      <w:r>
        <w:rPr>
          <w:color w:val="231F20"/>
          <w:spacing w:val="-11"/>
        </w:rPr>
        <w:t> </w:t>
      </w:r>
      <w:r>
        <w:rPr>
          <w:color w:val="231F20"/>
        </w:rPr>
        <w:t>the next business day.</w:t>
      </w:r>
    </w:p>
    <w:p>
      <w:pPr>
        <w:pStyle w:val="BodyText"/>
        <w:spacing w:line="235" w:lineRule="auto" w:before="91"/>
        <w:ind w:right="135" w:firstLine="239"/>
      </w:pPr>
      <w:r>
        <w:rPr>
          <w:color w:val="231F20"/>
        </w:rPr>
        <w:t>Copy</w:t>
      </w:r>
      <w:r>
        <w:rPr>
          <w:color w:val="231F20"/>
          <w:spacing w:val="-7"/>
        </w:rPr>
        <w:t> </w:t>
      </w:r>
      <w:r>
        <w:rPr>
          <w:color w:val="231F20"/>
        </w:rPr>
        <w:t>A</w:t>
      </w:r>
      <w:r>
        <w:rPr>
          <w:color w:val="231F20"/>
          <w:spacing w:val="-7"/>
        </w:rPr>
        <w:t> </w:t>
      </w:r>
      <w:r>
        <w:rPr>
          <w:color w:val="231F20"/>
        </w:rPr>
        <w:t>is</w:t>
      </w:r>
      <w:r>
        <w:rPr>
          <w:color w:val="231F20"/>
          <w:spacing w:val="-7"/>
        </w:rPr>
        <w:t> </w:t>
      </w:r>
      <w:r>
        <w:rPr>
          <w:color w:val="231F20"/>
        </w:rPr>
        <w:t>filed</w:t>
      </w:r>
      <w:r>
        <w:rPr>
          <w:color w:val="231F20"/>
          <w:spacing w:val="-7"/>
        </w:rPr>
        <w:t> </w:t>
      </w:r>
      <w:r>
        <w:rPr>
          <w:color w:val="231F20"/>
        </w:rPr>
        <w:t>with</w:t>
      </w:r>
      <w:r>
        <w:rPr>
          <w:color w:val="231F20"/>
          <w:spacing w:val="-7"/>
        </w:rPr>
        <w:t> </w:t>
      </w:r>
      <w:r>
        <w:rPr>
          <w:color w:val="231F20"/>
        </w:rPr>
        <w:t>the</w:t>
      </w:r>
      <w:r>
        <w:rPr>
          <w:color w:val="231F20"/>
          <w:spacing w:val="-7"/>
        </w:rPr>
        <w:t> </w:t>
      </w:r>
      <w:r>
        <w:rPr>
          <w:color w:val="231F20"/>
        </w:rPr>
        <w:t>IRS.</w:t>
      </w:r>
      <w:r>
        <w:rPr>
          <w:color w:val="231F20"/>
          <w:spacing w:val="-7"/>
        </w:rPr>
        <w:t> </w:t>
      </w:r>
      <w:r>
        <w:rPr>
          <w:color w:val="231F20"/>
        </w:rPr>
        <w:t>Send</w:t>
      </w:r>
      <w:r>
        <w:rPr>
          <w:color w:val="231F20"/>
          <w:spacing w:val="-7"/>
        </w:rPr>
        <w:t> </w:t>
      </w:r>
      <w:r>
        <w:rPr>
          <w:color w:val="231F20"/>
        </w:rPr>
        <w:t>all</w:t>
      </w:r>
      <w:r>
        <w:rPr>
          <w:color w:val="231F20"/>
          <w:spacing w:val="-7"/>
        </w:rPr>
        <w:t> </w:t>
      </w:r>
      <w:r>
        <w:rPr>
          <w:color w:val="231F20"/>
        </w:rPr>
        <w:t>paper</w:t>
      </w:r>
      <w:r>
        <w:rPr>
          <w:color w:val="231F20"/>
          <w:spacing w:val="-7"/>
        </w:rPr>
        <w:t> </w:t>
      </w:r>
      <w:r>
        <w:rPr>
          <w:color w:val="231F20"/>
        </w:rPr>
        <w:t>Forms</w:t>
      </w:r>
      <w:r>
        <w:rPr>
          <w:color w:val="231F20"/>
          <w:spacing w:val="-7"/>
        </w:rPr>
        <w:t> </w:t>
      </w:r>
      <w:r>
        <w:rPr>
          <w:color w:val="231F20"/>
        </w:rPr>
        <w:t>1042-S </w:t>
      </w:r>
      <w:r>
        <w:rPr>
          <w:color w:val="231F20"/>
          <w:spacing w:val="-2"/>
        </w:rPr>
        <w:t>with</w:t>
      </w:r>
      <w:r>
        <w:rPr>
          <w:color w:val="231F20"/>
          <w:spacing w:val="-10"/>
        </w:rPr>
        <w:t> </w:t>
      </w:r>
      <w:r>
        <w:rPr>
          <w:color w:val="231F20"/>
          <w:spacing w:val="-2"/>
        </w:rPr>
        <w:t>Form</w:t>
      </w:r>
      <w:r>
        <w:rPr>
          <w:color w:val="231F20"/>
          <w:spacing w:val="-10"/>
        </w:rPr>
        <w:t> </w:t>
      </w:r>
      <w:r>
        <w:rPr>
          <w:color w:val="231F20"/>
          <w:spacing w:val="-2"/>
        </w:rPr>
        <w:t>1042-T,</w:t>
      </w:r>
      <w:r>
        <w:rPr>
          <w:color w:val="231F20"/>
          <w:spacing w:val="-10"/>
        </w:rPr>
        <w:t> </w:t>
      </w:r>
      <w:r>
        <w:rPr>
          <w:color w:val="231F20"/>
          <w:spacing w:val="-2"/>
        </w:rPr>
        <w:t>Annual</w:t>
      </w:r>
      <w:r>
        <w:rPr>
          <w:color w:val="231F20"/>
          <w:spacing w:val="-10"/>
        </w:rPr>
        <w:t> </w:t>
      </w:r>
      <w:r>
        <w:rPr>
          <w:color w:val="231F20"/>
          <w:spacing w:val="-2"/>
        </w:rPr>
        <w:t>Summary</w:t>
      </w:r>
      <w:r>
        <w:rPr>
          <w:color w:val="231F20"/>
          <w:spacing w:val="-10"/>
        </w:rPr>
        <w:t> </w:t>
      </w:r>
      <w:r>
        <w:rPr>
          <w:color w:val="231F20"/>
          <w:spacing w:val="-2"/>
        </w:rPr>
        <w:t>and</w:t>
      </w:r>
      <w:r>
        <w:rPr>
          <w:color w:val="231F20"/>
          <w:spacing w:val="-10"/>
        </w:rPr>
        <w:t> </w:t>
      </w:r>
      <w:r>
        <w:rPr>
          <w:color w:val="231F20"/>
          <w:spacing w:val="-2"/>
        </w:rPr>
        <w:t>Transmittal</w:t>
      </w:r>
      <w:r>
        <w:rPr>
          <w:color w:val="231F20"/>
          <w:spacing w:val="-10"/>
        </w:rPr>
        <w:t> </w:t>
      </w:r>
      <w:r>
        <w:rPr>
          <w:color w:val="231F20"/>
          <w:spacing w:val="-2"/>
        </w:rPr>
        <w:t>of</w:t>
      </w:r>
      <w:r>
        <w:rPr>
          <w:color w:val="231F20"/>
          <w:spacing w:val="-10"/>
        </w:rPr>
        <w:t> </w:t>
      </w:r>
      <w:r>
        <w:rPr>
          <w:color w:val="231F20"/>
          <w:spacing w:val="-2"/>
        </w:rPr>
        <w:t>Forms </w:t>
      </w:r>
      <w:r>
        <w:rPr>
          <w:color w:val="231F20"/>
        </w:rPr>
        <w:t>1042-S,</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address</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Form</w:t>
      </w:r>
      <w:r>
        <w:rPr>
          <w:color w:val="231F20"/>
          <w:spacing w:val="-1"/>
        </w:rPr>
        <w:t> </w:t>
      </w:r>
      <w:r>
        <w:rPr>
          <w:color w:val="231F20"/>
        </w:rPr>
        <w:t>1042-T</w:t>
      </w:r>
      <w:r>
        <w:rPr>
          <w:color w:val="231F20"/>
          <w:spacing w:val="-1"/>
        </w:rPr>
        <w:t> </w:t>
      </w:r>
      <w:r>
        <w:rPr>
          <w:color w:val="231F20"/>
        </w:rPr>
        <w:t>instructions.</w:t>
      </w:r>
      <w:r>
        <w:rPr>
          <w:color w:val="231F20"/>
          <w:spacing w:val="-1"/>
        </w:rPr>
        <w:t> </w:t>
      </w:r>
      <w:r>
        <w:rPr>
          <w:color w:val="231F20"/>
        </w:rPr>
        <w:t>You must</w:t>
      </w:r>
      <w:r>
        <w:rPr>
          <w:color w:val="231F20"/>
          <w:spacing w:val="-7"/>
        </w:rPr>
        <w:t> </w:t>
      </w:r>
      <w:r>
        <w:rPr>
          <w:color w:val="231F20"/>
        </w:rPr>
        <w:t>use</w:t>
      </w:r>
      <w:r>
        <w:rPr>
          <w:color w:val="231F20"/>
          <w:spacing w:val="-7"/>
        </w:rPr>
        <w:t> </w:t>
      </w:r>
      <w:r>
        <w:rPr>
          <w:color w:val="231F20"/>
        </w:rPr>
        <w:t>Form</w:t>
      </w:r>
      <w:r>
        <w:rPr>
          <w:color w:val="231F20"/>
          <w:spacing w:val="-7"/>
        </w:rPr>
        <w:t> </w:t>
      </w:r>
      <w:r>
        <w:rPr>
          <w:color w:val="231F20"/>
        </w:rPr>
        <w:t>1042-T</w:t>
      </w:r>
      <w:r>
        <w:rPr>
          <w:color w:val="231F20"/>
          <w:spacing w:val="-7"/>
        </w:rPr>
        <w:t> </w:t>
      </w:r>
      <w:r>
        <w:rPr>
          <w:color w:val="231F20"/>
        </w:rPr>
        <w:t>to</w:t>
      </w:r>
      <w:r>
        <w:rPr>
          <w:color w:val="231F20"/>
          <w:spacing w:val="-7"/>
        </w:rPr>
        <w:t> </w:t>
      </w:r>
      <w:r>
        <w:rPr>
          <w:color w:val="231F20"/>
        </w:rPr>
        <w:t>transmit</w:t>
      </w:r>
      <w:r>
        <w:rPr>
          <w:color w:val="231F20"/>
          <w:spacing w:val="-7"/>
        </w:rPr>
        <w:t> </w:t>
      </w:r>
      <w:r>
        <w:rPr>
          <w:color w:val="231F20"/>
        </w:rPr>
        <w:t>paper</w:t>
      </w:r>
      <w:r>
        <w:rPr>
          <w:color w:val="231F20"/>
          <w:spacing w:val="-7"/>
        </w:rPr>
        <w:t> </w:t>
      </w:r>
      <w:r>
        <w:rPr>
          <w:color w:val="231F20"/>
        </w:rPr>
        <w:t>Forms</w:t>
      </w:r>
      <w:r>
        <w:rPr>
          <w:color w:val="231F20"/>
          <w:spacing w:val="-7"/>
        </w:rPr>
        <w:t> </w:t>
      </w:r>
      <w:r>
        <w:rPr>
          <w:color w:val="231F20"/>
        </w:rPr>
        <w:t>1042-S.</w:t>
      </w:r>
      <w:r>
        <w:rPr>
          <w:color w:val="231F20"/>
          <w:spacing w:val="-7"/>
        </w:rPr>
        <w:t> </w:t>
      </w:r>
      <w:r>
        <w:rPr>
          <w:color w:val="231F20"/>
        </w:rPr>
        <w:t>Use a separate Form 1042-T to transmit each type of Form</w:t>
      </w:r>
    </w:p>
    <w:p>
      <w:pPr>
        <w:spacing w:line="235" w:lineRule="auto" w:before="0"/>
        <w:ind w:left="120" w:right="469" w:firstLine="0"/>
        <w:jc w:val="both"/>
        <w:rPr>
          <w:sz w:val="19"/>
        </w:rPr>
      </w:pPr>
      <w:r>
        <w:rPr>
          <w:color w:val="231F20"/>
          <w:spacing w:val="-2"/>
          <w:sz w:val="19"/>
        </w:rPr>
        <w:t>1042-S.</w:t>
      </w:r>
      <w:r>
        <w:rPr>
          <w:color w:val="231F20"/>
          <w:spacing w:val="-6"/>
          <w:sz w:val="19"/>
        </w:rPr>
        <w:t> </w:t>
      </w:r>
      <w:r>
        <w:rPr>
          <w:color w:val="231F20"/>
          <w:spacing w:val="-2"/>
          <w:sz w:val="19"/>
        </w:rPr>
        <w:t>See</w:t>
      </w:r>
      <w:r>
        <w:rPr>
          <w:color w:val="231F20"/>
          <w:spacing w:val="-6"/>
          <w:sz w:val="19"/>
        </w:rPr>
        <w:t> </w:t>
      </w:r>
      <w:hyperlink w:history="true" w:anchor="_bookmark83">
        <w:r>
          <w:rPr>
            <w:rFonts w:ascii="Arial"/>
            <w:i/>
            <w:color w:val="0056A2"/>
            <w:spacing w:val="-2"/>
            <w:sz w:val="19"/>
            <w:u w:val="single" w:color="0055A1"/>
          </w:rPr>
          <w:t>Payments</w:t>
        </w:r>
        <w:r>
          <w:rPr>
            <w:rFonts w:ascii="Arial"/>
            <w:i/>
            <w:color w:val="0056A2"/>
            <w:spacing w:val="-6"/>
            <w:sz w:val="19"/>
            <w:u w:val="single" w:color="0055A1"/>
          </w:rPr>
          <w:t> </w:t>
        </w:r>
        <w:r>
          <w:rPr>
            <w:rFonts w:ascii="Arial"/>
            <w:i/>
            <w:color w:val="0056A2"/>
            <w:spacing w:val="-2"/>
            <w:sz w:val="19"/>
            <w:u w:val="single" w:color="0055A1"/>
          </w:rPr>
          <w:t>by</w:t>
        </w:r>
        <w:r>
          <w:rPr>
            <w:rFonts w:ascii="Arial"/>
            <w:i/>
            <w:color w:val="0056A2"/>
            <w:spacing w:val="-6"/>
            <w:sz w:val="19"/>
            <w:u w:val="single" w:color="0055A1"/>
          </w:rPr>
          <w:t> </w:t>
        </w:r>
        <w:r>
          <w:rPr>
            <w:rFonts w:ascii="Arial"/>
            <w:i/>
            <w:color w:val="0056A2"/>
            <w:spacing w:val="-2"/>
            <w:sz w:val="19"/>
            <w:u w:val="single" w:color="0055A1"/>
          </w:rPr>
          <w:t>U.S.</w:t>
        </w:r>
        <w:r>
          <w:rPr>
            <w:rFonts w:ascii="Arial"/>
            <w:i/>
            <w:color w:val="0056A2"/>
            <w:spacing w:val="-6"/>
            <w:sz w:val="19"/>
            <w:u w:val="single" w:color="0055A1"/>
          </w:rPr>
          <w:t> </w:t>
        </w:r>
        <w:r>
          <w:rPr>
            <w:rFonts w:ascii="Arial"/>
            <w:i/>
            <w:color w:val="0056A2"/>
            <w:spacing w:val="-2"/>
            <w:sz w:val="19"/>
            <w:u w:val="single" w:color="0055A1"/>
          </w:rPr>
          <w:t>Withholding</w:t>
        </w:r>
        <w:r>
          <w:rPr>
            <w:rFonts w:ascii="Arial"/>
            <w:i/>
            <w:color w:val="0056A2"/>
            <w:spacing w:val="-6"/>
            <w:sz w:val="19"/>
            <w:u w:val="single" w:color="0055A1"/>
          </w:rPr>
          <w:t> </w:t>
        </w:r>
        <w:r>
          <w:rPr>
            <w:rFonts w:ascii="Arial"/>
            <w:i/>
            <w:color w:val="0056A2"/>
            <w:spacing w:val="-2"/>
            <w:sz w:val="19"/>
            <w:u w:val="single" w:color="0055A1"/>
          </w:rPr>
          <w:t>Agents</w:t>
        </w:r>
      </w:hyperlink>
      <w:r>
        <w:rPr>
          <w:color w:val="231F20"/>
          <w:spacing w:val="-2"/>
          <w:sz w:val="19"/>
        </w:rPr>
        <w:t>,</w:t>
      </w:r>
      <w:r>
        <w:rPr>
          <w:color w:val="231F20"/>
          <w:spacing w:val="-6"/>
          <w:sz w:val="19"/>
        </w:rPr>
        <w:t> </w:t>
      </w:r>
      <w:r>
        <w:rPr>
          <w:color w:val="231F20"/>
          <w:spacing w:val="-2"/>
          <w:sz w:val="19"/>
        </w:rPr>
        <w:t>later, </w:t>
      </w:r>
      <w:r>
        <w:rPr>
          <w:color w:val="231F20"/>
          <w:sz w:val="19"/>
        </w:rPr>
        <w:t>and the Form 1042-T instructions for more information.</w:t>
      </w:r>
    </w:p>
    <w:p>
      <w:pPr>
        <w:pStyle w:val="BodyText"/>
        <w:spacing w:line="225" w:lineRule="auto" w:before="78"/>
        <w:ind w:right="349"/>
        <w:jc w:val="both"/>
      </w:pPr>
      <w:r>
        <w:rPr>
          <w:rFonts w:ascii="Arial Black"/>
          <w:color w:val="231F20"/>
          <w:w w:val="90"/>
        </w:rPr>
        <w:t>Electronic filing requirement.</w:t>
      </w:r>
      <w:r>
        <w:rPr>
          <w:rFonts w:ascii="Arial Black"/>
          <w:color w:val="231F20"/>
          <w:spacing w:val="40"/>
        </w:rPr>
        <w:t> </w:t>
      </w:r>
      <w:r>
        <w:rPr>
          <w:color w:val="231F20"/>
          <w:w w:val="90"/>
        </w:rPr>
        <w:t>See </w:t>
      </w:r>
      <w:hyperlink w:history="true" w:anchor="_bookmark15">
        <w:r>
          <w:rPr>
            <w:rFonts w:ascii="Arial"/>
            <w:i/>
            <w:color w:val="0056A2"/>
            <w:w w:val="90"/>
            <w:u w:val="single" w:color="0055A1"/>
          </w:rPr>
          <w:t>Electronic Reporting</w:t>
        </w:r>
      </w:hyperlink>
      <w:r>
        <w:rPr>
          <w:color w:val="231F20"/>
          <w:w w:val="90"/>
        </w:rPr>
        <w:t>, </w:t>
      </w:r>
      <w:r>
        <w:rPr>
          <w:color w:val="231F20"/>
        </w:rPr>
        <w:t>later,</w:t>
      </w:r>
      <w:r>
        <w:rPr>
          <w:color w:val="231F20"/>
          <w:spacing w:val="-14"/>
        </w:rPr>
        <w:t> </w:t>
      </w:r>
      <w:r>
        <w:rPr>
          <w:color w:val="231F20"/>
        </w:rPr>
        <w:t>for</w:t>
      </w:r>
      <w:r>
        <w:rPr>
          <w:color w:val="231F20"/>
          <w:spacing w:val="-13"/>
        </w:rPr>
        <w:t> </w:t>
      </w:r>
      <w:r>
        <w:rPr>
          <w:color w:val="231F20"/>
        </w:rPr>
        <w:t>information</w:t>
      </w:r>
      <w:r>
        <w:rPr>
          <w:color w:val="231F20"/>
          <w:spacing w:val="-13"/>
        </w:rPr>
        <w:t> </w:t>
      </w:r>
      <w:r>
        <w:rPr>
          <w:color w:val="231F20"/>
        </w:rPr>
        <w:t>on</w:t>
      </w:r>
      <w:r>
        <w:rPr>
          <w:color w:val="231F20"/>
          <w:spacing w:val="-13"/>
        </w:rPr>
        <w:t> </w:t>
      </w:r>
      <w:r>
        <w:rPr>
          <w:color w:val="231F20"/>
        </w:rPr>
        <w:t>who</w:t>
      </w:r>
      <w:r>
        <w:rPr>
          <w:color w:val="231F20"/>
          <w:spacing w:val="-13"/>
        </w:rPr>
        <w:t> </w:t>
      </w:r>
      <w:r>
        <w:rPr>
          <w:color w:val="231F20"/>
        </w:rPr>
        <w:t>is</w:t>
      </w:r>
      <w:r>
        <w:rPr>
          <w:color w:val="231F20"/>
          <w:spacing w:val="-14"/>
        </w:rPr>
        <w:t> </w:t>
      </w:r>
      <w:r>
        <w:rPr>
          <w:color w:val="231F20"/>
        </w:rPr>
        <w:t>required</w:t>
      </w:r>
      <w:r>
        <w:rPr>
          <w:color w:val="231F20"/>
          <w:spacing w:val="-13"/>
        </w:rPr>
        <w:t> </w:t>
      </w:r>
      <w:r>
        <w:rPr>
          <w:color w:val="231F20"/>
        </w:rPr>
        <w:t>to</w:t>
      </w:r>
      <w:r>
        <w:rPr>
          <w:color w:val="231F20"/>
          <w:spacing w:val="-13"/>
        </w:rPr>
        <w:t> </w:t>
      </w:r>
      <w:r>
        <w:rPr>
          <w:color w:val="231F20"/>
        </w:rPr>
        <w:t>file</w:t>
      </w:r>
      <w:r>
        <w:rPr>
          <w:color w:val="231F20"/>
          <w:spacing w:val="-13"/>
        </w:rPr>
        <w:t> </w:t>
      </w:r>
      <w:r>
        <w:rPr>
          <w:color w:val="231F20"/>
        </w:rPr>
        <w:t>Form</w:t>
      </w:r>
      <w:r>
        <w:rPr>
          <w:color w:val="231F20"/>
          <w:spacing w:val="-13"/>
        </w:rPr>
        <w:t> </w:t>
      </w:r>
      <w:r>
        <w:rPr>
          <w:color w:val="231F20"/>
        </w:rPr>
        <w:t>1042-S </w:t>
      </w:r>
      <w:r>
        <w:rPr>
          <w:color w:val="231F20"/>
          <w:spacing w:val="-2"/>
        </w:rPr>
        <w:t>electronically.</w:t>
      </w:r>
    </w:p>
    <w:p>
      <w:pPr>
        <w:spacing w:line="235" w:lineRule="auto" w:before="101"/>
        <w:ind w:left="785" w:right="242" w:firstLine="0"/>
        <w:jc w:val="both"/>
        <w:rPr>
          <w:rFonts w:ascii="Arial"/>
          <w:i/>
          <w:sz w:val="19"/>
        </w:rPr>
      </w:pPr>
      <w:r>
        <w:rPr>
          <w:rFonts w:ascii="Arial"/>
          <w:i/>
          <w:sz w:val="19"/>
        </w:rPr>
        <mc:AlternateContent>
          <mc:Choice Requires="wps">
            <w:drawing>
              <wp:anchor distT="0" distB="0" distL="0" distR="0" allowOverlap="1" layoutInCell="1" locked="0" behindDoc="0" simplePos="0" relativeHeight="15730688">
                <wp:simplePos x="0" y="0"/>
                <wp:positionH relativeFrom="page">
                  <wp:posOffset>4000500</wp:posOffset>
                </wp:positionH>
                <wp:positionV relativeFrom="paragraph">
                  <wp:posOffset>85836</wp:posOffset>
                </wp:positionV>
                <wp:extent cx="369570" cy="36957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369570" cy="369570"/>
                          <a:chExt cx="369570" cy="369570"/>
                        </a:xfrm>
                      </wpg:grpSpPr>
                      <wps:wsp>
                        <wps:cNvPr id="24" name="Graphic 24"/>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30773" y="30773"/>
                            <a:ext cx="307975" cy="307975"/>
                          </a:xfrm>
                          <a:custGeom>
                            <a:avLst/>
                            <a:gdLst/>
                            <a:ahLst/>
                            <a:cxnLst/>
                            <a:rect l="l" t="t" r="r" b="b"/>
                            <a:pathLst>
                              <a:path w="307975" h="307975">
                                <a:moveTo>
                                  <a:pt x="153865" y="0"/>
                                </a:moveTo>
                                <a:lnTo>
                                  <a:pt x="105248" y="7848"/>
                                </a:lnTo>
                                <a:lnTo>
                                  <a:pt x="63013" y="29699"/>
                                </a:lnTo>
                                <a:lnTo>
                                  <a:pt x="29699" y="63013"/>
                                </a:lnTo>
                                <a:lnTo>
                                  <a:pt x="7848" y="105248"/>
                                </a:lnTo>
                                <a:lnTo>
                                  <a:pt x="0" y="153865"/>
                                </a:lnTo>
                                <a:lnTo>
                                  <a:pt x="7848" y="202481"/>
                                </a:lnTo>
                                <a:lnTo>
                                  <a:pt x="29699" y="244717"/>
                                </a:lnTo>
                                <a:lnTo>
                                  <a:pt x="63013" y="278030"/>
                                </a:lnTo>
                                <a:lnTo>
                                  <a:pt x="105248" y="299882"/>
                                </a:lnTo>
                                <a:lnTo>
                                  <a:pt x="153865" y="307730"/>
                                </a:lnTo>
                                <a:lnTo>
                                  <a:pt x="202481" y="299882"/>
                                </a:lnTo>
                                <a:lnTo>
                                  <a:pt x="244717" y="278030"/>
                                </a:lnTo>
                                <a:lnTo>
                                  <a:pt x="278030" y="244717"/>
                                </a:lnTo>
                                <a:lnTo>
                                  <a:pt x="299882" y="202481"/>
                                </a:lnTo>
                                <a:lnTo>
                                  <a:pt x="307730" y="153865"/>
                                </a:lnTo>
                                <a:lnTo>
                                  <a:pt x="299882" y="105248"/>
                                </a:lnTo>
                                <a:lnTo>
                                  <a:pt x="278030" y="63013"/>
                                </a:lnTo>
                                <a:lnTo>
                                  <a:pt x="244717" y="29699"/>
                                </a:lnTo>
                                <a:lnTo>
                                  <a:pt x="202481" y="7848"/>
                                </a:lnTo>
                                <a:lnTo>
                                  <a:pt x="153865" y="0"/>
                                </a:lnTo>
                                <a:close/>
                              </a:path>
                            </a:pathLst>
                          </a:custGeom>
                          <a:solidFill>
                            <a:srgbClr val="FFFFFF"/>
                          </a:solidFill>
                        </wps:spPr>
                        <wps:bodyPr wrap="square" lIns="0" tIns="0" rIns="0" bIns="0" rtlCol="0">
                          <a:prstTxWarp prst="textNoShape">
                            <a:avLst/>
                          </a:prstTxWarp>
                          <a:noAutofit/>
                        </wps:bodyPr>
                      </wps:wsp>
                      <wps:wsp>
                        <wps:cNvPr id="26" name="Textbox 26"/>
                        <wps:cNvSpPr txBox="1"/>
                        <wps:spPr>
                          <a:xfrm>
                            <a:off x="0" y="0"/>
                            <a:ext cx="369570" cy="369570"/>
                          </a:xfrm>
                          <a:prstGeom prst="rect">
                            <a:avLst/>
                          </a:prstGeom>
                        </wps:spPr>
                        <wps:txbx>
                          <w:txbxContent>
                            <w:p>
                              <w:pPr>
                                <w:spacing w:before="137"/>
                                <w:ind w:left="100" w:right="0" w:firstLine="0"/>
                                <w:jc w:val="left"/>
                                <w:rPr>
                                  <w:rFonts w:ascii="Arial Black"/>
                                  <w:sz w:val="21"/>
                                </w:rPr>
                              </w:pPr>
                              <w:r>
                                <w:rPr>
                                  <w:rFonts w:ascii="Arial Black"/>
                                  <w:spacing w:val="-5"/>
                                  <w:sz w:val="21"/>
                                </w:rPr>
                                <w:t>TIP</w:t>
                              </w:r>
                            </w:p>
                          </w:txbxContent>
                        </wps:txbx>
                        <wps:bodyPr wrap="square" lIns="0" tIns="0" rIns="0" bIns="0" rtlCol="0">
                          <a:noAutofit/>
                        </wps:bodyPr>
                      </wps:wsp>
                    </wpg:wgp>
                  </a:graphicData>
                </a:graphic>
              </wp:anchor>
            </w:drawing>
          </mc:Choice>
          <mc:Fallback>
            <w:pict>
              <v:group style="position:absolute;margin-left:315pt;margin-top:6.758742pt;width:29.1pt;height:29.1pt;mso-position-horizontal-relative:page;mso-position-vertical-relative:paragraph;z-index:15730688" id="docshapegroup22" coordorigin="6300,135" coordsize="582,582">
                <v:shape style="position:absolute;left:6300;top:135;width:582;height:582" id="docshape23" coordorigin="6300,135" coordsize="582,582" path="m6845,135l6336,135,6322,138,6311,146,6303,157,6300,172,6300,680,6303,695,6311,706,6322,714,6336,717,6845,717,6859,714,6871,706,6879,695,6882,680,6882,172,6879,157,6871,146,6859,138,6845,135xe" filled="true" fillcolor="#000000" stroked="false">
                  <v:path arrowok="t"/>
                  <v:fill type="solid"/>
                </v:shape>
                <v:shape style="position:absolute;left:6348;top:183;width:485;height:485" id="docshape24" coordorigin="6348,184" coordsize="485,485" path="m6591,184l6514,196,6448,230,6395,283,6361,349,6348,426,6361,503,6395,569,6448,621,6514,656,6591,668,6667,656,6734,621,6786,569,6821,503,6833,426,6821,349,6786,283,6734,230,6667,196,6591,184xe" filled="true" fillcolor="#ffffff" stroked="false">
                  <v:path arrowok="t"/>
                  <v:fill type="solid"/>
                </v:shape>
                <v:shape style="position:absolute;left:6300;top:135;width:582;height:582" type="#_x0000_t202" id="docshape25" filled="false" stroked="false">
                  <v:textbox inset="0,0,0,0">
                    <w:txbxContent>
                      <w:p>
                        <w:pPr>
                          <w:spacing w:before="137"/>
                          <w:ind w:left="100" w:right="0" w:firstLine="0"/>
                          <w:jc w:val="left"/>
                          <w:rPr>
                            <w:rFonts w:ascii="Arial Black"/>
                            <w:sz w:val="21"/>
                          </w:rPr>
                        </w:pPr>
                        <w:r>
                          <w:rPr>
                            <w:rFonts w:ascii="Arial Black"/>
                            <w:spacing w:val="-5"/>
                            <w:sz w:val="21"/>
                          </w:rPr>
                          <w:t>TIP</w:t>
                        </w:r>
                      </w:p>
                    </w:txbxContent>
                  </v:textbox>
                  <w10:wrap type="none"/>
                </v:shape>
                <w10:wrap type="none"/>
              </v:group>
            </w:pict>
          </mc:Fallback>
        </mc:AlternateContent>
      </w:r>
      <w:r>
        <w:rPr>
          <w:rFonts w:ascii="Arial"/>
          <w:i/>
          <w:color w:val="231F20"/>
          <w:sz w:val="19"/>
        </w:rPr>
        <w:t>Attach</w:t>
      </w:r>
      <w:r>
        <w:rPr>
          <w:rFonts w:ascii="Arial"/>
          <w:i/>
          <w:color w:val="231F20"/>
          <w:spacing w:val="-13"/>
          <w:sz w:val="19"/>
        </w:rPr>
        <w:t> </w:t>
      </w:r>
      <w:r>
        <w:rPr>
          <w:rFonts w:ascii="Arial"/>
          <w:i/>
          <w:color w:val="231F20"/>
          <w:sz w:val="19"/>
        </w:rPr>
        <w:t>only</w:t>
      </w:r>
      <w:r>
        <w:rPr>
          <w:rFonts w:ascii="Arial"/>
          <w:i/>
          <w:color w:val="231F20"/>
          <w:spacing w:val="-13"/>
          <w:sz w:val="19"/>
        </w:rPr>
        <w:t> </w:t>
      </w:r>
      <w:r>
        <w:rPr>
          <w:rFonts w:ascii="Arial"/>
          <w:i/>
          <w:color w:val="231F20"/>
          <w:sz w:val="19"/>
        </w:rPr>
        <w:t>Copy</w:t>
      </w:r>
      <w:r>
        <w:rPr>
          <w:rFonts w:ascii="Arial"/>
          <w:i/>
          <w:color w:val="231F20"/>
          <w:spacing w:val="-13"/>
          <w:sz w:val="19"/>
        </w:rPr>
        <w:t> </w:t>
      </w:r>
      <w:r>
        <w:rPr>
          <w:rFonts w:ascii="Arial"/>
          <w:i/>
          <w:color w:val="231F20"/>
          <w:sz w:val="19"/>
        </w:rPr>
        <w:t>A</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Form</w:t>
      </w:r>
      <w:r>
        <w:rPr>
          <w:rFonts w:ascii="Arial"/>
          <w:i/>
          <w:color w:val="231F20"/>
          <w:spacing w:val="-13"/>
          <w:sz w:val="19"/>
        </w:rPr>
        <w:t> </w:t>
      </w:r>
      <w:r>
        <w:rPr>
          <w:rFonts w:ascii="Arial"/>
          <w:i/>
          <w:color w:val="231F20"/>
          <w:sz w:val="19"/>
        </w:rPr>
        <w:t>1042-T.</w:t>
      </w:r>
      <w:r>
        <w:rPr>
          <w:rFonts w:ascii="Arial"/>
          <w:i/>
          <w:color w:val="231F20"/>
          <w:spacing w:val="-13"/>
          <w:sz w:val="19"/>
        </w:rPr>
        <w:t> </w:t>
      </w:r>
      <w:r>
        <w:rPr>
          <w:rFonts w:ascii="Arial"/>
          <w:i/>
          <w:color w:val="231F20"/>
          <w:sz w:val="19"/>
        </w:rPr>
        <w:t>Provide</w:t>
      </w:r>
      <w:r>
        <w:rPr>
          <w:rFonts w:ascii="Arial"/>
          <w:i/>
          <w:color w:val="231F20"/>
          <w:spacing w:val="-13"/>
          <w:sz w:val="19"/>
        </w:rPr>
        <w:t> </w:t>
      </w:r>
      <w:r>
        <w:rPr>
          <w:rFonts w:ascii="Arial"/>
          <w:i/>
          <w:color w:val="231F20"/>
          <w:sz w:val="19"/>
        </w:rPr>
        <w:t>Copies B,</w:t>
      </w:r>
      <w:r>
        <w:rPr>
          <w:rFonts w:ascii="Arial"/>
          <w:i/>
          <w:color w:val="231F20"/>
          <w:spacing w:val="-11"/>
          <w:sz w:val="19"/>
        </w:rPr>
        <w:t> </w:t>
      </w:r>
      <w:r>
        <w:rPr>
          <w:rFonts w:ascii="Arial"/>
          <w:i/>
          <w:color w:val="231F20"/>
          <w:sz w:val="19"/>
        </w:rPr>
        <w:t>C,</w:t>
      </w:r>
      <w:r>
        <w:rPr>
          <w:rFonts w:ascii="Arial"/>
          <w:i/>
          <w:color w:val="231F20"/>
          <w:spacing w:val="-11"/>
          <w:sz w:val="19"/>
        </w:rPr>
        <w:t> </w:t>
      </w:r>
      <w:r>
        <w:rPr>
          <w:rFonts w:ascii="Arial"/>
          <w:i/>
          <w:color w:val="231F20"/>
          <w:sz w:val="19"/>
        </w:rPr>
        <w:t>and</w:t>
      </w:r>
      <w:r>
        <w:rPr>
          <w:rFonts w:ascii="Arial"/>
          <w:i/>
          <w:color w:val="231F20"/>
          <w:spacing w:val="-11"/>
          <w:sz w:val="19"/>
        </w:rPr>
        <w:t> </w:t>
      </w:r>
      <w:r>
        <w:rPr>
          <w:rFonts w:ascii="Arial"/>
          <w:i/>
          <w:color w:val="231F20"/>
          <w:sz w:val="19"/>
        </w:rPr>
        <w:t>D</w:t>
      </w:r>
      <w:r>
        <w:rPr>
          <w:rFonts w:ascii="Arial"/>
          <w:i/>
          <w:color w:val="231F20"/>
          <w:spacing w:val="-11"/>
          <w:sz w:val="19"/>
        </w:rPr>
        <w:t> </w:t>
      </w:r>
      <w:r>
        <w:rPr>
          <w:rFonts w:ascii="Arial"/>
          <w:i/>
          <w:color w:val="231F20"/>
          <w:sz w:val="19"/>
        </w:rPr>
        <w:t>to</w:t>
      </w:r>
      <w:r>
        <w:rPr>
          <w:rFonts w:ascii="Arial"/>
          <w:i/>
          <w:color w:val="231F20"/>
          <w:spacing w:val="-11"/>
          <w:sz w:val="19"/>
        </w:rPr>
        <w:t> </w:t>
      </w:r>
      <w:r>
        <w:rPr>
          <w:rFonts w:ascii="Arial"/>
          <w:i/>
          <w:color w:val="231F20"/>
          <w:sz w:val="19"/>
        </w:rPr>
        <w:t>the</w:t>
      </w:r>
      <w:r>
        <w:rPr>
          <w:rFonts w:ascii="Arial"/>
          <w:i/>
          <w:color w:val="231F20"/>
          <w:spacing w:val="-11"/>
          <w:sz w:val="19"/>
        </w:rPr>
        <w:t> </w:t>
      </w:r>
      <w:r>
        <w:rPr>
          <w:rFonts w:ascii="Arial"/>
          <w:i/>
          <w:color w:val="231F20"/>
          <w:sz w:val="19"/>
        </w:rPr>
        <w:t>recipient</w:t>
      </w:r>
      <w:r>
        <w:rPr>
          <w:rFonts w:ascii="Arial"/>
          <w:i/>
          <w:color w:val="231F20"/>
          <w:spacing w:val="-11"/>
          <w:sz w:val="19"/>
        </w:rPr>
        <w:t> </w:t>
      </w:r>
      <w:r>
        <w:rPr>
          <w:rFonts w:ascii="Arial"/>
          <w:i/>
          <w:color w:val="231F20"/>
          <w:sz w:val="19"/>
        </w:rPr>
        <w:t>of</w:t>
      </w:r>
      <w:r>
        <w:rPr>
          <w:rFonts w:ascii="Arial"/>
          <w:i/>
          <w:color w:val="231F20"/>
          <w:spacing w:val="-11"/>
          <w:sz w:val="19"/>
        </w:rPr>
        <w:t> </w:t>
      </w:r>
      <w:r>
        <w:rPr>
          <w:rFonts w:ascii="Arial"/>
          <w:i/>
          <w:color w:val="231F20"/>
          <w:sz w:val="19"/>
        </w:rPr>
        <w:t>the</w:t>
      </w:r>
      <w:r>
        <w:rPr>
          <w:rFonts w:ascii="Arial"/>
          <w:i/>
          <w:color w:val="231F20"/>
          <w:spacing w:val="-11"/>
          <w:sz w:val="19"/>
        </w:rPr>
        <w:t> </w:t>
      </w:r>
      <w:r>
        <w:rPr>
          <w:rFonts w:ascii="Arial"/>
          <w:i/>
          <w:color w:val="231F20"/>
          <w:sz w:val="19"/>
        </w:rPr>
        <w:t>income.</w:t>
      </w:r>
      <w:r>
        <w:rPr>
          <w:rFonts w:ascii="Arial"/>
          <w:i/>
          <w:color w:val="231F20"/>
          <w:spacing w:val="-11"/>
          <w:sz w:val="19"/>
        </w:rPr>
        <w:t> </w:t>
      </w:r>
      <w:r>
        <w:rPr>
          <w:rFonts w:ascii="Arial"/>
          <w:i/>
          <w:color w:val="231F20"/>
          <w:sz w:val="19"/>
        </w:rPr>
        <w:t>All</w:t>
      </w:r>
      <w:r>
        <w:rPr>
          <w:rFonts w:ascii="Arial"/>
          <w:i/>
          <w:color w:val="231F20"/>
          <w:spacing w:val="-11"/>
          <w:sz w:val="19"/>
        </w:rPr>
        <w:t> </w:t>
      </w:r>
      <w:r>
        <w:rPr>
          <w:rFonts w:ascii="Arial"/>
          <w:i/>
          <w:color w:val="231F20"/>
          <w:sz w:val="19"/>
        </w:rPr>
        <w:t>copies must match the copy filed with the IRS. Any</w:t>
      </w:r>
    </w:p>
    <w:p>
      <w:pPr>
        <w:spacing w:line="235" w:lineRule="auto" w:before="0"/>
        <w:ind w:left="120" w:right="180" w:firstLine="0"/>
        <w:jc w:val="left"/>
        <w:rPr>
          <w:rFonts w:ascii="Arial"/>
          <w:i/>
          <w:sz w:val="19"/>
        </w:rPr>
      </w:pPr>
      <w:r>
        <w:rPr>
          <w:rFonts w:ascii="Arial"/>
          <w:i/>
          <w:color w:val="231F20"/>
          <w:sz w:val="19"/>
        </w:rPr>
        <w:t>differences</w:t>
      </w:r>
      <w:r>
        <w:rPr>
          <w:rFonts w:ascii="Arial"/>
          <w:i/>
          <w:color w:val="231F20"/>
          <w:spacing w:val="-13"/>
          <w:sz w:val="19"/>
        </w:rPr>
        <w:t> </w:t>
      </w:r>
      <w:r>
        <w:rPr>
          <w:rFonts w:ascii="Arial"/>
          <w:i/>
          <w:color w:val="231F20"/>
          <w:sz w:val="19"/>
        </w:rPr>
        <w:t>between</w:t>
      </w:r>
      <w:r>
        <w:rPr>
          <w:rFonts w:ascii="Arial"/>
          <w:i/>
          <w:color w:val="231F20"/>
          <w:spacing w:val="-13"/>
          <w:sz w:val="19"/>
        </w:rPr>
        <w:t> </w:t>
      </w:r>
      <w:r>
        <w:rPr>
          <w:rFonts w:ascii="Arial"/>
          <w:i/>
          <w:color w:val="231F20"/>
          <w:sz w:val="19"/>
        </w:rPr>
        <w:t>the</w:t>
      </w:r>
      <w:r>
        <w:rPr>
          <w:rFonts w:ascii="Arial"/>
          <w:i/>
          <w:color w:val="231F20"/>
          <w:spacing w:val="-13"/>
          <w:sz w:val="19"/>
        </w:rPr>
        <w:t> </w:t>
      </w:r>
      <w:r>
        <w:rPr>
          <w:rFonts w:ascii="Arial"/>
          <w:i/>
          <w:color w:val="231F20"/>
          <w:sz w:val="19"/>
        </w:rPr>
        <w:t>copy</w:t>
      </w:r>
      <w:r>
        <w:rPr>
          <w:rFonts w:ascii="Arial"/>
          <w:i/>
          <w:color w:val="231F20"/>
          <w:spacing w:val="-13"/>
          <w:sz w:val="19"/>
        </w:rPr>
        <w:t> </w:t>
      </w:r>
      <w:r>
        <w:rPr>
          <w:rFonts w:ascii="Arial"/>
          <w:i/>
          <w:color w:val="231F20"/>
          <w:sz w:val="19"/>
        </w:rPr>
        <w:t>of</w:t>
      </w:r>
      <w:r>
        <w:rPr>
          <w:rFonts w:ascii="Arial"/>
          <w:i/>
          <w:color w:val="231F20"/>
          <w:spacing w:val="-13"/>
          <w:sz w:val="19"/>
        </w:rPr>
        <w:t> </w:t>
      </w:r>
      <w:r>
        <w:rPr>
          <w:rFonts w:ascii="Arial"/>
          <w:i/>
          <w:color w:val="231F20"/>
          <w:sz w:val="19"/>
        </w:rPr>
        <w:t>the</w:t>
      </w:r>
      <w:r>
        <w:rPr>
          <w:rFonts w:ascii="Arial"/>
          <w:i/>
          <w:color w:val="231F20"/>
          <w:spacing w:val="-13"/>
          <w:sz w:val="19"/>
        </w:rPr>
        <w:t> </w:t>
      </w:r>
      <w:r>
        <w:rPr>
          <w:rFonts w:ascii="Arial"/>
          <w:i/>
          <w:color w:val="231F20"/>
          <w:sz w:val="19"/>
        </w:rPr>
        <w:t>form</w:t>
      </w:r>
      <w:r>
        <w:rPr>
          <w:rFonts w:ascii="Arial"/>
          <w:i/>
          <w:color w:val="231F20"/>
          <w:spacing w:val="-13"/>
          <w:sz w:val="19"/>
        </w:rPr>
        <w:t> </w:t>
      </w:r>
      <w:r>
        <w:rPr>
          <w:rFonts w:ascii="Arial"/>
          <w:i/>
          <w:color w:val="231F20"/>
          <w:sz w:val="19"/>
        </w:rPr>
        <w:t>issued</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recipients and the copy filed with the IRS will lead to delays in processing the recipient's tax return. The IRS may disallow claims for refund or credit for amounts withheld reported on Form</w:t>
      </w:r>
      <w:r>
        <w:rPr>
          <w:rFonts w:ascii="Arial"/>
          <w:i/>
          <w:color w:val="231F20"/>
          <w:spacing w:val="-5"/>
          <w:sz w:val="19"/>
        </w:rPr>
        <w:t> </w:t>
      </w:r>
      <w:r>
        <w:rPr>
          <w:rFonts w:ascii="Arial"/>
          <w:i/>
          <w:color w:val="231F20"/>
          <w:sz w:val="19"/>
        </w:rPr>
        <w:t>1042-S</w:t>
      </w:r>
      <w:r>
        <w:rPr>
          <w:rFonts w:ascii="Arial"/>
          <w:i/>
          <w:color w:val="231F20"/>
          <w:spacing w:val="-5"/>
          <w:sz w:val="19"/>
        </w:rPr>
        <w:t> </w:t>
      </w:r>
      <w:r>
        <w:rPr>
          <w:rFonts w:ascii="Arial"/>
          <w:i/>
          <w:color w:val="231F20"/>
          <w:sz w:val="19"/>
        </w:rPr>
        <w:t>if</w:t>
      </w:r>
      <w:r>
        <w:rPr>
          <w:rFonts w:ascii="Arial"/>
          <w:i/>
          <w:color w:val="231F20"/>
          <w:spacing w:val="-5"/>
          <w:sz w:val="19"/>
        </w:rPr>
        <w:t> </w:t>
      </w:r>
      <w:r>
        <w:rPr>
          <w:rFonts w:ascii="Arial"/>
          <w:i/>
          <w:color w:val="231F20"/>
          <w:sz w:val="19"/>
        </w:rPr>
        <w:t>the</w:t>
      </w:r>
      <w:r>
        <w:rPr>
          <w:rFonts w:ascii="Arial"/>
          <w:i/>
          <w:color w:val="231F20"/>
          <w:spacing w:val="-5"/>
          <w:sz w:val="19"/>
        </w:rPr>
        <w:t> </w:t>
      </w:r>
      <w:r>
        <w:rPr>
          <w:rFonts w:ascii="Arial"/>
          <w:i/>
          <w:color w:val="231F20"/>
          <w:sz w:val="19"/>
        </w:rPr>
        <w:t>form</w:t>
      </w:r>
      <w:r>
        <w:rPr>
          <w:rFonts w:ascii="Arial"/>
          <w:i/>
          <w:color w:val="231F20"/>
          <w:spacing w:val="-5"/>
          <w:sz w:val="19"/>
        </w:rPr>
        <w:t> </w:t>
      </w:r>
      <w:r>
        <w:rPr>
          <w:rFonts w:ascii="Arial"/>
          <w:i/>
          <w:color w:val="231F20"/>
          <w:sz w:val="19"/>
        </w:rPr>
        <w:t>attached</w:t>
      </w:r>
      <w:r>
        <w:rPr>
          <w:rFonts w:ascii="Arial"/>
          <w:i/>
          <w:color w:val="231F20"/>
          <w:spacing w:val="-5"/>
          <w:sz w:val="19"/>
        </w:rPr>
        <w:t> </w:t>
      </w:r>
      <w:r>
        <w:rPr>
          <w:rFonts w:ascii="Arial"/>
          <w:i/>
          <w:color w:val="231F20"/>
          <w:sz w:val="19"/>
        </w:rPr>
        <w:t>to</w:t>
      </w:r>
      <w:r>
        <w:rPr>
          <w:rFonts w:ascii="Arial"/>
          <w:i/>
          <w:color w:val="231F20"/>
          <w:spacing w:val="-5"/>
          <w:sz w:val="19"/>
        </w:rPr>
        <w:t> </w:t>
      </w:r>
      <w:r>
        <w:rPr>
          <w:rFonts w:ascii="Arial"/>
          <w:i/>
          <w:color w:val="231F20"/>
          <w:sz w:val="19"/>
        </w:rPr>
        <w:t>such</w:t>
      </w:r>
      <w:r>
        <w:rPr>
          <w:rFonts w:ascii="Arial"/>
          <w:i/>
          <w:color w:val="231F20"/>
          <w:spacing w:val="-5"/>
          <w:sz w:val="19"/>
        </w:rPr>
        <w:t> </w:t>
      </w:r>
      <w:r>
        <w:rPr>
          <w:rFonts w:ascii="Arial"/>
          <w:i/>
          <w:color w:val="231F20"/>
          <w:sz w:val="19"/>
        </w:rPr>
        <w:t>claims</w:t>
      </w:r>
      <w:r>
        <w:rPr>
          <w:rFonts w:ascii="Arial"/>
          <w:i/>
          <w:color w:val="231F20"/>
          <w:spacing w:val="-5"/>
          <w:sz w:val="19"/>
        </w:rPr>
        <w:t> </w:t>
      </w:r>
      <w:r>
        <w:rPr>
          <w:rFonts w:ascii="Arial"/>
          <w:i/>
          <w:color w:val="231F20"/>
          <w:sz w:val="19"/>
        </w:rPr>
        <w:t>differs</w:t>
      </w:r>
      <w:r>
        <w:rPr>
          <w:rFonts w:ascii="Arial"/>
          <w:i/>
          <w:color w:val="231F20"/>
          <w:spacing w:val="-5"/>
          <w:sz w:val="19"/>
        </w:rPr>
        <w:t> </w:t>
      </w:r>
      <w:r>
        <w:rPr>
          <w:rFonts w:ascii="Arial"/>
          <w:i/>
          <w:color w:val="231F20"/>
          <w:sz w:val="19"/>
        </w:rPr>
        <w:t>from the copy that was filed with the IRS.</w:t>
      </w:r>
    </w:p>
    <w:p>
      <w:pPr>
        <w:pStyle w:val="BodyText"/>
        <w:spacing w:line="235" w:lineRule="auto" w:before="186"/>
        <w:ind w:firstLine="239"/>
      </w:pPr>
      <w:r>
        <w:rPr>
          <w:color w:val="231F20"/>
        </w:rPr>
        <w:t>With</w:t>
      </w:r>
      <w:r>
        <w:rPr>
          <w:color w:val="231F20"/>
          <w:spacing w:val="-13"/>
        </w:rPr>
        <w:t> </w:t>
      </w:r>
      <w:r>
        <w:rPr>
          <w:color w:val="231F20"/>
        </w:rPr>
        <w:t>respect</w:t>
      </w:r>
      <w:r>
        <w:rPr>
          <w:color w:val="231F20"/>
          <w:spacing w:val="-13"/>
        </w:rPr>
        <w:t> </w:t>
      </w:r>
      <w:r>
        <w:rPr>
          <w:color w:val="231F20"/>
        </w:rPr>
        <w:t>to</w:t>
      </w:r>
      <w:r>
        <w:rPr>
          <w:color w:val="231F20"/>
          <w:spacing w:val="-13"/>
        </w:rPr>
        <w:t> </w:t>
      </w:r>
      <w:r>
        <w:rPr>
          <w:color w:val="231F20"/>
        </w:rPr>
        <w:t>a</w:t>
      </w:r>
      <w:r>
        <w:rPr>
          <w:color w:val="231F20"/>
          <w:spacing w:val="-13"/>
        </w:rPr>
        <w:t> </w:t>
      </w:r>
      <w:r>
        <w:rPr>
          <w:color w:val="231F20"/>
        </w:rPr>
        <w:t>withholdable</w:t>
      </w:r>
      <w:r>
        <w:rPr>
          <w:color w:val="231F20"/>
          <w:spacing w:val="-13"/>
        </w:rPr>
        <w:t> </w:t>
      </w:r>
      <w:r>
        <w:rPr>
          <w:color w:val="231F20"/>
        </w:rPr>
        <w:t>payment,</w:t>
      </w:r>
      <w:r>
        <w:rPr>
          <w:color w:val="231F20"/>
          <w:spacing w:val="-13"/>
        </w:rPr>
        <w:t> </w:t>
      </w:r>
      <w:r>
        <w:rPr>
          <w:color w:val="231F20"/>
        </w:rPr>
        <w:t>the</w:t>
      </w:r>
      <w:r>
        <w:rPr>
          <w:color w:val="231F20"/>
          <w:spacing w:val="-13"/>
        </w:rPr>
        <w:t> </w:t>
      </w:r>
      <w:r>
        <w:rPr>
          <w:color w:val="231F20"/>
        </w:rPr>
        <w:t>recipient</w:t>
      </w:r>
      <w:r>
        <w:rPr>
          <w:color w:val="231F20"/>
          <w:spacing w:val="-13"/>
        </w:rPr>
        <w:t> </w:t>
      </w:r>
      <w:r>
        <w:rPr>
          <w:color w:val="231F20"/>
        </w:rPr>
        <w:t>copy should</w:t>
      </w:r>
      <w:r>
        <w:rPr>
          <w:color w:val="231F20"/>
          <w:spacing w:val="-1"/>
        </w:rPr>
        <w:t> </w:t>
      </w:r>
      <w:r>
        <w:rPr>
          <w:color w:val="231F20"/>
        </w:rPr>
        <w:t>be</w:t>
      </w:r>
      <w:r>
        <w:rPr>
          <w:color w:val="231F20"/>
          <w:spacing w:val="-1"/>
        </w:rPr>
        <w:t> </w:t>
      </w:r>
      <w:r>
        <w:rPr>
          <w:color w:val="231F20"/>
        </w:rPr>
        <w:t>provided</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intermediary</w:t>
      </w:r>
      <w:r>
        <w:rPr>
          <w:color w:val="231F20"/>
          <w:spacing w:val="-1"/>
        </w:rPr>
        <w:t> </w:t>
      </w:r>
      <w:r>
        <w:rPr>
          <w:color w:val="231F20"/>
        </w:rPr>
        <w:t>or</w:t>
      </w:r>
      <w:r>
        <w:rPr>
          <w:color w:val="231F20"/>
          <w:spacing w:val="-1"/>
        </w:rPr>
        <w:t> </w:t>
      </w:r>
      <w:r>
        <w:rPr>
          <w:color w:val="231F20"/>
        </w:rPr>
        <w:t>flow-through</w:t>
      </w:r>
      <w:r>
        <w:rPr>
          <w:color w:val="231F20"/>
          <w:spacing w:val="-1"/>
        </w:rPr>
        <w:t> </w:t>
      </w:r>
      <w:r>
        <w:rPr>
          <w:color w:val="231F20"/>
        </w:rPr>
        <w:t>entity named as a recipient with respect to a chapter 4 reporting pool, if applicable.</w:t>
      </w:r>
    </w:p>
    <w:p>
      <w:pPr>
        <w:pStyle w:val="BodyText"/>
        <w:spacing w:line="228" w:lineRule="auto" w:before="76"/>
        <w:ind w:right="114"/>
      </w:pPr>
      <w:r>
        <w:rPr>
          <w:rFonts w:ascii="Arial Black"/>
          <w:color w:val="231F20"/>
          <w:spacing w:val="-8"/>
        </w:rPr>
        <w:t>Extension</w:t>
      </w:r>
      <w:r>
        <w:rPr>
          <w:rFonts w:ascii="Arial Black"/>
          <w:color w:val="231F20"/>
          <w:spacing w:val="-12"/>
        </w:rPr>
        <w:t> </w:t>
      </w:r>
      <w:r>
        <w:rPr>
          <w:rFonts w:ascii="Arial Black"/>
          <w:color w:val="231F20"/>
          <w:spacing w:val="-8"/>
        </w:rPr>
        <w:t>of</w:t>
      </w:r>
      <w:r>
        <w:rPr>
          <w:rFonts w:ascii="Arial Black"/>
          <w:color w:val="231F20"/>
          <w:spacing w:val="-12"/>
        </w:rPr>
        <w:t> </w:t>
      </w:r>
      <w:r>
        <w:rPr>
          <w:rFonts w:ascii="Arial Black"/>
          <w:color w:val="231F20"/>
          <w:spacing w:val="-8"/>
        </w:rPr>
        <w:t>time</w:t>
      </w:r>
      <w:r>
        <w:rPr>
          <w:rFonts w:ascii="Arial Black"/>
          <w:color w:val="231F20"/>
          <w:spacing w:val="-12"/>
        </w:rPr>
        <w:t> </w:t>
      </w:r>
      <w:r>
        <w:rPr>
          <w:rFonts w:ascii="Arial Black"/>
          <w:color w:val="231F20"/>
          <w:spacing w:val="-8"/>
        </w:rPr>
        <w:t>to</w:t>
      </w:r>
      <w:r>
        <w:rPr>
          <w:rFonts w:ascii="Arial Black"/>
          <w:color w:val="231F20"/>
          <w:spacing w:val="-12"/>
        </w:rPr>
        <w:t> </w:t>
      </w:r>
      <w:r>
        <w:rPr>
          <w:rFonts w:ascii="Arial Black"/>
          <w:color w:val="231F20"/>
          <w:spacing w:val="-8"/>
        </w:rPr>
        <w:t>file.</w:t>
      </w:r>
      <w:r>
        <w:rPr>
          <w:rFonts w:ascii="Arial Black"/>
          <w:color w:val="231F20"/>
          <w:spacing w:val="34"/>
        </w:rPr>
        <w:t> </w:t>
      </w:r>
      <w:r>
        <w:rPr>
          <w:color w:val="231F20"/>
          <w:spacing w:val="-8"/>
        </w:rPr>
        <w:t>To</w:t>
      </w:r>
      <w:r>
        <w:rPr>
          <w:color w:val="231F20"/>
          <w:spacing w:val="-6"/>
        </w:rPr>
        <w:t> </w:t>
      </w:r>
      <w:r>
        <w:rPr>
          <w:color w:val="231F20"/>
          <w:spacing w:val="-8"/>
        </w:rPr>
        <w:t>request</w:t>
      </w:r>
      <w:r>
        <w:rPr>
          <w:color w:val="231F20"/>
          <w:spacing w:val="-6"/>
        </w:rPr>
        <w:t> </w:t>
      </w:r>
      <w:r>
        <w:rPr>
          <w:color w:val="231F20"/>
          <w:spacing w:val="-8"/>
        </w:rPr>
        <w:t>an</w:t>
      </w:r>
      <w:r>
        <w:rPr>
          <w:color w:val="231F20"/>
          <w:spacing w:val="-6"/>
        </w:rPr>
        <w:t> </w:t>
      </w:r>
      <w:r>
        <w:rPr>
          <w:color w:val="231F20"/>
          <w:spacing w:val="-8"/>
        </w:rPr>
        <w:t>extension</w:t>
      </w:r>
      <w:r>
        <w:rPr>
          <w:color w:val="231F20"/>
          <w:spacing w:val="-6"/>
        </w:rPr>
        <w:t> </w:t>
      </w:r>
      <w:r>
        <w:rPr>
          <w:color w:val="231F20"/>
          <w:spacing w:val="-8"/>
        </w:rPr>
        <w:t>of</w:t>
      </w:r>
      <w:r>
        <w:rPr>
          <w:color w:val="231F20"/>
          <w:spacing w:val="-6"/>
        </w:rPr>
        <w:t> </w:t>
      </w:r>
      <w:r>
        <w:rPr>
          <w:color w:val="231F20"/>
          <w:spacing w:val="-8"/>
        </w:rPr>
        <w:t>time</w:t>
      </w:r>
      <w:r>
        <w:rPr>
          <w:color w:val="231F20"/>
          <w:spacing w:val="-6"/>
        </w:rPr>
        <w:t> </w:t>
      </w:r>
      <w:r>
        <w:rPr>
          <w:color w:val="231F20"/>
          <w:spacing w:val="-8"/>
        </w:rPr>
        <w:t>to </w:t>
      </w:r>
      <w:r>
        <w:rPr>
          <w:color w:val="231F20"/>
        </w:rPr>
        <w:t>file Forms 1042-S, file Form 8809, Application for Extension of Time To File Information Returns. See the instructions for Form 8809 at </w:t>
      </w:r>
      <w:hyperlink r:id="rId19">
        <w:r>
          <w:rPr>
            <w:rFonts w:ascii="Arial"/>
            <w:i/>
            <w:color w:val="0056A2"/>
            <w:u w:val="single" w:color="0055A1"/>
          </w:rPr>
          <w:t>IRS.gov/Form8809</w:t>
        </w:r>
      </w:hyperlink>
      <w:r>
        <w:rPr>
          <w:rFonts w:ascii="Arial"/>
          <w:i/>
          <w:color w:val="0056A2"/>
        </w:rPr>
        <w:t> </w:t>
      </w:r>
      <w:r>
        <w:rPr>
          <w:color w:val="231F20"/>
        </w:rPr>
        <w:t>for where to file that form.</w:t>
      </w:r>
    </w:p>
    <w:p>
      <w:pPr>
        <w:pStyle w:val="BodyText"/>
        <w:spacing w:line="235" w:lineRule="auto" w:before="2"/>
        <w:ind w:right="180"/>
      </w:pPr>
      <w:r>
        <w:rPr>
          <w:color w:val="231F20"/>
        </w:rPr>
        <w:t>You should request an extension as soon as you are aware that</w:t>
      </w:r>
      <w:r>
        <w:rPr>
          <w:color w:val="231F20"/>
          <w:spacing w:val="-14"/>
        </w:rPr>
        <w:t> </w:t>
      </w:r>
      <w:r>
        <w:rPr>
          <w:color w:val="231F20"/>
        </w:rPr>
        <w:t>an</w:t>
      </w:r>
      <w:r>
        <w:rPr>
          <w:color w:val="231F20"/>
          <w:spacing w:val="-13"/>
        </w:rPr>
        <w:t> </w:t>
      </w:r>
      <w:r>
        <w:rPr>
          <w:color w:val="231F20"/>
        </w:rPr>
        <w:t>extension</w:t>
      </w:r>
      <w:r>
        <w:rPr>
          <w:color w:val="231F20"/>
          <w:spacing w:val="-13"/>
        </w:rPr>
        <w:t> </w:t>
      </w:r>
      <w:r>
        <w:rPr>
          <w:color w:val="231F20"/>
        </w:rPr>
        <w:t>is</w:t>
      </w:r>
      <w:r>
        <w:rPr>
          <w:color w:val="231F20"/>
          <w:spacing w:val="-13"/>
        </w:rPr>
        <w:t> </w:t>
      </w:r>
      <w:r>
        <w:rPr>
          <w:color w:val="231F20"/>
        </w:rPr>
        <w:t>necessary,</w:t>
      </w:r>
      <w:r>
        <w:rPr>
          <w:color w:val="231F20"/>
          <w:spacing w:val="-13"/>
        </w:rPr>
        <w:t> </w:t>
      </w:r>
      <w:r>
        <w:rPr>
          <w:color w:val="231F20"/>
        </w:rPr>
        <w:t>but</w:t>
      </w:r>
      <w:r>
        <w:rPr>
          <w:color w:val="231F20"/>
          <w:spacing w:val="-14"/>
        </w:rPr>
        <w:t> </w:t>
      </w:r>
      <w:r>
        <w:rPr>
          <w:color w:val="231F20"/>
        </w:rPr>
        <w:t>no</w:t>
      </w:r>
      <w:r>
        <w:rPr>
          <w:color w:val="231F20"/>
          <w:spacing w:val="-13"/>
        </w:rPr>
        <w:t> </w:t>
      </w:r>
      <w:r>
        <w:rPr>
          <w:color w:val="231F20"/>
        </w:rPr>
        <w:t>later</w:t>
      </w:r>
      <w:r>
        <w:rPr>
          <w:color w:val="231F20"/>
          <w:spacing w:val="-13"/>
        </w:rPr>
        <w:t> </w:t>
      </w:r>
      <w:r>
        <w:rPr>
          <w:color w:val="231F20"/>
        </w:rPr>
        <w:t>than</w:t>
      </w:r>
      <w:r>
        <w:rPr>
          <w:color w:val="231F20"/>
          <w:spacing w:val="-13"/>
        </w:rPr>
        <w:t> </w:t>
      </w:r>
      <w:r>
        <w:rPr>
          <w:color w:val="231F20"/>
        </w:rPr>
        <w:t>the</w:t>
      </w:r>
      <w:r>
        <w:rPr>
          <w:color w:val="231F20"/>
          <w:spacing w:val="-13"/>
        </w:rPr>
        <w:t> </w:t>
      </w:r>
      <w:r>
        <w:rPr>
          <w:color w:val="231F20"/>
        </w:rPr>
        <w:t>due</w:t>
      </w:r>
      <w:r>
        <w:rPr>
          <w:color w:val="231F20"/>
          <w:spacing w:val="-14"/>
        </w:rPr>
        <w:t> </w:t>
      </w:r>
      <w:r>
        <w:rPr>
          <w:color w:val="231F20"/>
        </w:rPr>
        <w:t>date for filing Form 1042-S. By filing Form 8809, you will get an automatic</w:t>
      </w:r>
      <w:r>
        <w:rPr>
          <w:color w:val="231F20"/>
          <w:spacing w:val="-5"/>
        </w:rPr>
        <w:t> </w:t>
      </w:r>
      <w:r>
        <w:rPr>
          <w:color w:val="231F20"/>
        </w:rPr>
        <w:t>30-day</w:t>
      </w:r>
      <w:r>
        <w:rPr>
          <w:color w:val="231F20"/>
          <w:spacing w:val="-5"/>
        </w:rPr>
        <w:t> </w:t>
      </w:r>
      <w:r>
        <w:rPr>
          <w:color w:val="231F20"/>
        </w:rPr>
        <w:t>extension</w:t>
      </w:r>
      <w:r>
        <w:rPr>
          <w:color w:val="231F20"/>
          <w:spacing w:val="-5"/>
        </w:rPr>
        <w:t> </w:t>
      </w:r>
      <w:r>
        <w:rPr>
          <w:color w:val="231F20"/>
        </w:rPr>
        <w:t>to</w:t>
      </w:r>
      <w:r>
        <w:rPr>
          <w:color w:val="231F20"/>
          <w:spacing w:val="-5"/>
        </w:rPr>
        <w:t> </w:t>
      </w:r>
      <w:r>
        <w:rPr>
          <w:color w:val="231F20"/>
        </w:rPr>
        <w:t>file</w:t>
      </w:r>
      <w:r>
        <w:rPr>
          <w:color w:val="231F20"/>
          <w:spacing w:val="-5"/>
        </w:rPr>
        <w:t> </w:t>
      </w:r>
      <w:r>
        <w:rPr>
          <w:color w:val="231F20"/>
        </w:rPr>
        <w:t>Form</w:t>
      </w:r>
      <w:r>
        <w:rPr>
          <w:color w:val="231F20"/>
          <w:spacing w:val="-5"/>
        </w:rPr>
        <w:t> </w:t>
      </w:r>
      <w:r>
        <w:rPr>
          <w:color w:val="231F20"/>
        </w:rPr>
        <w:t>1042-S.</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need more time, you may submit a second Form 8809 before the end</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initial</w:t>
      </w:r>
      <w:r>
        <w:rPr>
          <w:color w:val="231F20"/>
          <w:spacing w:val="-13"/>
        </w:rPr>
        <w:t> </w:t>
      </w:r>
      <w:r>
        <w:rPr>
          <w:color w:val="231F20"/>
        </w:rPr>
        <w:t>extended</w:t>
      </w:r>
      <w:r>
        <w:rPr>
          <w:color w:val="231F20"/>
          <w:spacing w:val="-13"/>
        </w:rPr>
        <w:t> </w:t>
      </w:r>
      <w:r>
        <w:rPr>
          <w:color w:val="231F20"/>
        </w:rPr>
        <w:t>due</w:t>
      </w:r>
      <w:r>
        <w:rPr>
          <w:color w:val="231F20"/>
          <w:spacing w:val="-13"/>
        </w:rPr>
        <w:t> </w:t>
      </w:r>
      <w:r>
        <w:rPr>
          <w:color w:val="231F20"/>
        </w:rPr>
        <w:t>date.</w:t>
      </w:r>
      <w:r>
        <w:rPr>
          <w:color w:val="231F20"/>
          <w:spacing w:val="-13"/>
        </w:rPr>
        <w:t> </w:t>
      </w:r>
      <w:r>
        <w:rPr>
          <w:color w:val="231F20"/>
        </w:rPr>
        <w:t>See</w:t>
      </w:r>
      <w:r>
        <w:rPr>
          <w:color w:val="231F20"/>
          <w:spacing w:val="-12"/>
        </w:rPr>
        <w:t> </w:t>
      </w:r>
      <w:hyperlink r:id="rId19">
        <w:r>
          <w:rPr>
            <w:rFonts w:ascii="Arial"/>
            <w:i/>
            <w:color w:val="0056A2"/>
            <w:u w:val="single" w:color="0055A1"/>
          </w:rPr>
          <w:t>Form</w:t>
        </w:r>
        <w:r>
          <w:rPr>
            <w:rFonts w:ascii="Arial"/>
            <w:i/>
            <w:color w:val="0056A2"/>
            <w:spacing w:val="-13"/>
            <w:u w:val="single" w:color="0055A1"/>
          </w:rPr>
          <w:t> </w:t>
        </w:r>
        <w:r>
          <w:rPr>
            <w:rFonts w:ascii="Arial"/>
            <w:i/>
            <w:color w:val="0056A2"/>
            <w:u w:val="single" w:color="0055A1"/>
          </w:rPr>
          <w:t>8809</w:t>
        </w:r>
      </w:hyperlink>
      <w:r>
        <w:rPr>
          <w:rFonts w:ascii="Arial"/>
          <w:i/>
          <w:color w:val="0056A2"/>
          <w:spacing w:val="-13"/>
        </w:rPr>
        <w:t> </w:t>
      </w:r>
      <w:r>
        <w:rPr>
          <w:color w:val="231F20"/>
        </w:rPr>
        <w:t>for</w:t>
      </w:r>
      <w:r>
        <w:rPr>
          <w:color w:val="231F20"/>
          <w:spacing w:val="-13"/>
        </w:rPr>
        <w:t> </w:t>
      </w:r>
      <w:r>
        <w:rPr>
          <w:color w:val="231F20"/>
        </w:rPr>
        <w:t>more </w:t>
      </w:r>
      <w:r>
        <w:rPr>
          <w:color w:val="231F20"/>
          <w:spacing w:val="-2"/>
        </w:rPr>
        <w:t>information.</w:t>
      </w:r>
    </w:p>
    <w:p>
      <w:pPr>
        <w:spacing w:line="235" w:lineRule="auto" w:before="20"/>
        <w:ind w:left="120" w:right="180" w:firstLine="179"/>
        <w:jc w:val="left"/>
        <w:rPr>
          <w:sz w:val="19"/>
        </w:rPr>
      </w:pPr>
      <w:r>
        <w:rPr>
          <w:rFonts w:ascii="Arial"/>
          <w:b/>
          <w:i/>
          <w:color w:val="231F20"/>
          <w:sz w:val="19"/>
        </w:rPr>
        <w:t>Recipient copies.</w:t>
      </w:r>
      <w:r>
        <w:rPr>
          <w:rFonts w:ascii="Arial"/>
          <w:b/>
          <w:i/>
          <w:color w:val="231F20"/>
          <w:spacing w:val="40"/>
          <w:sz w:val="19"/>
        </w:rPr>
        <w:t> </w:t>
      </w:r>
      <w:r>
        <w:rPr>
          <w:color w:val="231F20"/>
          <w:sz w:val="19"/>
        </w:rPr>
        <w:t>You may request a one-time 30-day extension</w:t>
      </w:r>
      <w:r>
        <w:rPr>
          <w:color w:val="231F20"/>
          <w:spacing w:val="-13"/>
          <w:sz w:val="19"/>
        </w:rPr>
        <w:t> </w:t>
      </w:r>
      <w:r>
        <w:rPr>
          <w:color w:val="231F20"/>
          <w:sz w:val="19"/>
        </w:rPr>
        <w:t>to</w:t>
      </w:r>
      <w:r>
        <w:rPr>
          <w:color w:val="231F20"/>
          <w:spacing w:val="-13"/>
          <w:sz w:val="19"/>
        </w:rPr>
        <w:t> </w:t>
      </w:r>
      <w:r>
        <w:rPr>
          <w:color w:val="231F20"/>
          <w:sz w:val="19"/>
        </w:rPr>
        <w:t>furnish</w:t>
      </w:r>
      <w:r>
        <w:rPr>
          <w:color w:val="231F20"/>
          <w:spacing w:val="-13"/>
          <w:sz w:val="19"/>
        </w:rPr>
        <w:t> </w:t>
      </w:r>
      <w:r>
        <w:rPr>
          <w:color w:val="231F20"/>
          <w:sz w:val="19"/>
        </w:rPr>
        <w:t>copies</w:t>
      </w:r>
      <w:r>
        <w:rPr>
          <w:color w:val="231F20"/>
          <w:spacing w:val="-13"/>
          <w:sz w:val="19"/>
        </w:rPr>
        <w:t> </w:t>
      </w:r>
      <w:r>
        <w:rPr>
          <w:color w:val="231F20"/>
          <w:sz w:val="19"/>
        </w:rPr>
        <w:t>of</w:t>
      </w:r>
      <w:r>
        <w:rPr>
          <w:color w:val="231F20"/>
          <w:spacing w:val="-13"/>
          <w:sz w:val="19"/>
        </w:rPr>
        <w:t> </w:t>
      </w:r>
      <w:r>
        <w:rPr>
          <w:color w:val="231F20"/>
          <w:sz w:val="19"/>
        </w:rPr>
        <w:t>Forms</w:t>
      </w:r>
      <w:r>
        <w:rPr>
          <w:color w:val="231F20"/>
          <w:spacing w:val="-13"/>
          <w:sz w:val="19"/>
        </w:rPr>
        <w:t> </w:t>
      </w:r>
      <w:r>
        <w:rPr>
          <w:color w:val="231F20"/>
          <w:sz w:val="19"/>
        </w:rPr>
        <w:t>1042-S</w:t>
      </w:r>
      <w:r>
        <w:rPr>
          <w:color w:val="231F20"/>
          <w:spacing w:val="-13"/>
          <w:sz w:val="19"/>
        </w:rPr>
        <w:t> </w:t>
      </w:r>
      <w:r>
        <w:rPr>
          <w:color w:val="231F20"/>
          <w:sz w:val="19"/>
        </w:rPr>
        <w:t>to</w:t>
      </w:r>
      <w:r>
        <w:rPr>
          <w:color w:val="231F20"/>
          <w:spacing w:val="-13"/>
          <w:sz w:val="19"/>
        </w:rPr>
        <w:t> </w:t>
      </w:r>
      <w:r>
        <w:rPr>
          <w:color w:val="231F20"/>
          <w:sz w:val="19"/>
        </w:rPr>
        <w:t>the</w:t>
      </w:r>
      <w:r>
        <w:rPr>
          <w:color w:val="231F20"/>
          <w:spacing w:val="-13"/>
          <w:sz w:val="19"/>
        </w:rPr>
        <w:t> </w:t>
      </w:r>
      <w:r>
        <w:rPr>
          <w:color w:val="231F20"/>
          <w:sz w:val="19"/>
        </w:rPr>
        <w:t>recipients using </w:t>
      </w:r>
      <w:hyperlink r:id="rId9">
        <w:r>
          <w:rPr>
            <w:rFonts w:ascii="Arial"/>
            <w:i/>
            <w:color w:val="0056A2"/>
            <w:sz w:val="19"/>
            <w:u w:val="single" w:color="0055A1"/>
          </w:rPr>
          <w:t>Form 15397, Application for Extension of Time to</w:t>
        </w:r>
      </w:hyperlink>
      <w:r>
        <w:rPr>
          <w:rFonts w:ascii="Arial"/>
          <w:i/>
          <w:color w:val="0056A2"/>
          <w:sz w:val="19"/>
        </w:rPr>
        <w:t> </w:t>
      </w:r>
      <w:hyperlink r:id="rId9">
        <w:r>
          <w:rPr>
            <w:rFonts w:ascii="Arial"/>
            <w:i/>
            <w:color w:val="0056A2"/>
            <w:sz w:val="19"/>
            <w:u w:val="single" w:color="0055A1"/>
          </w:rPr>
          <w:t>Furnish</w:t>
        </w:r>
        <w:r>
          <w:rPr>
            <w:rFonts w:ascii="Arial"/>
            <w:i/>
            <w:color w:val="0056A2"/>
            <w:spacing w:val="-11"/>
            <w:sz w:val="19"/>
            <w:u w:val="single" w:color="0055A1"/>
          </w:rPr>
          <w:t> </w:t>
        </w:r>
        <w:r>
          <w:rPr>
            <w:rFonts w:ascii="Arial"/>
            <w:i/>
            <w:color w:val="0056A2"/>
            <w:sz w:val="19"/>
            <w:u w:val="single" w:color="0055A1"/>
          </w:rPr>
          <w:t>Recipient</w:t>
        </w:r>
        <w:r>
          <w:rPr>
            <w:rFonts w:ascii="Arial"/>
            <w:i/>
            <w:color w:val="0056A2"/>
            <w:spacing w:val="-11"/>
            <w:sz w:val="19"/>
            <w:u w:val="single" w:color="0055A1"/>
          </w:rPr>
          <w:t> </w:t>
        </w:r>
        <w:r>
          <w:rPr>
            <w:rFonts w:ascii="Arial"/>
            <w:i/>
            <w:color w:val="0056A2"/>
            <w:sz w:val="19"/>
            <w:u w:val="single" w:color="0055A1"/>
          </w:rPr>
          <w:t>Statements</w:t>
        </w:r>
      </w:hyperlink>
      <w:r>
        <w:rPr>
          <w:color w:val="231F20"/>
          <w:sz w:val="19"/>
        </w:rPr>
        <w:t>.</w:t>
      </w:r>
      <w:r>
        <w:rPr>
          <w:color w:val="231F20"/>
          <w:spacing w:val="-11"/>
          <w:sz w:val="19"/>
        </w:rPr>
        <w:t> </w:t>
      </w:r>
      <w:r>
        <w:rPr>
          <w:color w:val="231F20"/>
          <w:sz w:val="19"/>
        </w:rPr>
        <w:t>This</w:t>
      </w:r>
      <w:r>
        <w:rPr>
          <w:color w:val="231F20"/>
          <w:spacing w:val="-11"/>
          <w:sz w:val="19"/>
        </w:rPr>
        <w:t> </w:t>
      </w:r>
      <w:r>
        <w:rPr>
          <w:color w:val="231F20"/>
          <w:sz w:val="19"/>
        </w:rPr>
        <w:t>form</w:t>
      </w:r>
      <w:r>
        <w:rPr>
          <w:color w:val="231F20"/>
          <w:spacing w:val="-11"/>
          <w:sz w:val="19"/>
        </w:rPr>
        <w:t> </w:t>
      </w:r>
      <w:r>
        <w:rPr>
          <w:color w:val="231F20"/>
          <w:sz w:val="19"/>
        </w:rPr>
        <w:t>must</w:t>
      </w:r>
      <w:r>
        <w:rPr>
          <w:color w:val="231F20"/>
          <w:spacing w:val="-11"/>
          <w:sz w:val="19"/>
        </w:rPr>
        <w:t> </w:t>
      </w:r>
      <w:r>
        <w:rPr>
          <w:color w:val="231F20"/>
          <w:sz w:val="19"/>
        </w:rPr>
        <w:t>be</w:t>
      </w:r>
      <w:r>
        <w:rPr>
          <w:color w:val="231F20"/>
          <w:spacing w:val="-11"/>
          <w:sz w:val="19"/>
        </w:rPr>
        <w:t> </w:t>
      </w:r>
      <w:r>
        <w:rPr>
          <w:color w:val="231F20"/>
          <w:sz w:val="19"/>
        </w:rPr>
        <w:t>sent</w:t>
      </w:r>
      <w:r>
        <w:rPr>
          <w:color w:val="231F20"/>
          <w:spacing w:val="-11"/>
          <w:sz w:val="19"/>
        </w:rPr>
        <w:t> </w:t>
      </w:r>
      <w:r>
        <w:rPr>
          <w:color w:val="231F20"/>
          <w:sz w:val="19"/>
        </w:rPr>
        <w:t>by</w:t>
      </w:r>
      <w:r>
        <w:rPr>
          <w:color w:val="231F20"/>
          <w:spacing w:val="-11"/>
          <w:sz w:val="19"/>
        </w:rPr>
        <w:t> </w:t>
      </w:r>
      <w:r>
        <w:rPr>
          <w:color w:val="231F20"/>
          <w:sz w:val="19"/>
        </w:rPr>
        <w:t>fax </w:t>
      </w:r>
      <w:r>
        <w:rPr>
          <w:color w:val="231F20"/>
          <w:spacing w:val="-4"/>
          <w:sz w:val="19"/>
        </w:rPr>
        <w:t>to:</w:t>
      </w:r>
    </w:p>
    <w:p>
      <w:pPr>
        <w:pStyle w:val="BodyText"/>
        <w:spacing w:line="235" w:lineRule="auto" w:before="179"/>
        <w:ind w:left="480" w:right="1951"/>
      </w:pPr>
      <w:r>
        <w:rPr>
          <w:color w:val="231F20"/>
        </w:rPr>
        <w:t>Internal Revenue Service </w:t>
      </w:r>
      <w:r>
        <w:rPr>
          <w:color w:val="231F20"/>
          <w:spacing w:val="-2"/>
        </w:rPr>
        <w:t>Technical</w:t>
      </w:r>
      <w:r>
        <w:rPr>
          <w:color w:val="231F20"/>
          <w:spacing w:val="-12"/>
        </w:rPr>
        <w:t> </w:t>
      </w:r>
      <w:r>
        <w:rPr>
          <w:color w:val="231F20"/>
          <w:spacing w:val="-2"/>
        </w:rPr>
        <w:t>Services</w:t>
      </w:r>
      <w:r>
        <w:rPr>
          <w:color w:val="231F20"/>
          <w:spacing w:val="-11"/>
        </w:rPr>
        <w:t> </w:t>
      </w:r>
      <w:r>
        <w:rPr>
          <w:color w:val="231F20"/>
          <w:spacing w:val="-2"/>
        </w:rPr>
        <w:t>Operation</w:t>
      </w:r>
    </w:p>
    <w:p>
      <w:pPr>
        <w:pStyle w:val="BodyText"/>
        <w:spacing w:line="222" w:lineRule="exact"/>
        <w:ind w:left="480"/>
        <w:rPr>
          <w:rFonts w:ascii="Arial Black"/>
        </w:rPr>
      </w:pPr>
      <w:r>
        <w:rPr>
          <w:rFonts w:ascii="Arial Black"/>
          <w:color w:val="231F20"/>
          <w:w w:val="85"/>
        </w:rPr>
        <w:t>Attn:</w:t>
      </w:r>
      <w:r>
        <w:rPr>
          <w:rFonts w:ascii="Arial Black"/>
          <w:color w:val="231F20"/>
          <w:spacing w:val="-7"/>
        </w:rPr>
        <w:t> </w:t>
      </w:r>
      <w:r>
        <w:rPr>
          <w:rFonts w:ascii="Arial Black"/>
          <w:color w:val="231F20"/>
          <w:w w:val="85"/>
        </w:rPr>
        <w:t>Extension</w:t>
      </w:r>
      <w:r>
        <w:rPr>
          <w:rFonts w:ascii="Arial Black"/>
          <w:color w:val="231F20"/>
          <w:spacing w:val="-7"/>
        </w:rPr>
        <w:t> </w:t>
      </w:r>
      <w:r>
        <w:rPr>
          <w:rFonts w:ascii="Arial Black"/>
          <w:color w:val="231F20"/>
          <w:w w:val="85"/>
        </w:rPr>
        <w:t>of</w:t>
      </w:r>
      <w:r>
        <w:rPr>
          <w:rFonts w:ascii="Arial Black"/>
          <w:color w:val="231F20"/>
          <w:spacing w:val="-6"/>
        </w:rPr>
        <w:t> </w:t>
      </w:r>
      <w:r>
        <w:rPr>
          <w:rFonts w:ascii="Arial Black"/>
          <w:color w:val="231F20"/>
          <w:w w:val="85"/>
        </w:rPr>
        <w:t>Time</w:t>
      </w:r>
      <w:r>
        <w:rPr>
          <w:rFonts w:ascii="Arial Black"/>
          <w:color w:val="231F20"/>
          <w:spacing w:val="-7"/>
        </w:rPr>
        <w:t> </w:t>
      </w:r>
      <w:r>
        <w:rPr>
          <w:rFonts w:ascii="Arial Black"/>
          <w:color w:val="231F20"/>
          <w:spacing w:val="-2"/>
          <w:w w:val="85"/>
        </w:rPr>
        <w:t>Coordinator</w:t>
      </w:r>
    </w:p>
    <w:p>
      <w:pPr>
        <w:pStyle w:val="BodyText"/>
        <w:spacing w:line="205" w:lineRule="exact"/>
        <w:ind w:left="480"/>
      </w:pPr>
      <w:r>
        <w:rPr>
          <w:color w:val="231F20"/>
          <w:spacing w:val="-2"/>
        </w:rPr>
        <w:t>Fax:</w:t>
      </w:r>
      <w:r>
        <w:rPr>
          <w:color w:val="231F20"/>
          <w:spacing w:val="-7"/>
        </w:rPr>
        <w:t> </w:t>
      </w:r>
      <w:r>
        <w:rPr>
          <w:color w:val="231F20"/>
          <w:spacing w:val="-2"/>
        </w:rPr>
        <w:t>877-477-</w:t>
      </w:r>
      <w:r>
        <w:rPr>
          <w:color w:val="231F20"/>
          <w:spacing w:val="-4"/>
        </w:rPr>
        <w:t>0572</w:t>
      </w:r>
    </w:p>
    <w:p>
      <w:pPr>
        <w:pStyle w:val="BodyText"/>
        <w:spacing w:line="216" w:lineRule="exact"/>
        <w:ind w:left="480"/>
      </w:pPr>
      <w:r>
        <w:rPr>
          <w:color w:val="231F20"/>
          <w:spacing w:val="-2"/>
        </w:rPr>
        <w:t>(International</w:t>
      </w:r>
      <w:r>
        <w:rPr>
          <w:color w:val="231F20"/>
          <w:spacing w:val="-5"/>
        </w:rPr>
        <w:t> </w:t>
      </w:r>
      <w:r>
        <w:rPr>
          <w:color w:val="231F20"/>
          <w:spacing w:val="-2"/>
        </w:rPr>
        <w:t>304-579-4105)</w:t>
      </w:r>
    </w:p>
    <w:p>
      <w:pPr>
        <w:pStyle w:val="BodyText"/>
        <w:spacing w:before="20"/>
        <w:ind w:left="0"/>
      </w:pPr>
    </w:p>
    <w:p>
      <w:pPr>
        <w:pStyle w:val="BodyText"/>
        <w:spacing w:line="235" w:lineRule="auto" w:before="1"/>
      </w:pPr>
      <w:r>
        <w:rPr>
          <w:color w:val="231F20"/>
        </w:rPr>
        <w:t>Your request must be received no later than the date the Forms 1042-S must be furnished to the recipients. If your request for an extension is approved, generally you will be granted</w:t>
      </w:r>
      <w:r>
        <w:rPr>
          <w:color w:val="231F20"/>
          <w:spacing w:val="-9"/>
        </w:rPr>
        <w:t> </w:t>
      </w:r>
      <w:r>
        <w:rPr>
          <w:color w:val="231F20"/>
        </w:rPr>
        <w:t>a</w:t>
      </w:r>
      <w:r>
        <w:rPr>
          <w:color w:val="231F20"/>
          <w:spacing w:val="-9"/>
        </w:rPr>
        <w:t> </w:t>
      </w:r>
      <w:r>
        <w:rPr>
          <w:color w:val="231F20"/>
        </w:rPr>
        <w:t>maximum</w:t>
      </w:r>
      <w:r>
        <w:rPr>
          <w:color w:val="231F20"/>
          <w:spacing w:val="-9"/>
        </w:rPr>
        <w:t> </w:t>
      </w:r>
      <w:r>
        <w:rPr>
          <w:color w:val="231F20"/>
        </w:rPr>
        <w:t>of</w:t>
      </w:r>
      <w:r>
        <w:rPr>
          <w:color w:val="231F20"/>
          <w:spacing w:val="-9"/>
        </w:rPr>
        <w:t> </w:t>
      </w:r>
      <w:r>
        <w:rPr>
          <w:color w:val="231F20"/>
        </w:rPr>
        <w:t>30</w:t>
      </w:r>
      <w:r>
        <w:rPr>
          <w:color w:val="231F20"/>
          <w:spacing w:val="-9"/>
        </w:rPr>
        <w:t> </w:t>
      </w:r>
      <w:r>
        <w:rPr>
          <w:color w:val="231F20"/>
        </w:rPr>
        <w:t>extra</w:t>
      </w:r>
      <w:r>
        <w:rPr>
          <w:color w:val="231F20"/>
          <w:spacing w:val="-9"/>
        </w:rPr>
        <w:t> </w:t>
      </w:r>
      <w:r>
        <w:rPr>
          <w:color w:val="231F20"/>
        </w:rPr>
        <w:t>days</w:t>
      </w:r>
      <w:r>
        <w:rPr>
          <w:color w:val="231F20"/>
          <w:spacing w:val="-9"/>
        </w:rPr>
        <w:t> </w:t>
      </w:r>
      <w:r>
        <w:rPr>
          <w:color w:val="231F20"/>
        </w:rPr>
        <w:t>to</w:t>
      </w:r>
      <w:r>
        <w:rPr>
          <w:color w:val="231F20"/>
          <w:spacing w:val="-9"/>
        </w:rPr>
        <w:t> </w:t>
      </w:r>
      <w:r>
        <w:rPr>
          <w:color w:val="231F20"/>
        </w:rPr>
        <w:t>furnish</w:t>
      </w:r>
      <w:r>
        <w:rPr>
          <w:color w:val="231F20"/>
          <w:spacing w:val="-9"/>
        </w:rPr>
        <w:t> </w:t>
      </w:r>
      <w:r>
        <w:rPr>
          <w:color w:val="231F20"/>
        </w:rPr>
        <w:t>the</w:t>
      </w:r>
      <w:r>
        <w:rPr>
          <w:color w:val="231F20"/>
          <w:spacing w:val="-9"/>
        </w:rPr>
        <w:t> </w:t>
      </w:r>
      <w:r>
        <w:rPr>
          <w:color w:val="231F20"/>
        </w:rPr>
        <w:t>recipient copies.</w:t>
      </w:r>
      <w:r>
        <w:rPr>
          <w:color w:val="231F20"/>
          <w:spacing w:val="-14"/>
        </w:rPr>
        <w:t> </w:t>
      </w:r>
      <w:r>
        <w:rPr>
          <w:color w:val="231F20"/>
        </w:rPr>
        <w:t>See</w:t>
      </w:r>
      <w:r>
        <w:rPr>
          <w:color w:val="231F20"/>
          <w:spacing w:val="-13"/>
        </w:rPr>
        <w:t> </w:t>
      </w:r>
      <w:r>
        <w:rPr>
          <w:rFonts w:ascii="Arial"/>
          <w:i/>
          <w:color w:val="231F20"/>
        </w:rPr>
        <w:t>Extension</w:t>
      </w:r>
      <w:r>
        <w:rPr>
          <w:rFonts w:ascii="Arial"/>
          <w:i/>
          <w:color w:val="231F20"/>
          <w:spacing w:val="-13"/>
        </w:rPr>
        <w:t> </w:t>
      </w:r>
      <w:r>
        <w:rPr>
          <w:rFonts w:ascii="Arial"/>
          <w:i/>
          <w:color w:val="231F20"/>
        </w:rPr>
        <w:t>to</w:t>
      </w:r>
      <w:r>
        <w:rPr>
          <w:rFonts w:ascii="Arial"/>
          <w:i/>
          <w:color w:val="231F20"/>
          <w:spacing w:val="-13"/>
        </w:rPr>
        <w:t> </w:t>
      </w:r>
      <w:r>
        <w:rPr>
          <w:rFonts w:ascii="Arial"/>
          <w:i/>
          <w:color w:val="231F20"/>
        </w:rPr>
        <w:t>provide</w:t>
      </w:r>
      <w:r>
        <w:rPr>
          <w:rFonts w:ascii="Arial"/>
          <w:i/>
          <w:color w:val="231F20"/>
          <w:spacing w:val="-13"/>
        </w:rPr>
        <w:t> </w:t>
      </w:r>
      <w:r>
        <w:rPr>
          <w:rFonts w:ascii="Arial"/>
          <w:i/>
          <w:color w:val="231F20"/>
        </w:rPr>
        <w:t>statements</w:t>
      </w:r>
      <w:r>
        <w:rPr>
          <w:rFonts w:ascii="Arial"/>
          <w:i/>
          <w:color w:val="231F20"/>
          <w:spacing w:val="-14"/>
        </w:rPr>
        <w:t> </w:t>
      </w:r>
      <w:r>
        <w:rPr>
          <w:rFonts w:ascii="Arial"/>
          <w:i/>
          <w:color w:val="231F20"/>
        </w:rPr>
        <w:t>to</w:t>
      </w:r>
      <w:r>
        <w:rPr>
          <w:rFonts w:ascii="Arial"/>
          <w:i/>
          <w:color w:val="231F20"/>
          <w:spacing w:val="-13"/>
        </w:rPr>
        <w:t> </w:t>
      </w:r>
      <w:r>
        <w:rPr>
          <w:rFonts w:ascii="Arial"/>
          <w:i/>
          <w:color w:val="231F20"/>
        </w:rPr>
        <w:t>recipients</w:t>
      </w:r>
      <w:r>
        <w:rPr>
          <w:rFonts w:ascii="Arial"/>
          <w:i/>
          <w:color w:val="231F20"/>
          <w:spacing w:val="-13"/>
        </w:rPr>
        <w:t> </w:t>
      </w:r>
      <w:r>
        <w:rPr>
          <w:color w:val="231F20"/>
        </w:rPr>
        <w:t>in </w:t>
      </w:r>
      <w:hyperlink r:id="rId20">
        <w:r>
          <w:rPr>
            <w:rFonts w:ascii="Arial"/>
            <w:i/>
            <w:color w:val="0056A2"/>
            <w:u w:val="single" w:color="0055A1"/>
          </w:rPr>
          <w:t>Pub. 515</w:t>
        </w:r>
      </w:hyperlink>
      <w:r>
        <w:rPr>
          <w:color w:val="231F20"/>
        </w:rPr>
        <w:t>, Withholding of Tax on Nonresident Aliens and Foreign</w:t>
      </w:r>
      <w:r>
        <w:rPr>
          <w:color w:val="231F20"/>
          <w:spacing w:val="-2"/>
        </w:rPr>
        <w:t> </w:t>
      </w:r>
      <w:r>
        <w:rPr>
          <w:color w:val="231F20"/>
        </w:rPr>
        <w:t>Entities.</w:t>
      </w:r>
    </w:p>
    <w:p>
      <w:pPr>
        <w:spacing w:line="235" w:lineRule="auto" w:before="99"/>
        <w:ind w:left="785" w:right="18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1200">
                <wp:simplePos x="0" y="0"/>
                <wp:positionH relativeFrom="page">
                  <wp:posOffset>4000500</wp:posOffset>
                </wp:positionH>
                <wp:positionV relativeFrom="paragraph">
                  <wp:posOffset>84452</wp:posOffset>
                </wp:positionV>
                <wp:extent cx="369570" cy="36957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69570" cy="369570"/>
                          <a:chExt cx="369570" cy="369570"/>
                        </a:xfrm>
                      </wpg:grpSpPr>
                      <wps:wsp>
                        <wps:cNvPr id="28" name="Graphic 28"/>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30" name="Textbox 30"/>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31" name="Textbox 31"/>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649828pt;width:29.1pt;height:29.1pt;mso-position-horizontal-relative:page;mso-position-vertical-relative:paragraph;z-index:15731200" id="docshapegroup26" coordorigin="6300,133" coordsize="582,582">
                <v:shape style="position:absolute;left:6300;top:133;width:582;height:582" id="docshape27" coordorigin="6300,133" coordsize="582,582" path="m6845,133l6336,133,6322,136,6311,144,6303,155,6300,169,6300,678,6303,692,6311,704,6322,712,6336,715,6845,715,6859,712,6871,704,6879,692,6882,678,6882,169,6879,155,6871,144,6859,136,6845,133xe" filled="true" fillcolor="#000000" stroked="false">
                  <v:path arrowok="t"/>
                  <v:fill type="solid"/>
                </v:shape>
                <v:shape style="position:absolute;left:6364;top:197;width:453;height:388" id="docshape28" coordorigin="6365,198" coordsize="453,388" path="m6591,198l6365,585,6817,585,6591,198xe" filled="true" fillcolor="#ffffff" stroked="false">
                  <v:path arrowok="t"/>
                  <v:fill type="solid"/>
                </v:shape>
                <v:shape style="position:absolute;left:6327;top:582;width:538;height:125" type="#_x0000_t202" id="docshape29"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1;width:139;height:423" type="#_x0000_t202" id="docshape30"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See</w:t>
      </w:r>
      <w:r>
        <w:rPr>
          <w:rFonts w:ascii="Arial"/>
          <w:i/>
          <w:color w:val="231F20"/>
          <w:spacing w:val="-5"/>
          <w:sz w:val="19"/>
        </w:rPr>
        <w:t> </w:t>
      </w:r>
      <w:hyperlink r:id="rId14">
        <w:r>
          <w:rPr>
            <w:rFonts w:ascii="Arial"/>
            <w:i/>
            <w:color w:val="0056A2"/>
            <w:sz w:val="19"/>
            <w:u w:val="single" w:color="0055A1"/>
          </w:rPr>
          <w:t>Pub.</w:t>
        </w:r>
        <w:r>
          <w:rPr>
            <w:rFonts w:ascii="Arial"/>
            <w:i/>
            <w:color w:val="0056A2"/>
            <w:spacing w:val="-5"/>
            <w:sz w:val="19"/>
            <w:u w:val="single" w:color="0055A1"/>
          </w:rPr>
          <w:t> </w:t>
        </w:r>
        <w:r>
          <w:rPr>
            <w:rFonts w:ascii="Arial"/>
            <w:i/>
            <w:color w:val="0056A2"/>
            <w:sz w:val="19"/>
            <w:u w:val="single" w:color="0055A1"/>
          </w:rPr>
          <w:t>1187</w:t>
        </w:r>
      </w:hyperlink>
      <w:r>
        <w:rPr>
          <w:rFonts w:ascii="Arial"/>
          <w:i/>
          <w:color w:val="0056A2"/>
          <w:spacing w:val="-5"/>
          <w:sz w:val="19"/>
        </w:rPr>
        <w:t> </w:t>
      </w:r>
      <w:r>
        <w:rPr>
          <w:rFonts w:ascii="Arial"/>
          <w:i/>
          <w:color w:val="231F20"/>
          <w:sz w:val="19"/>
        </w:rPr>
        <w:t>for</w:t>
      </w:r>
      <w:r>
        <w:rPr>
          <w:rFonts w:ascii="Arial"/>
          <w:i/>
          <w:color w:val="231F20"/>
          <w:spacing w:val="-5"/>
          <w:sz w:val="19"/>
        </w:rPr>
        <w:t> </w:t>
      </w:r>
      <w:r>
        <w:rPr>
          <w:rFonts w:ascii="Arial"/>
          <w:i/>
          <w:color w:val="231F20"/>
          <w:sz w:val="19"/>
        </w:rPr>
        <w:t>more</w:t>
      </w:r>
      <w:r>
        <w:rPr>
          <w:rFonts w:ascii="Arial"/>
          <w:i/>
          <w:color w:val="231F20"/>
          <w:spacing w:val="-5"/>
          <w:sz w:val="19"/>
        </w:rPr>
        <w:t> </w:t>
      </w:r>
      <w:r>
        <w:rPr>
          <w:rFonts w:ascii="Arial"/>
          <w:i/>
          <w:color w:val="231F20"/>
          <w:sz w:val="19"/>
        </w:rPr>
        <w:t>information</w:t>
      </w:r>
      <w:r>
        <w:rPr>
          <w:rFonts w:ascii="Arial"/>
          <w:i/>
          <w:color w:val="231F20"/>
          <w:spacing w:val="-5"/>
          <w:sz w:val="19"/>
        </w:rPr>
        <w:t> </w:t>
      </w:r>
      <w:r>
        <w:rPr>
          <w:rFonts w:ascii="Arial"/>
          <w:i/>
          <w:color w:val="231F20"/>
          <w:sz w:val="19"/>
        </w:rPr>
        <w:t>about</w:t>
      </w:r>
      <w:r>
        <w:rPr>
          <w:rFonts w:ascii="Arial"/>
          <w:i/>
          <w:color w:val="231F20"/>
          <w:spacing w:val="-5"/>
          <w:sz w:val="19"/>
        </w:rPr>
        <w:t> </w:t>
      </w:r>
      <w:r>
        <w:rPr>
          <w:rFonts w:ascii="Arial"/>
          <w:i/>
          <w:color w:val="231F20"/>
          <w:sz w:val="19"/>
        </w:rPr>
        <w:t>filing extension</w:t>
      </w:r>
      <w:r>
        <w:rPr>
          <w:rFonts w:ascii="Arial"/>
          <w:i/>
          <w:color w:val="231F20"/>
          <w:spacing w:val="-14"/>
          <w:sz w:val="19"/>
        </w:rPr>
        <w:t> </w:t>
      </w:r>
      <w:r>
        <w:rPr>
          <w:rFonts w:ascii="Arial"/>
          <w:i/>
          <w:color w:val="231F20"/>
          <w:sz w:val="19"/>
        </w:rPr>
        <w:t>requests</w:t>
      </w:r>
      <w:r>
        <w:rPr>
          <w:rFonts w:ascii="Arial"/>
          <w:i/>
          <w:color w:val="231F20"/>
          <w:spacing w:val="-13"/>
          <w:sz w:val="19"/>
        </w:rPr>
        <w:t> </w:t>
      </w:r>
      <w:r>
        <w:rPr>
          <w:rFonts w:ascii="Arial"/>
          <w:i/>
          <w:color w:val="231F20"/>
          <w:sz w:val="19"/>
        </w:rPr>
        <w:t>electronically</w:t>
      </w:r>
      <w:r>
        <w:rPr>
          <w:rFonts w:ascii="Arial"/>
          <w:i/>
          <w:color w:val="231F20"/>
          <w:spacing w:val="-13"/>
          <w:sz w:val="19"/>
        </w:rPr>
        <w:t> </w:t>
      </w:r>
      <w:r>
        <w:rPr>
          <w:rFonts w:ascii="Arial"/>
          <w:i/>
          <w:color w:val="231F20"/>
          <w:sz w:val="19"/>
        </w:rPr>
        <w:t>instead</w:t>
      </w:r>
      <w:r>
        <w:rPr>
          <w:rFonts w:ascii="Arial"/>
          <w:i/>
          <w:color w:val="231F20"/>
          <w:spacing w:val="-13"/>
          <w:sz w:val="19"/>
        </w:rPr>
        <w:t> </w:t>
      </w:r>
      <w:r>
        <w:rPr>
          <w:rFonts w:ascii="Arial"/>
          <w:i/>
          <w:color w:val="231F20"/>
          <w:sz w:val="19"/>
        </w:rPr>
        <w:t>of</w:t>
      </w:r>
      <w:r>
        <w:rPr>
          <w:rFonts w:ascii="Arial"/>
          <w:i/>
          <w:color w:val="231F20"/>
          <w:spacing w:val="-13"/>
          <w:sz w:val="19"/>
        </w:rPr>
        <w:t> </w:t>
      </w:r>
      <w:r>
        <w:rPr>
          <w:rFonts w:ascii="Arial"/>
          <w:i/>
          <w:color w:val="231F20"/>
          <w:sz w:val="19"/>
        </w:rPr>
        <w:t>on</w:t>
      </w:r>
      <w:r>
        <w:rPr>
          <w:rFonts w:ascii="Arial"/>
          <w:i/>
          <w:color w:val="231F20"/>
          <w:spacing w:val="-14"/>
          <w:sz w:val="19"/>
        </w:rPr>
        <w:t> </w:t>
      </w:r>
      <w:r>
        <w:rPr>
          <w:rFonts w:ascii="Arial"/>
          <w:i/>
          <w:color w:val="231F20"/>
          <w:sz w:val="19"/>
        </w:rPr>
        <w:t>a paper Form 8809.</w:t>
      </w:r>
    </w:p>
    <w:p>
      <w:pPr>
        <w:pStyle w:val="Heading4"/>
        <w:spacing w:before="217"/>
        <w:jc w:val="both"/>
      </w:pPr>
      <w:r>
        <w:rPr>
          <w:color w:val="231F20"/>
          <w:w w:val="85"/>
        </w:rPr>
        <w:t>Electronic</w:t>
      </w:r>
      <w:r>
        <w:rPr>
          <w:color w:val="231F20"/>
          <w:spacing w:val="-2"/>
          <w:w w:val="95"/>
        </w:rPr>
        <w:t> Reporting</w:t>
      </w:r>
    </w:p>
    <w:p>
      <w:pPr>
        <w:pStyle w:val="BodyText"/>
        <w:spacing w:before="24"/>
        <w:ind w:left="119"/>
        <w:jc w:val="both"/>
      </w:pPr>
      <w:r>
        <w:rPr>
          <w:color w:val="231F20"/>
          <w:spacing w:val="-2"/>
        </w:rPr>
        <w:t>Forms</w:t>
      </w:r>
      <w:r>
        <w:rPr>
          <w:color w:val="231F20"/>
          <w:spacing w:val="-4"/>
        </w:rPr>
        <w:t> </w:t>
      </w:r>
      <w:r>
        <w:rPr>
          <w:color w:val="231F20"/>
          <w:spacing w:val="-2"/>
        </w:rPr>
        <w:t>1042-S</w:t>
      </w:r>
      <w:r>
        <w:rPr>
          <w:color w:val="231F20"/>
          <w:spacing w:val="-3"/>
        </w:rPr>
        <w:t> </w:t>
      </w:r>
      <w:r>
        <w:rPr>
          <w:color w:val="231F20"/>
          <w:spacing w:val="-2"/>
        </w:rPr>
        <w:t>must</w:t>
      </w:r>
      <w:r>
        <w:rPr>
          <w:color w:val="231F20"/>
          <w:spacing w:val="-3"/>
        </w:rPr>
        <w:t> </w:t>
      </w:r>
      <w:r>
        <w:rPr>
          <w:color w:val="231F20"/>
          <w:spacing w:val="-2"/>
        </w:rPr>
        <w:t>be</w:t>
      </w:r>
      <w:r>
        <w:rPr>
          <w:color w:val="231F20"/>
          <w:spacing w:val="-4"/>
        </w:rPr>
        <w:t> </w:t>
      </w:r>
      <w:r>
        <w:rPr>
          <w:color w:val="231F20"/>
          <w:spacing w:val="-2"/>
        </w:rPr>
        <w:t>filed</w:t>
      </w:r>
      <w:r>
        <w:rPr>
          <w:color w:val="231F20"/>
          <w:spacing w:val="-3"/>
        </w:rPr>
        <w:t> </w:t>
      </w:r>
      <w:r>
        <w:rPr>
          <w:color w:val="231F20"/>
          <w:spacing w:val="-2"/>
        </w:rPr>
        <w:t>electronically</w:t>
      </w:r>
      <w:r>
        <w:rPr>
          <w:color w:val="231F20"/>
          <w:spacing w:val="-3"/>
        </w:rPr>
        <w:t> </w:t>
      </w:r>
      <w:r>
        <w:rPr>
          <w:color w:val="231F20"/>
          <w:spacing w:val="-5"/>
        </w:rPr>
        <w:t>if:</w:t>
      </w:r>
    </w:p>
    <w:p>
      <w:pPr>
        <w:pStyle w:val="BodyText"/>
        <w:spacing w:after="0"/>
        <w:jc w:val="both"/>
        <w:sectPr>
          <w:footerReference w:type="default" r:id="rId16"/>
          <w:footerReference w:type="even" r:id="rId17"/>
          <w:pgSz w:w="12240" w:h="15840"/>
          <w:pgMar w:header="0" w:footer="640" w:top="440" w:bottom="820" w:left="720" w:right="720"/>
          <w:pgNumType w:start="3"/>
          <w:cols w:num="2" w:equalWidth="0">
            <w:col w:w="5258" w:space="202"/>
            <w:col w:w="5340"/>
          </w:cols>
        </w:sectPr>
      </w:pPr>
    </w:p>
    <w:p>
      <w:pPr>
        <w:pStyle w:val="ListParagraph"/>
        <w:numPr>
          <w:ilvl w:val="0"/>
          <w:numId w:val="1"/>
        </w:numPr>
        <w:tabs>
          <w:tab w:pos="326" w:val="left" w:leader="none"/>
        </w:tabs>
        <w:spacing w:line="228" w:lineRule="auto" w:before="137" w:after="0"/>
        <w:ind w:left="119" w:right="251" w:firstLine="17"/>
        <w:jc w:val="left"/>
        <w:rPr>
          <w:sz w:val="19"/>
        </w:rPr>
      </w:pPr>
      <w:r>
        <w:rPr>
          <w:color w:val="231F20"/>
          <w:position w:val="1"/>
          <w:sz w:val="19"/>
        </w:rPr>
        <w:t>You are a person (including a corporation, partnership, </w:t>
      </w:r>
      <w:r>
        <w:rPr>
          <w:color w:val="231F20"/>
          <w:sz w:val="19"/>
        </w:rPr>
        <w:t>individual,</w:t>
      </w:r>
      <w:r>
        <w:rPr>
          <w:color w:val="231F20"/>
          <w:spacing w:val="-12"/>
          <w:sz w:val="19"/>
        </w:rPr>
        <w:t> </w:t>
      </w:r>
      <w:r>
        <w:rPr>
          <w:color w:val="231F20"/>
          <w:sz w:val="19"/>
        </w:rPr>
        <w:t>trust,</w:t>
      </w:r>
      <w:r>
        <w:rPr>
          <w:color w:val="231F20"/>
          <w:spacing w:val="-12"/>
          <w:sz w:val="19"/>
        </w:rPr>
        <w:t> </w:t>
      </w:r>
      <w:r>
        <w:rPr>
          <w:color w:val="231F20"/>
          <w:sz w:val="19"/>
        </w:rPr>
        <w:t>or</w:t>
      </w:r>
      <w:r>
        <w:rPr>
          <w:color w:val="231F20"/>
          <w:spacing w:val="-12"/>
          <w:sz w:val="19"/>
        </w:rPr>
        <w:t> </w:t>
      </w:r>
      <w:r>
        <w:rPr>
          <w:color w:val="231F20"/>
          <w:sz w:val="19"/>
        </w:rPr>
        <w:t>estate)</w:t>
      </w:r>
      <w:r>
        <w:rPr>
          <w:color w:val="231F20"/>
          <w:spacing w:val="-12"/>
          <w:sz w:val="19"/>
        </w:rPr>
        <w:t> </w:t>
      </w:r>
      <w:r>
        <w:rPr>
          <w:color w:val="231F20"/>
          <w:sz w:val="19"/>
        </w:rPr>
        <w:t>that</w:t>
      </w:r>
      <w:r>
        <w:rPr>
          <w:color w:val="231F20"/>
          <w:spacing w:val="-12"/>
          <w:sz w:val="19"/>
        </w:rPr>
        <w:t> </w:t>
      </w:r>
      <w:r>
        <w:rPr>
          <w:color w:val="231F20"/>
          <w:sz w:val="19"/>
        </w:rPr>
        <w:t>is</w:t>
      </w:r>
      <w:r>
        <w:rPr>
          <w:color w:val="231F20"/>
          <w:spacing w:val="-12"/>
          <w:sz w:val="19"/>
        </w:rPr>
        <w:t> </w:t>
      </w:r>
      <w:r>
        <w:rPr>
          <w:color w:val="231F20"/>
          <w:sz w:val="19"/>
        </w:rPr>
        <w:t>required</w:t>
      </w:r>
      <w:r>
        <w:rPr>
          <w:color w:val="231F20"/>
          <w:spacing w:val="-12"/>
          <w:sz w:val="19"/>
        </w:rPr>
        <w:t> </w:t>
      </w:r>
      <w:r>
        <w:rPr>
          <w:color w:val="231F20"/>
          <w:sz w:val="19"/>
        </w:rPr>
        <w:t>to</w:t>
      </w:r>
      <w:r>
        <w:rPr>
          <w:color w:val="231F20"/>
          <w:spacing w:val="-12"/>
          <w:sz w:val="19"/>
        </w:rPr>
        <w:t> </w:t>
      </w:r>
      <w:r>
        <w:rPr>
          <w:color w:val="231F20"/>
          <w:sz w:val="19"/>
        </w:rPr>
        <w:t>file</w:t>
      </w:r>
      <w:r>
        <w:rPr>
          <w:color w:val="231F20"/>
          <w:spacing w:val="-12"/>
          <w:sz w:val="19"/>
        </w:rPr>
        <w:t> </w:t>
      </w:r>
      <w:r>
        <w:rPr>
          <w:color w:val="231F20"/>
          <w:sz w:val="19"/>
        </w:rPr>
        <w:t>10</w:t>
      </w:r>
      <w:r>
        <w:rPr>
          <w:color w:val="231F20"/>
          <w:spacing w:val="-12"/>
          <w:sz w:val="19"/>
        </w:rPr>
        <w:t> </w:t>
      </w:r>
      <w:r>
        <w:rPr>
          <w:color w:val="231F20"/>
          <w:sz w:val="19"/>
        </w:rPr>
        <w:t>or</w:t>
      </w:r>
      <w:r>
        <w:rPr>
          <w:color w:val="231F20"/>
          <w:spacing w:val="-12"/>
          <w:sz w:val="19"/>
        </w:rPr>
        <w:t> </w:t>
      </w:r>
      <w:r>
        <w:rPr>
          <w:color w:val="231F20"/>
          <w:sz w:val="19"/>
        </w:rPr>
        <w:t>more information</w:t>
      </w:r>
      <w:r>
        <w:rPr>
          <w:color w:val="231F20"/>
          <w:spacing w:val="-14"/>
          <w:sz w:val="19"/>
        </w:rPr>
        <w:t> </w:t>
      </w:r>
      <w:r>
        <w:rPr>
          <w:color w:val="231F20"/>
          <w:sz w:val="19"/>
        </w:rPr>
        <w:t>returns</w:t>
      </w:r>
      <w:r>
        <w:rPr>
          <w:color w:val="231F20"/>
          <w:spacing w:val="-13"/>
          <w:sz w:val="19"/>
        </w:rPr>
        <w:t> </w:t>
      </w:r>
      <w:r>
        <w:rPr>
          <w:color w:val="231F20"/>
          <w:sz w:val="19"/>
        </w:rPr>
        <w:t>during</w:t>
      </w:r>
      <w:r>
        <w:rPr>
          <w:color w:val="231F20"/>
          <w:spacing w:val="-13"/>
          <w:sz w:val="19"/>
        </w:rPr>
        <w:t> </w:t>
      </w:r>
      <w:r>
        <w:rPr>
          <w:color w:val="231F20"/>
          <w:sz w:val="19"/>
        </w:rPr>
        <w:t>the</w:t>
      </w:r>
      <w:r>
        <w:rPr>
          <w:color w:val="231F20"/>
          <w:spacing w:val="-13"/>
          <w:sz w:val="19"/>
        </w:rPr>
        <w:t> </w:t>
      </w:r>
      <w:r>
        <w:rPr>
          <w:color w:val="231F20"/>
          <w:sz w:val="19"/>
        </w:rPr>
        <w:t>year</w:t>
      </w:r>
      <w:r>
        <w:rPr>
          <w:color w:val="231F20"/>
          <w:spacing w:val="-13"/>
          <w:sz w:val="19"/>
        </w:rPr>
        <w:t> </w:t>
      </w:r>
      <w:r>
        <w:rPr>
          <w:color w:val="231F20"/>
          <w:sz w:val="19"/>
        </w:rPr>
        <w:t>or</w:t>
      </w:r>
      <w:r>
        <w:rPr>
          <w:color w:val="231F20"/>
          <w:spacing w:val="-14"/>
          <w:sz w:val="19"/>
        </w:rPr>
        <w:t> </w:t>
      </w:r>
      <w:r>
        <w:rPr>
          <w:color w:val="231F20"/>
          <w:sz w:val="19"/>
        </w:rPr>
        <w:t>you</w:t>
      </w:r>
      <w:r>
        <w:rPr>
          <w:color w:val="231F20"/>
          <w:spacing w:val="-13"/>
          <w:sz w:val="19"/>
        </w:rPr>
        <w:t> </w:t>
      </w:r>
      <w:r>
        <w:rPr>
          <w:color w:val="231F20"/>
          <w:sz w:val="19"/>
        </w:rPr>
        <w:t>are</w:t>
      </w:r>
      <w:r>
        <w:rPr>
          <w:color w:val="231F20"/>
          <w:spacing w:val="-13"/>
          <w:sz w:val="19"/>
        </w:rPr>
        <w:t> </w:t>
      </w:r>
      <w:r>
        <w:rPr>
          <w:color w:val="231F20"/>
          <w:sz w:val="19"/>
        </w:rPr>
        <w:t>a</w:t>
      </w:r>
      <w:r>
        <w:rPr>
          <w:color w:val="231F20"/>
          <w:spacing w:val="-13"/>
          <w:sz w:val="19"/>
        </w:rPr>
        <w:t> </w:t>
      </w:r>
      <w:r>
        <w:rPr>
          <w:color w:val="231F20"/>
          <w:sz w:val="19"/>
        </w:rPr>
        <w:t>partnership </w:t>
      </w:r>
      <w:bookmarkStart w:name="Record Retention" w:id="26"/>
      <w:bookmarkEnd w:id="26"/>
      <w:r>
        <w:rPr>
          <w:color w:val="231F20"/>
          <w:w w:val="99"/>
          <w:sz w:val="19"/>
        </w:rPr>
      </w:r>
      <w:bookmarkStart w:name="_bookmark16" w:id="27"/>
      <w:bookmarkEnd w:id="27"/>
      <w:r>
        <w:rPr>
          <w:color w:val="231F20"/>
          <w:sz w:val="19"/>
        </w:rPr>
        <w:t>with</w:t>
      </w:r>
      <w:r>
        <w:rPr>
          <w:color w:val="231F20"/>
          <w:sz w:val="19"/>
        </w:rPr>
        <w:t> more than 100 partners, or</w:t>
      </w:r>
    </w:p>
    <w:p>
      <w:pPr>
        <w:pStyle w:val="ListParagraph"/>
        <w:numPr>
          <w:ilvl w:val="0"/>
          <w:numId w:val="1"/>
        </w:numPr>
        <w:tabs>
          <w:tab w:pos="326" w:val="left" w:leader="none"/>
        </w:tabs>
        <w:spacing w:line="216" w:lineRule="auto" w:before="0" w:after="0"/>
        <w:ind w:left="119" w:right="474" w:firstLine="17"/>
        <w:jc w:val="left"/>
        <w:rPr>
          <w:sz w:val="19"/>
        </w:rPr>
      </w:pPr>
      <w:r>
        <w:rPr>
          <w:color w:val="231F20"/>
          <w:spacing w:val="-2"/>
          <w:position w:val="1"/>
          <w:sz w:val="19"/>
        </w:rPr>
        <w:t>You</w:t>
      </w:r>
      <w:r>
        <w:rPr>
          <w:color w:val="231F20"/>
          <w:spacing w:val="-7"/>
          <w:position w:val="1"/>
          <w:sz w:val="19"/>
        </w:rPr>
        <w:t> </w:t>
      </w:r>
      <w:r>
        <w:rPr>
          <w:color w:val="231F20"/>
          <w:spacing w:val="-2"/>
          <w:position w:val="1"/>
          <w:sz w:val="19"/>
        </w:rPr>
        <w:t>are</w:t>
      </w:r>
      <w:r>
        <w:rPr>
          <w:color w:val="231F20"/>
          <w:spacing w:val="-7"/>
          <w:position w:val="1"/>
          <w:sz w:val="19"/>
        </w:rPr>
        <w:t> </w:t>
      </w:r>
      <w:r>
        <w:rPr>
          <w:color w:val="231F20"/>
          <w:spacing w:val="-2"/>
          <w:position w:val="1"/>
          <w:sz w:val="19"/>
        </w:rPr>
        <w:t>a</w:t>
      </w:r>
      <w:r>
        <w:rPr>
          <w:color w:val="231F20"/>
          <w:spacing w:val="-7"/>
          <w:position w:val="1"/>
          <w:sz w:val="19"/>
        </w:rPr>
        <w:t> </w:t>
      </w:r>
      <w:r>
        <w:rPr>
          <w:color w:val="231F20"/>
          <w:spacing w:val="-2"/>
          <w:position w:val="1"/>
          <w:sz w:val="19"/>
        </w:rPr>
        <w:t>financial</w:t>
      </w:r>
      <w:r>
        <w:rPr>
          <w:color w:val="231F20"/>
          <w:spacing w:val="-7"/>
          <w:position w:val="1"/>
          <w:sz w:val="19"/>
        </w:rPr>
        <w:t> </w:t>
      </w:r>
      <w:r>
        <w:rPr>
          <w:color w:val="231F20"/>
          <w:spacing w:val="-2"/>
          <w:position w:val="1"/>
          <w:sz w:val="19"/>
        </w:rPr>
        <w:t>institution</w:t>
      </w:r>
      <w:r>
        <w:rPr>
          <w:color w:val="231F20"/>
          <w:spacing w:val="-7"/>
          <w:position w:val="1"/>
          <w:sz w:val="19"/>
        </w:rPr>
        <w:t> </w:t>
      </w:r>
      <w:r>
        <w:rPr>
          <w:color w:val="231F20"/>
          <w:spacing w:val="-2"/>
          <w:position w:val="1"/>
          <w:sz w:val="19"/>
        </w:rPr>
        <w:t>(whether</w:t>
      </w:r>
      <w:r>
        <w:rPr>
          <w:color w:val="231F20"/>
          <w:spacing w:val="-7"/>
          <w:position w:val="1"/>
          <w:sz w:val="19"/>
        </w:rPr>
        <w:t> </w:t>
      </w:r>
      <w:r>
        <w:rPr>
          <w:color w:val="231F20"/>
          <w:spacing w:val="-2"/>
          <w:position w:val="1"/>
          <w:sz w:val="19"/>
        </w:rPr>
        <w:t>U.S.</w:t>
      </w:r>
      <w:r>
        <w:rPr>
          <w:color w:val="231F20"/>
          <w:spacing w:val="-7"/>
          <w:position w:val="1"/>
          <w:sz w:val="19"/>
        </w:rPr>
        <w:t> </w:t>
      </w:r>
      <w:r>
        <w:rPr>
          <w:color w:val="231F20"/>
          <w:spacing w:val="-2"/>
          <w:position w:val="1"/>
          <w:sz w:val="19"/>
        </w:rPr>
        <w:t>or</w:t>
      </w:r>
      <w:r>
        <w:rPr>
          <w:color w:val="231F20"/>
          <w:spacing w:val="-7"/>
          <w:position w:val="1"/>
          <w:sz w:val="19"/>
        </w:rPr>
        <w:t> </w:t>
      </w:r>
      <w:r>
        <w:rPr>
          <w:color w:val="231F20"/>
          <w:spacing w:val="-2"/>
          <w:position w:val="1"/>
          <w:sz w:val="19"/>
        </w:rPr>
        <w:t>foreign) </w:t>
      </w:r>
      <w:r>
        <w:rPr>
          <w:color w:val="231F20"/>
          <w:sz w:val="19"/>
        </w:rPr>
        <w:t>regardless</w:t>
      </w:r>
      <w:r>
        <w:rPr>
          <w:color w:val="231F20"/>
          <w:spacing w:val="-4"/>
          <w:sz w:val="19"/>
        </w:rPr>
        <w:t> </w:t>
      </w:r>
      <w:r>
        <w:rPr>
          <w:color w:val="231F20"/>
          <w:sz w:val="19"/>
        </w:rPr>
        <w:t>of</w:t>
      </w:r>
      <w:r>
        <w:rPr>
          <w:color w:val="231F20"/>
          <w:spacing w:val="-4"/>
          <w:sz w:val="19"/>
        </w:rPr>
        <w:t> </w:t>
      </w:r>
      <w:r>
        <w:rPr>
          <w:color w:val="231F20"/>
          <w:sz w:val="19"/>
        </w:rPr>
        <w:t>the</w:t>
      </w:r>
      <w:r>
        <w:rPr>
          <w:color w:val="231F20"/>
          <w:spacing w:val="-4"/>
          <w:sz w:val="19"/>
        </w:rPr>
        <w:t> </w:t>
      </w:r>
      <w:r>
        <w:rPr>
          <w:color w:val="231F20"/>
          <w:sz w:val="19"/>
        </w:rPr>
        <w:t>number</w:t>
      </w:r>
      <w:r>
        <w:rPr>
          <w:color w:val="231F20"/>
          <w:spacing w:val="-4"/>
          <w:sz w:val="19"/>
        </w:rPr>
        <w:t> </w:t>
      </w:r>
      <w:r>
        <w:rPr>
          <w:color w:val="231F20"/>
          <w:sz w:val="19"/>
        </w:rPr>
        <w:t>of</w:t>
      </w:r>
      <w:r>
        <w:rPr>
          <w:color w:val="231F20"/>
          <w:spacing w:val="-4"/>
          <w:sz w:val="19"/>
        </w:rPr>
        <w:t> </w:t>
      </w:r>
      <w:r>
        <w:rPr>
          <w:color w:val="231F20"/>
          <w:sz w:val="19"/>
        </w:rPr>
        <w:t>returns</w:t>
      </w:r>
      <w:r>
        <w:rPr>
          <w:color w:val="231F20"/>
          <w:spacing w:val="-4"/>
          <w:sz w:val="19"/>
        </w:rPr>
        <w:t> </w:t>
      </w:r>
      <w:r>
        <w:rPr>
          <w:color w:val="231F20"/>
          <w:sz w:val="19"/>
        </w:rPr>
        <w:t>required</w:t>
      </w:r>
      <w:r>
        <w:rPr>
          <w:color w:val="231F20"/>
          <w:spacing w:val="-4"/>
          <w:sz w:val="19"/>
        </w:rPr>
        <w:t> </w:t>
      </w:r>
      <w:r>
        <w:rPr>
          <w:color w:val="231F20"/>
          <w:sz w:val="19"/>
        </w:rPr>
        <w:t>to</w:t>
      </w:r>
      <w:r>
        <w:rPr>
          <w:color w:val="231F20"/>
          <w:spacing w:val="-4"/>
          <w:sz w:val="19"/>
        </w:rPr>
        <w:t> </w:t>
      </w:r>
      <w:r>
        <w:rPr>
          <w:color w:val="231F20"/>
          <w:sz w:val="19"/>
        </w:rPr>
        <w:t>be</w:t>
      </w:r>
      <w:r>
        <w:rPr>
          <w:color w:val="231F20"/>
          <w:spacing w:val="-4"/>
          <w:sz w:val="19"/>
        </w:rPr>
        <w:t> </w:t>
      </w:r>
      <w:r>
        <w:rPr>
          <w:color w:val="231F20"/>
          <w:sz w:val="19"/>
        </w:rPr>
        <w:t>filed.</w:t>
      </w:r>
    </w:p>
    <w:p>
      <w:pPr>
        <w:pStyle w:val="BodyText"/>
        <w:spacing w:line="235" w:lineRule="auto" w:before="119"/>
        <w:ind w:left="119" w:right="36" w:firstLine="240"/>
      </w:pPr>
      <w:r>
        <w:rPr>
          <w:color w:val="231F20"/>
        </w:rPr>
        <w:t>Electronic submissions are filed using the FIRE System. The</w:t>
      </w:r>
      <w:r>
        <w:rPr>
          <w:color w:val="231F20"/>
          <w:spacing w:val="-14"/>
        </w:rPr>
        <w:t> </w:t>
      </w:r>
      <w:r>
        <w:rPr>
          <w:color w:val="231F20"/>
        </w:rPr>
        <w:t>FIRE</w:t>
      </w:r>
      <w:r>
        <w:rPr>
          <w:color w:val="231F20"/>
          <w:spacing w:val="-13"/>
        </w:rPr>
        <w:t> </w:t>
      </w:r>
      <w:r>
        <w:rPr>
          <w:color w:val="231F20"/>
        </w:rPr>
        <w:t>System</w:t>
      </w:r>
      <w:r>
        <w:rPr>
          <w:color w:val="231F20"/>
          <w:spacing w:val="-13"/>
        </w:rPr>
        <w:t> </w:t>
      </w:r>
      <w:r>
        <w:rPr>
          <w:color w:val="231F20"/>
        </w:rPr>
        <w:t>operates</w:t>
      </w:r>
      <w:r>
        <w:rPr>
          <w:color w:val="231F20"/>
          <w:spacing w:val="-13"/>
        </w:rPr>
        <w:t> </w:t>
      </w:r>
      <w:r>
        <w:rPr>
          <w:color w:val="231F20"/>
        </w:rPr>
        <w:t>24</w:t>
      </w:r>
      <w:r>
        <w:rPr>
          <w:color w:val="231F20"/>
          <w:spacing w:val="-13"/>
        </w:rPr>
        <w:t> </w:t>
      </w:r>
      <w:r>
        <w:rPr>
          <w:color w:val="231F20"/>
        </w:rPr>
        <w:t>hours</w:t>
      </w:r>
      <w:r>
        <w:rPr>
          <w:color w:val="231F20"/>
          <w:spacing w:val="-14"/>
        </w:rPr>
        <w:t> </w:t>
      </w:r>
      <w:r>
        <w:rPr>
          <w:color w:val="231F20"/>
        </w:rPr>
        <w:t>a</w:t>
      </w:r>
      <w:r>
        <w:rPr>
          <w:color w:val="231F20"/>
          <w:spacing w:val="-13"/>
        </w:rPr>
        <w:t> </w:t>
      </w:r>
      <w:r>
        <w:rPr>
          <w:color w:val="231F20"/>
        </w:rPr>
        <w:t>day,</w:t>
      </w:r>
      <w:r>
        <w:rPr>
          <w:color w:val="231F20"/>
          <w:spacing w:val="-13"/>
        </w:rPr>
        <w:t> </w:t>
      </w:r>
      <w:r>
        <w:rPr>
          <w:color w:val="231F20"/>
        </w:rPr>
        <w:t>7</w:t>
      </w:r>
      <w:r>
        <w:rPr>
          <w:color w:val="231F20"/>
          <w:spacing w:val="-13"/>
        </w:rPr>
        <w:t> </w:t>
      </w:r>
      <w:r>
        <w:rPr>
          <w:color w:val="231F20"/>
        </w:rPr>
        <w:t>days</w:t>
      </w:r>
      <w:r>
        <w:rPr>
          <w:color w:val="231F20"/>
          <w:spacing w:val="-13"/>
        </w:rPr>
        <w:t> </w:t>
      </w:r>
      <w:r>
        <w:rPr>
          <w:color w:val="231F20"/>
        </w:rPr>
        <w:t>a</w:t>
      </w:r>
      <w:r>
        <w:rPr>
          <w:color w:val="231F20"/>
          <w:spacing w:val="-14"/>
        </w:rPr>
        <w:t> </w:t>
      </w:r>
      <w:r>
        <w:rPr>
          <w:color w:val="231F20"/>
        </w:rPr>
        <w:t>week,</w:t>
      </w:r>
      <w:r>
        <w:rPr>
          <w:color w:val="231F20"/>
          <w:spacing w:val="-13"/>
        </w:rPr>
        <w:t> </w:t>
      </w:r>
      <w:r>
        <w:rPr>
          <w:color w:val="231F20"/>
        </w:rPr>
        <w:t>at </w:t>
      </w:r>
      <w:bookmarkStart w:name="Substitute Forms" w:id="28"/>
      <w:bookmarkEnd w:id="28"/>
      <w:r>
        <w:rPr>
          <w:color w:val="231F20"/>
          <w:w w:val="99"/>
        </w:rPr>
      </w:r>
      <w:bookmarkStart w:name="_bookmark17" w:id="29"/>
      <w:bookmarkEnd w:id="29"/>
      <w:r>
        <w:rPr>
          <w:color w:val="231F20"/>
          <w:w w:val="99"/>
        </w:rPr>
      </w:r>
      <w:hyperlink r:id="rId21">
        <w:r>
          <w:rPr>
            <w:rFonts w:ascii="Arial"/>
            <w:i/>
            <w:color w:val="0056A2"/>
            <w:u w:val="single" w:color="0055A1"/>
          </w:rPr>
          <w:t>FIRE.irs.gov</w:t>
        </w:r>
      </w:hyperlink>
      <w:r>
        <w:rPr>
          <w:color w:val="231F20"/>
        </w:rPr>
        <w:t>. For more information, see </w:t>
      </w:r>
      <w:hyperlink r:id="rId14">
        <w:r>
          <w:rPr>
            <w:rFonts w:ascii="Arial"/>
            <w:i/>
            <w:color w:val="0056A2"/>
            <w:u w:val="single" w:color="0055A1"/>
          </w:rPr>
          <w:t>Pub. 1187</w:t>
        </w:r>
      </w:hyperlink>
      <w:r>
        <w:rPr>
          <w:color w:val="231F20"/>
        </w:rPr>
        <w:t>.</w:t>
      </w:r>
    </w:p>
    <w:p>
      <w:pPr>
        <w:pStyle w:val="BodyText"/>
        <w:spacing w:line="235" w:lineRule="auto" w:before="122"/>
        <w:ind w:left="119" w:right="201" w:firstLine="240"/>
      </w:pPr>
      <w:r>
        <w:rPr>
          <w:color w:val="231F20"/>
        </w:rPr>
        <w:t>A withholding agent required to file its original Form 1042-S</w:t>
      </w:r>
      <w:r>
        <w:rPr>
          <w:color w:val="231F20"/>
          <w:spacing w:val="-14"/>
        </w:rPr>
        <w:t> </w:t>
      </w:r>
      <w:r>
        <w:rPr>
          <w:color w:val="231F20"/>
        </w:rPr>
        <w:t>returns</w:t>
      </w:r>
      <w:r>
        <w:rPr>
          <w:color w:val="231F20"/>
          <w:spacing w:val="-13"/>
        </w:rPr>
        <w:t> </w:t>
      </w:r>
      <w:r>
        <w:rPr>
          <w:color w:val="231F20"/>
        </w:rPr>
        <w:t>electronically</w:t>
      </w:r>
      <w:r>
        <w:rPr>
          <w:color w:val="231F20"/>
          <w:spacing w:val="-13"/>
        </w:rPr>
        <w:t> </w:t>
      </w:r>
      <w:r>
        <w:rPr>
          <w:color w:val="231F20"/>
        </w:rPr>
        <w:t>under</w:t>
      </w:r>
      <w:r>
        <w:rPr>
          <w:color w:val="231F20"/>
          <w:spacing w:val="-13"/>
        </w:rPr>
        <w:t> </w:t>
      </w:r>
      <w:r>
        <w:rPr>
          <w:color w:val="231F20"/>
        </w:rPr>
        <w:t>the</w:t>
      </w:r>
      <w:r>
        <w:rPr>
          <w:color w:val="231F20"/>
          <w:spacing w:val="-13"/>
        </w:rPr>
        <w:t> </w:t>
      </w:r>
      <w:r>
        <w:rPr>
          <w:color w:val="231F20"/>
        </w:rPr>
        <w:t>above</w:t>
      </w:r>
      <w:r>
        <w:rPr>
          <w:color w:val="231F20"/>
          <w:spacing w:val="-14"/>
        </w:rPr>
        <w:t> </w:t>
      </w:r>
      <w:r>
        <w:rPr>
          <w:color w:val="231F20"/>
        </w:rPr>
        <w:t>requirements must also file any amended Form 1042-S returns electronically during the calendar year.</w:t>
      </w:r>
    </w:p>
    <w:p>
      <w:pPr>
        <w:spacing w:line="235" w:lineRule="auto" w:before="99"/>
        <w:ind w:left="786" w:right="36"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1712">
                <wp:simplePos x="0" y="0"/>
                <wp:positionH relativeFrom="page">
                  <wp:posOffset>533400</wp:posOffset>
                </wp:positionH>
                <wp:positionV relativeFrom="paragraph">
                  <wp:posOffset>84646</wp:posOffset>
                </wp:positionV>
                <wp:extent cx="369570" cy="36957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369570" cy="369570"/>
                          <a:chExt cx="369570" cy="369570"/>
                        </a:xfrm>
                      </wpg:grpSpPr>
                      <wps:wsp>
                        <wps:cNvPr id="33" name="Graphic 33"/>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35" name="Textbox 35"/>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36" name="Textbox 36"/>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6.665083pt;width:29.1pt;height:29.1pt;mso-position-horizontal-relative:page;mso-position-vertical-relative:paragraph;z-index:15731712" id="docshapegroup31" coordorigin="840,133" coordsize="582,582">
                <v:shape style="position:absolute;left:840;top:133;width:582;height:582" id="docshape32" coordorigin="840,133" coordsize="582,582" path="m1385,133l876,133,862,136,851,144,843,155,840,170,840,678,843,693,851,704,862,712,876,715,1385,715,1399,712,1411,704,1419,693,1422,678,1422,170,1419,155,1411,144,1399,136,1385,133xe" filled="true" fillcolor="#000000" stroked="false">
                  <v:path arrowok="t"/>
                  <v:fill type="solid"/>
                </v:shape>
                <v:shape style="position:absolute;left:904;top:197;width:453;height:388" id="docshape33" coordorigin="905,198" coordsize="453,388" path="m1131,198l905,586,1357,586,1131,198xe" filled="true" fillcolor="#ffffff" stroked="false">
                  <v:path arrowok="t"/>
                  <v:fill type="solid"/>
                </v:shape>
                <v:shape style="position:absolute;left:867;top:582;width:538;height:125" type="#_x0000_t202" id="docshape34"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11;width:139;height:423" type="#_x0000_t202" id="docshape35"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If</w:t>
      </w:r>
      <w:r>
        <w:rPr>
          <w:rFonts w:ascii="Arial"/>
          <w:i/>
          <w:color w:val="231F20"/>
          <w:spacing w:val="-5"/>
          <w:sz w:val="19"/>
        </w:rPr>
        <w:t> </w:t>
      </w:r>
      <w:r>
        <w:rPr>
          <w:rFonts w:ascii="Arial"/>
          <w:i/>
          <w:color w:val="231F20"/>
          <w:sz w:val="19"/>
        </w:rPr>
        <w:t>you</w:t>
      </w:r>
      <w:r>
        <w:rPr>
          <w:rFonts w:ascii="Arial"/>
          <w:i/>
          <w:color w:val="231F20"/>
          <w:spacing w:val="-5"/>
          <w:sz w:val="19"/>
        </w:rPr>
        <w:t> </w:t>
      </w:r>
      <w:r>
        <w:rPr>
          <w:rFonts w:ascii="Arial"/>
          <w:i/>
          <w:color w:val="231F20"/>
          <w:sz w:val="19"/>
        </w:rPr>
        <w:t>file</w:t>
      </w:r>
      <w:r>
        <w:rPr>
          <w:rFonts w:ascii="Arial"/>
          <w:i/>
          <w:color w:val="231F20"/>
          <w:spacing w:val="-5"/>
          <w:sz w:val="19"/>
        </w:rPr>
        <w:t> </w:t>
      </w:r>
      <w:r>
        <w:rPr>
          <w:rFonts w:ascii="Arial"/>
          <w:i/>
          <w:color w:val="231F20"/>
          <w:sz w:val="19"/>
        </w:rPr>
        <w:t>electronically,</w:t>
      </w:r>
      <w:r>
        <w:rPr>
          <w:rFonts w:ascii="Arial"/>
          <w:i/>
          <w:color w:val="231F20"/>
          <w:spacing w:val="-5"/>
          <w:sz w:val="19"/>
        </w:rPr>
        <w:t> </w:t>
      </w:r>
      <w:r>
        <w:rPr>
          <w:rFonts w:ascii="Arial"/>
          <w:i/>
          <w:color w:val="231F20"/>
          <w:sz w:val="19"/>
        </w:rPr>
        <w:t>do</w:t>
      </w:r>
      <w:r>
        <w:rPr>
          <w:rFonts w:ascii="Arial"/>
          <w:i/>
          <w:color w:val="231F20"/>
          <w:spacing w:val="-5"/>
          <w:sz w:val="19"/>
        </w:rPr>
        <w:t> </w:t>
      </w:r>
      <w:r>
        <w:rPr>
          <w:rFonts w:ascii="Arial"/>
          <w:i/>
          <w:color w:val="231F20"/>
          <w:sz w:val="19"/>
        </w:rPr>
        <w:t>not</w:t>
      </w:r>
      <w:r>
        <w:rPr>
          <w:rFonts w:ascii="Arial"/>
          <w:i/>
          <w:color w:val="231F20"/>
          <w:spacing w:val="-5"/>
          <w:sz w:val="19"/>
        </w:rPr>
        <w:t> </w:t>
      </w:r>
      <w:r>
        <w:rPr>
          <w:rFonts w:ascii="Arial"/>
          <w:i/>
          <w:color w:val="231F20"/>
          <w:sz w:val="19"/>
        </w:rPr>
        <w:t>file</w:t>
      </w:r>
      <w:r>
        <w:rPr>
          <w:rFonts w:ascii="Arial"/>
          <w:i/>
          <w:color w:val="231F20"/>
          <w:spacing w:val="-5"/>
          <w:sz w:val="19"/>
        </w:rPr>
        <w:t> </w:t>
      </w:r>
      <w:r>
        <w:rPr>
          <w:rFonts w:ascii="Arial"/>
          <w:i/>
          <w:color w:val="231F20"/>
          <w:sz w:val="19"/>
        </w:rPr>
        <w:t>the</w:t>
      </w:r>
      <w:r>
        <w:rPr>
          <w:rFonts w:ascii="Arial"/>
          <w:i/>
          <w:color w:val="231F20"/>
          <w:spacing w:val="-5"/>
          <w:sz w:val="19"/>
        </w:rPr>
        <w:t> </w:t>
      </w:r>
      <w:r>
        <w:rPr>
          <w:rFonts w:ascii="Arial"/>
          <w:i/>
          <w:color w:val="231F20"/>
          <w:sz w:val="19"/>
        </w:rPr>
        <w:t>same</w:t>
      </w:r>
      <w:r>
        <w:rPr>
          <w:rFonts w:ascii="Arial"/>
          <w:i/>
          <w:color w:val="231F20"/>
          <w:spacing w:val="-5"/>
          <w:sz w:val="19"/>
        </w:rPr>
        <w:t> </w:t>
      </w:r>
      <w:r>
        <w:rPr>
          <w:rFonts w:ascii="Arial"/>
          <w:i/>
          <w:color w:val="231F20"/>
          <w:sz w:val="19"/>
        </w:rPr>
        <w:t>returns on</w:t>
      </w:r>
      <w:r>
        <w:rPr>
          <w:rFonts w:ascii="Arial"/>
          <w:i/>
          <w:color w:val="231F20"/>
          <w:spacing w:val="-14"/>
          <w:sz w:val="19"/>
        </w:rPr>
        <w:t> </w:t>
      </w:r>
      <w:r>
        <w:rPr>
          <w:rFonts w:ascii="Arial"/>
          <w:i/>
          <w:color w:val="231F20"/>
          <w:sz w:val="19"/>
        </w:rPr>
        <w:t>paper.</w:t>
      </w:r>
      <w:r>
        <w:rPr>
          <w:rFonts w:ascii="Arial"/>
          <w:i/>
          <w:color w:val="231F20"/>
          <w:spacing w:val="-13"/>
          <w:sz w:val="19"/>
        </w:rPr>
        <w:t> </w:t>
      </w:r>
      <w:r>
        <w:rPr>
          <w:rFonts w:ascii="Arial"/>
          <w:i/>
          <w:color w:val="231F20"/>
          <w:sz w:val="19"/>
        </w:rPr>
        <w:t>Duplicate</w:t>
      </w:r>
      <w:r>
        <w:rPr>
          <w:rFonts w:ascii="Arial"/>
          <w:i/>
          <w:color w:val="231F20"/>
          <w:spacing w:val="-13"/>
          <w:sz w:val="19"/>
        </w:rPr>
        <w:t> </w:t>
      </w:r>
      <w:r>
        <w:rPr>
          <w:rFonts w:ascii="Arial"/>
          <w:i/>
          <w:color w:val="231F20"/>
          <w:sz w:val="19"/>
        </w:rPr>
        <w:t>filing</w:t>
      </w:r>
      <w:r>
        <w:rPr>
          <w:rFonts w:ascii="Arial"/>
          <w:i/>
          <w:color w:val="231F20"/>
          <w:spacing w:val="-13"/>
          <w:sz w:val="19"/>
        </w:rPr>
        <w:t> </w:t>
      </w:r>
      <w:r>
        <w:rPr>
          <w:rFonts w:ascii="Arial"/>
          <w:i/>
          <w:color w:val="231F20"/>
          <w:sz w:val="19"/>
        </w:rPr>
        <w:t>may</w:t>
      </w:r>
      <w:r>
        <w:rPr>
          <w:rFonts w:ascii="Arial"/>
          <w:i/>
          <w:color w:val="231F20"/>
          <w:spacing w:val="-13"/>
          <w:sz w:val="19"/>
        </w:rPr>
        <w:t> </w:t>
      </w:r>
      <w:r>
        <w:rPr>
          <w:rFonts w:ascii="Arial"/>
          <w:i/>
          <w:color w:val="231F20"/>
          <w:sz w:val="19"/>
        </w:rPr>
        <w:t>cause</w:t>
      </w:r>
      <w:r>
        <w:rPr>
          <w:rFonts w:ascii="Arial"/>
          <w:i/>
          <w:color w:val="231F20"/>
          <w:spacing w:val="-14"/>
          <w:sz w:val="19"/>
        </w:rPr>
        <w:t> </w:t>
      </w:r>
      <w:r>
        <w:rPr>
          <w:rFonts w:ascii="Arial"/>
          <w:i/>
          <w:color w:val="231F20"/>
          <w:sz w:val="19"/>
        </w:rPr>
        <w:t>penalty</w:t>
      </w:r>
      <w:r>
        <w:rPr>
          <w:rFonts w:ascii="Arial"/>
          <w:i/>
          <w:color w:val="231F20"/>
          <w:spacing w:val="-13"/>
          <w:sz w:val="19"/>
        </w:rPr>
        <w:t> </w:t>
      </w:r>
      <w:r>
        <w:rPr>
          <w:rFonts w:ascii="Arial"/>
          <w:i/>
          <w:color w:val="231F20"/>
          <w:sz w:val="19"/>
        </w:rPr>
        <w:t>notices to be generated.</w:t>
      </w:r>
    </w:p>
    <w:p>
      <w:pPr>
        <w:pStyle w:val="BodyText"/>
        <w:spacing w:before="43"/>
        <w:ind w:left="0"/>
        <w:rPr>
          <w:rFonts w:ascii="Arial"/>
          <w:i/>
        </w:rPr>
      </w:pPr>
    </w:p>
    <w:p>
      <w:pPr>
        <w:pStyle w:val="BodyText"/>
        <w:spacing w:line="216" w:lineRule="auto"/>
        <w:ind w:left="119" w:right="36"/>
      </w:pPr>
      <w:r>
        <w:rPr>
          <w:rFonts w:ascii="Arial Black"/>
          <w:color w:val="231F20"/>
          <w:spacing w:val="-2"/>
        </w:rPr>
        <w:t>Note.</w:t>
      </w:r>
      <w:r>
        <w:rPr>
          <w:rFonts w:ascii="Arial Black"/>
          <w:color w:val="231F20"/>
          <w:spacing w:val="-3"/>
        </w:rPr>
        <w:t> </w:t>
      </w:r>
      <w:r>
        <w:rPr>
          <w:color w:val="231F20"/>
          <w:spacing w:val="-2"/>
        </w:rPr>
        <w:t>Regardless</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above</w:t>
      </w:r>
      <w:r>
        <w:rPr>
          <w:color w:val="231F20"/>
          <w:spacing w:val="-11"/>
        </w:rPr>
        <w:t> </w:t>
      </w:r>
      <w:r>
        <w:rPr>
          <w:color w:val="231F20"/>
          <w:spacing w:val="-2"/>
        </w:rPr>
        <w:t>requirements,</w:t>
      </w:r>
      <w:r>
        <w:rPr>
          <w:color w:val="231F20"/>
          <w:spacing w:val="-12"/>
        </w:rPr>
        <w:t> </w:t>
      </w:r>
      <w:r>
        <w:rPr>
          <w:color w:val="231F20"/>
          <w:spacing w:val="-2"/>
        </w:rPr>
        <w:t>the</w:t>
      </w:r>
      <w:r>
        <w:rPr>
          <w:color w:val="231F20"/>
          <w:spacing w:val="-11"/>
        </w:rPr>
        <w:t> </w:t>
      </w:r>
      <w:r>
        <w:rPr>
          <w:color w:val="231F20"/>
          <w:spacing w:val="-2"/>
        </w:rPr>
        <w:t>IRS </w:t>
      </w:r>
      <w:r>
        <w:rPr>
          <w:color w:val="231F20"/>
        </w:rPr>
        <w:t>encourages filers to transmit forms electronically.</w:t>
      </w:r>
    </w:p>
    <w:p>
      <w:pPr>
        <w:pStyle w:val="BodyText"/>
        <w:spacing w:line="225" w:lineRule="auto" w:before="82"/>
        <w:ind w:left="119" w:right="173"/>
      </w:pPr>
      <w:bookmarkStart w:name="_bookmark18" w:id="30"/>
      <w:bookmarkEnd w:id="30"/>
      <w:r>
        <w:rPr/>
      </w:r>
      <w:r>
        <w:rPr>
          <w:rFonts w:ascii="Arial Black"/>
          <w:color w:val="231F20"/>
          <w:spacing w:val="-2"/>
        </w:rPr>
        <w:t>Hardship</w:t>
      </w:r>
      <w:r>
        <w:rPr>
          <w:rFonts w:ascii="Arial Black"/>
          <w:color w:val="231F20"/>
          <w:spacing w:val="-14"/>
        </w:rPr>
        <w:t> </w:t>
      </w:r>
      <w:r>
        <w:rPr>
          <w:rFonts w:ascii="Arial Black"/>
          <w:color w:val="231F20"/>
          <w:spacing w:val="-2"/>
        </w:rPr>
        <w:t>waiver. </w:t>
      </w:r>
      <w:r>
        <w:rPr>
          <w:color w:val="231F20"/>
          <w:spacing w:val="-2"/>
        </w:rPr>
        <w:t>To</w:t>
      </w:r>
      <w:r>
        <w:rPr>
          <w:color w:val="231F20"/>
          <w:spacing w:val="-12"/>
        </w:rPr>
        <w:t> </w:t>
      </w:r>
      <w:r>
        <w:rPr>
          <w:color w:val="231F20"/>
          <w:spacing w:val="-2"/>
        </w:rPr>
        <w:t>receive</w:t>
      </w:r>
      <w:r>
        <w:rPr>
          <w:color w:val="231F20"/>
          <w:spacing w:val="-11"/>
        </w:rPr>
        <w:t> </w:t>
      </w:r>
      <w:r>
        <w:rPr>
          <w:color w:val="231F20"/>
          <w:spacing w:val="-2"/>
        </w:rPr>
        <w:t>a</w:t>
      </w:r>
      <w:r>
        <w:rPr>
          <w:color w:val="231F20"/>
          <w:spacing w:val="-11"/>
        </w:rPr>
        <w:t> </w:t>
      </w:r>
      <w:r>
        <w:rPr>
          <w:color w:val="231F20"/>
          <w:spacing w:val="-2"/>
        </w:rPr>
        <w:t>hardship</w:t>
      </w:r>
      <w:r>
        <w:rPr>
          <w:color w:val="231F20"/>
          <w:spacing w:val="-11"/>
        </w:rPr>
        <w:t> </w:t>
      </w:r>
      <w:r>
        <w:rPr>
          <w:color w:val="231F20"/>
          <w:spacing w:val="-2"/>
        </w:rPr>
        <w:t>waiver</w:t>
      </w:r>
      <w:r>
        <w:rPr>
          <w:color w:val="231F20"/>
          <w:spacing w:val="-11"/>
        </w:rPr>
        <w:t> </w:t>
      </w:r>
      <w:r>
        <w:rPr>
          <w:color w:val="231F20"/>
          <w:spacing w:val="-2"/>
        </w:rPr>
        <w:t>from</w:t>
      </w:r>
      <w:r>
        <w:rPr>
          <w:color w:val="231F20"/>
          <w:spacing w:val="-12"/>
        </w:rPr>
        <w:t> </w:t>
      </w:r>
      <w:r>
        <w:rPr>
          <w:color w:val="231F20"/>
          <w:spacing w:val="-2"/>
        </w:rPr>
        <w:t>filing Forms 1042-S electronically, submit Form 8508, Application </w:t>
      </w:r>
      <w:r>
        <w:rPr>
          <w:color w:val="231F20"/>
        </w:rPr>
        <w:t>for a Waiver from Electronic Filing of Information Returns.</w:t>
      </w:r>
    </w:p>
    <w:p>
      <w:pPr>
        <w:pStyle w:val="BodyText"/>
        <w:spacing w:line="235" w:lineRule="auto" w:before="1"/>
        <w:ind w:right="36"/>
      </w:pPr>
      <w:r>
        <w:rPr>
          <w:color w:val="231F20"/>
        </w:rPr>
        <w:t>Waiver requests should be filed at least 45 days before the due</w:t>
      </w:r>
      <w:r>
        <w:rPr>
          <w:color w:val="231F20"/>
          <w:spacing w:val="-14"/>
        </w:rPr>
        <w:t> </w:t>
      </w:r>
      <w:r>
        <w:rPr>
          <w:color w:val="231F20"/>
        </w:rPr>
        <w:t>date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returns.</w:t>
      </w:r>
      <w:r>
        <w:rPr>
          <w:color w:val="231F20"/>
          <w:spacing w:val="-13"/>
        </w:rPr>
        <w:t> </w:t>
      </w:r>
      <w:r>
        <w:rPr>
          <w:color w:val="231F20"/>
        </w:rPr>
        <w:t>See</w:t>
      </w:r>
      <w:r>
        <w:rPr>
          <w:color w:val="231F20"/>
          <w:spacing w:val="-14"/>
        </w:rPr>
        <w:t> </w:t>
      </w:r>
      <w:hyperlink r:id="rId22">
        <w:r>
          <w:rPr>
            <w:rFonts w:ascii="Arial"/>
            <w:i/>
            <w:color w:val="0056A2"/>
            <w:u w:val="single" w:color="0055A1"/>
          </w:rPr>
          <w:t>Form</w:t>
        </w:r>
        <w:r>
          <w:rPr>
            <w:rFonts w:ascii="Arial"/>
            <w:i/>
            <w:color w:val="0056A2"/>
            <w:spacing w:val="-13"/>
            <w:u w:val="single" w:color="0055A1"/>
          </w:rPr>
          <w:t> </w:t>
        </w:r>
        <w:r>
          <w:rPr>
            <w:rFonts w:ascii="Arial"/>
            <w:i/>
            <w:color w:val="0056A2"/>
            <w:u w:val="single" w:color="0055A1"/>
          </w:rPr>
          <w:t>8508</w:t>
        </w:r>
      </w:hyperlink>
      <w:r>
        <w:rPr>
          <w:rFonts w:ascii="Arial"/>
          <w:i/>
          <w:color w:val="0056A2"/>
          <w:spacing w:val="-13"/>
        </w:rPr>
        <w:t> </w:t>
      </w:r>
      <w:r>
        <w:rPr>
          <w:color w:val="231F20"/>
        </w:rPr>
        <w:t>for</w:t>
      </w:r>
      <w:r>
        <w:rPr>
          <w:color w:val="231F20"/>
          <w:spacing w:val="-13"/>
        </w:rPr>
        <w:t> </w:t>
      </w:r>
      <w:r>
        <w:rPr>
          <w:color w:val="231F20"/>
        </w:rPr>
        <w:t>more</w:t>
      </w:r>
      <w:r>
        <w:rPr>
          <w:color w:val="231F20"/>
          <w:spacing w:val="-13"/>
        </w:rPr>
        <w:t> </w:t>
      </w:r>
      <w:r>
        <w:rPr>
          <w:color w:val="231F20"/>
        </w:rPr>
        <w:t>information.</w:t>
      </w:r>
    </w:p>
    <w:p>
      <w:pPr>
        <w:pStyle w:val="Heading4"/>
      </w:pPr>
      <w:bookmarkStart w:name="Truncation of TIN Rules" w:id="31"/>
      <w:bookmarkEnd w:id="31"/>
      <w:r>
        <w:rPr/>
      </w:r>
      <w:bookmarkStart w:name="_bookmark19" w:id="32"/>
      <w:bookmarkEnd w:id="32"/>
      <w:r>
        <w:rPr/>
      </w:r>
      <w:r>
        <w:rPr>
          <w:color w:val="231F20"/>
          <w:spacing w:val="-2"/>
          <w:w w:val="85"/>
        </w:rPr>
        <w:t>Truncation</w:t>
      </w:r>
      <w:r>
        <w:rPr>
          <w:color w:val="231F20"/>
          <w:spacing w:val="-9"/>
        </w:rPr>
        <w:t> </w:t>
      </w:r>
      <w:r>
        <w:rPr>
          <w:color w:val="231F20"/>
          <w:spacing w:val="-2"/>
          <w:w w:val="85"/>
        </w:rPr>
        <w:t>of</w:t>
      </w:r>
      <w:r>
        <w:rPr>
          <w:color w:val="231F20"/>
          <w:spacing w:val="-9"/>
        </w:rPr>
        <w:t> </w:t>
      </w:r>
      <w:r>
        <w:rPr>
          <w:color w:val="231F20"/>
          <w:spacing w:val="-2"/>
          <w:w w:val="85"/>
        </w:rPr>
        <w:t>TIN</w:t>
      </w:r>
      <w:r>
        <w:rPr>
          <w:color w:val="231F20"/>
          <w:spacing w:val="-8"/>
        </w:rPr>
        <w:t> </w:t>
      </w:r>
      <w:r>
        <w:rPr>
          <w:color w:val="231F20"/>
          <w:spacing w:val="-2"/>
          <w:w w:val="85"/>
        </w:rPr>
        <w:t>Rules</w:t>
      </w:r>
    </w:p>
    <w:p>
      <w:pPr>
        <w:pStyle w:val="BodyText"/>
        <w:spacing w:line="235" w:lineRule="auto" w:before="27"/>
        <w:ind w:right="36"/>
      </w:pPr>
      <w:r>
        <w:rPr>
          <w:color w:val="231F20"/>
        </w:rPr>
        <w:t>Withholding agents may truncate the recipient's TIN (social security number (SSN), individual taxpayer identification number (ITIN), or employer identification number (EIN)) on the</w:t>
      </w:r>
      <w:r>
        <w:rPr>
          <w:color w:val="231F20"/>
          <w:spacing w:val="-13"/>
        </w:rPr>
        <w:t> </w:t>
      </w:r>
      <w:r>
        <w:rPr>
          <w:color w:val="231F20"/>
        </w:rPr>
        <w:t>recipient's</w:t>
      </w:r>
      <w:r>
        <w:rPr>
          <w:color w:val="231F20"/>
          <w:spacing w:val="-13"/>
        </w:rPr>
        <w:t> </w:t>
      </w:r>
      <w:r>
        <w:rPr>
          <w:color w:val="231F20"/>
        </w:rPr>
        <w:t>copy</w:t>
      </w:r>
      <w:r>
        <w:rPr>
          <w:color w:val="231F20"/>
          <w:spacing w:val="-13"/>
        </w:rPr>
        <w:t> </w:t>
      </w:r>
      <w:r>
        <w:rPr>
          <w:color w:val="231F20"/>
        </w:rPr>
        <w:t>of</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(that</w:t>
      </w:r>
      <w:r>
        <w:rPr>
          <w:color w:val="231F20"/>
          <w:spacing w:val="-13"/>
        </w:rPr>
        <w:t> </w:t>
      </w:r>
      <w:r>
        <w:rPr>
          <w:color w:val="231F20"/>
        </w:rPr>
        <w:t>is,</w:t>
      </w:r>
      <w:r>
        <w:rPr>
          <w:color w:val="231F20"/>
          <w:spacing w:val="-13"/>
        </w:rPr>
        <w:t> </w:t>
      </w:r>
      <w:r>
        <w:rPr>
          <w:color w:val="231F20"/>
        </w:rPr>
        <w:t>Copies</w:t>
      </w:r>
      <w:r>
        <w:rPr>
          <w:color w:val="231F20"/>
          <w:spacing w:val="-13"/>
        </w:rPr>
        <w:t> </w:t>
      </w:r>
      <w:r>
        <w:rPr>
          <w:color w:val="231F20"/>
        </w:rPr>
        <w:t>B,</w:t>
      </w:r>
      <w:r>
        <w:rPr>
          <w:color w:val="231F20"/>
          <w:spacing w:val="-13"/>
        </w:rPr>
        <w:t> </w:t>
      </w:r>
      <w:r>
        <w:rPr>
          <w:color w:val="231F20"/>
        </w:rPr>
        <w:t>C,</w:t>
      </w:r>
      <w:r>
        <w:rPr>
          <w:color w:val="231F20"/>
          <w:spacing w:val="-13"/>
        </w:rPr>
        <w:t> </w:t>
      </w:r>
      <w:r>
        <w:rPr>
          <w:color w:val="231F20"/>
        </w:rPr>
        <w:t>and D), including a substitute form. To truncate the recipient's TIN, only the last four digits of a TIN must be displayed and the</w:t>
      </w:r>
      <w:r>
        <w:rPr>
          <w:color w:val="231F20"/>
          <w:spacing w:val="-12"/>
        </w:rPr>
        <w:t> </w:t>
      </w:r>
      <w:r>
        <w:rPr>
          <w:color w:val="231F20"/>
        </w:rPr>
        <w:t>remaining</w:t>
      </w:r>
      <w:r>
        <w:rPr>
          <w:color w:val="231F20"/>
          <w:spacing w:val="-12"/>
        </w:rPr>
        <w:t> </w:t>
      </w:r>
      <w:r>
        <w:rPr>
          <w:color w:val="231F20"/>
        </w:rPr>
        <w:t>digits</w:t>
      </w:r>
      <w:r>
        <w:rPr>
          <w:color w:val="231F20"/>
          <w:spacing w:val="-12"/>
        </w:rPr>
        <w:t> </w:t>
      </w:r>
      <w:r>
        <w:rPr>
          <w:color w:val="231F20"/>
        </w:rPr>
        <w:t>must</w:t>
      </w:r>
      <w:r>
        <w:rPr>
          <w:color w:val="231F20"/>
          <w:spacing w:val="-12"/>
        </w:rPr>
        <w:t> </w:t>
      </w:r>
      <w:r>
        <w:rPr>
          <w:color w:val="231F20"/>
        </w:rPr>
        <w:t>be</w:t>
      </w:r>
      <w:r>
        <w:rPr>
          <w:color w:val="231F20"/>
          <w:spacing w:val="-12"/>
        </w:rPr>
        <w:t> </w:t>
      </w:r>
      <w:r>
        <w:rPr>
          <w:color w:val="231F20"/>
        </w:rPr>
        <w:t>replaced</w:t>
      </w:r>
      <w:r>
        <w:rPr>
          <w:color w:val="231F20"/>
          <w:spacing w:val="-12"/>
        </w:rPr>
        <w:t> </w:t>
      </w:r>
      <w:r>
        <w:rPr>
          <w:color w:val="231F20"/>
        </w:rPr>
        <w:t>with</w:t>
      </w:r>
      <w:r>
        <w:rPr>
          <w:color w:val="231F20"/>
          <w:spacing w:val="-12"/>
        </w:rPr>
        <w:t> </w:t>
      </w:r>
      <w:r>
        <w:rPr>
          <w:color w:val="231F20"/>
        </w:rPr>
        <w:t>either</w:t>
      </w:r>
      <w:r>
        <w:rPr>
          <w:color w:val="231F20"/>
          <w:spacing w:val="-12"/>
        </w:rPr>
        <w:t> </w:t>
      </w:r>
      <w:r>
        <w:rPr>
          <w:color w:val="231F20"/>
        </w:rPr>
        <w:t>asterisks</w:t>
      </w:r>
      <w:r>
        <w:rPr>
          <w:color w:val="231F20"/>
          <w:spacing w:val="-12"/>
        </w:rPr>
        <w:t> </w:t>
      </w:r>
      <w:r>
        <w:rPr>
          <w:color w:val="231F20"/>
        </w:rPr>
        <w:t>(*) or</w:t>
      </w:r>
      <w:r>
        <w:rPr>
          <w:color w:val="231F20"/>
          <w:spacing w:val="-11"/>
        </w:rPr>
        <w:t> </w:t>
      </w:r>
      <w:r>
        <w:rPr>
          <w:color w:val="231F20"/>
        </w:rPr>
        <w:t>Xs.</w:t>
      </w:r>
      <w:r>
        <w:rPr>
          <w:color w:val="231F20"/>
          <w:spacing w:val="-11"/>
        </w:rPr>
        <w:t> </w:t>
      </w:r>
      <w:r>
        <w:rPr>
          <w:color w:val="231F20"/>
        </w:rPr>
        <w:t>For</w:t>
      </w:r>
      <w:r>
        <w:rPr>
          <w:color w:val="231F20"/>
          <w:spacing w:val="-11"/>
        </w:rPr>
        <w:t> </w:t>
      </w:r>
      <w:r>
        <w:rPr>
          <w:color w:val="231F20"/>
        </w:rPr>
        <w:t>example,</w:t>
      </w:r>
      <w:r>
        <w:rPr>
          <w:color w:val="231F20"/>
          <w:spacing w:val="-11"/>
        </w:rPr>
        <w:t> </w:t>
      </w:r>
      <w:r>
        <w:rPr>
          <w:color w:val="231F20"/>
        </w:rPr>
        <w:t>an</w:t>
      </w:r>
      <w:r>
        <w:rPr>
          <w:color w:val="231F20"/>
          <w:spacing w:val="-11"/>
        </w:rPr>
        <w:t> </w:t>
      </w:r>
      <w:r>
        <w:rPr>
          <w:color w:val="231F20"/>
        </w:rPr>
        <w:t>SSN</w:t>
      </w:r>
      <w:r>
        <w:rPr>
          <w:color w:val="231F20"/>
          <w:spacing w:val="-11"/>
        </w:rPr>
        <w:t> </w:t>
      </w:r>
      <w:r>
        <w:rPr>
          <w:color w:val="231F20"/>
        </w:rPr>
        <w:t>or</w:t>
      </w:r>
      <w:r>
        <w:rPr>
          <w:color w:val="231F20"/>
          <w:spacing w:val="-11"/>
        </w:rPr>
        <w:t> </w:t>
      </w:r>
      <w:r>
        <w:rPr>
          <w:color w:val="231F20"/>
        </w:rPr>
        <w:t>ITIN</w:t>
      </w:r>
      <w:r>
        <w:rPr>
          <w:color w:val="231F20"/>
          <w:spacing w:val="-11"/>
        </w:rPr>
        <w:t> </w:t>
      </w:r>
      <w:r>
        <w:rPr>
          <w:color w:val="231F20"/>
        </w:rPr>
        <w:t>must</w:t>
      </w:r>
      <w:r>
        <w:rPr>
          <w:color w:val="231F20"/>
          <w:spacing w:val="-11"/>
        </w:rPr>
        <w:t> </w:t>
      </w:r>
      <w:r>
        <w:rPr>
          <w:color w:val="231F20"/>
        </w:rPr>
        <w:t>be</w:t>
      </w:r>
      <w:r>
        <w:rPr>
          <w:color w:val="231F20"/>
          <w:spacing w:val="-11"/>
        </w:rPr>
        <w:t> </w:t>
      </w:r>
      <w:r>
        <w:rPr>
          <w:color w:val="231F20"/>
        </w:rPr>
        <w:t>truncated</w:t>
      </w:r>
      <w:r>
        <w:rPr>
          <w:color w:val="231F20"/>
          <w:spacing w:val="-11"/>
        </w:rPr>
        <w:t> </w:t>
      </w:r>
      <w:r>
        <w:rPr>
          <w:color w:val="231F20"/>
        </w:rPr>
        <w:t>on</w:t>
      </w:r>
      <w:r>
        <w:rPr>
          <w:color w:val="231F20"/>
          <w:spacing w:val="-11"/>
        </w:rPr>
        <w:t> </w:t>
      </w:r>
      <w:r>
        <w:rPr>
          <w:color w:val="231F20"/>
        </w:rPr>
        <w:t>the recipient's</w:t>
      </w:r>
      <w:r>
        <w:rPr>
          <w:color w:val="231F20"/>
          <w:spacing w:val="-6"/>
        </w:rPr>
        <w:t> </w:t>
      </w:r>
      <w:r>
        <w:rPr>
          <w:color w:val="231F20"/>
        </w:rPr>
        <w:t>copy</w:t>
      </w:r>
      <w:r>
        <w:rPr>
          <w:color w:val="231F20"/>
          <w:spacing w:val="-6"/>
        </w:rPr>
        <w:t> </w:t>
      </w:r>
      <w:r>
        <w:rPr>
          <w:color w:val="231F20"/>
        </w:rPr>
        <w:t>as</w:t>
      </w:r>
      <w:r>
        <w:rPr>
          <w:color w:val="231F20"/>
          <w:spacing w:val="-6"/>
        </w:rPr>
        <w:t> </w:t>
      </w:r>
      <w:r>
        <w:rPr>
          <w:color w:val="231F20"/>
        </w:rPr>
        <w:t>XXX-XX-nnnn.</w:t>
      </w:r>
      <w:r>
        <w:rPr>
          <w:color w:val="231F20"/>
          <w:spacing w:val="-6"/>
        </w:rPr>
        <w:t> </w:t>
      </w:r>
      <w:r>
        <w:rPr>
          <w:color w:val="231F20"/>
        </w:rPr>
        <w:t>An</w:t>
      </w:r>
      <w:r>
        <w:rPr>
          <w:color w:val="231F20"/>
          <w:spacing w:val="-6"/>
        </w:rPr>
        <w:t> </w:t>
      </w:r>
      <w:r>
        <w:rPr>
          <w:color w:val="231F20"/>
        </w:rPr>
        <w:t>EIN</w:t>
      </w:r>
      <w:r>
        <w:rPr>
          <w:color w:val="231F20"/>
          <w:spacing w:val="-6"/>
        </w:rPr>
        <w:t> </w:t>
      </w:r>
      <w:r>
        <w:rPr>
          <w:color w:val="231F20"/>
        </w:rPr>
        <w:t>must</w:t>
      </w:r>
      <w:r>
        <w:rPr>
          <w:color w:val="231F20"/>
          <w:spacing w:val="-6"/>
        </w:rPr>
        <w:t> </w:t>
      </w:r>
      <w:r>
        <w:rPr>
          <w:color w:val="231F20"/>
        </w:rPr>
        <w:t>be</w:t>
      </w:r>
      <w:r>
        <w:rPr>
          <w:color w:val="231F20"/>
          <w:spacing w:val="-6"/>
        </w:rPr>
        <w:t> </w:t>
      </w:r>
      <w:r>
        <w:rPr>
          <w:color w:val="231F20"/>
        </w:rPr>
        <w:t>truncated as</w:t>
      </w:r>
      <w:r>
        <w:rPr>
          <w:color w:val="231F20"/>
          <w:spacing w:val="-2"/>
        </w:rPr>
        <w:t> </w:t>
      </w:r>
      <w:r>
        <w:rPr>
          <w:color w:val="231F20"/>
        </w:rPr>
        <w:t>XX-XXXnnnn.</w:t>
      </w:r>
    </w:p>
    <w:p>
      <w:pPr>
        <w:pStyle w:val="BodyText"/>
        <w:spacing w:line="235" w:lineRule="auto" w:before="121"/>
        <w:ind w:right="96" w:firstLine="239"/>
      </w:pPr>
      <w:bookmarkStart w:name="_bookmark20" w:id="33"/>
      <w:bookmarkEnd w:id="33"/>
      <w:r>
        <w:rPr/>
      </w:r>
      <w:r>
        <w:rPr>
          <w:color w:val="231F20"/>
        </w:rPr>
        <w:t>Withholding</w:t>
      </w:r>
      <w:r>
        <w:rPr>
          <w:color w:val="231F20"/>
          <w:spacing w:val="-14"/>
        </w:rPr>
        <w:t> </w:t>
      </w:r>
      <w:r>
        <w:rPr>
          <w:color w:val="231F20"/>
        </w:rPr>
        <w:t>agents</w:t>
      </w:r>
      <w:r>
        <w:rPr>
          <w:color w:val="231F20"/>
          <w:spacing w:val="-13"/>
        </w:rPr>
        <w:t> </w:t>
      </w:r>
      <w:r>
        <w:rPr>
          <w:color w:val="231F20"/>
        </w:rPr>
        <w:t>may</w:t>
      </w:r>
      <w:r>
        <w:rPr>
          <w:color w:val="231F20"/>
          <w:spacing w:val="-13"/>
        </w:rPr>
        <w:t> </w:t>
      </w:r>
      <w:r>
        <w:rPr>
          <w:color w:val="231F20"/>
        </w:rPr>
        <w:t>also</w:t>
      </w:r>
      <w:r>
        <w:rPr>
          <w:color w:val="231F20"/>
          <w:spacing w:val="-13"/>
        </w:rPr>
        <w:t> </w:t>
      </w:r>
      <w:r>
        <w:rPr>
          <w:color w:val="231F20"/>
        </w:rPr>
        <w:t>truncate</w:t>
      </w:r>
      <w:r>
        <w:rPr>
          <w:color w:val="231F20"/>
          <w:spacing w:val="-13"/>
        </w:rPr>
        <w:t> </w:t>
      </w:r>
      <w:r>
        <w:rPr>
          <w:color w:val="231F20"/>
        </w:rPr>
        <w:t>a</w:t>
      </w:r>
      <w:r>
        <w:rPr>
          <w:color w:val="231F20"/>
          <w:spacing w:val="-14"/>
        </w:rPr>
        <w:t> </w:t>
      </w:r>
      <w:r>
        <w:rPr>
          <w:color w:val="231F20"/>
        </w:rPr>
        <w:t>recipient’s</w:t>
      </w:r>
      <w:r>
        <w:rPr>
          <w:color w:val="231F20"/>
          <w:spacing w:val="-13"/>
        </w:rPr>
        <w:t> </w:t>
      </w:r>
      <w:r>
        <w:rPr>
          <w:color w:val="231F20"/>
        </w:rPr>
        <w:t>foreign tax identification number (FTIN) on the recipient’s copy of Form 1042-S (Copies B, C, and D), including a substitute form. The same rules for truncating a recipient’s U.S. TIN stated above must be followed if truncating a recipient’s </w:t>
      </w:r>
      <w:r>
        <w:rPr>
          <w:color w:val="231F20"/>
          <w:spacing w:val="-2"/>
        </w:rPr>
        <w:t>FTIN.</w:t>
      </w:r>
    </w:p>
    <w:p>
      <w:pPr>
        <w:pStyle w:val="BodyText"/>
        <w:spacing w:line="225" w:lineRule="auto" w:before="157"/>
        <w:ind w:right="36"/>
      </w:pPr>
      <w:r>
        <w:rPr>
          <w:rFonts w:ascii="Arial Black"/>
          <w:color w:val="231F20"/>
          <w:spacing w:val="-2"/>
        </w:rPr>
        <w:t>Note.</w:t>
      </w:r>
      <w:r>
        <w:rPr>
          <w:rFonts w:ascii="Arial Black"/>
          <w:color w:val="231F20"/>
          <w:spacing w:val="25"/>
        </w:rPr>
        <w:t> </w:t>
      </w:r>
      <w:r>
        <w:rPr>
          <w:color w:val="231F20"/>
          <w:spacing w:val="-2"/>
        </w:rPr>
        <w:t>The</w:t>
      </w:r>
      <w:r>
        <w:rPr>
          <w:color w:val="231F20"/>
          <w:spacing w:val="-10"/>
        </w:rPr>
        <w:t> </w:t>
      </w:r>
      <w:r>
        <w:rPr>
          <w:color w:val="231F20"/>
          <w:spacing w:val="-2"/>
        </w:rPr>
        <w:t>recipient's</w:t>
      </w:r>
      <w:r>
        <w:rPr>
          <w:color w:val="231F20"/>
          <w:spacing w:val="-10"/>
        </w:rPr>
        <w:t> </w:t>
      </w:r>
      <w:r>
        <w:rPr>
          <w:color w:val="231F20"/>
          <w:spacing w:val="-2"/>
        </w:rPr>
        <w:t>TIN</w:t>
      </w:r>
      <w:r>
        <w:rPr>
          <w:color w:val="231F20"/>
          <w:spacing w:val="-10"/>
        </w:rPr>
        <w:t> </w:t>
      </w:r>
      <w:r>
        <w:rPr>
          <w:color w:val="231F20"/>
          <w:spacing w:val="-2"/>
        </w:rPr>
        <w:t>and</w:t>
      </w:r>
      <w:r>
        <w:rPr>
          <w:color w:val="231F20"/>
          <w:spacing w:val="-10"/>
        </w:rPr>
        <w:t> </w:t>
      </w:r>
      <w:r>
        <w:rPr>
          <w:color w:val="231F20"/>
          <w:spacing w:val="-2"/>
        </w:rPr>
        <w:t>FTIN</w:t>
      </w:r>
      <w:r>
        <w:rPr>
          <w:color w:val="231F20"/>
          <w:spacing w:val="-10"/>
        </w:rPr>
        <w:t> </w:t>
      </w:r>
      <w:r>
        <w:rPr>
          <w:color w:val="231F20"/>
          <w:spacing w:val="-2"/>
        </w:rPr>
        <w:t>must</w:t>
      </w:r>
      <w:r>
        <w:rPr>
          <w:color w:val="231F20"/>
          <w:spacing w:val="-10"/>
        </w:rPr>
        <w:t> </w:t>
      </w:r>
      <w:r>
        <w:rPr>
          <w:color w:val="231F20"/>
          <w:spacing w:val="-2"/>
        </w:rPr>
        <w:t>not</w:t>
      </w:r>
      <w:r>
        <w:rPr>
          <w:color w:val="231F20"/>
          <w:spacing w:val="-10"/>
        </w:rPr>
        <w:t> </w:t>
      </w:r>
      <w:r>
        <w:rPr>
          <w:color w:val="231F20"/>
          <w:spacing w:val="-2"/>
        </w:rPr>
        <w:t>be</w:t>
      </w:r>
      <w:r>
        <w:rPr>
          <w:color w:val="231F20"/>
          <w:spacing w:val="-10"/>
        </w:rPr>
        <w:t> </w:t>
      </w:r>
      <w:r>
        <w:rPr>
          <w:color w:val="231F20"/>
          <w:spacing w:val="-2"/>
        </w:rPr>
        <w:t>truncated</w:t>
      </w:r>
      <w:r>
        <w:rPr>
          <w:color w:val="231F20"/>
          <w:spacing w:val="-10"/>
        </w:rPr>
        <w:t> </w:t>
      </w:r>
      <w:r>
        <w:rPr>
          <w:color w:val="231F20"/>
          <w:spacing w:val="-2"/>
        </w:rPr>
        <w:t>on </w:t>
      </w:r>
      <w:bookmarkStart w:name="Account-by-Account Reporting by Certain " w:id="34"/>
      <w:bookmarkEnd w:id="34"/>
      <w:r>
        <w:rPr>
          <w:color w:val="231F20"/>
          <w:w w:val="99"/>
        </w:rPr>
      </w:r>
      <w:bookmarkStart w:name="_bookmark21" w:id="35"/>
      <w:bookmarkEnd w:id="35"/>
      <w:r>
        <w:rPr>
          <w:color w:val="231F20"/>
        </w:rPr>
        <w:t>Co</w:t>
      </w:r>
      <w:r>
        <w:rPr>
          <w:color w:val="231F20"/>
        </w:rPr>
        <w:t>py A filed with the IRS. The withholding agent's EIN</w:t>
      </w:r>
      <w:r>
        <w:rPr>
          <w:color w:val="231F20"/>
        </w:rPr>
        <w:t> cannot be truncated on any copy.</w:t>
      </w:r>
    </w:p>
    <w:p>
      <w:pPr>
        <w:pStyle w:val="BodyText"/>
        <w:spacing w:line="230" w:lineRule="auto" w:before="75"/>
        <w:ind w:right="36"/>
      </w:pPr>
      <w:bookmarkStart w:name="_bookmark22" w:id="36"/>
      <w:bookmarkEnd w:id="36"/>
      <w:r>
        <w:rPr/>
      </w:r>
      <w:r>
        <w:rPr>
          <w:rFonts w:ascii="Arial Black"/>
          <w:color w:val="231F20"/>
        </w:rPr>
        <w:t>Need</w:t>
      </w:r>
      <w:r>
        <w:rPr>
          <w:rFonts w:ascii="Arial Black"/>
          <w:color w:val="231F20"/>
          <w:spacing w:val="-16"/>
        </w:rPr>
        <w:t> </w:t>
      </w:r>
      <w:r>
        <w:rPr>
          <w:rFonts w:ascii="Arial Black"/>
          <w:color w:val="231F20"/>
        </w:rPr>
        <w:t>assistance?</w:t>
      </w:r>
      <w:r>
        <w:rPr>
          <w:rFonts w:ascii="Arial Black"/>
          <w:color w:val="231F20"/>
          <w:spacing w:val="-3"/>
        </w:rPr>
        <w:t> </w:t>
      </w:r>
      <w:r>
        <w:rPr>
          <w:color w:val="231F20"/>
        </w:rPr>
        <w:t>For</w:t>
      </w:r>
      <w:r>
        <w:rPr>
          <w:color w:val="231F20"/>
          <w:spacing w:val="-13"/>
        </w:rPr>
        <w:t> </w:t>
      </w:r>
      <w:r>
        <w:rPr>
          <w:color w:val="231F20"/>
        </w:rPr>
        <w:t>additional</w:t>
      </w:r>
      <w:r>
        <w:rPr>
          <w:color w:val="231F20"/>
          <w:spacing w:val="-13"/>
        </w:rPr>
        <w:t> </w:t>
      </w:r>
      <w:r>
        <w:rPr>
          <w:color w:val="231F20"/>
        </w:rPr>
        <w:t>information</w:t>
      </w:r>
      <w:r>
        <w:rPr>
          <w:color w:val="231F20"/>
          <w:spacing w:val="-14"/>
        </w:rPr>
        <w:t> </w:t>
      </w:r>
      <w:r>
        <w:rPr>
          <w:color w:val="231F20"/>
        </w:rPr>
        <w:t>and </w:t>
      </w:r>
      <w:r>
        <w:rPr>
          <w:color w:val="231F20"/>
          <w:spacing w:val="-2"/>
        </w:rPr>
        <w:t>instructions on filing Forms 1042-S electronically, extensions </w:t>
      </w:r>
      <w:r>
        <w:rPr>
          <w:color w:val="231F20"/>
        </w:rPr>
        <w:t>of time to file (Form 8809), and hardship waivers (Form 8508), see </w:t>
      </w:r>
      <w:hyperlink r:id="rId14">
        <w:r>
          <w:rPr>
            <w:rFonts w:ascii="Arial"/>
            <w:i/>
            <w:color w:val="0056A2"/>
            <w:u w:val="single" w:color="0055A1"/>
          </w:rPr>
          <w:t>Pub. 1187</w:t>
        </w:r>
      </w:hyperlink>
      <w:r>
        <w:rPr>
          <w:color w:val="231F20"/>
        </w:rPr>
        <w:t>. You also can call the Technical Services Operation (TSO) at 866-455-7438 (toll free) or</w:t>
      </w:r>
    </w:p>
    <w:p>
      <w:pPr>
        <w:pStyle w:val="BodyText"/>
        <w:spacing w:line="235" w:lineRule="auto"/>
        <w:ind w:right="94"/>
      </w:pPr>
      <w:r>
        <w:rPr>
          <w:color w:val="231F20"/>
        </w:rPr>
        <w:t>304-263-8700 (not a toll-free number). Do not call the TSO for</w:t>
      </w:r>
      <w:r>
        <w:rPr>
          <w:color w:val="231F20"/>
          <w:spacing w:val="-13"/>
        </w:rPr>
        <w:t> </w:t>
      </w:r>
      <w:r>
        <w:rPr>
          <w:color w:val="231F20"/>
        </w:rPr>
        <w:t>tax</w:t>
      </w:r>
      <w:r>
        <w:rPr>
          <w:color w:val="231F20"/>
          <w:spacing w:val="-13"/>
        </w:rPr>
        <w:t> </w:t>
      </w:r>
      <w:r>
        <w:rPr>
          <w:color w:val="231F20"/>
        </w:rPr>
        <w:t>law</w:t>
      </w:r>
      <w:r>
        <w:rPr>
          <w:color w:val="231F20"/>
          <w:spacing w:val="-13"/>
        </w:rPr>
        <w:t> </w:t>
      </w:r>
      <w:r>
        <w:rPr>
          <w:color w:val="231F20"/>
        </w:rPr>
        <w:t>questions.</w:t>
      </w:r>
      <w:r>
        <w:rPr>
          <w:color w:val="231F20"/>
          <w:spacing w:val="-13"/>
        </w:rPr>
        <w:t> </w:t>
      </w:r>
      <w:r>
        <w:rPr>
          <w:color w:val="231F20"/>
        </w:rPr>
        <w:t>The</w:t>
      </w:r>
      <w:r>
        <w:rPr>
          <w:color w:val="231F20"/>
          <w:spacing w:val="-13"/>
        </w:rPr>
        <w:t> </w:t>
      </w:r>
      <w:r>
        <w:rPr>
          <w:color w:val="231F20"/>
        </w:rPr>
        <w:t>TSO</w:t>
      </w:r>
      <w:r>
        <w:rPr>
          <w:color w:val="231F20"/>
          <w:spacing w:val="-13"/>
        </w:rPr>
        <w:t> </w:t>
      </w:r>
      <w:r>
        <w:rPr>
          <w:color w:val="231F20"/>
        </w:rPr>
        <w:t>can</w:t>
      </w:r>
      <w:r>
        <w:rPr>
          <w:color w:val="231F20"/>
          <w:spacing w:val="-13"/>
        </w:rPr>
        <w:t> </w:t>
      </w:r>
      <w:r>
        <w:rPr>
          <w:color w:val="231F20"/>
        </w:rPr>
        <w:t>also</w:t>
      </w:r>
      <w:r>
        <w:rPr>
          <w:color w:val="231F20"/>
          <w:spacing w:val="-13"/>
        </w:rPr>
        <w:t> </w:t>
      </w:r>
      <w:r>
        <w:rPr>
          <w:color w:val="231F20"/>
        </w:rPr>
        <w:t>be</w:t>
      </w:r>
      <w:r>
        <w:rPr>
          <w:color w:val="231F20"/>
          <w:spacing w:val="-13"/>
        </w:rPr>
        <w:t> </w:t>
      </w:r>
      <w:r>
        <w:rPr>
          <w:color w:val="231F20"/>
        </w:rPr>
        <w:t>reached</w:t>
      </w:r>
      <w:r>
        <w:rPr>
          <w:color w:val="231F20"/>
          <w:spacing w:val="-13"/>
        </w:rPr>
        <w:t> </w:t>
      </w:r>
      <w:r>
        <w:rPr>
          <w:color w:val="231F20"/>
        </w:rPr>
        <w:t>by</w:t>
      </w:r>
      <w:r>
        <w:rPr>
          <w:color w:val="231F20"/>
          <w:spacing w:val="-13"/>
        </w:rPr>
        <w:t> </w:t>
      </w:r>
      <w:r>
        <w:rPr>
          <w:color w:val="231F20"/>
        </w:rPr>
        <w:t>fax</w:t>
      </w:r>
      <w:r>
        <w:rPr>
          <w:color w:val="231F20"/>
          <w:spacing w:val="-13"/>
        </w:rPr>
        <w:t> </w:t>
      </w:r>
      <w:r>
        <w:rPr>
          <w:color w:val="231F20"/>
        </w:rPr>
        <w:t>at 877-477-0572 (toll free) and international fax at</w:t>
      </w:r>
    </w:p>
    <w:p>
      <w:pPr>
        <w:pStyle w:val="BodyText"/>
        <w:spacing w:line="215" w:lineRule="exact"/>
      </w:pPr>
      <w:r>
        <w:rPr>
          <w:color w:val="231F20"/>
          <w:spacing w:val="-2"/>
        </w:rPr>
        <w:t>304-579-4105</w:t>
      </w:r>
      <w:r>
        <w:rPr>
          <w:color w:val="231F20"/>
          <w:spacing w:val="-1"/>
        </w:rPr>
        <w:t> </w:t>
      </w:r>
      <w:r>
        <w:rPr>
          <w:color w:val="231F20"/>
          <w:spacing w:val="-2"/>
        </w:rPr>
        <w:t>(not</w:t>
      </w:r>
      <w:r>
        <w:rPr>
          <w:color w:val="231F20"/>
          <w:spacing w:val="-1"/>
        </w:rPr>
        <w:t> </w:t>
      </w:r>
      <w:r>
        <w:rPr>
          <w:color w:val="231F20"/>
          <w:spacing w:val="-2"/>
        </w:rPr>
        <w:t>a</w:t>
      </w:r>
      <w:r>
        <w:rPr>
          <w:color w:val="231F20"/>
          <w:spacing w:val="-1"/>
        </w:rPr>
        <w:t> </w:t>
      </w:r>
      <w:r>
        <w:rPr>
          <w:color w:val="231F20"/>
          <w:spacing w:val="-2"/>
        </w:rPr>
        <w:t>toll-free</w:t>
      </w:r>
      <w:r>
        <w:rPr>
          <w:color w:val="231F20"/>
          <w:spacing w:val="-1"/>
        </w:rPr>
        <w:t> </w:t>
      </w:r>
      <w:r>
        <w:rPr>
          <w:color w:val="231F20"/>
          <w:spacing w:val="-2"/>
        </w:rPr>
        <w:t>number).</w:t>
      </w:r>
    </w:p>
    <w:p>
      <w:pPr>
        <w:pStyle w:val="BodyText"/>
        <w:spacing w:line="235" w:lineRule="auto" w:before="59"/>
        <w:ind w:right="36" w:firstLine="239"/>
      </w:pPr>
      <w:r>
        <w:rPr>
          <w:color w:val="231F20"/>
        </w:rPr>
        <w:t>If</w:t>
      </w:r>
      <w:r>
        <w:rPr>
          <w:color w:val="231F20"/>
          <w:spacing w:val="-14"/>
        </w:rPr>
        <w:t> </w:t>
      </w:r>
      <w:r>
        <w:rPr>
          <w:color w:val="231F20"/>
        </w:rPr>
        <w:t>you</w:t>
      </w:r>
      <w:r>
        <w:rPr>
          <w:color w:val="231F20"/>
          <w:spacing w:val="-13"/>
        </w:rPr>
        <w:t> </w:t>
      </w:r>
      <w:r>
        <w:rPr>
          <w:color w:val="231F20"/>
        </w:rPr>
        <w:t>have</w:t>
      </w:r>
      <w:r>
        <w:rPr>
          <w:color w:val="231F20"/>
          <w:spacing w:val="-13"/>
        </w:rPr>
        <w:t> </w:t>
      </w:r>
      <w:r>
        <w:rPr>
          <w:color w:val="231F20"/>
        </w:rPr>
        <w:t>tax</w:t>
      </w:r>
      <w:r>
        <w:rPr>
          <w:color w:val="231F20"/>
          <w:spacing w:val="-13"/>
        </w:rPr>
        <w:t> </w:t>
      </w:r>
      <w:r>
        <w:rPr>
          <w:color w:val="231F20"/>
        </w:rPr>
        <w:t>law</w:t>
      </w:r>
      <w:r>
        <w:rPr>
          <w:color w:val="231F20"/>
          <w:spacing w:val="-13"/>
        </w:rPr>
        <w:t> </w:t>
      </w:r>
      <w:r>
        <w:rPr>
          <w:color w:val="231F20"/>
        </w:rPr>
        <w:t>questions</w:t>
      </w:r>
      <w:r>
        <w:rPr>
          <w:color w:val="231F20"/>
          <w:spacing w:val="-14"/>
        </w:rPr>
        <w:t> </w:t>
      </w:r>
      <w:r>
        <w:rPr>
          <w:color w:val="231F20"/>
        </w:rPr>
        <w:t>pertaining</w:t>
      </w:r>
      <w:r>
        <w:rPr>
          <w:color w:val="231F20"/>
          <w:spacing w:val="-13"/>
        </w:rPr>
        <w:t> </w:t>
      </w:r>
      <w:r>
        <w:rPr>
          <w:color w:val="231F20"/>
        </w:rPr>
        <w:t>to</w:t>
      </w:r>
      <w:r>
        <w:rPr>
          <w:color w:val="231F20"/>
          <w:spacing w:val="-13"/>
        </w:rPr>
        <w:t> </w:t>
      </w:r>
      <w:r>
        <w:rPr>
          <w:color w:val="231F20"/>
        </w:rPr>
        <w:t>Form</w:t>
      </w:r>
      <w:r>
        <w:rPr>
          <w:color w:val="231F20"/>
          <w:spacing w:val="-13"/>
        </w:rPr>
        <w:t> </w:t>
      </w:r>
      <w:r>
        <w:rPr>
          <w:color w:val="231F20"/>
        </w:rPr>
        <w:t>1042-S, </w:t>
      </w:r>
      <w:bookmarkStart w:name="Combined Reporting Procedures" w:id="37"/>
      <w:bookmarkEnd w:id="37"/>
      <w:r>
        <w:rPr>
          <w:color w:val="231F20"/>
        </w:rPr>
      </w:r>
      <w:bookmarkStart w:name="_bookmark23" w:id="38"/>
      <w:bookmarkEnd w:id="38"/>
      <w:r>
        <w:rPr>
          <w:color w:val="231F20"/>
        </w:rPr>
        <w:t>cal</w:t>
      </w:r>
      <w:r>
        <w:rPr>
          <w:color w:val="231F20"/>
        </w:rPr>
        <w:t>l 267-941-1000 (not a toll-free number).</w:t>
      </w:r>
    </w:p>
    <w:p>
      <w:pPr>
        <w:pStyle w:val="Heading4"/>
        <w:ind w:left="119"/>
      </w:pPr>
      <w:bookmarkStart w:name="Additional Information" w:id="39"/>
      <w:bookmarkEnd w:id="39"/>
      <w:r>
        <w:rPr/>
      </w:r>
      <w:bookmarkStart w:name="_bookmark24" w:id="40"/>
      <w:bookmarkEnd w:id="40"/>
      <w:r>
        <w:rPr/>
      </w:r>
      <w:r>
        <w:rPr>
          <w:color w:val="231F20"/>
          <w:w w:val="85"/>
        </w:rPr>
        <w:t>Additional</w:t>
      </w:r>
      <w:r>
        <w:rPr>
          <w:color w:val="231F20"/>
          <w:spacing w:val="21"/>
        </w:rPr>
        <w:t> </w:t>
      </w:r>
      <w:r>
        <w:rPr>
          <w:color w:val="231F20"/>
          <w:spacing w:val="-2"/>
        </w:rPr>
        <w:t>Information</w:t>
      </w:r>
    </w:p>
    <w:p>
      <w:pPr>
        <w:pStyle w:val="BodyText"/>
        <w:spacing w:line="235" w:lineRule="auto" w:before="27"/>
        <w:ind w:right="36"/>
      </w:pPr>
      <w:r>
        <w:rPr>
          <w:color w:val="231F20"/>
        </w:rPr>
        <w:t>For</w:t>
      </w:r>
      <w:r>
        <w:rPr>
          <w:color w:val="231F20"/>
          <w:spacing w:val="-14"/>
        </w:rPr>
        <w:t> </w:t>
      </w:r>
      <w:r>
        <w:rPr>
          <w:color w:val="231F20"/>
        </w:rPr>
        <w:t>more</w:t>
      </w:r>
      <w:r>
        <w:rPr>
          <w:color w:val="231F20"/>
          <w:spacing w:val="-13"/>
        </w:rPr>
        <w:t> </w:t>
      </w:r>
      <w:r>
        <w:rPr>
          <w:color w:val="231F20"/>
        </w:rPr>
        <w:t>information</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withholding</w:t>
      </w:r>
      <w:r>
        <w:rPr>
          <w:color w:val="231F20"/>
          <w:spacing w:val="-14"/>
        </w:rPr>
        <w:t> </w:t>
      </w:r>
      <w:r>
        <w:rPr>
          <w:color w:val="231F20"/>
        </w:rPr>
        <w:t>of</w:t>
      </w:r>
      <w:r>
        <w:rPr>
          <w:color w:val="231F20"/>
          <w:spacing w:val="-13"/>
        </w:rPr>
        <w:t> </w:t>
      </w:r>
      <w:r>
        <w:rPr>
          <w:color w:val="231F20"/>
        </w:rPr>
        <w:t>tax,</w:t>
      </w:r>
      <w:r>
        <w:rPr>
          <w:color w:val="231F20"/>
          <w:spacing w:val="-13"/>
        </w:rPr>
        <w:t> </w:t>
      </w:r>
      <w:r>
        <w:rPr>
          <w:color w:val="231F20"/>
        </w:rPr>
        <w:t>see</w:t>
      </w:r>
      <w:r>
        <w:rPr>
          <w:color w:val="231F20"/>
          <w:spacing w:val="-13"/>
        </w:rPr>
        <w:t> </w:t>
      </w:r>
      <w:hyperlink r:id="rId20">
        <w:r>
          <w:rPr>
            <w:rFonts w:ascii="Arial"/>
            <w:i/>
            <w:color w:val="0056A2"/>
            <w:u w:val="single" w:color="0055A1"/>
          </w:rPr>
          <w:t>Pub.</w:t>
        </w:r>
        <w:r>
          <w:rPr>
            <w:rFonts w:ascii="Arial"/>
            <w:i/>
            <w:color w:val="0056A2"/>
            <w:spacing w:val="-13"/>
            <w:u w:val="single" w:color="0055A1"/>
          </w:rPr>
          <w:t> </w:t>
        </w:r>
        <w:r>
          <w:rPr>
            <w:rFonts w:ascii="Arial"/>
            <w:i/>
            <w:color w:val="0056A2"/>
            <w:u w:val="single" w:color="0055A1"/>
          </w:rPr>
          <w:t>515</w:t>
        </w:r>
      </w:hyperlink>
      <w:r>
        <w:rPr>
          <w:color w:val="231F20"/>
        </w:rPr>
        <w:t>. To order this publication and other publications and forms, call 800-TAX-FORM (800-829-3676). You can download or print some of the forms and publications you may need at</w:t>
      </w:r>
    </w:p>
    <w:p>
      <w:pPr>
        <w:spacing w:line="235" w:lineRule="auto" w:before="158"/>
        <w:ind w:left="120" w:right="0" w:firstLine="0"/>
        <w:jc w:val="left"/>
        <w:rPr>
          <w:sz w:val="19"/>
        </w:rPr>
      </w:pPr>
      <w:r>
        <w:rPr/>
        <w:br w:type="column"/>
      </w:r>
      <w:hyperlink r:id="rId23">
        <w:r>
          <w:rPr>
            <w:rFonts w:ascii="Arial"/>
            <w:i/>
            <w:color w:val="0056A2"/>
            <w:sz w:val="19"/>
            <w:u w:val="single" w:color="0055A1"/>
          </w:rPr>
          <w:t>IRS.gov/Forms</w:t>
        </w:r>
      </w:hyperlink>
      <w:r>
        <w:rPr>
          <w:color w:val="231F20"/>
          <w:sz w:val="19"/>
        </w:rPr>
        <w:t>. Otherwise, you can go to </w:t>
      </w:r>
      <w:hyperlink r:id="rId24">
        <w:r>
          <w:rPr>
            <w:rFonts w:ascii="Arial"/>
            <w:i/>
            <w:color w:val="0056A2"/>
            <w:sz w:val="19"/>
            <w:u w:val="single" w:color="0055A1"/>
          </w:rPr>
          <w:t>IRS.gov/</w:t>
        </w:r>
      </w:hyperlink>
      <w:r>
        <w:rPr>
          <w:rFonts w:ascii="Arial"/>
          <w:i/>
          <w:color w:val="0056A2"/>
          <w:sz w:val="19"/>
        </w:rPr>
        <w:t> </w:t>
      </w:r>
      <w:hyperlink r:id="rId24">
        <w:r>
          <w:rPr>
            <w:rFonts w:ascii="Arial"/>
            <w:i/>
            <w:color w:val="0056A2"/>
            <w:sz w:val="19"/>
            <w:u w:val="single" w:color="0055A1"/>
          </w:rPr>
          <w:t>OrderForms</w:t>
        </w:r>
      </w:hyperlink>
      <w:r>
        <w:rPr>
          <w:rFonts w:ascii="Arial"/>
          <w:i/>
          <w:color w:val="0056A2"/>
          <w:spacing w:val="-14"/>
          <w:sz w:val="19"/>
        </w:rPr>
        <w:t> </w:t>
      </w:r>
      <w:r>
        <w:rPr>
          <w:color w:val="231F20"/>
          <w:sz w:val="19"/>
        </w:rPr>
        <w:t>to</w:t>
      </w:r>
      <w:r>
        <w:rPr>
          <w:color w:val="231F20"/>
          <w:spacing w:val="-13"/>
          <w:sz w:val="19"/>
        </w:rPr>
        <w:t> </w:t>
      </w:r>
      <w:r>
        <w:rPr>
          <w:color w:val="231F20"/>
          <w:sz w:val="19"/>
        </w:rPr>
        <w:t>place</w:t>
      </w:r>
      <w:r>
        <w:rPr>
          <w:color w:val="231F20"/>
          <w:spacing w:val="-13"/>
          <w:sz w:val="19"/>
        </w:rPr>
        <w:t> </w:t>
      </w:r>
      <w:r>
        <w:rPr>
          <w:color w:val="231F20"/>
          <w:sz w:val="19"/>
        </w:rPr>
        <w:t>an</w:t>
      </w:r>
      <w:r>
        <w:rPr>
          <w:color w:val="231F20"/>
          <w:spacing w:val="-13"/>
          <w:sz w:val="19"/>
        </w:rPr>
        <w:t> </w:t>
      </w:r>
      <w:r>
        <w:rPr>
          <w:color w:val="231F20"/>
          <w:sz w:val="19"/>
        </w:rPr>
        <w:t>order</w:t>
      </w:r>
      <w:r>
        <w:rPr>
          <w:color w:val="231F20"/>
          <w:spacing w:val="-13"/>
          <w:sz w:val="19"/>
        </w:rPr>
        <w:t> </w:t>
      </w:r>
      <w:r>
        <w:rPr>
          <w:color w:val="231F20"/>
          <w:sz w:val="19"/>
        </w:rPr>
        <w:t>and</w:t>
      </w:r>
      <w:r>
        <w:rPr>
          <w:color w:val="231F20"/>
          <w:spacing w:val="-14"/>
          <w:sz w:val="19"/>
        </w:rPr>
        <w:t> </w:t>
      </w:r>
      <w:r>
        <w:rPr>
          <w:color w:val="231F20"/>
          <w:sz w:val="19"/>
        </w:rPr>
        <w:t>have</w:t>
      </w:r>
      <w:r>
        <w:rPr>
          <w:color w:val="231F20"/>
          <w:spacing w:val="-13"/>
          <w:sz w:val="19"/>
        </w:rPr>
        <w:t> </w:t>
      </w:r>
      <w:r>
        <w:rPr>
          <w:color w:val="231F20"/>
          <w:sz w:val="19"/>
        </w:rPr>
        <w:t>forms</w:t>
      </w:r>
      <w:r>
        <w:rPr>
          <w:color w:val="231F20"/>
          <w:spacing w:val="-13"/>
          <w:sz w:val="19"/>
        </w:rPr>
        <w:t> </w:t>
      </w:r>
      <w:r>
        <w:rPr>
          <w:color w:val="231F20"/>
          <w:sz w:val="19"/>
        </w:rPr>
        <w:t>mailed</w:t>
      </w:r>
      <w:r>
        <w:rPr>
          <w:color w:val="231F20"/>
          <w:spacing w:val="-13"/>
          <w:sz w:val="19"/>
        </w:rPr>
        <w:t> </w:t>
      </w:r>
      <w:r>
        <w:rPr>
          <w:color w:val="231F20"/>
          <w:sz w:val="19"/>
        </w:rPr>
        <w:t>to</w:t>
      </w:r>
      <w:r>
        <w:rPr>
          <w:color w:val="231F20"/>
          <w:spacing w:val="-13"/>
          <w:sz w:val="19"/>
        </w:rPr>
        <w:t> </w:t>
      </w:r>
      <w:r>
        <w:rPr>
          <w:color w:val="231F20"/>
          <w:sz w:val="19"/>
        </w:rPr>
        <w:t>you. You should receive your order within 10 business days.</w:t>
      </w:r>
    </w:p>
    <w:p>
      <w:pPr>
        <w:pStyle w:val="Heading4"/>
        <w:spacing w:before="122"/>
      </w:pPr>
      <w:r>
        <w:rPr>
          <w:color w:val="231F20"/>
          <w:w w:val="85"/>
        </w:rPr>
        <w:t>Record</w:t>
      </w:r>
      <w:r>
        <w:rPr>
          <w:color w:val="231F20"/>
          <w:spacing w:val="10"/>
        </w:rPr>
        <w:t> </w:t>
      </w:r>
      <w:r>
        <w:rPr>
          <w:color w:val="231F20"/>
          <w:spacing w:val="-2"/>
        </w:rPr>
        <w:t>Retention</w:t>
      </w:r>
    </w:p>
    <w:p>
      <w:pPr>
        <w:pStyle w:val="BodyText"/>
        <w:spacing w:line="235" w:lineRule="auto" w:before="27"/>
      </w:pPr>
      <w:r>
        <w:rPr>
          <w:color w:val="231F20"/>
        </w:rPr>
        <w:t>Withholding agents should retain a copy of the information returns</w:t>
      </w:r>
      <w:r>
        <w:rPr>
          <w:color w:val="231F20"/>
          <w:spacing w:val="-14"/>
        </w:rPr>
        <w:t> </w:t>
      </w:r>
      <w:r>
        <w:rPr>
          <w:color w:val="231F20"/>
        </w:rPr>
        <w:t>filed</w:t>
      </w:r>
      <w:r>
        <w:rPr>
          <w:color w:val="231F20"/>
          <w:spacing w:val="-13"/>
        </w:rPr>
        <w:t> </w:t>
      </w:r>
      <w:r>
        <w:rPr>
          <w:color w:val="231F20"/>
        </w:rPr>
        <w:t>with</w:t>
      </w:r>
      <w:r>
        <w:rPr>
          <w:color w:val="231F20"/>
          <w:spacing w:val="-13"/>
        </w:rPr>
        <w:t> </w:t>
      </w:r>
      <w:r>
        <w:rPr>
          <w:color w:val="231F20"/>
        </w:rPr>
        <w:t>the</w:t>
      </w:r>
      <w:r>
        <w:rPr>
          <w:color w:val="231F20"/>
          <w:spacing w:val="-13"/>
        </w:rPr>
        <w:t> </w:t>
      </w:r>
      <w:r>
        <w:rPr>
          <w:color w:val="231F20"/>
        </w:rPr>
        <w:t>IRS,</w:t>
      </w:r>
      <w:r>
        <w:rPr>
          <w:color w:val="231F20"/>
          <w:spacing w:val="-13"/>
        </w:rPr>
        <w:t> </w:t>
      </w:r>
      <w:r>
        <w:rPr>
          <w:color w:val="231F20"/>
        </w:rPr>
        <w:t>or</w:t>
      </w:r>
      <w:r>
        <w:rPr>
          <w:color w:val="231F20"/>
          <w:spacing w:val="-14"/>
        </w:rPr>
        <w:t> </w:t>
      </w:r>
      <w:r>
        <w:rPr>
          <w:color w:val="231F20"/>
        </w:rPr>
        <w:t>have</w:t>
      </w:r>
      <w:r>
        <w:rPr>
          <w:color w:val="231F20"/>
          <w:spacing w:val="-13"/>
        </w:rPr>
        <w:t> </w:t>
      </w:r>
      <w:r>
        <w:rPr>
          <w:color w:val="231F20"/>
        </w:rPr>
        <w:t>the</w:t>
      </w:r>
      <w:r>
        <w:rPr>
          <w:color w:val="231F20"/>
          <w:spacing w:val="-13"/>
        </w:rPr>
        <w:t> </w:t>
      </w:r>
      <w:r>
        <w:rPr>
          <w:color w:val="231F20"/>
        </w:rPr>
        <w:t>ability</w:t>
      </w:r>
      <w:r>
        <w:rPr>
          <w:color w:val="231F20"/>
          <w:spacing w:val="-13"/>
        </w:rPr>
        <w:t> </w:t>
      </w:r>
      <w:r>
        <w:rPr>
          <w:color w:val="231F20"/>
        </w:rPr>
        <w:t>to</w:t>
      </w:r>
      <w:r>
        <w:rPr>
          <w:color w:val="231F20"/>
          <w:spacing w:val="-13"/>
        </w:rPr>
        <w:t> </w:t>
      </w:r>
      <w:r>
        <w:rPr>
          <w:color w:val="231F20"/>
        </w:rPr>
        <w:t>reconstruct</w:t>
      </w:r>
      <w:r>
        <w:rPr>
          <w:color w:val="231F20"/>
          <w:spacing w:val="-14"/>
        </w:rPr>
        <w:t> </w:t>
      </w:r>
      <w:r>
        <w:rPr>
          <w:color w:val="231F20"/>
        </w:rPr>
        <w:t>the data, for at least 3 years after the reporting due date.</w:t>
      </w:r>
    </w:p>
    <w:p>
      <w:pPr>
        <w:pStyle w:val="Heading4"/>
        <w:ind w:left="119"/>
      </w:pPr>
      <w:r>
        <w:rPr>
          <w:color w:val="231F20"/>
          <w:w w:val="85"/>
        </w:rPr>
        <w:t>Substitute</w:t>
      </w:r>
      <w:r>
        <w:rPr>
          <w:color w:val="231F20"/>
        </w:rPr>
        <w:t> </w:t>
      </w:r>
      <w:r>
        <w:rPr>
          <w:color w:val="231F20"/>
          <w:spacing w:val="-2"/>
        </w:rPr>
        <w:t>Forms</w:t>
      </w:r>
    </w:p>
    <w:p>
      <w:pPr>
        <w:pStyle w:val="BodyText"/>
        <w:spacing w:line="235" w:lineRule="auto" w:before="27"/>
        <w:ind w:right="180"/>
      </w:pPr>
      <w:r>
        <w:rPr>
          <w:color w:val="231F20"/>
        </w:rPr>
        <w:t>The</w:t>
      </w:r>
      <w:r>
        <w:rPr>
          <w:color w:val="231F20"/>
          <w:spacing w:val="-14"/>
        </w:rPr>
        <w:t> </w:t>
      </w:r>
      <w:r>
        <w:rPr>
          <w:color w:val="231F20"/>
        </w:rPr>
        <w:t>official</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is</w:t>
      </w:r>
      <w:r>
        <w:rPr>
          <w:color w:val="231F20"/>
          <w:spacing w:val="-13"/>
        </w:rPr>
        <w:t> </w:t>
      </w:r>
      <w:r>
        <w:rPr>
          <w:color w:val="231F20"/>
        </w:rPr>
        <w:t>the</w:t>
      </w:r>
      <w:r>
        <w:rPr>
          <w:color w:val="231F20"/>
          <w:spacing w:val="-14"/>
        </w:rPr>
        <w:t> </w:t>
      </w:r>
      <w:r>
        <w:rPr>
          <w:color w:val="231F20"/>
        </w:rPr>
        <w:t>standard</w:t>
      </w:r>
      <w:r>
        <w:rPr>
          <w:color w:val="231F20"/>
          <w:spacing w:val="-13"/>
        </w:rPr>
        <w:t> </w:t>
      </w:r>
      <w:r>
        <w:rPr>
          <w:color w:val="231F20"/>
        </w:rPr>
        <w:t>for</w:t>
      </w:r>
      <w:r>
        <w:rPr>
          <w:color w:val="231F20"/>
          <w:spacing w:val="-13"/>
        </w:rPr>
        <w:t> </w:t>
      </w:r>
      <w:r>
        <w:rPr>
          <w:color w:val="231F20"/>
        </w:rPr>
        <w:t>substitute</w:t>
      </w:r>
      <w:r>
        <w:rPr>
          <w:color w:val="231F20"/>
          <w:spacing w:val="-13"/>
        </w:rPr>
        <w:t> </w:t>
      </w:r>
      <w:r>
        <w:rPr>
          <w:color w:val="231F20"/>
        </w:rPr>
        <w:t>forms. All substitute forms must comply with the rules set forth in </w:t>
      </w:r>
      <w:hyperlink r:id="rId25">
        <w:r>
          <w:rPr>
            <w:rFonts w:ascii="Arial"/>
            <w:i/>
            <w:color w:val="0056A2"/>
            <w:u w:val="single" w:color="0055A1"/>
          </w:rPr>
          <w:t>Pub. 1179</w:t>
        </w:r>
      </w:hyperlink>
      <w:r>
        <w:rPr>
          <w:color w:val="231F20"/>
        </w:rPr>
        <w:t>, General Rules and Specifications for Substitute Forms 1096, 1098, 1099, 5498, and Certain Other Information Returns. A substitute of Form 1042-S that is furnished</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recipient</w:t>
      </w:r>
      <w:r>
        <w:rPr>
          <w:color w:val="231F20"/>
          <w:spacing w:val="-2"/>
        </w:rPr>
        <w:t> </w:t>
      </w:r>
      <w:r>
        <w:rPr>
          <w:color w:val="231F20"/>
        </w:rPr>
        <w:t>(Copy</w:t>
      </w:r>
      <w:r>
        <w:rPr>
          <w:color w:val="231F20"/>
          <w:spacing w:val="-2"/>
        </w:rPr>
        <w:t> </w:t>
      </w:r>
      <w:r>
        <w:rPr>
          <w:color w:val="231F20"/>
        </w:rPr>
        <w:t>B,</w:t>
      </w:r>
      <w:r>
        <w:rPr>
          <w:color w:val="231F20"/>
          <w:spacing w:val="-2"/>
        </w:rPr>
        <w:t> </w:t>
      </w:r>
      <w:r>
        <w:rPr>
          <w:color w:val="231F20"/>
        </w:rPr>
        <w:t>C,</w:t>
      </w:r>
      <w:r>
        <w:rPr>
          <w:color w:val="231F20"/>
          <w:spacing w:val="-2"/>
        </w:rPr>
        <w:t> </w:t>
      </w:r>
      <w:r>
        <w:rPr>
          <w:color w:val="231F20"/>
        </w:rPr>
        <w:t>or</w:t>
      </w:r>
      <w:r>
        <w:rPr>
          <w:color w:val="231F20"/>
          <w:spacing w:val="-2"/>
        </w:rPr>
        <w:t> </w:t>
      </w:r>
      <w:r>
        <w:rPr>
          <w:color w:val="231F20"/>
        </w:rPr>
        <w:t>D)</w:t>
      </w:r>
      <w:r>
        <w:rPr>
          <w:color w:val="231F20"/>
          <w:spacing w:val="-2"/>
        </w:rPr>
        <w:t> </w:t>
      </w:r>
      <w:r>
        <w:rPr>
          <w:color w:val="231F20"/>
        </w:rPr>
        <w:t>must</w:t>
      </w:r>
      <w:r>
        <w:rPr>
          <w:color w:val="231F20"/>
          <w:spacing w:val="-2"/>
        </w:rPr>
        <w:t> </w:t>
      </w:r>
      <w:r>
        <w:rPr>
          <w:color w:val="231F20"/>
        </w:rPr>
        <w:t>conform</w:t>
      </w:r>
      <w:r>
        <w:rPr>
          <w:color w:val="231F20"/>
          <w:spacing w:val="-2"/>
        </w:rPr>
        <w:t> </w:t>
      </w:r>
      <w:r>
        <w:rPr>
          <w:color w:val="231F20"/>
        </w:rPr>
        <w:t>in format</w:t>
      </w:r>
      <w:r>
        <w:rPr>
          <w:color w:val="231F20"/>
          <w:spacing w:val="-6"/>
        </w:rPr>
        <w:t> </w:t>
      </w:r>
      <w:r>
        <w:rPr>
          <w:color w:val="231F20"/>
        </w:rPr>
        <w:t>and</w:t>
      </w:r>
      <w:r>
        <w:rPr>
          <w:color w:val="231F20"/>
          <w:spacing w:val="-6"/>
        </w:rPr>
        <w:t> </w:t>
      </w:r>
      <w:r>
        <w:rPr>
          <w:color w:val="231F20"/>
        </w:rPr>
        <w:t>size</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official</w:t>
      </w:r>
      <w:r>
        <w:rPr>
          <w:color w:val="231F20"/>
          <w:spacing w:val="-6"/>
        </w:rPr>
        <w:t> </w:t>
      </w:r>
      <w:r>
        <w:rPr>
          <w:color w:val="231F20"/>
        </w:rPr>
        <w:t>IRS</w:t>
      </w:r>
      <w:r>
        <w:rPr>
          <w:color w:val="231F20"/>
          <w:spacing w:val="-6"/>
        </w:rPr>
        <w:t> </w:t>
      </w:r>
      <w:r>
        <w:rPr>
          <w:color w:val="231F20"/>
        </w:rPr>
        <w:t>form</w:t>
      </w:r>
      <w:r>
        <w:rPr>
          <w:color w:val="231F20"/>
          <w:spacing w:val="-6"/>
        </w:rPr>
        <w:t> </w:t>
      </w:r>
      <w:r>
        <w:rPr>
          <w:color w:val="231F20"/>
        </w:rPr>
        <w:t>and</w:t>
      </w:r>
      <w:r>
        <w:rPr>
          <w:color w:val="231F20"/>
          <w:spacing w:val="-6"/>
        </w:rPr>
        <w:t> </w:t>
      </w:r>
      <w:r>
        <w:rPr>
          <w:color w:val="231F20"/>
        </w:rPr>
        <w:t>must</w:t>
      </w:r>
      <w:r>
        <w:rPr>
          <w:color w:val="231F20"/>
          <w:spacing w:val="-6"/>
        </w:rPr>
        <w:t> </w:t>
      </w:r>
      <w:r>
        <w:rPr>
          <w:color w:val="231F20"/>
        </w:rPr>
        <w:t>contain</w:t>
      </w:r>
      <w:r>
        <w:rPr>
          <w:color w:val="231F20"/>
          <w:spacing w:val="-6"/>
        </w:rPr>
        <w:t> </w:t>
      </w:r>
      <w:r>
        <w:rPr>
          <w:color w:val="231F20"/>
        </w:rPr>
        <w:t>the exact same information as the copy filed with the IRS. However, the size of the form may be adjusted if the substitute form is presented on a landscape-oriented page instead</w:t>
      </w:r>
      <w:r>
        <w:rPr>
          <w:color w:val="231F20"/>
          <w:spacing w:val="-9"/>
        </w:rPr>
        <w:t> </w:t>
      </w:r>
      <w:r>
        <w:rPr>
          <w:color w:val="231F20"/>
        </w:rPr>
        <w:t>of</w:t>
      </w:r>
      <w:r>
        <w:rPr>
          <w:color w:val="231F20"/>
          <w:spacing w:val="-9"/>
        </w:rPr>
        <w:t> </w:t>
      </w:r>
      <w:r>
        <w:rPr>
          <w:color w:val="231F20"/>
        </w:rPr>
        <w:t>portrait.</w:t>
      </w:r>
      <w:r>
        <w:rPr>
          <w:color w:val="231F20"/>
          <w:spacing w:val="-9"/>
        </w:rPr>
        <w:t> </w:t>
      </w:r>
      <w:r>
        <w:rPr>
          <w:color w:val="231F20"/>
        </w:rPr>
        <w:t>Only</w:t>
      </w:r>
      <w:r>
        <w:rPr>
          <w:color w:val="231F20"/>
          <w:spacing w:val="-9"/>
        </w:rPr>
        <w:t> </w:t>
      </w:r>
      <w:r>
        <w:rPr>
          <w:color w:val="231F20"/>
        </w:rPr>
        <w:t>one</w:t>
      </w:r>
      <w:r>
        <w:rPr>
          <w:color w:val="231F20"/>
          <w:spacing w:val="-9"/>
        </w:rPr>
        <w:t> </w:t>
      </w:r>
      <w:r>
        <w:rPr>
          <w:color w:val="231F20"/>
        </w:rPr>
        <w:t>Form</w:t>
      </w:r>
      <w:r>
        <w:rPr>
          <w:color w:val="231F20"/>
          <w:spacing w:val="-9"/>
        </w:rPr>
        <w:t> </w:t>
      </w:r>
      <w:r>
        <w:rPr>
          <w:color w:val="231F20"/>
        </w:rPr>
        <w:t>1042-S</w:t>
      </w:r>
      <w:r>
        <w:rPr>
          <w:color w:val="231F20"/>
          <w:spacing w:val="-9"/>
        </w:rPr>
        <w:t> </w:t>
      </w:r>
      <w:r>
        <w:rPr>
          <w:color w:val="231F20"/>
        </w:rPr>
        <w:t>may</w:t>
      </w:r>
      <w:r>
        <w:rPr>
          <w:color w:val="231F20"/>
          <w:spacing w:val="-9"/>
        </w:rPr>
        <w:t> </w:t>
      </w:r>
      <w:r>
        <w:rPr>
          <w:color w:val="231F20"/>
        </w:rPr>
        <w:t>be</w:t>
      </w:r>
      <w:r>
        <w:rPr>
          <w:color w:val="231F20"/>
          <w:spacing w:val="-9"/>
        </w:rPr>
        <w:t> </w:t>
      </w:r>
      <w:r>
        <w:rPr>
          <w:color w:val="231F20"/>
        </w:rPr>
        <w:t>submitted per</w:t>
      </w:r>
      <w:r>
        <w:rPr>
          <w:color w:val="231F20"/>
          <w:spacing w:val="-7"/>
        </w:rPr>
        <w:t> </w:t>
      </w:r>
      <w:r>
        <w:rPr>
          <w:color w:val="231F20"/>
        </w:rPr>
        <w:t>page,</w:t>
      </w:r>
      <w:r>
        <w:rPr>
          <w:color w:val="231F20"/>
          <w:spacing w:val="-7"/>
        </w:rPr>
        <w:t> </w:t>
      </w:r>
      <w:r>
        <w:rPr>
          <w:color w:val="231F20"/>
        </w:rPr>
        <w:t>regardless</w:t>
      </w:r>
      <w:r>
        <w:rPr>
          <w:color w:val="231F20"/>
          <w:spacing w:val="-7"/>
        </w:rPr>
        <w:t> </w:t>
      </w:r>
      <w:r>
        <w:rPr>
          <w:color w:val="231F20"/>
        </w:rPr>
        <w:t>of</w:t>
      </w:r>
      <w:r>
        <w:rPr>
          <w:color w:val="231F20"/>
          <w:spacing w:val="-7"/>
        </w:rPr>
        <w:t> </w:t>
      </w:r>
      <w:r>
        <w:rPr>
          <w:color w:val="231F20"/>
        </w:rPr>
        <w:t>orientation.</w:t>
      </w:r>
      <w:r>
        <w:rPr>
          <w:color w:val="231F20"/>
          <w:spacing w:val="-7"/>
        </w:rPr>
        <w:t> </w:t>
      </w:r>
      <w:r>
        <w:rPr>
          <w:color w:val="231F20"/>
        </w:rPr>
        <w:t>You</w:t>
      </w:r>
      <w:r>
        <w:rPr>
          <w:color w:val="231F20"/>
          <w:spacing w:val="-7"/>
        </w:rPr>
        <w:t> </w:t>
      </w:r>
      <w:r>
        <w:rPr>
          <w:color w:val="231F20"/>
        </w:rPr>
        <w:t>may</w:t>
      </w:r>
      <w:r>
        <w:rPr>
          <w:color w:val="231F20"/>
          <w:spacing w:val="-7"/>
        </w:rPr>
        <w:t> </w:t>
      </w:r>
      <w:r>
        <w:rPr>
          <w:color w:val="231F20"/>
        </w:rPr>
        <w:t>be</w:t>
      </w:r>
      <w:r>
        <w:rPr>
          <w:color w:val="231F20"/>
          <w:spacing w:val="-7"/>
        </w:rPr>
        <w:t> </w:t>
      </w:r>
      <w:r>
        <w:rPr>
          <w:color w:val="231F20"/>
        </w:rPr>
        <w:t>subject</w:t>
      </w:r>
      <w:r>
        <w:rPr>
          <w:color w:val="231F20"/>
          <w:spacing w:val="-7"/>
        </w:rPr>
        <w:t> </w:t>
      </w:r>
      <w:r>
        <w:rPr>
          <w:color w:val="231F20"/>
        </w:rPr>
        <w:t>to</w:t>
      </w:r>
      <w:r>
        <w:rPr>
          <w:color w:val="231F20"/>
          <w:spacing w:val="-7"/>
        </w:rPr>
        <w:t> </w:t>
      </w:r>
      <w:r>
        <w:rPr>
          <w:color w:val="231F20"/>
        </w:rPr>
        <w:t>a penalty</w:t>
      </w:r>
      <w:r>
        <w:rPr>
          <w:color w:val="231F20"/>
          <w:spacing w:val="-11"/>
        </w:rPr>
        <w:t> </w:t>
      </w:r>
      <w:r>
        <w:rPr>
          <w:color w:val="231F20"/>
        </w:rPr>
        <w:t>for</w:t>
      </w:r>
      <w:r>
        <w:rPr>
          <w:color w:val="231F20"/>
          <w:spacing w:val="-11"/>
        </w:rPr>
        <w:t> </w:t>
      </w:r>
      <w:r>
        <w:rPr>
          <w:color w:val="231F20"/>
        </w:rPr>
        <w:t>failure</w:t>
      </w:r>
      <w:r>
        <w:rPr>
          <w:color w:val="231F20"/>
          <w:spacing w:val="-11"/>
        </w:rPr>
        <w:t> </w:t>
      </w:r>
      <w:r>
        <w:rPr>
          <w:color w:val="231F20"/>
        </w:rPr>
        <w:t>to</w:t>
      </w:r>
      <w:r>
        <w:rPr>
          <w:color w:val="231F20"/>
          <w:spacing w:val="-11"/>
        </w:rPr>
        <w:t> </w:t>
      </w:r>
      <w:r>
        <w:rPr>
          <w:color w:val="231F20"/>
        </w:rPr>
        <w:t>furnish</w:t>
      </w:r>
      <w:r>
        <w:rPr>
          <w:color w:val="231F20"/>
          <w:spacing w:val="-11"/>
        </w:rPr>
        <w:t> </w:t>
      </w:r>
      <w:r>
        <w:rPr>
          <w:color w:val="231F20"/>
        </w:rPr>
        <w:t>a</w:t>
      </w:r>
      <w:r>
        <w:rPr>
          <w:color w:val="231F20"/>
          <w:spacing w:val="-11"/>
        </w:rPr>
        <w:t> </w:t>
      </w:r>
      <w:r>
        <w:rPr>
          <w:color w:val="231F20"/>
        </w:rPr>
        <w:t>correct</w:t>
      </w:r>
      <w:r>
        <w:rPr>
          <w:color w:val="231F20"/>
          <w:spacing w:val="-11"/>
        </w:rPr>
        <w:t> </w:t>
      </w:r>
      <w:r>
        <w:rPr>
          <w:color w:val="231F20"/>
        </w:rPr>
        <w:t>information</w:t>
      </w:r>
      <w:r>
        <w:rPr>
          <w:color w:val="231F20"/>
          <w:spacing w:val="-11"/>
        </w:rPr>
        <w:t> </w:t>
      </w:r>
      <w:r>
        <w:rPr>
          <w:color w:val="231F20"/>
        </w:rPr>
        <w:t>return.</w:t>
      </w:r>
      <w:r>
        <w:rPr>
          <w:color w:val="231F20"/>
          <w:spacing w:val="-11"/>
        </w:rPr>
        <w:t> </w:t>
      </w:r>
      <w:r>
        <w:rPr>
          <w:color w:val="231F20"/>
        </w:rPr>
        <w:t>See </w:t>
      </w:r>
      <w:hyperlink w:history="true" w:anchor="_bookmark101">
        <w:r>
          <w:rPr>
            <w:rFonts w:ascii="Arial"/>
            <w:i/>
            <w:color w:val="0056A2"/>
            <w:u w:val="single" w:color="0055A1"/>
          </w:rPr>
          <w:t>Penalties</w:t>
        </w:r>
      </w:hyperlink>
      <w:r>
        <w:rPr>
          <w:color w:val="231F20"/>
        </w:rPr>
        <w:t>,</w:t>
      </w:r>
      <w:r>
        <w:rPr>
          <w:color w:val="231F20"/>
          <w:spacing w:val="-2"/>
        </w:rPr>
        <w:t> </w:t>
      </w:r>
      <w:r>
        <w:rPr>
          <w:color w:val="231F20"/>
        </w:rPr>
        <w:t>later.</w:t>
      </w:r>
    </w:p>
    <w:p>
      <w:pPr>
        <w:pStyle w:val="BodyText"/>
        <w:spacing w:line="228" w:lineRule="auto" w:before="154"/>
        <w:ind w:right="180"/>
      </w:pPr>
      <w:r>
        <w:rPr>
          <w:rFonts w:ascii="Arial Black"/>
          <w:color w:val="231F20"/>
          <w:spacing w:val="-2"/>
        </w:rPr>
        <w:t>Note.</w:t>
      </w:r>
      <w:r>
        <w:rPr>
          <w:rFonts w:ascii="Arial Black"/>
          <w:color w:val="231F20"/>
          <w:spacing w:val="26"/>
        </w:rPr>
        <w:t> </w:t>
      </w:r>
      <w:r>
        <w:rPr>
          <w:color w:val="231F20"/>
          <w:spacing w:val="-2"/>
        </w:rPr>
        <w:t>A</w:t>
      </w:r>
      <w:r>
        <w:rPr>
          <w:color w:val="231F20"/>
          <w:spacing w:val="-10"/>
        </w:rPr>
        <w:t> </w:t>
      </w:r>
      <w:r>
        <w:rPr>
          <w:color w:val="231F20"/>
          <w:spacing w:val="-2"/>
        </w:rPr>
        <w:t>withholding</w:t>
      </w:r>
      <w:r>
        <w:rPr>
          <w:color w:val="231F20"/>
          <w:spacing w:val="-10"/>
        </w:rPr>
        <w:t> </w:t>
      </w:r>
      <w:r>
        <w:rPr>
          <w:color w:val="231F20"/>
          <w:spacing w:val="-2"/>
        </w:rPr>
        <w:t>agent</w:t>
      </w:r>
      <w:r>
        <w:rPr>
          <w:color w:val="231F20"/>
          <w:spacing w:val="-10"/>
        </w:rPr>
        <w:t> </w:t>
      </w:r>
      <w:r>
        <w:rPr>
          <w:color w:val="231F20"/>
          <w:spacing w:val="-2"/>
        </w:rPr>
        <w:t>is</w:t>
      </w:r>
      <w:r>
        <w:rPr>
          <w:color w:val="231F20"/>
          <w:spacing w:val="-10"/>
        </w:rPr>
        <w:t> </w:t>
      </w:r>
      <w:r>
        <w:rPr>
          <w:color w:val="231F20"/>
          <w:spacing w:val="-2"/>
        </w:rPr>
        <w:t>required</w:t>
      </w:r>
      <w:r>
        <w:rPr>
          <w:color w:val="231F20"/>
          <w:spacing w:val="-10"/>
        </w:rPr>
        <w:t> </w:t>
      </w:r>
      <w:r>
        <w:rPr>
          <w:color w:val="231F20"/>
          <w:spacing w:val="-2"/>
        </w:rPr>
        <w:t>to</w:t>
      </w:r>
      <w:r>
        <w:rPr>
          <w:color w:val="231F20"/>
          <w:spacing w:val="-10"/>
        </w:rPr>
        <w:t> </w:t>
      </w:r>
      <w:r>
        <w:rPr>
          <w:color w:val="231F20"/>
          <w:spacing w:val="-2"/>
        </w:rPr>
        <w:t>provide</w:t>
      </w:r>
      <w:r>
        <w:rPr>
          <w:color w:val="231F20"/>
          <w:spacing w:val="-10"/>
        </w:rPr>
        <w:t> </w:t>
      </w:r>
      <w:r>
        <w:rPr>
          <w:color w:val="231F20"/>
          <w:spacing w:val="-2"/>
        </w:rPr>
        <w:t>a</w:t>
      </w:r>
      <w:r>
        <w:rPr>
          <w:color w:val="231F20"/>
          <w:spacing w:val="-10"/>
        </w:rPr>
        <w:t> </w:t>
      </w:r>
      <w:r>
        <w:rPr>
          <w:color w:val="231F20"/>
          <w:spacing w:val="-2"/>
        </w:rPr>
        <w:t>recipient </w:t>
      </w:r>
      <w:r>
        <w:rPr>
          <w:color w:val="231F20"/>
        </w:rPr>
        <w:t>with a separate substitute Form 1042-S for each type of payment of income (as determined by the income code in box</w:t>
      </w:r>
      <w:r>
        <w:rPr>
          <w:color w:val="231F20"/>
          <w:spacing w:val="-2"/>
        </w:rPr>
        <w:t> </w:t>
      </w:r>
      <w:r>
        <w:rPr>
          <w:color w:val="231F20"/>
        </w:rPr>
        <w:t>1).</w:t>
      </w:r>
    </w:p>
    <w:p>
      <w:pPr>
        <w:spacing w:line="235" w:lineRule="auto" w:before="103"/>
        <w:ind w:left="785" w:right="141"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2224">
                <wp:simplePos x="0" y="0"/>
                <wp:positionH relativeFrom="page">
                  <wp:posOffset>4000500</wp:posOffset>
                </wp:positionH>
                <wp:positionV relativeFrom="paragraph">
                  <wp:posOffset>87054</wp:posOffset>
                </wp:positionV>
                <wp:extent cx="369570" cy="36957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369570" cy="369570"/>
                          <a:chExt cx="369570" cy="369570"/>
                        </a:xfrm>
                      </wpg:grpSpPr>
                      <wps:wsp>
                        <wps:cNvPr id="38" name="Graphic 38"/>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40" name="Textbox 40"/>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41" name="Textbox 41"/>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854692pt;width:29.1pt;height:29.1pt;mso-position-horizontal-relative:page;mso-position-vertical-relative:paragraph;z-index:15732224" id="docshapegroup36" coordorigin="6300,137" coordsize="582,582">
                <v:shape style="position:absolute;left:6300;top:137;width:582;height:582" id="docshape37" coordorigin="6300,137" coordsize="582,582" path="m6845,137l6336,137,6322,140,6311,148,6303,159,6300,173,6300,682,6303,696,6311,708,6322,716,6336,719,6845,719,6859,716,6871,708,6879,696,6882,682,6882,173,6879,159,6871,148,6859,140,6845,137xe" filled="true" fillcolor="#000000" stroked="false">
                  <v:path arrowok="t"/>
                  <v:fill type="solid"/>
                </v:shape>
                <v:shape style="position:absolute;left:6364;top:201;width:453;height:388" id="docshape38" coordorigin="6365,202" coordsize="453,388" path="m6591,202l6365,589,6817,589,6591,202xe" filled="true" fillcolor="#ffffff" stroked="false">
                  <v:path arrowok="t"/>
                  <v:fill type="solid"/>
                </v:shape>
                <v:shape style="position:absolute;left:6327;top:586;width:538;height:125" type="#_x0000_t202" id="docshape39"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5;width:139;height:423" type="#_x0000_t202" id="docshape40"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All</w:t>
      </w:r>
      <w:r>
        <w:rPr>
          <w:rFonts w:ascii="Arial"/>
          <w:i/>
          <w:color w:val="231F20"/>
          <w:spacing w:val="-12"/>
          <w:sz w:val="19"/>
        </w:rPr>
        <w:t> </w:t>
      </w:r>
      <w:r>
        <w:rPr>
          <w:rFonts w:ascii="Arial"/>
          <w:i/>
          <w:color w:val="231F20"/>
          <w:sz w:val="19"/>
        </w:rPr>
        <w:t>of</w:t>
      </w:r>
      <w:r>
        <w:rPr>
          <w:rFonts w:ascii="Arial"/>
          <w:i/>
          <w:color w:val="231F20"/>
          <w:spacing w:val="-12"/>
          <w:sz w:val="19"/>
        </w:rPr>
        <w:t> </w:t>
      </w:r>
      <w:r>
        <w:rPr>
          <w:rFonts w:ascii="Arial"/>
          <w:i/>
          <w:color w:val="231F20"/>
          <w:sz w:val="19"/>
        </w:rPr>
        <w:t>the</w:t>
      </w:r>
      <w:r>
        <w:rPr>
          <w:rFonts w:ascii="Arial"/>
          <w:i/>
          <w:color w:val="231F20"/>
          <w:spacing w:val="-12"/>
          <w:sz w:val="19"/>
        </w:rPr>
        <w:t> </w:t>
      </w:r>
      <w:r>
        <w:rPr>
          <w:rFonts w:ascii="Arial"/>
          <w:i/>
          <w:color w:val="231F20"/>
          <w:sz w:val="19"/>
        </w:rPr>
        <w:t>fields</w:t>
      </w:r>
      <w:r>
        <w:rPr>
          <w:rFonts w:ascii="Arial"/>
          <w:i/>
          <w:color w:val="231F20"/>
          <w:spacing w:val="-12"/>
          <w:sz w:val="19"/>
        </w:rPr>
        <w:t> </w:t>
      </w:r>
      <w:r>
        <w:rPr>
          <w:rFonts w:ascii="Arial"/>
          <w:i/>
          <w:color w:val="231F20"/>
          <w:sz w:val="19"/>
        </w:rPr>
        <w:t>on</w:t>
      </w:r>
      <w:r>
        <w:rPr>
          <w:rFonts w:ascii="Arial"/>
          <w:i/>
          <w:color w:val="231F20"/>
          <w:spacing w:val="-12"/>
          <w:sz w:val="19"/>
        </w:rPr>
        <w:t> </w:t>
      </w:r>
      <w:r>
        <w:rPr>
          <w:rFonts w:ascii="Arial"/>
          <w:i/>
          <w:color w:val="231F20"/>
          <w:sz w:val="19"/>
        </w:rPr>
        <w:t>the</w:t>
      </w:r>
      <w:r>
        <w:rPr>
          <w:rFonts w:ascii="Arial"/>
          <w:i/>
          <w:color w:val="231F20"/>
          <w:spacing w:val="-12"/>
          <w:sz w:val="19"/>
        </w:rPr>
        <w:t> </w:t>
      </w:r>
      <w:r>
        <w:rPr>
          <w:rFonts w:ascii="Arial"/>
          <w:i/>
          <w:color w:val="231F20"/>
          <w:sz w:val="19"/>
        </w:rPr>
        <w:t>substitute</w:t>
      </w:r>
      <w:r>
        <w:rPr>
          <w:rFonts w:ascii="Arial"/>
          <w:i/>
          <w:color w:val="231F20"/>
          <w:spacing w:val="-12"/>
          <w:sz w:val="19"/>
        </w:rPr>
        <w:t> </w:t>
      </w:r>
      <w:r>
        <w:rPr>
          <w:rFonts w:ascii="Arial"/>
          <w:i/>
          <w:color w:val="231F20"/>
          <w:sz w:val="19"/>
        </w:rPr>
        <w:t>form</w:t>
      </w:r>
      <w:r>
        <w:rPr>
          <w:rFonts w:ascii="Arial"/>
          <w:i/>
          <w:color w:val="231F20"/>
          <w:spacing w:val="-12"/>
          <w:sz w:val="19"/>
        </w:rPr>
        <w:t> </w:t>
      </w:r>
      <w:r>
        <w:rPr>
          <w:rFonts w:ascii="Arial"/>
          <w:i/>
          <w:color w:val="231F20"/>
          <w:sz w:val="19"/>
        </w:rPr>
        <w:t>must</w:t>
      </w:r>
      <w:r>
        <w:rPr>
          <w:rFonts w:ascii="Arial"/>
          <w:i/>
          <w:color w:val="231F20"/>
          <w:spacing w:val="-12"/>
          <w:sz w:val="19"/>
        </w:rPr>
        <w:t> </w:t>
      </w:r>
      <w:r>
        <w:rPr>
          <w:rFonts w:ascii="Arial"/>
          <w:i/>
          <w:color w:val="231F20"/>
          <w:sz w:val="19"/>
        </w:rPr>
        <w:t>match</w:t>
      </w:r>
      <w:r>
        <w:rPr>
          <w:rFonts w:ascii="Arial"/>
          <w:i/>
          <w:color w:val="231F20"/>
          <w:spacing w:val="-12"/>
          <w:sz w:val="19"/>
        </w:rPr>
        <w:t> </w:t>
      </w:r>
      <w:r>
        <w:rPr>
          <w:rFonts w:ascii="Arial"/>
          <w:i/>
          <w:color w:val="231F20"/>
          <w:sz w:val="19"/>
        </w:rPr>
        <w:t>the copy filed with the IRS and must comply with IRS standards</w:t>
      </w:r>
      <w:r>
        <w:rPr>
          <w:rFonts w:ascii="Arial"/>
          <w:i/>
          <w:color w:val="231F20"/>
          <w:spacing w:val="-13"/>
          <w:sz w:val="19"/>
        </w:rPr>
        <w:t> </w:t>
      </w:r>
      <w:r>
        <w:rPr>
          <w:rFonts w:ascii="Arial"/>
          <w:i/>
          <w:color w:val="231F20"/>
          <w:sz w:val="19"/>
        </w:rPr>
        <w:t>(see</w:t>
      </w:r>
      <w:r>
        <w:rPr>
          <w:rFonts w:ascii="Arial"/>
          <w:i/>
          <w:color w:val="231F20"/>
          <w:spacing w:val="-12"/>
          <w:sz w:val="19"/>
        </w:rPr>
        <w:t> </w:t>
      </w:r>
      <w:hyperlink r:id="rId25">
        <w:r>
          <w:rPr>
            <w:rFonts w:ascii="Arial"/>
            <w:i/>
            <w:color w:val="0056A2"/>
            <w:sz w:val="19"/>
            <w:u w:val="single" w:color="0055A1"/>
          </w:rPr>
          <w:t>Pub.</w:t>
        </w:r>
        <w:r>
          <w:rPr>
            <w:rFonts w:ascii="Arial"/>
            <w:i/>
            <w:color w:val="0056A2"/>
            <w:spacing w:val="-13"/>
            <w:sz w:val="19"/>
            <w:u w:val="single" w:color="0055A1"/>
          </w:rPr>
          <w:t> </w:t>
        </w:r>
        <w:r>
          <w:rPr>
            <w:rFonts w:ascii="Arial"/>
            <w:i/>
            <w:color w:val="0056A2"/>
            <w:sz w:val="19"/>
            <w:u w:val="single" w:color="0055A1"/>
          </w:rPr>
          <w:t>1179</w:t>
        </w:r>
      </w:hyperlink>
      <w:r>
        <w:rPr>
          <w:rFonts w:ascii="Arial"/>
          <w:i/>
          <w:color w:val="231F20"/>
          <w:sz w:val="19"/>
        </w:rPr>
        <w:t>).</w:t>
      </w:r>
      <w:r>
        <w:rPr>
          <w:rFonts w:ascii="Arial"/>
          <w:i/>
          <w:color w:val="231F20"/>
          <w:spacing w:val="-13"/>
          <w:sz w:val="19"/>
        </w:rPr>
        <w:t> </w:t>
      </w:r>
      <w:r>
        <w:rPr>
          <w:rFonts w:ascii="Arial"/>
          <w:i/>
          <w:color w:val="231F20"/>
          <w:sz w:val="19"/>
        </w:rPr>
        <w:t>Any</w:t>
      </w:r>
      <w:r>
        <w:rPr>
          <w:rFonts w:ascii="Arial"/>
          <w:i/>
          <w:color w:val="231F20"/>
          <w:spacing w:val="-13"/>
          <w:sz w:val="19"/>
        </w:rPr>
        <w:t> </w:t>
      </w:r>
      <w:r>
        <w:rPr>
          <w:rFonts w:ascii="Arial"/>
          <w:i/>
          <w:color w:val="231F20"/>
          <w:sz w:val="19"/>
        </w:rPr>
        <w:t>differences</w:t>
      </w:r>
      <w:r>
        <w:rPr>
          <w:rFonts w:ascii="Arial"/>
          <w:i/>
          <w:color w:val="231F20"/>
          <w:spacing w:val="-13"/>
          <w:sz w:val="19"/>
        </w:rPr>
        <w:t> </w:t>
      </w:r>
      <w:r>
        <w:rPr>
          <w:rFonts w:ascii="Arial"/>
          <w:i/>
          <w:color w:val="231F20"/>
          <w:sz w:val="19"/>
        </w:rPr>
        <w:t>between</w:t>
      </w:r>
    </w:p>
    <w:p>
      <w:pPr>
        <w:spacing w:line="235" w:lineRule="auto" w:before="0"/>
        <w:ind w:left="120" w:right="0" w:firstLine="0"/>
        <w:jc w:val="left"/>
        <w:rPr>
          <w:rFonts w:ascii="Arial"/>
          <w:i/>
          <w:sz w:val="19"/>
        </w:rPr>
      </w:pPr>
      <w:r>
        <w:rPr>
          <w:rFonts w:ascii="Arial"/>
          <w:i/>
          <w:color w:val="231F20"/>
          <w:sz w:val="19"/>
        </w:rPr>
        <w:t>the</w:t>
      </w:r>
      <w:r>
        <w:rPr>
          <w:rFonts w:ascii="Arial"/>
          <w:i/>
          <w:color w:val="231F20"/>
          <w:spacing w:val="-12"/>
          <w:sz w:val="19"/>
        </w:rPr>
        <w:t> </w:t>
      </w:r>
      <w:r>
        <w:rPr>
          <w:rFonts w:ascii="Arial"/>
          <w:i/>
          <w:color w:val="231F20"/>
          <w:sz w:val="19"/>
        </w:rPr>
        <w:t>substitute</w:t>
      </w:r>
      <w:r>
        <w:rPr>
          <w:rFonts w:ascii="Arial"/>
          <w:i/>
          <w:color w:val="231F20"/>
          <w:spacing w:val="-12"/>
          <w:sz w:val="19"/>
        </w:rPr>
        <w:t> </w:t>
      </w:r>
      <w:r>
        <w:rPr>
          <w:rFonts w:ascii="Arial"/>
          <w:i/>
          <w:color w:val="231F20"/>
          <w:sz w:val="19"/>
        </w:rPr>
        <w:t>form</w:t>
      </w:r>
      <w:r>
        <w:rPr>
          <w:rFonts w:ascii="Arial"/>
          <w:i/>
          <w:color w:val="231F20"/>
          <w:spacing w:val="-12"/>
          <w:sz w:val="19"/>
        </w:rPr>
        <w:t> </w:t>
      </w:r>
      <w:r>
        <w:rPr>
          <w:rFonts w:ascii="Arial"/>
          <w:i/>
          <w:color w:val="231F20"/>
          <w:sz w:val="19"/>
        </w:rPr>
        <w:t>issued</w:t>
      </w:r>
      <w:r>
        <w:rPr>
          <w:rFonts w:ascii="Arial"/>
          <w:i/>
          <w:color w:val="231F20"/>
          <w:spacing w:val="-12"/>
          <w:sz w:val="19"/>
        </w:rPr>
        <w:t> </w:t>
      </w:r>
      <w:r>
        <w:rPr>
          <w:rFonts w:ascii="Arial"/>
          <w:i/>
          <w:color w:val="231F20"/>
          <w:sz w:val="19"/>
        </w:rPr>
        <w:t>to</w:t>
      </w:r>
      <w:r>
        <w:rPr>
          <w:rFonts w:ascii="Arial"/>
          <w:i/>
          <w:color w:val="231F20"/>
          <w:spacing w:val="-12"/>
          <w:sz w:val="19"/>
        </w:rPr>
        <w:t> </w:t>
      </w:r>
      <w:r>
        <w:rPr>
          <w:rFonts w:ascii="Arial"/>
          <w:i/>
          <w:color w:val="231F20"/>
          <w:sz w:val="19"/>
        </w:rPr>
        <w:t>recipients</w:t>
      </w:r>
      <w:r>
        <w:rPr>
          <w:rFonts w:ascii="Arial"/>
          <w:i/>
          <w:color w:val="231F20"/>
          <w:spacing w:val="-12"/>
          <w:sz w:val="19"/>
        </w:rPr>
        <w:t> </w:t>
      </w:r>
      <w:r>
        <w:rPr>
          <w:rFonts w:ascii="Arial"/>
          <w:i/>
          <w:color w:val="231F20"/>
          <w:sz w:val="19"/>
        </w:rPr>
        <w:t>and</w:t>
      </w:r>
      <w:r>
        <w:rPr>
          <w:rFonts w:ascii="Arial"/>
          <w:i/>
          <w:color w:val="231F20"/>
          <w:spacing w:val="-12"/>
          <w:sz w:val="19"/>
        </w:rPr>
        <w:t> </w:t>
      </w:r>
      <w:r>
        <w:rPr>
          <w:rFonts w:ascii="Arial"/>
          <w:i/>
          <w:color w:val="231F20"/>
          <w:sz w:val="19"/>
        </w:rPr>
        <w:t>the</w:t>
      </w:r>
      <w:r>
        <w:rPr>
          <w:rFonts w:ascii="Arial"/>
          <w:i/>
          <w:color w:val="231F20"/>
          <w:spacing w:val="-12"/>
          <w:sz w:val="19"/>
        </w:rPr>
        <w:t> </w:t>
      </w:r>
      <w:r>
        <w:rPr>
          <w:rFonts w:ascii="Arial"/>
          <w:i/>
          <w:color w:val="231F20"/>
          <w:sz w:val="19"/>
        </w:rPr>
        <w:t>copy</w:t>
      </w:r>
      <w:r>
        <w:rPr>
          <w:rFonts w:ascii="Arial"/>
          <w:i/>
          <w:color w:val="231F20"/>
          <w:spacing w:val="-12"/>
          <w:sz w:val="19"/>
        </w:rPr>
        <w:t> </w:t>
      </w:r>
      <w:r>
        <w:rPr>
          <w:rFonts w:ascii="Arial"/>
          <w:i/>
          <w:color w:val="231F20"/>
          <w:sz w:val="19"/>
        </w:rPr>
        <w:t>filed</w:t>
      </w:r>
      <w:r>
        <w:rPr>
          <w:rFonts w:ascii="Arial"/>
          <w:i/>
          <w:color w:val="231F20"/>
          <w:spacing w:val="-12"/>
          <w:sz w:val="19"/>
        </w:rPr>
        <w:t> </w:t>
      </w:r>
      <w:r>
        <w:rPr>
          <w:rFonts w:ascii="Arial"/>
          <w:i/>
          <w:color w:val="231F20"/>
          <w:sz w:val="19"/>
        </w:rPr>
        <w:t>with the IRS will lead to delays in processing the recipient's tax return. The IRS may disallow claims for refund or credit for amounts withheld reported on Form 1042-S if the substitute form attached to such claims differs from the copy that was filed with the IRS.</w:t>
      </w:r>
    </w:p>
    <w:p>
      <w:pPr>
        <w:pStyle w:val="BodyText"/>
        <w:spacing w:line="235" w:lineRule="auto" w:before="114"/>
        <w:ind w:right="141" w:firstLine="179"/>
      </w:pPr>
      <w:r>
        <w:rPr>
          <w:rFonts w:ascii="Arial"/>
          <w:b/>
          <w:i/>
          <w:color w:val="231F20"/>
        </w:rPr>
        <w:t>Penalty for filing incorrect substitute form.</w:t>
      </w:r>
      <w:r>
        <w:rPr>
          <w:rFonts w:ascii="Arial"/>
          <w:b/>
          <w:i/>
          <w:color w:val="231F20"/>
          <w:spacing w:val="40"/>
        </w:rPr>
        <w:t> </w:t>
      </w:r>
      <w:r>
        <w:rPr>
          <w:color w:val="231F20"/>
        </w:rPr>
        <w:t>Privately printed substitute Forms 1042-S must be exact copies of both</w:t>
      </w:r>
      <w:r>
        <w:rPr>
          <w:color w:val="231F20"/>
          <w:spacing w:val="-13"/>
        </w:rPr>
        <w:t> </w:t>
      </w:r>
      <w:r>
        <w:rPr>
          <w:color w:val="231F20"/>
        </w:rPr>
        <w:t>the</w:t>
      </w:r>
      <w:r>
        <w:rPr>
          <w:color w:val="231F20"/>
          <w:spacing w:val="-13"/>
        </w:rPr>
        <w:t> </w:t>
      </w:r>
      <w:r>
        <w:rPr>
          <w:color w:val="231F20"/>
        </w:rPr>
        <w:t>format</w:t>
      </w:r>
      <w:r>
        <w:rPr>
          <w:color w:val="231F20"/>
          <w:spacing w:val="-13"/>
        </w:rPr>
        <w:t> </w:t>
      </w:r>
      <w:r>
        <w:rPr>
          <w:color w:val="231F20"/>
        </w:rPr>
        <w:t>and</w:t>
      </w:r>
      <w:r>
        <w:rPr>
          <w:color w:val="231F20"/>
          <w:spacing w:val="-13"/>
        </w:rPr>
        <w:t> </w:t>
      </w:r>
      <w:r>
        <w:rPr>
          <w:color w:val="231F20"/>
        </w:rPr>
        <w:t>content</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official</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If</w:t>
      </w:r>
      <w:r>
        <w:rPr>
          <w:color w:val="231F20"/>
          <w:spacing w:val="-13"/>
        </w:rPr>
        <w:t> </w:t>
      </w:r>
      <w:r>
        <w:rPr>
          <w:color w:val="231F20"/>
        </w:rPr>
        <w:t>you file</w:t>
      </w:r>
      <w:r>
        <w:rPr>
          <w:color w:val="231F20"/>
          <w:spacing w:val="-8"/>
        </w:rPr>
        <w:t> </w:t>
      </w:r>
      <w:r>
        <w:rPr>
          <w:color w:val="231F20"/>
        </w:rPr>
        <w:t>a</w:t>
      </w:r>
      <w:r>
        <w:rPr>
          <w:color w:val="231F20"/>
          <w:spacing w:val="-8"/>
        </w:rPr>
        <w:t> </w:t>
      </w:r>
      <w:r>
        <w:rPr>
          <w:color w:val="231F20"/>
        </w:rPr>
        <w:t>substitute</w:t>
      </w:r>
      <w:r>
        <w:rPr>
          <w:color w:val="231F20"/>
          <w:spacing w:val="-8"/>
        </w:rPr>
        <w:t> </w:t>
      </w:r>
      <w:r>
        <w:rPr>
          <w:color w:val="231F20"/>
        </w:rPr>
        <w:t>for</w:t>
      </w:r>
      <w:r>
        <w:rPr>
          <w:color w:val="231F20"/>
          <w:spacing w:val="-8"/>
        </w:rPr>
        <w:t> </w:t>
      </w:r>
      <w:r>
        <w:rPr>
          <w:color w:val="231F20"/>
        </w:rPr>
        <w:t>Form</w:t>
      </w:r>
      <w:r>
        <w:rPr>
          <w:color w:val="231F20"/>
          <w:spacing w:val="-8"/>
        </w:rPr>
        <w:t> </w:t>
      </w:r>
      <w:r>
        <w:rPr>
          <w:color w:val="231F20"/>
        </w:rPr>
        <w:t>1042-S,</w:t>
      </w:r>
      <w:r>
        <w:rPr>
          <w:color w:val="231F20"/>
          <w:spacing w:val="-8"/>
        </w:rPr>
        <w:t> </w:t>
      </w:r>
      <w:r>
        <w:rPr>
          <w:color w:val="231F20"/>
        </w:rPr>
        <w:t>Copy</w:t>
      </w:r>
      <w:r>
        <w:rPr>
          <w:color w:val="231F20"/>
          <w:spacing w:val="-8"/>
        </w:rPr>
        <w:t> </w:t>
      </w:r>
      <w:r>
        <w:rPr>
          <w:color w:val="231F20"/>
        </w:rPr>
        <w:t>A,</w:t>
      </w:r>
      <w:r>
        <w:rPr>
          <w:color w:val="231F20"/>
          <w:spacing w:val="-8"/>
        </w:rPr>
        <w:t> </w:t>
      </w:r>
      <w:r>
        <w:rPr>
          <w:color w:val="231F20"/>
        </w:rPr>
        <w:t>with</w:t>
      </w:r>
      <w:r>
        <w:rPr>
          <w:color w:val="231F20"/>
          <w:spacing w:val="-8"/>
        </w:rPr>
        <w:t> </w:t>
      </w:r>
      <w:r>
        <w:rPr>
          <w:color w:val="231F20"/>
        </w:rPr>
        <w:t>the</w:t>
      </w:r>
      <w:r>
        <w:rPr>
          <w:color w:val="231F20"/>
          <w:spacing w:val="-8"/>
        </w:rPr>
        <w:t> </w:t>
      </w:r>
      <w:r>
        <w:rPr>
          <w:color w:val="231F20"/>
        </w:rPr>
        <w:t>IRS</w:t>
      </w:r>
      <w:r>
        <w:rPr>
          <w:color w:val="231F20"/>
          <w:spacing w:val="-8"/>
        </w:rPr>
        <w:t> </w:t>
      </w:r>
      <w:r>
        <w:rPr>
          <w:color w:val="231F20"/>
        </w:rPr>
        <w:t>that</w:t>
      </w:r>
      <w:r>
        <w:rPr>
          <w:color w:val="231F20"/>
          <w:spacing w:val="-8"/>
        </w:rPr>
        <w:t> </w:t>
      </w:r>
      <w:r>
        <w:rPr>
          <w:color w:val="231F20"/>
        </w:rPr>
        <w:t>is not an exact copy of the official Form 1042-S, Copy A, you may be subject to a penalty for failure to file a correct information return. See </w:t>
      </w:r>
      <w:hyperlink w:history="true" w:anchor="_bookmark101">
        <w:r>
          <w:rPr>
            <w:rFonts w:ascii="Arial"/>
            <w:i/>
            <w:color w:val="0056A2"/>
            <w:u w:val="single" w:color="0055A1"/>
          </w:rPr>
          <w:t>Penalties</w:t>
        </w:r>
      </w:hyperlink>
      <w:r>
        <w:rPr>
          <w:color w:val="231F20"/>
        </w:rPr>
        <w:t>, later.</w:t>
      </w:r>
    </w:p>
    <w:p>
      <w:pPr>
        <w:pStyle w:val="Heading4"/>
        <w:spacing w:line="201" w:lineRule="auto" w:before="161"/>
        <w:ind w:left="119" w:right="180"/>
      </w:pPr>
      <w:r>
        <w:rPr>
          <w:color w:val="231F20"/>
          <w:w w:val="85"/>
        </w:rPr>
        <w:t>Account-by-Account Reporting by Certain </w:t>
      </w:r>
      <w:r>
        <w:rPr>
          <w:color w:val="231F20"/>
          <w:w w:val="90"/>
        </w:rPr>
        <w:t>Financial Institutions</w:t>
      </w:r>
    </w:p>
    <w:p>
      <w:pPr>
        <w:pStyle w:val="BodyText"/>
        <w:spacing w:line="235" w:lineRule="auto" w:before="37"/>
        <w:ind w:right="139"/>
      </w:pPr>
      <w:r>
        <w:rPr>
          <w:color w:val="231F20"/>
        </w:rPr>
        <w:t>A U.S. financial institution or U.S. branch of an FFI maintaining</w:t>
      </w:r>
      <w:r>
        <w:rPr>
          <w:color w:val="231F20"/>
          <w:spacing w:val="-13"/>
        </w:rPr>
        <w:t> </w:t>
      </w:r>
      <w:r>
        <w:rPr>
          <w:color w:val="231F20"/>
        </w:rPr>
        <w:t>an</w:t>
      </w:r>
      <w:r>
        <w:rPr>
          <w:color w:val="231F20"/>
          <w:spacing w:val="-13"/>
        </w:rPr>
        <w:t> </w:t>
      </w:r>
      <w:r>
        <w:rPr>
          <w:color w:val="231F20"/>
        </w:rPr>
        <w:t>account</w:t>
      </w:r>
      <w:r>
        <w:rPr>
          <w:color w:val="231F20"/>
          <w:spacing w:val="-13"/>
        </w:rPr>
        <w:t> </w:t>
      </w:r>
      <w:r>
        <w:rPr>
          <w:color w:val="231F20"/>
        </w:rPr>
        <w:t>within</w:t>
      </w:r>
      <w:r>
        <w:rPr>
          <w:color w:val="231F20"/>
          <w:spacing w:val="-13"/>
        </w:rPr>
        <w:t> </w:t>
      </w:r>
      <w:r>
        <w:rPr>
          <w:color w:val="231F20"/>
        </w:rPr>
        <w:t>the</w:t>
      </w:r>
      <w:r>
        <w:rPr>
          <w:color w:val="231F20"/>
          <w:spacing w:val="-13"/>
        </w:rPr>
        <w:t> </w:t>
      </w:r>
      <w:r>
        <w:rPr>
          <w:color w:val="231F20"/>
        </w:rPr>
        <w:t>United</w:t>
      </w:r>
      <w:r>
        <w:rPr>
          <w:color w:val="231F20"/>
          <w:spacing w:val="-13"/>
        </w:rPr>
        <w:t> </w:t>
      </w:r>
      <w:r>
        <w:rPr>
          <w:color w:val="231F20"/>
        </w:rPr>
        <w:t>States</w:t>
      </w:r>
      <w:r>
        <w:rPr>
          <w:color w:val="231F20"/>
          <w:spacing w:val="-13"/>
        </w:rPr>
        <w:t> </w:t>
      </w:r>
      <w:r>
        <w:rPr>
          <w:color w:val="231F20"/>
        </w:rPr>
        <w:t>is</w:t>
      </w:r>
      <w:r>
        <w:rPr>
          <w:color w:val="231F20"/>
          <w:spacing w:val="-13"/>
        </w:rPr>
        <w:t> </w:t>
      </w:r>
      <w:r>
        <w:rPr>
          <w:color w:val="231F20"/>
        </w:rPr>
        <w:t>required</w:t>
      </w:r>
      <w:r>
        <w:rPr>
          <w:color w:val="231F20"/>
          <w:spacing w:val="-13"/>
        </w:rPr>
        <w:t> </w:t>
      </w:r>
      <w:r>
        <w:rPr>
          <w:color w:val="231F20"/>
        </w:rPr>
        <w:t>to report payments of the same type of income (as determined by the income code in box 1) made to multiple financial accounts held by the same recipient on a separate Form 1042-S for each account. For this purpose, a financial account is an account described in Regulations section 1.1471-5(b)(1). See </w:t>
      </w:r>
      <w:hyperlink w:history="true" w:anchor="_bookmark138">
        <w:r>
          <w:rPr>
            <w:rFonts w:ascii="Arial" w:hAnsi="Arial"/>
            <w:i/>
            <w:color w:val="0056A2"/>
            <w:u w:val="single" w:color="0055A1"/>
          </w:rPr>
          <w:t>Box 13k—Recipient’s Account Number</w:t>
        </w:r>
      </w:hyperlink>
      <w:r>
        <w:rPr>
          <w:color w:val="231F20"/>
        </w:rPr>
        <w:t>, later, for information on designating each account with a separate account number.</w:t>
      </w:r>
    </w:p>
    <w:p>
      <w:pPr>
        <w:pStyle w:val="Heading4"/>
        <w:spacing w:before="122"/>
        <w:ind w:left="119"/>
      </w:pPr>
      <w:r>
        <w:rPr>
          <w:color w:val="231F20"/>
          <w:w w:val="85"/>
        </w:rPr>
        <w:t>Combined</w:t>
      </w:r>
      <w:r>
        <w:rPr>
          <w:color w:val="231F20"/>
          <w:spacing w:val="37"/>
        </w:rPr>
        <w:t> </w:t>
      </w:r>
      <w:r>
        <w:rPr>
          <w:color w:val="231F20"/>
          <w:w w:val="85"/>
        </w:rPr>
        <w:t>Reporting</w:t>
      </w:r>
      <w:r>
        <w:rPr>
          <w:color w:val="231F20"/>
          <w:spacing w:val="38"/>
        </w:rPr>
        <w:t> </w:t>
      </w:r>
      <w:r>
        <w:rPr>
          <w:color w:val="231F20"/>
          <w:spacing w:val="-2"/>
          <w:w w:val="85"/>
        </w:rPr>
        <w:t>Procedures</w:t>
      </w:r>
    </w:p>
    <w:p>
      <w:pPr>
        <w:pStyle w:val="BodyText"/>
        <w:spacing w:line="235" w:lineRule="auto" w:before="27"/>
        <w:ind w:left="119" w:right="267"/>
      </w:pPr>
      <w:r>
        <w:rPr>
          <w:color w:val="231F20"/>
        </w:rPr>
        <w:t>Rev.</w:t>
      </w:r>
      <w:r>
        <w:rPr>
          <w:color w:val="231F20"/>
          <w:spacing w:val="-14"/>
        </w:rPr>
        <w:t> </w:t>
      </w:r>
      <w:r>
        <w:rPr>
          <w:color w:val="231F20"/>
        </w:rPr>
        <w:t>Proc.</w:t>
      </w:r>
      <w:r>
        <w:rPr>
          <w:color w:val="231F20"/>
          <w:spacing w:val="-13"/>
        </w:rPr>
        <w:t> </w:t>
      </w:r>
      <w:r>
        <w:rPr>
          <w:color w:val="231F20"/>
        </w:rPr>
        <w:t>99-50</w:t>
      </w:r>
      <w:r>
        <w:rPr>
          <w:color w:val="231F20"/>
          <w:spacing w:val="-13"/>
        </w:rPr>
        <w:t> </w:t>
      </w:r>
      <w:r>
        <w:rPr>
          <w:color w:val="231F20"/>
        </w:rPr>
        <w:t>provides</w:t>
      </w:r>
      <w:r>
        <w:rPr>
          <w:color w:val="231F20"/>
          <w:spacing w:val="-13"/>
        </w:rPr>
        <w:t> </w:t>
      </w:r>
      <w:r>
        <w:rPr>
          <w:color w:val="231F20"/>
        </w:rPr>
        <w:t>special</w:t>
      </w:r>
      <w:r>
        <w:rPr>
          <w:color w:val="231F20"/>
          <w:spacing w:val="-13"/>
        </w:rPr>
        <w:t> </w:t>
      </w:r>
      <w:r>
        <w:rPr>
          <w:color w:val="231F20"/>
        </w:rPr>
        <w:t>procedures</w:t>
      </w:r>
      <w:r>
        <w:rPr>
          <w:color w:val="231F20"/>
          <w:spacing w:val="-14"/>
        </w:rPr>
        <w:t> </w:t>
      </w:r>
      <w:r>
        <w:rPr>
          <w:color w:val="231F20"/>
        </w:rPr>
        <w:t>for</w:t>
      </w:r>
      <w:r>
        <w:rPr>
          <w:color w:val="231F20"/>
          <w:spacing w:val="-13"/>
        </w:rPr>
        <w:t> </w:t>
      </w:r>
      <w:r>
        <w:rPr>
          <w:color w:val="231F20"/>
        </w:rPr>
        <w:t>successor entities to use combined information reporting under chapter 3 in certain situations following a merger or acquisition. A withholding agent may also use these procedures for purposes of reporting under chapter 4.</w:t>
      </w:r>
    </w:p>
    <w:p>
      <w:pPr>
        <w:pStyle w:val="BodyText"/>
        <w:spacing w:after="0" w:line="235" w:lineRule="auto"/>
        <w:sectPr>
          <w:pgSz w:w="12240" w:h="15840"/>
          <w:pgMar w:header="0" w:footer="640" w:top="400" w:bottom="820" w:left="720" w:right="720"/>
          <w:cols w:num="2" w:equalWidth="0">
            <w:col w:w="5251" w:space="209"/>
            <w:col w:w="5340"/>
          </w:cols>
        </w:sectPr>
      </w:pPr>
    </w:p>
    <w:p>
      <w:pPr>
        <w:pStyle w:val="Heading4"/>
        <w:spacing w:before="101"/>
      </w:pPr>
      <w:bookmarkStart w:name="Deposit Requirements" w:id="41"/>
      <w:bookmarkEnd w:id="41"/>
      <w:r>
        <w:rPr/>
      </w:r>
      <w:bookmarkStart w:name="_bookmark25" w:id="42"/>
      <w:bookmarkEnd w:id="42"/>
      <w:r>
        <w:rPr/>
      </w:r>
      <w:bookmarkStart w:name="_bookmark26" w:id="43"/>
      <w:bookmarkEnd w:id="43"/>
      <w:r>
        <w:rPr/>
      </w:r>
      <w:r>
        <w:rPr>
          <w:color w:val="231F20"/>
          <w:w w:val="85"/>
        </w:rPr>
        <w:t>Deposit</w:t>
      </w:r>
      <w:r>
        <w:rPr>
          <w:color w:val="231F20"/>
          <w:spacing w:val="12"/>
        </w:rPr>
        <w:t> </w:t>
      </w:r>
      <w:r>
        <w:rPr>
          <w:color w:val="231F20"/>
          <w:spacing w:val="-2"/>
        </w:rPr>
        <w:t>Requirements</w:t>
      </w:r>
    </w:p>
    <w:p>
      <w:pPr>
        <w:spacing w:line="235" w:lineRule="auto" w:before="27"/>
        <w:ind w:left="119" w:right="97" w:firstLine="0"/>
        <w:jc w:val="left"/>
        <w:rPr>
          <w:sz w:val="19"/>
        </w:rPr>
      </w:pPr>
      <w:r>
        <w:rPr>
          <w:color w:val="231F20"/>
          <w:sz w:val="19"/>
        </w:rPr>
        <w:t>For</w:t>
      </w:r>
      <w:r>
        <w:rPr>
          <w:color w:val="231F20"/>
          <w:spacing w:val="-14"/>
          <w:sz w:val="19"/>
        </w:rPr>
        <w:t> </w:t>
      </w:r>
      <w:r>
        <w:rPr>
          <w:color w:val="231F20"/>
          <w:sz w:val="19"/>
        </w:rPr>
        <w:t>information</w:t>
      </w:r>
      <w:r>
        <w:rPr>
          <w:color w:val="231F20"/>
          <w:spacing w:val="-13"/>
          <w:sz w:val="19"/>
        </w:rPr>
        <w:t> </w:t>
      </w:r>
      <w:r>
        <w:rPr>
          <w:color w:val="231F20"/>
          <w:sz w:val="19"/>
        </w:rPr>
        <w:t>and</w:t>
      </w:r>
      <w:r>
        <w:rPr>
          <w:color w:val="231F20"/>
          <w:spacing w:val="-13"/>
          <w:sz w:val="19"/>
        </w:rPr>
        <w:t> </w:t>
      </w:r>
      <w:r>
        <w:rPr>
          <w:color w:val="231F20"/>
          <w:sz w:val="19"/>
        </w:rPr>
        <w:t>rules</w:t>
      </w:r>
      <w:r>
        <w:rPr>
          <w:color w:val="231F20"/>
          <w:spacing w:val="-13"/>
          <w:sz w:val="19"/>
        </w:rPr>
        <w:t> </w:t>
      </w:r>
      <w:r>
        <w:rPr>
          <w:color w:val="231F20"/>
          <w:sz w:val="19"/>
        </w:rPr>
        <w:t>concerning</w:t>
      </w:r>
      <w:r>
        <w:rPr>
          <w:color w:val="231F20"/>
          <w:spacing w:val="-13"/>
          <w:sz w:val="19"/>
        </w:rPr>
        <w:t> </w:t>
      </w:r>
      <w:r>
        <w:rPr>
          <w:color w:val="231F20"/>
          <w:sz w:val="19"/>
        </w:rPr>
        <w:t>federal</w:t>
      </w:r>
      <w:r>
        <w:rPr>
          <w:color w:val="231F20"/>
          <w:spacing w:val="-14"/>
          <w:sz w:val="19"/>
        </w:rPr>
        <w:t> </w:t>
      </w:r>
      <w:r>
        <w:rPr>
          <w:color w:val="231F20"/>
          <w:sz w:val="19"/>
        </w:rPr>
        <w:t>tax</w:t>
      </w:r>
      <w:r>
        <w:rPr>
          <w:color w:val="231F20"/>
          <w:spacing w:val="-13"/>
          <w:sz w:val="19"/>
        </w:rPr>
        <w:t> </w:t>
      </w:r>
      <w:r>
        <w:rPr>
          <w:color w:val="231F20"/>
          <w:sz w:val="19"/>
        </w:rPr>
        <w:t>deposits, see </w:t>
      </w:r>
      <w:r>
        <w:rPr>
          <w:rFonts w:ascii="Arial"/>
          <w:i/>
          <w:color w:val="231F20"/>
          <w:sz w:val="19"/>
        </w:rPr>
        <w:t>Depositing Withheld Taxes </w:t>
      </w:r>
      <w:r>
        <w:rPr>
          <w:color w:val="231F20"/>
          <w:sz w:val="19"/>
        </w:rPr>
        <w:t>in </w:t>
      </w:r>
      <w:hyperlink r:id="rId20">
        <w:r>
          <w:rPr>
            <w:rFonts w:ascii="Arial"/>
            <w:i/>
            <w:color w:val="0056A2"/>
            <w:sz w:val="19"/>
            <w:u w:val="single" w:color="0055A1"/>
          </w:rPr>
          <w:t>Pub. 515</w:t>
        </w:r>
      </w:hyperlink>
      <w:r>
        <w:rPr>
          <w:rFonts w:ascii="Arial"/>
          <w:i/>
          <w:color w:val="0056A2"/>
          <w:sz w:val="19"/>
        </w:rPr>
        <w:t> </w:t>
      </w:r>
      <w:r>
        <w:rPr>
          <w:color w:val="231F20"/>
          <w:sz w:val="19"/>
        </w:rPr>
        <w:t>or </w:t>
      </w:r>
      <w:r>
        <w:rPr>
          <w:rFonts w:ascii="Arial"/>
          <w:i/>
          <w:color w:val="231F20"/>
          <w:sz w:val="19"/>
        </w:rPr>
        <w:t>Deposit Requirements </w:t>
      </w:r>
      <w:r>
        <w:rPr>
          <w:color w:val="231F20"/>
          <w:sz w:val="19"/>
        </w:rPr>
        <w:t>in the Instructions for Form 1042.</w:t>
      </w:r>
    </w:p>
    <w:p>
      <w:pPr>
        <w:pStyle w:val="Heading2"/>
        <w:ind w:left="119"/>
      </w:pPr>
      <w:bookmarkStart w:name="Definitions" w:id="44"/>
      <w:bookmarkEnd w:id="44"/>
      <w:r>
        <w:rPr/>
      </w:r>
      <w:bookmarkStart w:name="_bookmark27" w:id="45"/>
      <w:bookmarkEnd w:id="45"/>
      <w:r>
        <w:rPr/>
      </w:r>
      <w:r>
        <w:rPr>
          <w:color w:val="231F20"/>
          <w:spacing w:val="-2"/>
          <w:w w:val="95"/>
        </w:rPr>
        <w:t>Definitions</w:t>
      </w:r>
    </w:p>
    <w:p>
      <w:pPr>
        <w:pStyle w:val="BodyText"/>
        <w:spacing w:line="232" w:lineRule="auto" w:before="65"/>
        <w:ind w:right="32"/>
      </w:pPr>
      <w:bookmarkStart w:name="_bookmark28" w:id="46"/>
      <w:bookmarkEnd w:id="46"/>
      <w:r>
        <w:rPr/>
      </w:r>
      <w:r>
        <w:rPr>
          <w:rFonts w:ascii="Arial Black" w:hAnsi="Arial Black"/>
          <w:color w:val="231F20"/>
          <w:spacing w:val="-4"/>
        </w:rPr>
        <w:t>Withholding</w:t>
      </w:r>
      <w:r>
        <w:rPr>
          <w:rFonts w:ascii="Arial Black" w:hAnsi="Arial Black"/>
          <w:color w:val="231F20"/>
          <w:spacing w:val="-13"/>
        </w:rPr>
        <w:t> </w:t>
      </w:r>
      <w:r>
        <w:rPr>
          <w:rFonts w:ascii="Arial Black" w:hAnsi="Arial Black"/>
          <w:color w:val="231F20"/>
          <w:spacing w:val="-4"/>
        </w:rPr>
        <w:t>agent.</w:t>
      </w:r>
      <w:r>
        <w:rPr>
          <w:rFonts w:ascii="Arial Black" w:hAnsi="Arial Black"/>
          <w:color w:val="231F20"/>
          <w:spacing w:val="4"/>
        </w:rPr>
        <w:t> </w:t>
      </w:r>
      <w:r>
        <w:rPr>
          <w:color w:val="231F20"/>
          <w:spacing w:val="-4"/>
        </w:rPr>
        <w:t>A</w:t>
      </w:r>
      <w:r>
        <w:rPr>
          <w:color w:val="231F20"/>
          <w:spacing w:val="-9"/>
        </w:rPr>
        <w:t> </w:t>
      </w:r>
      <w:r>
        <w:rPr>
          <w:color w:val="231F20"/>
          <w:spacing w:val="-4"/>
        </w:rPr>
        <w:t>withholding</w:t>
      </w:r>
      <w:r>
        <w:rPr>
          <w:color w:val="231F20"/>
          <w:spacing w:val="-9"/>
        </w:rPr>
        <w:t> </w:t>
      </w:r>
      <w:r>
        <w:rPr>
          <w:color w:val="231F20"/>
          <w:spacing w:val="-4"/>
        </w:rPr>
        <w:t>agent</w:t>
      </w:r>
      <w:r>
        <w:rPr>
          <w:color w:val="231F20"/>
          <w:spacing w:val="-9"/>
        </w:rPr>
        <w:t> </w:t>
      </w:r>
      <w:r>
        <w:rPr>
          <w:color w:val="231F20"/>
          <w:spacing w:val="-4"/>
        </w:rPr>
        <w:t>is</w:t>
      </w:r>
      <w:r>
        <w:rPr>
          <w:color w:val="231F20"/>
          <w:spacing w:val="-9"/>
        </w:rPr>
        <w:t> </w:t>
      </w:r>
      <w:r>
        <w:rPr>
          <w:color w:val="231F20"/>
          <w:spacing w:val="-4"/>
        </w:rPr>
        <w:t>any</w:t>
      </w:r>
      <w:r>
        <w:rPr>
          <w:color w:val="231F20"/>
          <w:spacing w:val="-10"/>
        </w:rPr>
        <w:t> </w:t>
      </w:r>
      <w:r>
        <w:rPr>
          <w:color w:val="231F20"/>
          <w:spacing w:val="-4"/>
        </w:rPr>
        <w:t>person,</w:t>
      </w:r>
      <w:r>
        <w:rPr>
          <w:color w:val="231F20"/>
          <w:spacing w:val="-9"/>
        </w:rPr>
        <w:t> </w:t>
      </w:r>
      <w:r>
        <w:rPr>
          <w:color w:val="231F20"/>
          <w:spacing w:val="-4"/>
        </w:rPr>
        <w:t>U.S. </w:t>
      </w:r>
      <w:r>
        <w:rPr>
          <w:color w:val="231F20"/>
        </w:rPr>
        <w:t>or foreign, that has control, receipt, or custody of an amount subject to withholding under chapter 3 who can disburse or make payments of an amount subject to withholding, or who makes a withholdable payment under chapter 4. The withholding agent may be an individual, a corporation, a partnership, a trust, an association, or any other entity. The term</w:t>
      </w:r>
      <w:r>
        <w:rPr>
          <w:color w:val="231F20"/>
          <w:spacing w:val="-4"/>
        </w:rPr>
        <w:t> </w:t>
      </w:r>
      <w:r>
        <w:rPr>
          <w:color w:val="231F20"/>
        </w:rPr>
        <w:t>“withholding</w:t>
      </w:r>
      <w:r>
        <w:rPr>
          <w:color w:val="231F20"/>
          <w:spacing w:val="-4"/>
        </w:rPr>
        <w:t> </w:t>
      </w:r>
      <w:r>
        <w:rPr>
          <w:color w:val="231F20"/>
        </w:rPr>
        <w:t>agent”</w:t>
      </w:r>
      <w:r>
        <w:rPr>
          <w:color w:val="231F20"/>
          <w:spacing w:val="-4"/>
        </w:rPr>
        <w:t> </w:t>
      </w:r>
      <w:r>
        <w:rPr>
          <w:color w:val="231F20"/>
        </w:rPr>
        <w:t>also</w:t>
      </w:r>
      <w:r>
        <w:rPr>
          <w:color w:val="231F20"/>
          <w:spacing w:val="-4"/>
        </w:rPr>
        <w:t> </w:t>
      </w:r>
      <w:r>
        <w:rPr>
          <w:color w:val="231F20"/>
        </w:rPr>
        <w:t>includes,</w:t>
      </w:r>
      <w:r>
        <w:rPr>
          <w:color w:val="231F20"/>
          <w:spacing w:val="-4"/>
        </w:rPr>
        <w:t> </w:t>
      </w:r>
      <w:r>
        <w:rPr>
          <w:color w:val="231F20"/>
        </w:rPr>
        <w:t>but</w:t>
      </w:r>
      <w:r>
        <w:rPr>
          <w:color w:val="231F20"/>
          <w:spacing w:val="-4"/>
        </w:rPr>
        <w:t> </w:t>
      </w:r>
      <w:r>
        <w:rPr>
          <w:color w:val="231F20"/>
        </w:rPr>
        <w:t>is</w:t>
      </w:r>
      <w:r>
        <w:rPr>
          <w:color w:val="231F20"/>
          <w:spacing w:val="-4"/>
        </w:rPr>
        <w:t> </w:t>
      </w:r>
      <w:r>
        <w:rPr>
          <w:color w:val="231F20"/>
        </w:rPr>
        <w:t>not</w:t>
      </w:r>
      <w:r>
        <w:rPr>
          <w:color w:val="231F20"/>
          <w:spacing w:val="-4"/>
        </w:rPr>
        <w:t> </w:t>
      </w:r>
      <w:r>
        <w:rPr>
          <w:color w:val="231F20"/>
        </w:rPr>
        <w:t>limited</w:t>
      </w:r>
      <w:r>
        <w:rPr>
          <w:color w:val="231F20"/>
          <w:spacing w:val="-4"/>
        </w:rPr>
        <w:t> </w:t>
      </w:r>
      <w:r>
        <w:rPr>
          <w:color w:val="231F20"/>
        </w:rPr>
        <w:t>to,</w:t>
      </w:r>
      <w:r>
        <w:rPr>
          <w:color w:val="231F20"/>
          <w:spacing w:val="-4"/>
        </w:rPr>
        <w:t> </w:t>
      </w:r>
      <w:r>
        <w:rPr>
          <w:color w:val="231F20"/>
        </w:rPr>
        <w:t>a qualified</w:t>
      </w:r>
      <w:r>
        <w:rPr>
          <w:color w:val="231F20"/>
          <w:spacing w:val="-14"/>
        </w:rPr>
        <w:t> </w:t>
      </w:r>
      <w:r>
        <w:rPr>
          <w:color w:val="231F20"/>
        </w:rPr>
        <w:t>intermediary</w:t>
      </w:r>
      <w:r>
        <w:rPr>
          <w:color w:val="231F20"/>
          <w:spacing w:val="-13"/>
        </w:rPr>
        <w:t> </w:t>
      </w:r>
      <w:r>
        <w:rPr>
          <w:color w:val="231F20"/>
        </w:rPr>
        <w:t>(QI),</w:t>
      </w:r>
      <w:r>
        <w:rPr>
          <w:color w:val="231F20"/>
          <w:spacing w:val="-13"/>
        </w:rPr>
        <w:t> </w:t>
      </w:r>
      <w:r>
        <w:rPr>
          <w:color w:val="231F20"/>
        </w:rPr>
        <w:t>a</w:t>
      </w:r>
      <w:r>
        <w:rPr>
          <w:color w:val="231F20"/>
          <w:spacing w:val="-13"/>
        </w:rPr>
        <w:t> </w:t>
      </w:r>
      <w:r>
        <w:rPr>
          <w:color w:val="231F20"/>
        </w:rPr>
        <w:t>nonqualified</w:t>
      </w:r>
      <w:r>
        <w:rPr>
          <w:color w:val="231F20"/>
          <w:spacing w:val="-13"/>
        </w:rPr>
        <w:t> </w:t>
      </w:r>
      <w:r>
        <w:rPr>
          <w:color w:val="231F20"/>
        </w:rPr>
        <w:t>intermediary</w:t>
      </w:r>
      <w:r>
        <w:rPr>
          <w:color w:val="231F20"/>
          <w:spacing w:val="-14"/>
        </w:rPr>
        <w:t> </w:t>
      </w:r>
      <w:r>
        <w:rPr>
          <w:color w:val="231F20"/>
        </w:rPr>
        <w:t>(NQI), a</w:t>
      </w:r>
      <w:r>
        <w:rPr>
          <w:color w:val="231F20"/>
          <w:spacing w:val="-4"/>
        </w:rPr>
        <w:t> </w:t>
      </w:r>
      <w:r>
        <w:rPr>
          <w:color w:val="231F20"/>
        </w:rPr>
        <w:t>withholding</w:t>
      </w:r>
      <w:r>
        <w:rPr>
          <w:color w:val="231F20"/>
          <w:spacing w:val="-4"/>
        </w:rPr>
        <w:t> </w:t>
      </w:r>
      <w:r>
        <w:rPr>
          <w:color w:val="231F20"/>
        </w:rPr>
        <w:t>foreign</w:t>
      </w:r>
      <w:r>
        <w:rPr>
          <w:color w:val="231F20"/>
          <w:spacing w:val="-4"/>
        </w:rPr>
        <w:t> </w:t>
      </w:r>
      <w:r>
        <w:rPr>
          <w:color w:val="231F20"/>
        </w:rPr>
        <w:t>partnership</w:t>
      </w:r>
      <w:r>
        <w:rPr>
          <w:color w:val="231F20"/>
          <w:spacing w:val="-4"/>
        </w:rPr>
        <w:t> </w:t>
      </w:r>
      <w:r>
        <w:rPr>
          <w:color w:val="231F20"/>
        </w:rPr>
        <w:t>(WP),</w:t>
      </w:r>
      <w:r>
        <w:rPr>
          <w:color w:val="231F20"/>
          <w:spacing w:val="-4"/>
        </w:rPr>
        <w:t> </w:t>
      </w:r>
      <w:r>
        <w:rPr>
          <w:color w:val="231F20"/>
        </w:rPr>
        <w:t>a</w:t>
      </w:r>
      <w:r>
        <w:rPr>
          <w:color w:val="231F20"/>
          <w:spacing w:val="-4"/>
        </w:rPr>
        <w:t> </w:t>
      </w:r>
      <w:r>
        <w:rPr>
          <w:color w:val="231F20"/>
        </w:rPr>
        <w:t>withholding</w:t>
      </w:r>
      <w:r>
        <w:rPr>
          <w:color w:val="231F20"/>
          <w:spacing w:val="-4"/>
        </w:rPr>
        <w:t> </w:t>
      </w:r>
      <w:r>
        <w:rPr>
          <w:color w:val="231F20"/>
        </w:rPr>
        <w:t>foreign trust</w:t>
      </w:r>
      <w:r>
        <w:rPr>
          <w:color w:val="231F20"/>
          <w:spacing w:val="-8"/>
        </w:rPr>
        <w:t> </w:t>
      </w:r>
      <w:r>
        <w:rPr>
          <w:color w:val="231F20"/>
        </w:rPr>
        <w:t>(WT),</w:t>
      </w:r>
      <w:r>
        <w:rPr>
          <w:color w:val="231F20"/>
          <w:spacing w:val="-8"/>
        </w:rPr>
        <w:t> </w:t>
      </w:r>
      <w:r>
        <w:rPr>
          <w:color w:val="231F20"/>
        </w:rPr>
        <w:t>a</w:t>
      </w:r>
      <w:r>
        <w:rPr>
          <w:color w:val="231F20"/>
          <w:spacing w:val="-8"/>
        </w:rPr>
        <w:t> </w:t>
      </w:r>
      <w:r>
        <w:rPr>
          <w:color w:val="231F20"/>
        </w:rPr>
        <w:t>flow-through</w:t>
      </w:r>
      <w:r>
        <w:rPr>
          <w:color w:val="231F20"/>
          <w:spacing w:val="-8"/>
        </w:rPr>
        <w:t> </w:t>
      </w:r>
      <w:r>
        <w:rPr>
          <w:color w:val="231F20"/>
        </w:rPr>
        <w:t>entity,</w:t>
      </w:r>
      <w:r>
        <w:rPr>
          <w:color w:val="231F20"/>
          <w:spacing w:val="-8"/>
        </w:rPr>
        <w:t> </w:t>
      </w:r>
      <w:r>
        <w:rPr>
          <w:color w:val="231F20"/>
        </w:rPr>
        <w:t>a</w:t>
      </w:r>
      <w:r>
        <w:rPr>
          <w:color w:val="231F20"/>
          <w:spacing w:val="-8"/>
        </w:rPr>
        <w:t> </w:t>
      </w:r>
      <w:r>
        <w:rPr>
          <w:color w:val="231F20"/>
        </w:rPr>
        <w:t>U.S.</w:t>
      </w:r>
      <w:r>
        <w:rPr>
          <w:color w:val="231F20"/>
          <w:spacing w:val="-8"/>
        </w:rPr>
        <w:t> </w:t>
      </w:r>
      <w:r>
        <w:rPr>
          <w:color w:val="231F20"/>
        </w:rPr>
        <w:t>branch</w:t>
      </w:r>
      <w:r>
        <w:rPr>
          <w:color w:val="231F20"/>
          <w:spacing w:val="-8"/>
        </w:rPr>
        <w:t> </w:t>
      </w:r>
      <w:r>
        <w:rPr>
          <w:color w:val="231F20"/>
        </w:rPr>
        <w:t>that</w:t>
      </w:r>
      <w:r>
        <w:rPr>
          <w:color w:val="231F20"/>
          <w:spacing w:val="-8"/>
        </w:rPr>
        <w:t> </w:t>
      </w:r>
      <w:r>
        <w:rPr>
          <w:color w:val="231F20"/>
        </w:rPr>
        <w:t>is</w:t>
      </w:r>
      <w:r>
        <w:rPr>
          <w:color w:val="231F20"/>
          <w:spacing w:val="-8"/>
        </w:rPr>
        <w:t> </w:t>
      </w:r>
      <w:r>
        <w:rPr>
          <w:color w:val="231F20"/>
        </w:rPr>
        <w:t>treated as a U.S. person under Regulations section 1.1441-1(b)(2) (iv)(A), a territory FI, a nominee under section 1446, and an authorized</w:t>
      </w:r>
      <w:r>
        <w:rPr>
          <w:color w:val="231F20"/>
          <w:spacing w:val="-6"/>
        </w:rPr>
        <w:t> </w:t>
      </w:r>
      <w:r>
        <w:rPr>
          <w:color w:val="231F20"/>
        </w:rPr>
        <w:t>agent.</w:t>
      </w:r>
      <w:r>
        <w:rPr>
          <w:color w:val="231F20"/>
          <w:spacing w:val="-6"/>
        </w:rPr>
        <w:t> </w:t>
      </w:r>
      <w:r>
        <w:rPr>
          <w:color w:val="231F20"/>
        </w:rPr>
        <w:t>A</w:t>
      </w:r>
      <w:r>
        <w:rPr>
          <w:color w:val="231F20"/>
          <w:spacing w:val="-6"/>
        </w:rPr>
        <w:t> </w:t>
      </w:r>
      <w:r>
        <w:rPr>
          <w:color w:val="231F20"/>
        </w:rPr>
        <w:t>person</w:t>
      </w:r>
      <w:r>
        <w:rPr>
          <w:color w:val="231F20"/>
          <w:spacing w:val="-6"/>
        </w:rPr>
        <w:t> </w:t>
      </w:r>
      <w:r>
        <w:rPr>
          <w:color w:val="231F20"/>
        </w:rPr>
        <w:t>may</w:t>
      </w:r>
      <w:r>
        <w:rPr>
          <w:color w:val="231F20"/>
          <w:spacing w:val="-6"/>
        </w:rPr>
        <w:t> </w:t>
      </w:r>
      <w:r>
        <w:rPr>
          <w:color w:val="231F20"/>
        </w:rPr>
        <w:t>be</w:t>
      </w:r>
      <w:r>
        <w:rPr>
          <w:color w:val="231F20"/>
          <w:spacing w:val="-6"/>
        </w:rPr>
        <w:t> </w:t>
      </w:r>
      <w:r>
        <w:rPr>
          <w:color w:val="231F20"/>
        </w:rPr>
        <w:t>a</w:t>
      </w:r>
      <w:r>
        <w:rPr>
          <w:color w:val="231F20"/>
          <w:spacing w:val="-6"/>
        </w:rPr>
        <w:t> </w:t>
      </w:r>
      <w:r>
        <w:rPr>
          <w:color w:val="231F20"/>
        </w:rPr>
        <w:t>withholding</w:t>
      </w:r>
      <w:r>
        <w:rPr>
          <w:color w:val="231F20"/>
          <w:spacing w:val="-6"/>
        </w:rPr>
        <w:t> </w:t>
      </w:r>
      <w:r>
        <w:rPr>
          <w:color w:val="231F20"/>
        </w:rPr>
        <w:t>agent</w:t>
      </w:r>
      <w:r>
        <w:rPr>
          <w:color w:val="231F20"/>
          <w:spacing w:val="-6"/>
        </w:rPr>
        <w:t> </w:t>
      </w:r>
      <w:r>
        <w:rPr>
          <w:color w:val="231F20"/>
        </w:rPr>
        <w:t>even if there is no requirement to withhold from a payment or if another person has already withheld the required amount from a payment.</w:t>
      </w:r>
    </w:p>
    <w:p>
      <w:pPr>
        <w:pStyle w:val="BodyText"/>
        <w:spacing w:line="235" w:lineRule="auto" w:before="76"/>
        <w:ind w:right="56" w:firstLine="239"/>
      </w:pPr>
      <w:r>
        <w:rPr>
          <w:color w:val="231F20"/>
        </w:rPr>
        <w:t>In</w:t>
      </w:r>
      <w:r>
        <w:rPr>
          <w:color w:val="231F20"/>
          <w:spacing w:val="-8"/>
        </w:rPr>
        <w:t> </w:t>
      </w:r>
      <w:r>
        <w:rPr>
          <w:color w:val="231F20"/>
        </w:rPr>
        <w:t>most</w:t>
      </w:r>
      <w:r>
        <w:rPr>
          <w:color w:val="231F20"/>
          <w:spacing w:val="-8"/>
        </w:rPr>
        <w:t> </w:t>
      </w:r>
      <w:r>
        <w:rPr>
          <w:color w:val="231F20"/>
        </w:rPr>
        <w:t>cases,</w:t>
      </w:r>
      <w:r>
        <w:rPr>
          <w:color w:val="231F20"/>
          <w:spacing w:val="-8"/>
        </w:rPr>
        <w:t> </w:t>
      </w:r>
      <w:r>
        <w:rPr>
          <w:color w:val="231F20"/>
        </w:rPr>
        <w:t>the</w:t>
      </w:r>
      <w:r>
        <w:rPr>
          <w:color w:val="231F20"/>
          <w:spacing w:val="-8"/>
        </w:rPr>
        <w:t> </w:t>
      </w:r>
      <w:r>
        <w:rPr>
          <w:color w:val="231F20"/>
        </w:rPr>
        <w:t>U.S.</w:t>
      </w:r>
      <w:r>
        <w:rPr>
          <w:color w:val="231F20"/>
          <w:spacing w:val="-8"/>
        </w:rPr>
        <w:t> </w:t>
      </w:r>
      <w:r>
        <w:rPr>
          <w:color w:val="231F20"/>
        </w:rPr>
        <w:t>person</w:t>
      </w:r>
      <w:r>
        <w:rPr>
          <w:color w:val="231F20"/>
          <w:spacing w:val="-8"/>
        </w:rPr>
        <w:t> </w:t>
      </w:r>
      <w:r>
        <w:rPr>
          <w:color w:val="231F20"/>
        </w:rPr>
        <w:t>who</w:t>
      </w:r>
      <w:r>
        <w:rPr>
          <w:color w:val="231F20"/>
          <w:spacing w:val="-8"/>
        </w:rPr>
        <w:t> </w:t>
      </w:r>
      <w:r>
        <w:rPr>
          <w:color w:val="231F20"/>
        </w:rPr>
        <w:t>pays</w:t>
      </w:r>
      <w:r>
        <w:rPr>
          <w:color w:val="231F20"/>
          <w:spacing w:val="-8"/>
        </w:rPr>
        <w:t> </w:t>
      </w:r>
      <w:r>
        <w:rPr>
          <w:color w:val="231F20"/>
        </w:rPr>
        <w:t>(or</w:t>
      </w:r>
      <w:r>
        <w:rPr>
          <w:color w:val="231F20"/>
          <w:spacing w:val="-8"/>
        </w:rPr>
        <w:t> </w:t>
      </w:r>
      <w:r>
        <w:rPr>
          <w:color w:val="231F20"/>
        </w:rPr>
        <w:t>causes</w:t>
      </w:r>
      <w:r>
        <w:rPr>
          <w:color w:val="231F20"/>
          <w:spacing w:val="-8"/>
        </w:rPr>
        <w:t> </w:t>
      </w:r>
      <w:r>
        <w:rPr>
          <w:color w:val="231F20"/>
        </w:rPr>
        <w:t>to</w:t>
      </w:r>
      <w:r>
        <w:rPr>
          <w:color w:val="231F20"/>
          <w:spacing w:val="-8"/>
        </w:rPr>
        <w:t> </w:t>
      </w:r>
      <w:r>
        <w:rPr>
          <w:color w:val="231F20"/>
        </w:rPr>
        <w:t>be paid) the item of U.S. source income to a foreign person (or </w:t>
      </w:r>
      <w:bookmarkStart w:name="_bookmark29" w:id="47"/>
      <w:bookmarkEnd w:id="47"/>
      <w:r>
        <w:rPr>
          <w:color w:val="231F20"/>
        </w:rPr>
        <w:t>t</w:t>
      </w:r>
      <w:r>
        <w:rPr>
          <w:color w:val="231F20"/>
        </w:rPr>
        <w:t>o its agent) must withhold. However, other persons may be required</w:t>
      </w:r>
      <w:r>
        <w:rPr>
          <w:color w:val="231F20"/>
          <w:spacing w:val="-7"/>
        </w:rPr>
        <w:t> </w:t>
      </w:r>
      <w:r>
        <w:rPr>
          <w:color w:val="231F20"/>
        </w:rPr>
        <w:t>to</w:t>
      </w:r>
      <w:r>
        <w:rPr>
          <w:color w:val="231F20"/>
          <w:spacing w:val="-7"/>
        </w:rPr>
        <w:t> </w:t>
      </w:r>
      <w:r>
        <w:rPr>
          <w:color w:val="231F20"/>
        </w:rPr>
        <w:t>withhold.</w:t>
      </w:r>
      <w:r>
        <w:rPr>
          <w:color w:val="231F20"/>
          <w:spacing w:val="-7"/>
        </w:rPr>
        <w:t> </w:t>
      </w:r>
      <w:r>
        <w:rPr>
          <w:color w:val="231F20"/>
        </w:rPr>
        <w:t>For</w:t>
      </w:r>
      <w:r>
        <w:rPr>
          <w:color w:val="231F20"/>
          <w:spacing w:val="-7"/>
        </w:rPr>
        <w:t> </w:t>
      </w:r>
      <w:r>
        <w:rPr>
          <w:color w:val="231F20"/>
        </w:rPr>
        <w:t>example,</w:t>
      </w:r>
      <w:r>
        <w:rPr>
          <w:color w:val="231F20"/>
          <w:spacing w:val="-7"/>
        </w:rPr>
        <w:t> </w:t>
      </w:r>
      <w:r>
        <w:rPr>
          <w:color w:val="231F20"/>
        </w:rPr>
        <w:t>if</w:t>
      </w:r>
      <w:r>
        <w:rPr>
          <w:color w:val="231F20"/>
          <w:spacing w:val="-7"/>
        </w:rPr>
        <w:t> </w:t>
      </w:r>
      <w:r>
        <w:rPr>
          <w:color w:val="231F20"/>
        </w:rPr>
        <w:t>a</w:t>
      </w:r>
      <w:r>
        <w:rPr>
          <w:color w:val="231F20"/>
          <w:spacing w:val="-7"/>
        </w:rPr>
        <w:t> </w:t>
      </w:r>
      <w:r>
        <w:rPr>
          <w:color w:val="231F20"/>
        </w:rPr>
        <w:t>payment</w:t>
      </w:r>
      <w:r>
        <w:rPr>
          <w:color w:val="231F20"/>
          <w:spacing w:val="-7"/>
        </w:rPr>
        <w:t> </w:t>
      </w:r>
      <w:r>
        <w:rPr>
          <w:color w:val="231F20"/>
        </w:rPr>
        <w:t>is</w:t>
      </w:r>
      <w:r>
        <w:rPr>
          <w:color w:val="231F20"/>
          <w:spacing w:val="-7"/>
        </w:rPr>
        <w:t> </w:t>
      </w:r>
      <w:r>
        <w:rPr>
          <w:color w:val="231F20"/>
        </w:rPr>
        <w:t>made</w:t>
      </w:r>
      <w:r>
        <w:rPr>
          <w:color w:val="231F20"/>
          <w:spacing w:val="-7"/>
        </w:rPr>
        <w:t> </w:t>
      </w:r>
      <w:r>
        <w:rPr>
          <w:color w:val="231F20"/>
        </w:rPr>
        <w:t>by</w:t>
      </w:r>
      <w:r>
        <w:rPr>
          <w:color w:val="231F20"/>
          <w:spacing w:val="-7"/>
        </w:rPr>
        <w:t> </w:t>
      </w:r>
      <w:r>
        <w:rPr>
          <w:color w:val="231F20"/>
        </w:rPr>
        <w:t>a QI (whether or not it assumes primary withholding responsibility) and the QI knows that withholding was not done</w:t>
      </w:r>
      <w:r>
        <w:rPr>
          <w:color w:val="231F20"/>
          <w:spacing w:val="-7"/>
        </w:rPr>
        <w:t> </w:t>
      </w:r>
      <w:r>
        <w:rPr>
          <w:color w:val="231F20"/>
        </w:rPr>
        <w:t>by</w:t>
      </w:r>
      <w:r>
        <w:rPr>
          <w:color w:val="231F20"/>
          <w:spacing w:val="-7"/>
        </w:rPr>
        <w:t> </w:t>
      </w:r>
      <w:r>
        <w:rPr>
          <w:color w:val="231F20"/>
        </w:rPr>
        <w:t>the</w:t>
      </w:r>
      <w:r>
        <w:rPr>
          <w:color w:val="231F20"/>
          <w:spacing w:val="-7"/>
        </w:rPr>
        <w:t> </w:t>
      </w:r>
      <w:r>
        <w:rPr>
          <w:color w:val="231F20"/>
        </w:rPr>
        <w:t>person</w:t>
      </w:r>
      <w:r>
        <w:rPr>
          <w:color w:val="231F20"/>
          <w:spacing w:val="-7"/>
        </w:rPr>
        <w:t> </w:t>
      </w:r>
      <w:r>
        <w:rPr>
          <w:color w:val="231F20"/>
        </w:rPr>
        <w:t>from</w:t>
      </w:r>
      <w:r>
        <w:rPr>
          <w:color w:val="231F20"/>
          <w:spacing w:val="-7"/>
        </w:rPr>
        <w:t> </w:t>
      </w:r>
      <w:r>
        <w:rPr>
          <w:color w:val="231F20"/>
        </w:rPr>
        <w:t>which</w:t>
      </w:r>
      <w:r>
        <w:rPr>
          <w:color w:val="231F20"/>
          <w:spacing w:val="-7"/>
        </w:rPr>
        <w:t> </w:t>
      </w:r>
      <w:r>
        <w:rPr>
          <w:color w:val="231F20"/>
        </w:rPr>
        <w:t>it</w:t>
      </w:r>
      <w:r>
        <w:rPr>
          <w:color w:val="231F20"/>
          <w:spacing w:val="-7"/>
        </w:rPr>
        <w:t> </w:t>
      </w:r>
      <w:r>
        <w:rPr>
          <w:color w:val="231F20"/>
        </w:rPr>
        <w:t>received</w:t>
      </w:r>
      <w:r>
        <w:rPr>
          <w:color w:val="231F20"/>
          <w:spacing w:val="-7"/>
        </w:rPr>
        <w:t> </w:t>
      </w:r>
      <w:r>
        <w:rPr>
          <w:color w:val="231F20"/>
        </w:rPr>
        <w:t>the</w:t>
      </w:r>
      <w:r>
        <w:rPr>
          <w:color w:val="231F20"/>
          <w:spacing w:val="-7"/>
        </w:rPr>
        <w:t> </w:t>
      </w:r>
      <w:r>
        <w:rPr>
          <w:color w:val="231F20"/>
        </w:rPr>
        <w:t>payment,</w:t>
      </w:r>
      <w:r>
        <w:rPr>
          <w:color w:val="231F20"/>
          <w:spacing w:val="-7"/>
        </w:rPr>
        <w:t> </w:t>
      </w:r>
      <w:r>
        <w:rPr>
          <w:color w:val="231F20"/>
        </w:rPr>
        <w:t>then that QI is required to do the appropriate withholding. In addition, withholding must be done by any QI that assumes primary withholding responsibility under chapters 3 and 4, a WP,</w:t>
      </w:r>
      <w:r>
        <w:rPr>
          <w:color w:val="231F20"/>
          <w:spacing w:val="-6"/>
        </w:rPr>
        <w:t> </w:t>
      </w:r>
      <w:r>
        <w:rPr>
          <w:color w:val="231F20"/>
        </w:rPr>
        <w:t>a</w:t>
      </w:r>
      <w:r>
        <w:rPr>
          <w:color w:val="231F20"/>
          <w:spacing w:val="-6"/>
        </w:rPr>
        <w:t> </w:t>
      </w:r>
      <w:r>
        <w:rPr>
          <w:color w:val="231F20"/>
        </w:rPr>
        <w:t>WT,</w:t>
      </w:r>
      <w:r>
        <w:rPr>
          <w:color w:val="231F20"/>
          <w:spacing w:val="-6"/>
        </w:rPr>
        <w:t> </w:t>
      </w:r>
      <w:r>
        <w:rPr>
          <w:color w:val="231F20"/>
        </w:rPr>
        <w:t>a</w:t>
      </w:r>
      <w:r>
        <w:rPr>
          <w:color w:val="231F20"/>
          <w:spacing w:val="-6"/>
        </w:rPr>
        <w:t> </w:t>
      </w:r>
      <w:r>
        <w:rPr>
          <w:color w:val="231F20"/>
        </w:rPr>
        <w:t>U.S.</w:t>
      </w:r>
      <w:r>
        <w:rPr>
          <w:color w:val="231F20"/>
          <w:spacing w:val="-6"/>
        </w:rPr>
        <w:t> </w:t>
      </w:r>
      <w:r>
        <w:rPr>
          <w:color w:val="231F20"/>
        </w:rPr>
        <w:t>branch</w:t>
      </w:r>
      <w:r>
        <w:rPr>
          <w:color w:val="231F20"/>
          <w:spacing w:val="-6"/>
        </w:rPr>
        <w:t> </w:t>
      </w:r>
      <w:r>
        <w:rPr>
          <w:color w:val="231F20"/>
        </w:rPr>
        <w:t>that</w:t>
      </w:r>
      <w:r>
        <w:rPr>
          <w:color w:val="231F20"/>
          <w:spacing w:val="-6"/>
        </w:rPr>
        <w:t> </w:t>
      </w:r>
      <w:r>
        <w:rPr>
          <w:color w:val="231F20"/>
        </w:rPr>
        <w:t>agrees</w:t>
      </w:r>
      <w:r>
        <w:rPr>
          <w:color w:val="231F20"/>
          <w:spacing w:val="-6"/>
        </w:rPr>
        <w:t> </w:t>
      </w:r>
      <w:r>
        <w:rPr>
          <w:color w:val="231F20"/>
        </w:rPr>
        <w:t>to</w:t>
      </w:r>
      <w:r>
        <w:rPr>
          <w:color w:val="231F20"/>
          <w:spacing w:val="-6"/>
        </w:rPr>
        <w:t> </w:t>
      </w:r>
      <w:r>
        <w:rPr>
          <w:color w:val="231F20"/>
        </w:rPr>
        <w:t>be</w:t>
      </w:r>
      <w:r>
        <w:rPr>
          <w:color w:val="231F20"/>
          <w:spacing w:val="-6"/>
        </w:rPr>
        <w:t> </w:t>
      </w:r>
      <w:r>
        <w:rPr>
          <w:color w:val="231F20"/>
        </w:rPr>
        <w:t>treated</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U.S. person under Regulations section 1.1441-1(b)(2)(iv)(A), or an</w:t>
      </w:r>
      <w:r>
        <w:rPr>
          <w:color w:val="231F20"/>
          <w:spacing w:val="-8"/>
        </w:rPr>
        <w:t> </w:t>
      </w:r>
      <w:r>
        <w:rPr>
          <w:color w:val="231F20"/>
        </w:rPr>
        <w:t>authorized</w:t>
      </w:r>
      <w:r>
        <w:rPr>
          <w:color w:val="231F20"/>
          <w:spacing w:val="-8"/>
        </w:rPr>
        <w:t> </w:t>
      </w:r>
      <w:r>
        <w:rPr>
          <w:color w:val="231F20"/>
        </w:rPr>
        <w:t>agent.</w:t>
      </w:r>
      <w:r>
        <w:rPr>
          <w:color w:val="231F20"/>
          <w:spacing w:val="-8"/>
        </w:rPr>
        <w:t> </w:t>
      </w:r>
      <w:r>
        <w:rPr>
          <w:color w:val="231F20"/>
        </w:rPr>
        <w:t>Finally,</w:t>
      </w:r>
      <w:r>
        <w:rPr>
          <w:color w:val="231F20"/>
          <w:spacing w:val="-8"/>
        </w:rPr>
        <w:t> </w:t>
      </w:r>
      <w:r>
        <w:rPr>
          <w:color w:val="231F20"/>
        </w:rPr>
        <w:t>if</w:t>
      </w:r>
      <w:r>
        <w:rPr>
          <w:color w:val="231F20"/>
          <w:spacing w:val="-8"/>
        </w:rPr>
        <w:t> </w:t>
      </w:r>
      <w:r>
        <w:rPr>
          <w:color w:val="231F20"/>
        </w:rPr>
        <w:t>a</w:t>
      </w:r>
      <w:r>
        <w:rPr>
          <w:color w:val="231F20"/>
          <w:spacing w:val="-8"/>
        </w:rPr>
        <w:t> </w:t>
      </w:r>
      <w:r>
        <w:rPr>
          <w:color w:val="231F20"/>
        </w:rPr>
        <w:t>payment</w:t>
      </w:r>
      <w:r>
        <w:rPr>
          <w:color w:val="231F20"/>
          <w:spacing w:val="-8"/>
        </w:rPr>
        <w:t> </w:t>
      </w:r>
      <w:r>
        <w:rPr>
          <w:color w:val="231F20"/>
        </w:rPr>
        <w:t>is</w:t>
      </w:r>
      <w:r>
        <w:rPr>
          <w:color w:val="231F20"/>
          <w:spacing w:val="-8"/>
        </w:rPr>
        <w:t> </w:t>
      </w:r>
      <w:r>
        <w:rPr>
          <w:color w:val="231F20"/>
        </w:rPr>
        <w:t>made</w:t>
      </w:r>
      <w:r>
        <w:rPr>
          <w:color w:val="231F20"/>
          <w:spacing w:val="-8"/>
        </w:rPr>
        <w:t> </w:t>
      </w:r>
      <w:r>
        <w:rPr>
          <w:color w:val="231F20"/>
        </w:rPr>
        <w:t>by</w:t>
      </w:r>
      <w:r>
        <w:rPr>
          <w:color w:val="231F20"/>
          <w:spacing w:val="-8"/>
        </w:rPr>
        <w:t> </w:t>
      </w:r>
      <w:r>
        <w:rPr>
          <w:color w:val="231F20"/>
        </w:rPr>
        <w:t>an</w:t>
      </w:r>
      <w:r>
        <w:rPr>
          <w:color w:val="231F20"/>
          <w:spacing w:val="-8"/>
        </w:rPr>
        <w:t> </w:t>
      </w:r>
      <w:r>
        <w:rPr>
          <w:color w:val="231F20"/>
        </w:rPr>
        <w:t>NQI or a flow-through entity that knows, or has reason to know, that</w:t>
      </w:r>
      <w:r>
        <w:rPr>
          <w:color w:val="231F20"/>
          <w:spacing w:val="-14"/>
        </w:rPr>
        <w:t> </w:t>
      </w:r>
      <w:r>
        <w:rPr>
          <w:color w:val="231F20"/>
        </w:rPr>
        <w:t>withholding</w:t>
      </w:r>
      <w:r>
        <w:rPr>
          <w:color w:val="231F20"/>
          <w:spacing w:val="-13"/>
        </w:rPr>
        <w:t> </w:t>
      </w:r>
      <w:r>
        <w:rPr>
          <w:color w:val="231F20"/>
        </w:rPr>
        <w:t>was</w:t>
      </w:r>
      <w:r>
        <w:rPr>
          <w:color w:val="231F20"/>
          <w:spacing w:val="-13"/>
        </w:rPr>
        <w:t> </w:t>
      </w:r>
      <w:r>
        <w:rPr>
          <w:color w:val="231F20"/>
        </w:rPr>
        <w:t>not</w:t>
      </w:r>
      <w:r>
        <w:rPr>
          <w:color w:val="231F20"/>
          <w:spacing w:val="-13"/>
        </w:rPr>
        <w:t> </w:t>
      </w:r>
      <w:r>
        <w:rPr>
          <w:color w:val="231F20"/>
        </w:rPr>
        <w:t>done,</w:t>
      </w:r>
      <w:r>
        <w:rPr>
          <w:color w:val="231F20"/>
          <w:spacing w:val="-13"/>
        </w:rPr>
        <w:t> </w:t>
      </w:r>
      <w:r>
        <w:rPr>
          <w:color w:val="231F20"/>
        </w:rPr>
        <w:t>that</w:t>
      </w:r>
      <w:r>
        <w:rPr>
          <w:color w:val="231F20"/>
          <w:spacing w:val="-14"/>
        </w:rPr>
        <w:t> </w:t>
      </w:r>
      <w:r>
        <w:rPr>
          <w:color w:val="231F20"/>
        </w:rPr>
        <w:t>NQI</w:t>
      </w:r>
      <w:r>
        <w:rPr>
          <w:color w:val="231F20"/>
          <w:spacing w:val="-13"/>
        </w:rPr>
        <w:t> </w:t>
      </w:r>
      <w:r>
        <w:rPr>
          <w:color w:val="231F20"/>
        </w:rPr>
        <w:t>or</w:t>
      </w:r>
      <w:r>
        <w:rPr>
          <w:color w:val="231F20"/>
          <w:spacing w:val="-13"/>
        </w:rPr>
        <w:t> </w:t>
      </w:r>
      <w:r>
        <w:rPr>
          <w:color w:val="231F20"/>
        </w:rPr>
        <w:t>flow-through</w:t>
      </w:r>
      <w:r>
        <w:rPr>
          <w:color w:val="231F20"/>
          <w:spacing w:val="-13"/>
        </w:rPr>
        <w:t> </w:t>
      </w:r>
      <w:r>
        <w:rPr>
          <w:color w:val="231F20"/>
        </w:rPr>
        <w:t>entity is required to withhold because it also falls within the definition of a withholding agent.</w:t>
      </w:r>
    </w:p>
    <w:p>
      <w:pPr>
        <w:pStyle w:val="BodyText"/>
        <w:spacing w:line="216" w:lineRule="auto" w:before="84"/>
        <w:ind w:left="119"/>
      </w:pPr>
      <w:bookmarkStart w:name="_bookmark30" w:id="48"/>
      <w:bookmarkEnd w:id="48"/>
      <w:r>
        <w:rPr/>
      </w:r>
      <w:r>
        <w:rPr>
          <w:rFonts w:ascii="Arial Black"/>
          <w:color w:val="231F20"/>
          <w:spacing w:val="-4"/>
        </w:rPr>
        <w:t>Account</w:t>
      </w:r>
      <w:r>
        <w:rPr>
          <w:rFonts w:ascii="Arial Black"/>
          <w:color w:val="231F20"/>
          <w:spacing w:val="-13"/>
        </w:rPr>
        <w:t> </w:t>
      </w:r>
      <w:r>
        <w:rPr>
          <w:rFonts w:ascii="Arial Black"/>
          <w:color w:val="231F20"/>
          <w:spacing w:val="-4"/>
        </w:rPr>
        <w:t>holder.</w:t>
      </w:r>
      <w:r>
        <w:rPr>
          <w:rFonts w:ascii="Arial Black"/>
          <w:color w:val="231F20"/>
          <w:spacing w:val="-3"/>
        </w:rPr>
        <w:t> </w:t>
      </w:r>
      <w:r>
        <w:rPr>
          <w:color w:val="231F20"/>
          <w:spacing w:val="-4"/>
        </w:rPr>
        <w:t>Generally,</w:t>
      </w:r>
      <w:r>
        <w:rPr>
          <w:color w:val="231F20"/>
          <w:spacing w:val="-9"/>
        </w:rPr>
        <w:t> </w:t>
      </w:r>
      <w:r>
        <w:rPr>
          <w:color w:val="231F20"/>
          <w:spacing w:val="-4"/>
        </w:rPr>
        <w:t>the</w:t>
      </w:r>
      <w:r>
        <w:rPr>
          <w:color w:val="231F20"/>
          <w:spacing w:val="-10"/>
        </w:rPr>
        <w:t> </w:t>
      </w:r>
      <w:r>
        <w:rPr>
          <w:color w:val="231F20"/>
          <w:spacing w:val="-4"/>
        </w:rPr>
        <w:t>account</w:t>
      </w:r>
      <w:r>
        <w:rPr>
          <w:color w:val="231F20"/>
          <w:spacing w:val="-9"/>
        </w:rPr>
        <w:t> </w:t>
      </w:r>
      <w:r>
        <w:rPr>
          <w:color w:val="231F20"/>
          <w:spacing w:val="-4"/>
        </w:rPr>
        <w:t>holder</w:t>
      </w:r>
      <w:r>
        <w:rPr>
          <w:color w:val="231F20"/>
          <w:spacing w:val="-9"/>
        </w:rPr>
        <w:t> </w:t>
      </w:r>
      <w:r>
        <w:rPr>
          <w:color w:val="231F20"/>
          <w:spacing w:val="-4"/>
        </w:rPr>
        <w:t>is</w:t>
      </w:r>
      <w:r>
        <w:rPr>
          <w:color w:val="231F20"/>
          <w:spacing w:val="-9"/>
        </w:rPr>
        <w:t> </w:t>
      </w:r>
      <w:r>
        <w:rPr>
          <w:color w:val="231F20"/>
          <w:spacing w:val="-4"/>
        </w:rPr>
        <w:t>the</w:t>
      </w:r>
      <w:r>
        <w:rPr>
          <w:color w:val="231F20"/>
          <w:spacing w:val="-9"/>
        </w:rPr>
        <w:t> </w:t>
      </w:r>
      <w:r>
        <w:rPr>
          <w:color w:val="231F20"/>
          <w:spacing w:val="-4"/>
        </w:rPr>
        <w:t>person </w:t>
      </w:r>
      <w:r>
        <w:rPr>
          <w:color w:val="231F20"/>
        </w:rPr>
        <w:t>that</w:t>
      </w:r>
      <w:r>
        <w:rPr>
          <w:color w:val="231F20"/>
          <w:spacing w:val="-7"/>
        </w:rPr>
        <w:t> </w:t>
      </w:r>
      <w:r>
        <w:rPr>
          <w:color w:val="231F20"/>
        </w:rPr>
        <w:t>holds</w:t>
      </w:r>
      <w:r>
        <w:rPr>
          <w:color w:val="231F20"/>
          <w:spacing w:val="-7"/>
        </w:rPr>
        <w:t> </w:t>
      </w:r>
      <w:r>
        <w:rPr>
          <w:color w:val="231F20"/>
        </w:rPr>
        <w:t>the</w:t>
      </w:r>
      <w:r>
        <w:rPr>
          <w:color w:val="231F20"/>
          <w:spacing w:val="-7"/>
        </w:rPr>
        <w:t> </w:t>
      </w:r>
      <w:r>
        <w:rPr>
          <w:color w:val="231F20"/>
        </w:rPr>
        <w:t>account.</w:t>
      </w:r>
      <w:r>
        <w:rPr>
          <w:color w:val="231F20"/>
          <w:spacing w:val="-7"/>
        </w:rPr>
        <w:t> </w:t>
      </w:r>
      <w:r>
        <w:rPr>
          <w:color w:val="231F20"/>
        </w:rPr>
        <w:t>See</w:t>
      </w:r>
      <w:r>
        <w:rPr>
          <w:color w:val="231F20"/>
          <w:spacing w:val="-7"/>
        </w:rPr>
        <w:t> </w:t>
      </w:r>
      <w:r>
        <w:rPr>
          <w:color w:val="231F20"/>
        </w:rPr>
        <w:t>Regulations</w:t>
      </w:r>
      <w:r>
        <w:rPr>
          <w:color w:val="231F20"/>
          <w:spacing w:val="-7"/>
        </w:rPr>
        <w:t> </w:t>
      </w:r>
      <w:r>
        <w:rPr>
          <w:color w:val="231F20"/>
        </w:rPr>
        <w:t>section</w:t>
      </w:r>
      <w:r>
        <w:rPr>
          <w:color w:val="231F20"/>
          <w:spacing w:val="-7"/>
        </w:rPr>
        <w:t> </w:t>
      </w:r>
      <w:r>
        <w:rPr>
          <w:color w:val="231F20"/>
        </w:rPr>
        <w:t>1.1471-5(a).</w:t>
      </w:r>
    </w:p>
    <w:p>
      <w:pPr>
        <w:pStyle w:val="BodyText"/>
        <w:spacing w:line="232" w:lineRule="auto" w:before="76"/>
        <w:ind w:left="119" w:right="55"/>
      </w:pPr>
      <w:bookmarkStart w:name="_bookmark31" w:id="49"/>
      <w:bookmarkEnd w:id="49"/>
      <w:r>
        <w:rPr/>
      </w:r>
      <w:r>
        <w:rPr>
          <w:rFonts w:ascii="Arial Black"/>
          <w:color w:val="231F20"/>
        </w:rPr>
        <w:t>Amount</w:t>
      </w:r>
      <w:r>
        <w:rPr>
          <w:rFonts w:ascii="Arial Black"/>
          <w:color w:val="231F20"/>
          <w:spacing w:val="-16"/>
        </w:rPr>
        <w:t> </w:t>
      </w:r>
      <w:r>
        <w:rPr>
          <w:rFonts w:ascii="Arial Black"/>
          <w:color w:val="231F20"/>
        </w:rPr>
        <w:t>realized.</w:t>
      </w:r>
      <w:r>
        <w:rPr>
          <w:rFonts w:ascii="Arial Black"/>
          <w:color w:val="231F20"/>
          <w:spacing w:val="-2"/>
        </w:rPr>
        <w:t> </w:t>
      </w:r>
      <w:r>
        <w:rPr>
          <w:color w:val="231F20"/>
        </w:rPr>
        <w:t>An</w:t>
      </w:r>
      <w:r>
        <w:rPr>
          <w:color w:val="231F20"/>
          <w:spacing w:val="-14"/>
        </w:rPr>
        <w:t> </w:t>
      </w:r>
      <w:r>
        <w:rPr>
          <w:color w:val="231F20"/>
        </w:rPr>
        <w:t>amount</w:t>
      </w:r>
      <w:r>
        <w:rPr>
          <w:color w:val="231F20"/>
          <w:spacing w:val="-13"/>
        </w:rPr>
        <w:t> </w:t>
      </w:r>
      <w:r>
        <w:rPr>
          <w:color w:val="231F20"/>
        </w:rPr>
        <w:t>realized</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transfer</w:t>
      </w:r>
      <w:r>
        <w:rPr>
          <w:color w:val="231F20"/>
          <w:spacing w:val="-14"/>
        </w:rPr>
        <w:t> </w:t>
      </w:r>
      <w:r>
        <w:rPr>
          <w:color w:val="231F20"/>
        </w:rPr>
        <w:t>of</w:t>
      </w:r>
      <w:r>
        <w:rPr>
          <w:color w:val="231F20"/>
          <w:spacing w:val="-13"/>
        </w:rPr>
        <w:t> </w:t>
      </w:r>
      <w:r>
        <w:rPr>
          <w:color w:val="231F20"/>
        </w:rPr>
        <w:t>a PTP interest is the amount of gross proceeds (as defined in Regulations section 1.6045-1(d)(5)) paid or credited to a partner or broker (as applicable) that is a transferor of the interest. The amount realized on a PTP distribution is the amount of the distribution reduced by the portion of the distribution</w:t>
      </w:r>
      <w:r>
        <w:rPr>
          <w:color w:val="231F20"/>
          <w:spacing w:val="-13"/>
        </w:rPr>
        <w:t> </w:t>
      </w:r>
      <w:r>
        <w:rPr>
          <w:color w:val="231F20"/>
        </w:rPr>
        <w:t>that</w:t>
      </w:r>
      <w:r>
        <w:rPr>
          <w:color w:val="231F20"/>
          <w:spacing w:val="-13"/>
        </w:rPr>
        <w:t> </w:t>
      </w:r>
      <w:r>
        <w:rPr>
          <w:color w:val="231F20"/>
        </w:rPr>
        <w:t>is</w:t>
      </w:r>
      <w:r>
        <w:rPr>
          <w:color w:val="231F20"/>
          <w:spacing w:val="-13"/>
        </w:rPr>
        <w:t> </w:t>
      </w:r>
      <w:r>
        <w:rPr>
          <w:color w:val="231F20"/>
        </w:rPr>
        <w:t>attributable</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cumulative</w:t>
      </w:r>
      <w:r>
        <w:rPr>
          <w:color w:val="231F20"/>
          <w:spacing w:val="-13"/>
        </w:rPr>
        <w:t> </w:t>
      </w:r>
      <w:r>
        <w:rPr>
          <w:color w:val="231F20"/>
        </w:rPr>
        <w:t>net</w:t>
      </w:r>
      <w:r>
        <w:rPr>
          <w:color w:val="231F20"/>
          <w:spacing w:val="-13"/>
        </w:rPr>
        <w:t> </w:t>
      </w:r>
      <w:r>
        <w:rPr>
          <w:color w:val="231F20"/>
        </w:rPr>
        <w:t>income</w:t>
      </w:r>
      <w:r>
        <w:rPr>
          <w:color w:val="231F20"/>
          <w:spacing w:val="-13"/>
        </w:rPr>
        <w:t> </w:t>
      </w:r>
      <w:r>
        <w:rPr>
          <w:color w:val="231F20"/>
        </w:rPr>
        <w:t>of the partnership (as determined under Regulations section </w:t>
      </w:r>
      <w:r>
        <w:rPr>
          <w:color w:val="231F20"/>
          <w:spacing w:val="-2"/>
        </w:rPr>
        <w:t>1.1446(f)-4(c)(2)(iii)).</w:t>
      </w:r>
    </w:p>
    <w:p>
      <w:pPr>
        <w:pStyle w:val="BodyText"/>
        <w:spacing w:line="232" w:lineRule="auto" w:before="71"/>
        <w:ind w:right="32"/>
      </w:pPr>
      <w:bookmarkStart w:name="_bookmark32" w:id="50"/>
      <w:bookmarkEnd w:id="50"/>
      <w:r>
        <w:rPr/>
      </w:r>
      <w:r>
        <w:rPr>
          <w:rFonts w:ascii="Arial Black"/>
          <w:color w:val="231F20"/>
          <w:w w:val="90"/>
        </w:rPr>
        <w:t>Amount subject to chapter 3 withholding.</w:t>
      </w:r>
      <w:r>
        <w:rPr>
          <w:rFonts w:ascii="Arial Black"/>
          <w:color w:val="231F20"/>
          <w:spacing w:val="40"/>
        </w:rPr>
        <w:t> </w:t>
      </w:r>
      <w:r>
        <w:rPr>
          <w:color w:val="231F20"/>
          <w:w w:val="90"/>
        </w:rPr>
        <w:t>Generally, an </w:t>
      </w:r>
      <w:r>
        <w:rPr>
          <w:color w:val="231F20"/>
        </w:rPr>
        <w:t>amount subject to chapter 3 withholding is an amount from sources</w:t>
      </w:r>
      <w:r>
        <w:rPr>
          <w:color w:val="231F20"/>
          <w:spacing w:val="-6"/>
        </w:rPr>
        <w:t> </w:t>
      </w:r>
      <w:r>
        <w:rPr>
          <w:color w:val="231F20"/>
        </w:rPr>
        <w:t>within</w:t>
      </w:r>
      <w:r>
        <w:rPr>
          <w:color w:val="231F20"/>
          <w:spacing w:val="-6"/>
        </w:rPr>
        <w:t> </w:t>
      </w:r>
      <w:r>
        <w:rPr>
          <w:color w:val="231F20"/>
        </w:rPr>
        <w:t>the</w:t>
      </w:r>
      <w:r>
        <w:rPr>
          <w:color w:val="231F20"/>
          <w:spacing w:val="-6"/>
        </w:rPr>
        <w:t> </w:t>
      </w:r>
      <w:r>
        <w:rPr>
          <w:color w:val="231F20"/>
        </w:rPr>
        <w:t>United</w:t>
      </w:r>
      <w:r>
        <w:rPr>
          <w:color w:val="231F20"/>
          <w:spacing w:val="-6"/>
        </w:rPr>
        <w:t> </w:t>
      </w:r>
      <w:r>
        <w:rPr>
          <w:color w:val="231F20"/>
        </w:rPr>
        <w:t>States</w:t>
      </w:r>
      <w:r>
        <w:rPr>
          <w:color w:val="231F20"/>
          <w:spacing w:val="-6"/>
        </w:rPr>
        <w:t> </w:t>
      </w:r>
      <w:r>
        <w:rPr>
          <w:color w:val="231F20"/>
        </w:rPr>
        <w:t>that</w:t>
      </w:r>
      <w:r>
        <w:rPr>
          <w:color w:val="231F20"/>
          <w:spacing w:val="-6"/>
        </w:rPr>
        <w:t> </w:t>
      </w:r>
      <w:r>
        <w:rPr>
          <w:color w:val="231F20"/>
        </w:rPr>
        <w:t>is</w:t>
      </w:r>
      <w:r>
        <w:rPr>
          <w:color w:val="231F20"/>
          <w:spacing w:val="-6"/>
        </w:rPr>
        <w:t> </w:t>
      </w:r>
      <w:r>
        <w:rPr>
          <w:color w:val="231F20"/>
        </w:rPr>
        <w:t>FDAP</w:t>
      </w:r>
      <w:r>
        <w:rPr>
          <w:color w:val="231F20"/>
          <w:spacing w:val="-6"/>
        </w:rPr>
        <w:t> </w:t>
      </w:r>
      <w:r>
        <w:rPr>
          <w:color w:val="231F20"/>
        </w:rPr>
        <w:t>income.</w:t>
      </w:r>
      <w:r>
        <w:rPr>
          <w:color w:val="231F20"/>
          <w:spacing w:val="-6"/>
        </w:rPr>
        <w:t> </w:t>
      </w:r>
      <w:r>
        <w:rPr>
          <w:color w:val="231F20"/>
        </w:rPr>
        <w:t>FDAP income is all income included in gross income, including interest (as well as original issue discount (OID)), dividends, rents, royalties, and compensation. Amounts subject to chapter 3 withholding do not include amounts that are not FDAP,</w:t>
      </w:r>
      <w:r>
        <w:rPr>
          <w:color w:val="231F20"/>
          <w:spacing w:val="-14"/>
        </w:rPr>
        <w:t> </w:t>
      </w:r>
      <w:r>
        <w:rPr>
          <w:color w:val="231F20"/>
        </w:rPr>
        <w:t>such</w:t>
      </w:r>
      <w:r>
        <w:rPr>
          <w:color w:val="231F20"/>
          <w:spacing w:val="-13"/>
        </w:rPr>
        <w:t> </w:t>
      </w:r>
      <w:r>
        <w:rPr>
          <w:color w:val="231F20"/>
        </w:rPr>
        <w:t>as</w:t>
      </w:r>
      <w:r>
        <w:rPr>
          <w:color w:val="231F20"/>
          <w:spacing w:val="-13"/>
        </w:rPr>
        <w:t> </w:t>
      </w:r>
      <w:r>
        <w:rPr>
          <w:color w:val="231F20"/>
        </w:rPr>
        <w:t>most</w:t>
      </w:r>
      <w:r>
        <w:rPr>
          <w:color w:val="231F20"/>
          <w:spacing w:val="-13"/>
        </w:rPr>
        <w:t> </w:t>
      </w:r>
      <w:r>
        <w:rPr>
          <w:color w:val="231F20"/>
        </w:rPr>
        <w:t>gains</w:t>
      </w:r>
      <w:r>
        <w:rPr>
          <w:color w:val="231F20"/>
          <w:spacing w:val="-13"/>
        </w:rPr>
        <w:t> </w:t>
      </w:r>
      <w:r>
        <w:rPr>
          <w:color w:val="231F20"/>
        </w:rPr>
        <w:t>from</w:t>
      </w:r>
      <w:r>
        <w:rPr>
          <w:color w:val="231F20"/>
          <w:spacing w:val="-14"/>
        </w:rPr>
        <w:t> </w:t>
      </w:r>
      <w:r>
        <w:rPr>
          <w:color w:val="231F20"/>
        </w:rPr>
        <w:t>the</w:t>
      </w:r>
      <w:r>
        <w:rPr>
          <w:color w:val="231F20"/>
          <w:spacing w:val="-13"/>
        </w:rPr>
        <w:t> </w:t>
      </w:r>
      <w:r>
        <w:rPr>
          <w:color w:val="231F20"/>
        </w:rPr>
        <w:t>sale</w:t>
      </w:r>
      <w:r>
        <w:rPr>
          <w:color w:val="231F20"/>
          <w:spacing w:val="-13"/>
        </w:rPr>
        <w:t> </w:t>
      </w:r>
      <w:r>
        <w:rPr>
          <w:color w:val="231F20"/>
        </w:rPr>
        <w:t>of</w:t>
      </w:r>
      <w:r>
        <w:rPr>
          <w:color w:val="231F20"/>
          <w:spacing w:val="-13"/>
        </w:rPr>
        <w:t> </w:t>
      </w:r>
      <w:r>
        <w:rPr>
          <w:color w:val="231F20"/>
        </w:rPr>
        <w:t>property</w:t>
      </w:r>
      <w:r>
        <w:rPr>
          <w:color w:val="231F20"/>
          <w:spacing w:val="-13"/>
        </w:rPr>
        <w:t> </w:t>
      </w:r>
      <w:r>
        <w:rPr>
          <w:color w:val="231F20"/>
        </w:rPr>
        <w:t>(including market discount and option premiums), as well as other specific items of income (such as interest on bank deposits and short-term OID). See Regulations section 1.1441-2.</w:t>
      </w:r>
    </w:p>
    <w:p>
      <w:pPr>
        <w:pStyle w:val="BodyText"/>
        <w:spacing w:line="228" w:lineRule="auto" w:before="174"/>
        <w:ind w:left="119" w:right="121"/>
      </w:pPr>
      <w:r>
        <w:rPr/>
        <w:br w:type="column"/>
      </w:r>
      <w:r>
        <w:rPr>
          <w:rFonts w:ascii="Arial Black"/>
          <w:color w:val="231F20"/>
        </w:rPr>
        <w:t>Authorized</w:t>
      </w:r>
      <w:r>
        <w:rPr>
          <w:rFonts w:ascii="Arial Black"/>
          <w:color w:val="231F20"/>
          <w:spacing w:val="-16"/>
        </w:rPr>
        <w:t> </w:t>
      </w:r>
      <w:r>
        <w:rPr>
          <w:rFonts w:ascii="Arial Black"/>
          <w:color w:val="231F20"/>
        </w:rPr>
        <w:t>agent.</w:t>
      </w:r>
      <w:r>
        <w:rPr>
          <w:rFonts w:ascii="Arial Black"/>
          <w:color w:val="231F20"/>
          <w:spacing w:val="-2"/>
        </w:rPr>
        <w:t> </w:t>
      </w:r>
      <w:r>
        <w:rPr>
          <w:color w:val="231F20"/>
        </w:rPr>
        <w:t>An</w:t>
      </w:r>
      <w:r>
        <w:rPr>
          <w:color w:val="231F20"/>
          <w:spacing w:val="-14"/>
        </w:rPr>
        <w:t> </w:t>
      </w:r>
      <w:r>
        <w:rPr>
          <w:color w:val="231F20"/>
        </w:rPr>
        <w:t>agent</w:t>
      </w:r>
      <w:r>
        <w:rPr>
          <w:color w:val="231F20"/>
          <w:spacing w:val="-13"/>
        </w:rPr>
        <w:t> </w:t>
      </w:r>
      <w:r>
        <w:rPr>
          <w:color w:val="231F20"/>
        </w:rPr>
        <w:t>is</w:t>
      </w:r>
      <w:r>
        <w:rPr>
          <w:color w:val="231F20"/>
          <w:spacing w:val="-13"/>
        </w:rPr>
        <w:t> </w:t>
      </w:r>
      <w:r>
        <w:rPr>
          <w:color w:val="231F20"/>
        </w:rPr>
        <w:t>an</w:t>
      </w:r>
      <w:r>
        <w:rPr>
          <w:color w:val="231F20"/>
          <w:spacing w:val="-13"/>
        </w:rPr>
        <w:t> </w:t>
      </w:r>
      <w:r>
        <w:rPr>
          <w:color w:val="231F20"/>
        </w:rPr>
        <w:t>authorized</w:t>
      </w:r>
      <w:r>
        <w:rPr>
          <w:color w:val="231F20"/>
          <w:spacing w:val="-13"/>
        </w:rPr>
        <w:t> </w:t>
      </w:r>
      <w:r>
        <w:rPr>
          <w:color w:val="231F20"/>
        </w:rPr>
        <w:t>agent</w:t>
      </w:r>
      <w:r>
        <w:rPr>
          <w:color w:val="231F20"/>
          <w:spacing w:val="-14"/>
        </w:rPr>
        <w:t> </w:t>
      </w:r>
      <w:r>
        <w:rPr>
          <w:color w:val="231F20"/>
        </w:rPr>
        <w:t>for purposes of filing Form 1042 or making tax deposits and payments</w:t>
      </w:r>
      <w:r>
        <w:rPr>
          <w:color w:val="231F20"/>
          <w:spacing w:val="-13"/>
        </w:rPr>
        <w:t> </w:t>
      </w:r>
      <w:r>
        <w:rPr>
          <w:color w:val="231F20"/>
        </w:rPr>
        <w:t>on</w:t>
      </w:r>
      <w:r>
        <w:rPr>
          <w:color w:val="231F20"/>
          <w:spacing w:val="-13"/>
        </w:rPr>
        <w:t> </w:t>
      </w:r>
      <w:r>
        <w:rPr>
          <w:color w:val="231F20"/>
        </w:rPr>
        <w:t>behalf</w:t>
      </w:r>
      <w:r>
        <w:rPr>
          <w:color w:val="231F20"/>
          <w:spacing w:val="-13"/>
        </w:rPr>
        <w:t> </w:t>
      </w:r>
      <w:r>
        <w:rPr>
          <w:color w:val="231F20"/>
        </w:rPr>
        <w:t>of</w:t>
      </w:r>
      <w:r>
        <w:rPr>
          <w:color w:val="231F20"/>
          <w:spacing w:val="-13"/>
        </w:rPr>
        <w:t> </w:t>
      </w:r>
      <w:r>
        <w:rPr>
          <w:color w:val="231F20"/>
        </w:rPr>
        <w:t>its</w:t>
      </w:r>
      <w:r>
        <w:rPr>
          <w:color w:val="231F20"/>
          <w:spacing w:val="-13"/>
        </w:rPr>
        <w:t> </w:t>
      </w:r>
      <w:r>
        <w:rPr>
          <w:color w:val="231F20"/>
        </w:rPr>
        <w:t>principal</w:t>
      </w:r>
      <w:r>
        <w:rPr>
          <w:color w:val="231F20"/>
          <w:spacing w:val="-13"/>
        </w:rPr>
        <w:t> </w:t>
      </w:r>
      <w:r>
        <w:rPr>
          <w:color w:val="231F20"/>
        </w:rPr>
        <w:t>(payer)</w:t>
      </w:r>
      <w:r>
        <w:rPr>
          <w:color w:val="231F20"/>
          <w:spacing w:val="-13"/>
        </w:rPr>
        <w:t> </w:t>
      </w:r>
      <w:r>
        <w:rPr>
          <w:color w:val="231F20"/>
        </w:rPr>
        <w:t>only</w:t>
      </w:r>
      <w:r>
        <w:rPr>
          <w:color w:val="231F20"/>
          <w:spacing w:val="-13"/>
        </w:rPr>
        <w:t> </w:t>
      </w:r>
      <w:r>
        <w:rPr>
          <w:color w:val="231F20"/>
        </w:rPr>
        <w:t>if</w:t>
      </w:r>
      <w:r>
        <w:rPr>
          <w:color w:val="231F20"/>
          <w:spacing w:val="-13"/>
        </w:rPr>
        <w:t> </w:t>
      </w:r>
      <w:r>
        <w:rPr>
          <w:color w:val="231F20"/>
        </w:rPr>
        <w:t>all</w:t>
      </w:r>
      <w:r>
        <w:rPr>
          <w:color w:val="231F20"/>
          <w:spacing w:val="-13"/>
        </w:rPr>
        <w:t> </w:t>
      </w:r>
      <w:r>
        <w:rPr>
          <w:color w:val="231F20"/>
        </w:rPr>
        <w:t>five</w:t>
      </w:r>
      <w:r>
        <w:rPr>
          <w:color w:val="231F20"/>
          <w:spacing w:val="-13"/>
        </w:rPr>
        <w:t> </w:t>
      </w:r>
      <w:r>
        <w:rPr>
          <w:color w:val="231F20"/>
        </w:rPr>
        <w:t>of</w:t>
      </w:r>
      <w:r>
        <w:rPr>
          <w:color w:val="231F20"/>
          <w:spacing w:val="-13"/>
        </w:rPr>
        <w:t> </w:t>
      </w:r>
      <w:r>
        <w:rPr>
          <w:color w:val="231F20"/>
        </w:rPr>
        <w:t>the following conditions apply.</w:t>
      </w:r>
    </w:p>
    <w:p>
      <w:pPr>
        <w:pStyle w:val="ListParagraph"/>
        <w:numPr>
          <w:ilvl w:val="0"/>
          <w:numId w:val="2"/>
        </w:numPr>
        <w:tabs>
          <w:tab w:pos="657" w:val="left" w:leader="none"/>
        </w:tabs>
        <w:spacing w:line="235" w:lineRule="auto" w:before="63" w:after="0"/>
        <w:ind w:left="119" w:right="355" w:firstLine="239"/>
        <w:jc w:val="left"/>
        <w:rPr>
          <w:sz w:val="19"/>
        </w:rPr>
      </w:pPr>
      <w:r>
        <w:rPr>
          <w:color w:val="231F20"/>
          <w:sz w:val="19"/>
        </w:rPr>
        <w:t>There</w:t>
      </w:r>
      <w:r>
        <w:rPr>
          <w:color w:val="231F20"/>
          <w:spacing w:val="-14"/>
          <w:sz w:val="19"/>
        </w:rPr>
        <w:t> </w:t>
      </w:r>
      <w:r>
        <w:rPr>
          <w:color w:val="231F20"/>
          <w:sz w:val="19"/>
        </w:rPr>
        <w:t>is</w:t>
      </w:r>
      <w:r>
        <w:rPr>
          <w:color w:val="231F20"/>
          <w:spacing w:val="-13"/>
          <w:sz w:val="19"/>
        </w:rPr>
        <w:t> </w:t>
      </w:r>
      <w:r>
        <w:rPr>
          <w:color w:val="231F20"/>
          <w:sz w:val="19"/>
        </w:rPr>
        <w:t>a</w:t>
      </w:r>
      <w:r>
        <w:rPr>
          <w:color w:val="231F20"/>
          <w:spacing w:val="-13"/>
          <w:sz w:val="19"/>
        </w:rPr>
        <w:t> </w:t>
      </w:r>
      <w:r>
        <w:rPr>
          <w:color w:val="231F20"/>
          <w:sz w:val="19"/>
        </w:rPr>
        <w:t>written</w:t>
      </w:r>
      <w:r>
        <w:rPr>
          <w:color w:val="231F20"/>
          <w:spacing w:val="-13"/>
          <w:sz w:val="19"/>
        </w:rPr>
        <w:t> </w:t>
      </w:r>
      <w:r>
        <w:rPr>
          <w:color w:val="231F20"/>
          <w:sz w:val="19"/>
        </w:rPr>
        <w:t>agreement</w:t>
      </w:r>
      <w:r>
        <w:rPr>
          <w:color w:val="231F20"/>
          <w:spacing w:val="-13"/>
          <w:sz w:val="19"/>
        </w:rPr>
        <w:t> </w:t>
      </w:r>
      <w:r>
        <w:rPr>
          <w:color w:val="231F20"/>
          <w:sz w:val="19"/>
        </w:rPr>
        <w:t>between</w:t>
      </w:r>
      <w:r>
        <w:rPr>
          <w:color w:val="231F20"/>
          <w:spacing w:val="-14"/>
          <w:sz w:val="19"/>
        </w:rPr>
        <w:t> </w:t>
      </w:r>
      <w:r>
        <w:rPr>
          <w:color w:val="231F20"/>
          <w:sz w:val="19"/>
        </w:rPr>
        <w:t>the</w:t>
      </w:r>
      <w:r>
        <w:rPr>
          <w:color w:val="231F20"/>
          <w:spacing w:val="-13"/>
          <w:sz w:val="19"/>
        </w:rPr>
        <w:t> </w:t>
      </w:r>
      <w:r>
        <w:rPr>
          <w:color w:val="231F20"/>
          <w:sz w:val="19"/>
        </w:rPr>
        <w:t>payer</w:t>
      </w:r>
      <w:r>
        <w:rPr>
          <w:color w:val="231F20"/>
          <w:spacing w:val="-13"/>
          <w:sz w:val="19"/>
        </w:rPr>
        <w:t> </w:t>
      </w:r>
      <w:r>
        <w:rPr>
          <w:color w:val="231F20"/>
          <w:sz w:val="19"/>
        </w:rPr>
        <w:t>and the person acting as agent.</w:t>
      </w:r>
    </w:p>
    <w:p>
      <w:pPr>
        <w:pStyle w:val="ListParagraph"/>
        <w:numPr>
          <w:ilvl w:val="0"/>
          <w:numId w:val="2"/>
        </w:numPr>
        <w:tabs>
          <w:tab w:pos="657" w:val="left" w:leader="none"/>
        </w:tabs>
        <w:spacing w:line="235" w:lineRule="auto" w:before="59" w:after="0"/>
        <w:ind w:left="119" w:right="213" w:firstLine="239"/>
        <w:jc w:val="left"/>
        <w:rPr>
          <w:sz w:val="19"/>
        </w:rPr>
      </w:pPr>
      <w:r>
        <w:rPr>
          <w:color w:val="231F20"/>
          <w:sz w:val="19"/>
        </w:rPr>
        <w:t>A Form 8655, Reporting Agent Authorization, is filed with</w:t>
      </w:r>
      <w:r>
        <w:rPr>
          <w:color w:val="231F20"/>
          <w:spacing w:val="-12"/>
          <w:sz w:val="19"/>
        </w:rPr>
        <w:t> </w:t>
      </w:r>
      <w:r>
        <w:rPr>
          <w:color w:val="231F20"/>
          <w:sz w:val="19"/>
        </w:rPr>
        <w:t>the</w:t>
      </w:r>
      <w:r>
        <w:rPr>
          <w:color w:val="231F20"/>
          <w:spacing w:val="-12"/>
          <w:sz w:val="19"/>
        </w:rPr>
        <w:t> </w:t>
      </w:r>
      <w:r>
        <w:rPr>
          <w:color w:val="231F20"/>
          <w:sz w:val="19"/>
        </w:rPr>
        <w:t>IRS</w:t>
      </w:r>
      <w:r>
        <w:rPr>
          <w:color w:val="231F20"/>
          <w:spacing w:val="-12"/>
          <w:sz w:val="19"/>
        </w:rPr>
        <w:t> </w:t>
      </w:r>
      <w:r>
        <w:rPr>
          <w:color w:val="231F20"/>
          <w:sz w:val="19"/>
        </w:rPr>
        <w:t>if</w:t>
      </w:r>
      <w:r>
        <w:rPr>
          <w:color w:val="231F20"/>
          <w:spacing w:val="-12"/>
          <w:sz w:val="19"/>
        </w:rPr>
        <w:t> </w:t>
      </w:r>
      <w:r>
        <w:rPr>
          <w:color w:val="231F20"/>
          <w:sz w:val="19"/>
        </w:rPr>
        <w:t>the</w:t>
      </w:r>
      <w:r>
        <w:rPr>
          <w:color w:val="231F20"/>
          <w:spacing w:val="-12"/>
          <w:sz w:val="19"/>
        </w:rPr>
        <w:t> </w:t>
      </w:r>
      <w:r>
        <w:rPr>
          <w:color w:val="231F20"/>
          <w:sz w:val="19"/>
        </w:rPr>
        <w:t>agent</w:t>
      </w:r>
      <w:r>
        <w:rPr>
          <w:color w:val="231F20"/>
          <w:spacing w:val="-12"/>
          <w:sz w:val="19"/>
        </w:rPr>
        <w:t> </w:t>
      </w:r>
      <w:r>
        <w:rPr>
          <w:color w:val="231F20"/>
          <w:sz w:val="19"/>
        </w:rPr>
        <w:t>is</w:t>
      </w:r>
      <w:r>
        <w:rPr>
          <w:color w:val="231F20"/>
          <w:spacing w:val="-12"/>
          <w:sz w:val="19"/>
        </w:rPr>
        <w:t> </w:t>
      </w:r>
      <w:r>
        <w:rPr>
          <w:color w:val="231F20"/>
          <w:sz w:val="19"/>
        </w:rPr>
        <w:t>filing</w:t>
      </w:r>
      <w:r>
        <w:rPr>
          <w:color w:val="231F20"/>
          <w:spacing w:val="-12"/>
          <w:sz w:val="19"/>
        </w:rPr>
        <w:t> </w:t>
      </w:r>
      <w:r>
        <w:rPr>
          <w:color w:val="231F20"/>
          <w:sz w:val="19"/>
        </w:rPr>
        <w:t>Form</w:t>
      </w:r>
      <w:r>
        <w:rPr>
          <w:color w:val="231F20"/>
          <w:spacing w:val="-12"/>
          <w:sz w:val="19"/>
        </w:rPr>
        <w:t> </w:t>
      </w:r>
      <w:r>
        <w:rPr>
          <w:color w:val="231F20"/>
          <w:sz w:val="19"/>
        </w:rPr>
        <w:t>1042</w:t>
      </w:r>
      <w:r>
        <w:rPr>
          <w:color w:val="231F20"/>
          <w:spacing w:val="-12"/>
          <w:sz w:val="19"/>
        </w:rPr>
        <w:t> </w:t>
      </w:r>
      <w:r>
        <w:rPr>
          <w:color w:val="231F20"/>
          <w:sz w:val="19"/>
        </w:rPr>
        <w:t>(in</w:t>
      </w:r>
      <w:r>
        <w:rPr>
          <w:color w:val="231F20"/>
          <w:spacing w:val="-12"/>
          <w:sz w:val="19"/>
        </w:rPr>
        <w:t> </w:t>
      </w:r>
      <w:r>
        <w:rPr>
          <w:color w:val="231F20"/>
          <w:sz w:val="19"/>
        </w:rPr>
        <w:t>its</w:t>
      </w:r>
      <w:r>
        <w:rPr>
          <w:color w:val="231F20"/>
          <w:spacing w:val="-12"/>
          <w:sz w:val="19"/>
        </w:rPr>
        <w:t> </w:t>
      </w:r>
      <w:r>
        <w:rPr>
          <w:color w:val="231F20"/>
          <w:sz w:val="19"/>
        </w:rPr>
        <w:t>own</w:t>
      </w:r>
      <w:r>
        <w:rPr>
          <w:color w:val="231F20"/>
          <w:spacing w:val="-12"/>
          <w:sz w:val="19"/>
        </w:rPr>
        <w:t> </w:t>
      </w:r>
      <w:r>
        <w:rPr>
          <w:color w:val="231F20"/>
          <w:sz w:val="19"/>
        </w:rPr>
        <w:t>name) on behalf of the payer.</w:t>
      </w:r>
    </w:p>
    <w:p>
      <w:pPr>
        <w:pStyle w:val="ListParagraph"/>
        <w:numPr>
          <w:ilvl w:val="0"/>
          <w:numId w:val="2"/>
        </w:numPr>
        <w:tabs>
          <w:tab w:pos="657" w:val="left" w:leader="none"/>
        </w:tabs>
        <w:spacing w:line="235" w:lineRule="auto" w:before="60" w:after="0"/>
        <w:ind w:left="119" w:right="292" w:firstLine="239"/>
        <w:jc w:val="left"/>
        <w:rPr>
          <w:sz w:val="19"/>
        </w:rPr>
      </w:pPr>
      <w:r>
        <w:rPr>
          <w:color w:val="231F20"/>
          <w:sz w:val="19"/>
        </w:rPr>
        <w:t>The</w:t>
      </w:r>
      <w:r>
        <w:rPr>
          <w:color w:val="231F20"/>
          <w:spacing w:val="-14"/>
          <w:sz w:val="19"/>
        </w:rPr>
        <w:t> </w:t>
      </w:r>
      <w:r>
        <w:rPr>
          <w:color w:val="231F20"/>
          <w:sz w:val="19"/>
        </w:rPr>
        <w:t>books</w:t>
      </w:r>
      <w:r>
        <w:rPr>
          <w:color w:val="231F20"/>
          <w:spacing w:val="-13"/>
          <w:sz w:val="19"/>
        </w:rPr>
        <w:t> </w:t>
      </w:r>
      <w:r>
        <w:rPr>
          <w:color w:val="231F20"/>
          <w:sz w:val="19"/>
        </w:rPr>
        <w:t>and</w:t>
      </w:r>
      <w:r>
        <w:rPr>
          <w:color w:val="231F20"/>
          <w:spacing w:val="-13"/>
          <w:sz w:val="19"/>
        </w:rPr>
        <w:t> </w:t>
      </w:r>
      <w:r>
        <w:rPr>
          <w:color w:val="231F20"/>
          <w:sz w:val="19"/>
        </w:rPr>
        <w:t>records</w:t>
      </w:r>
      <w:r>
        <w:rPr>
          <w:color w:val="231F20"/>
          <w:spacing w:val="-13"/>
          <w:sz w:val="19"/>
        </w:rPr>
        <w:t> </w:t>
      </w:r>
      <w:r>
        <w:rPr>
          <w:color w:val="231F20"/>
          <w:sz w:val="19"/>
        </w:rPr>
        <w:t>and</w:t>
      </w:r>
      <w:r>
        <w:rPr>
          <w:color w:val="231F20"/>
          <w:spacing w:val="-13"/>
          <w:sz w:val="19"/>
        </w:rPr>
        <w:t> </w:t>
      </w:r>
      <w:r>
        <w:rPr>
          <w:color w:val="231F20"/>
          <w:sz w:val="19"/>
        </w:rPr>
        <w:t>relevant</w:t>
      </w:r>
      <w:r>
        <w:rPr>
          <w:color w:val="231F20"/>
          <w:spacing w:val="-14"/>
          <w:sz w:val="19"/>
        </w:rPr>
        <w:t> </w:t>
      </w:r>
      <w:r>
        <w:rPr>
          <w:color w:val="231F20"/>
          <w:sz w:val="19"/>
        </w:rPr>
        <w:t>personnel</w:t>
      </w:r>
      <w:r>
        <w:rPr>
          <w:color w:val="231F20"/>
          <w:spacing w:val="-13"/>
          <w:sz w:val="19"/>
        </w:rPr>
        <w:t> </w:t>
      </w:r>
      <w:r>
        <w:rPr>
          <w:color w:val="231F20"/>
          <w:sz w:val="19"/>
        </w:rPr>
        <w:t>of</w:t>
      </w:r>
      <w:r>
        <w:rPr>
          <w:color w:val="231F20"/>
          <w:spacing w:val="-13"/>
          <w:sz w:val="19"/>
        </w:rPr>
        <w:t> </w:t>
      </w:r>
      <w:r>
        <w:rPr>
          <w:color w:val="231F20"/>
          <w:sz w:val="19"/>
        </w:rPr>
        <w:t>the agent are available to the payer.</w:t>
      </w:r>
    </w:p>
    <w:p>
      <w:pPr>
        <w:pStyle w:val="ListParagraph"/>
        <w:numPr>
          <w:ilvl w:val="0"/>
          <w:numId w:val="2"/>
        </w:numPr>
        <w:tabs>
          <w:tab w:pos="657" w:val="left" w:leader="none"/>
        </w:tabs>
        <w:spacing w:line="235" w:lineRule="auto" w:before="60" w:after="0"/>
        <w:ind w:left="119" w:right="273" w:firstLine="239"/>
        <w:jc w:val="both"/>
        <w:rPr>
          <w:sz w:val="19"/>
        </w:rPr>
      </w:pPr>
      <w:r>
        <w:rPr>
          <w:color w:val="231F20"/>
          <w:sz w:val="19"/>
        </w:rPr>
        <w:t>The</w:t>
      </w:r>
      <w:r>
        <w:rPr>
          <w:color w:val="231F20"/>
          <w:spacing w:val="-8"/>
          <w:sz w:val="19"/>
        </w:rPr>
        <w:t> </w:t>
      </w:r>
      <w:r>
        <w:rPr>
          <w:color w:val="231F20"/>
          <w:sz w:val="19"/>
        </w:rPr>
        <w:t>payer</w:t>
      </w:r>
      <w:r>
        <w:rPr>
          <w:color w:val="231F20"/>
          <w:spacing w:val="-8"/>
          <w:sz w:val="19"/>
        </w:rPr>
        <w:t> </w:t>
      </w:r>
      <w:r>
        <w:rPr>
          <w:color w:val="231F20"/>
          <w:sz w:val="19"/>
        </w:rPr>
        <w:t>remains</w:t>
      </w:r>
      <w:r>
        <w:rPr>
          <w:color w:val="231F20"/>
          <w:spacing w:val="-8"/>
          <w:sz w:val="19"/>
        </w:rPr>
        <w:t> </w:t>
      </w:r>
      <w:r>
        <w:rPr>
          <w:color w:val="231F20"/>
          <w:sz w:val="19"/>
        </w:rPr>
        <w:t>fully</w:t>
      </w:r>
      <w:r>
        <w:rPr>
          <w:color w:val="231F20"/>
          <w:spacing w:val="-8"/>
          <w:sz w:val="19"/>
        </w:rPr>
        <w:t> </w:t>
      </w:r>
      <w:r>
        <w:rPr>
          <w:color w:val="231F20"/>
          <w:sz w:val="19"/>
        </w:rPr>
        <w:t>liable</w:t>
      </w:r>
      <w:r>
        <w:rPr>
          <w:color w:val="231F20"/>
          <w:spacing w:val="-8"/>
          <w:sz w:val="19"/>
        </w:rPr>
        <w:t> </w:t>
      </w:r>
      <w:r>
        <w:rPr>
          <w:color w:val="231F20"/>
          <w:sz w:val="19"/>
        </w:rPr>
        <w:t>for</w:t>
      </w:r>
      <w:r>
        <w:rPr>
          <w:color w:val="231F20"/>
          <w:spacing w:val="-8"/>
          <w:sz w:val="19"/>
        </w:rPr>
        <w:t> </w:t>
      </w:r>
      <w:r>
        <w:rPr>
          <w:color w:val="231F20"/>
          <w:sz w:val="19"/>
        </w:rPr>
        <w:t>the</w:t>
      </w:r>
      <w:r>
        <w:rPr>
          <w:color w:val="231F20"/>
          <w:spacing w:val="-8"/>
          <w:sz w:val="19"/>
        </w:rPr>
        <w:t> </w:t>
      </w:r>
      <w:r>
        <w:rPr>
          <w:color w:val="231F20"/>
          <w:sz w:val="19"/>
        </w:rPr>
        <w:t>acts</w:t>
      </w:r>
      <w:r>
        <w:rPr>
          <w:color w:val="231F20"/>
          <w:spacing w:val="-8"/>
          <w:sz w:val="19"/>
        </w:rPr>
        <w:t> </w:t>
      </w:r>
      <w:r>
        <w:rPr>
          <w:color w:val="231F20"/>
          <w:sz w:val="19"/>
        </w:rPr>
        <w:t>of</w:t>
      </w:r>
      <w:r>
        <w:rPr>
          <w:color w:val="231F20"/>
          <w:spacing w:val="-8"/>
          <w:sz w:val="19"/>
        </w:rPr>
        <w:t> </w:t>
      </w:r>
      <w:r>
        <w:rPr>
          <w:color w:val="231F20"/>
          <w:sz w:val="19"/>
        </w:rPr>
        <w:t>its</w:t>
      </w:r>
      <w:r>
        <w:rPr>
          <w:color w:val="231F20"/>
          <w:spacing w:val="-8"/>
          <w:sz w:val="19"/>
        </w:rPr>
        <w:t> </w:t>
      </w:r>
      <w:r>
        <w:rPr>
          <w:color w:val="231F20"/>
          <w:sz w:val="19"/>
        </w:rPr>
        <w:t>agent and</w:t>
      </w:r>
      <w:r>
        <w:rPr>
          <w:color w:val="231F20"/>
          <w:spacing w:val="-13"/>
          <w:sz w:val="19"/>
        </w:rPr>
        <w:t> </w:t>
      </w:r>
      <w:r>
        <w:rPr>
          <w:color w:val="231F20"/>
          <w:sz w:val="19"/>
        </w:rPr>
        <w:t>does</w:t>
      </w:r>
      <w:r>
        <w:rPr>
          <w:color w:val="231F20"/>
          <w:spacing w:val="-13"/>
          <w:sz w:val="19"/>
        </w:rPr>
        <w:t> </w:t>
      </w:r>
      <w:r>
        <w:rPr>
          <w:color w:val="231F20"/>
          <w:sz w:val="19"/>
        </w:rPr>
        <w:t>not</w:t>
      </w:r>
      <w:r>
        <w:rPr>
          <w:color w:val="231F20"/>
          <w:spacing w:val="-13"/>
          <w:sz w:val="19"/>
        </w:rPr>
        <w:t> </w:t>
      </w:r>
      <w:r>
        <w:rPr>
          <w:color w:val="231F20"/>
          <w:sz w:val="19"/>
        </w:rPr>
        <w:t>assert</w:t>
      </w:r>
      <w:r>
        <w:rPr>
          <w:color w:val="231F20"/>
          <w:spacing w:val="-13"/>
          <w:sz w:val="19"/>
        </w:rPr>
        <w:t> </w:t>
      </w:r>
      <w:r>
        <w:rPr>
          <w:color w:val="231F20"/>
          <w:sz w:val="19"/>
        </w:rPr>
        <w:t>any</w:t>
      </w:r>
      <w:r>
        <w:rPr>
          <w:color w:val="231F20"/>
          <w:spacing w:val="-13"/>
          <w:sz w:val="19"/>
        </w:rPr>
        <w:t> </w:t>
      </w:r>
      <w:r>
        <w:rPr>
          <w:color w:val="231F20"/>
          <w:sz w:val="19"/>
        </w:rPr>
        <w:t>of</w:t>
      </w:r>
      <w:r>
        <w:rPr>
          <w:color w:val="231F20"/>
          <w:spacing w:val="-13"/>
          <w:sz w:val="19"/>
        </w:rPr>
        <w:t> </w:t>
      </w:r>
      <w:r>
        <w:rPr>
          <w:color w:val="231F20"/>
          <w:sz w:val="19"/>
        </w:rPr>
        <w:t>the</w:t>
      </w:r>
      <w:r>
        <w:rPr>
          <w:color w:val="231F20"/>
          <w:spacing w:val="-13"/>
          <w:sz w:val="19"/>
        </w:rPr>
        <w:t> </w:t>
      </w:r>
      <w:r>
        <w:rPr>
          <w:color w:val="231F20"/>
          <w:sz w:val="19"/>
        </w:rPr>
        <w:t>defenses</w:t>
      </w:r>
      <w:r>
        <w:rPr>
          <w:color w:val="231F20"/>
          <w:spacing w:val="-13"/>
          <w:sz w:val="19"/>
        </w:rPr>
        <w:t> </w:t>
      </w:r>
      <w:r>
        <w:rPr>
          <w:color w:val="231F20"/>
          <w:sz w:val="19"/>
        </w:rPr>
        <w:t>that</w:t>
      </w:r>
      <w:r>
        <w:rPr>
          <w:color w:val="231F20"/>
          <w:spacing w:val="-13"/>
          <w:sz w:val="19"/>
        </w:rPr>
        <w:t> </w:t>
      </w:r>
      <w:r>
        <w:rPr>
          <w:color w:val="231F20"/>
          <w:sz w:val="19"/>
        </w:rPr>
        <w:t>may</w:t>
      </w:r>
      <w:r>
        <w:rPr>
          <w:color w:val="231F20"/>
          <w:spacing w:val="-13"/>
          <w:sz w:val="19"/>
        </w:rPr>
        <w:t> </w:t>
      </w:r>
      <w:r>
        <w:rPr>
          <w:color w:val="231F20"/>
          <w:sz w:val="19"/>
        </w:rPr>
        <w:t>otherwise be</w:t>
      </w:r>
      <w:r>
        <w:rPr>
          <w:color w:val="231F20"/>
          <w:spacing w:val="-2"/>
          <w:sz w:val="19"/>
        </w:rPr>
        <w:t> </w:t>
      </w:r>
      <w:r>
        <w:rPr>
          <w:color w:val="231F20"/>
          <w:sz w:val="19"/>
        </w:rPr>
        <w:t>available.</w:t>
      </w:r>
    </w:p>
    <w:p>
      <w:pPr>
        <w:pStyle w:val="ListParagraph"/>
        <w:numPr>
          <w:ilvl w:val="0"/>
          <w:numId w:val="2"/>
        </w:numPr>
        <w:tabs>
          <w:tab w:pos="657" w:val="left" w:leader="none"/>
        </w:tabs>
        <w:spacing w:line="235" w:lineRule="auto" w:before="60" w:after="0"/>
        <w:ind w:left="119" w:right="312" w:firstLine="239"/>
        <w:jc w:val="left"/>
        <w:rPr>
          <w:sz w:val="19"/>
        </w:rPr>
      </w:pPr>
      <w:r>
        <w:rPr>
          <w:color w:val="231F20"/>
          <w:sz w:val="19"/>
        </w:rPr>
        <w:t>If the agent is filing Form 1042 (in its own name) on behalf</w:t>
      </w:r>
      <w:r>
        <w:rPr>
          <w:color w:val="231F20"/>
          <w:spacing w:val="-13"/>
          <w:sz w:val="19"/>
        </w:rPr>
        <w:t> </w:t>
      </w:r>
      <w:r>
        <w:rPr>
          <w:color w:val="231F20"/>
          <w:sz w:val="19"/>
        </w:rPr>
        <w:t>of</w:t>
      </w:r>
      <w:r>
        <w:rPr>
          <w:color w:val="231F20"/>
          <w:spacing w:val="-13"/>
          <w:sz w:val="19"/>
        </w:rPr>
        <w:t> </w:t>
      </w:r>
      <w:r>
        <w:rPr>
          <w:color w:val="231F20"/>
          <w:sz w:val="19"/>
        </w:rPr>
        <w:t>the</w:t>
      </w:r>
      <w:r>
        <w:rPr>
          <w:color w:val="231F20"/>
          <w:spacing w:val="-13"/>
          <w:sz w:val="19"/>
        </w:rPr>
        <w:t> </w:t>
      </w:r>
      <w:r>
        <w:rPr>
          <w:color w:val="231F20"/>
          <w:sz w:val="19"/>
        </w:rPr>
        <w:t>payer,</w:t>
      </w:r>
      <w:r>
        <w:rPr>
          <w:color w:val="231F20"/>
          <w:spacing w:val="-13"/>
          <w:sz w:val="19"/>
        </w:rPr>
        <w:t> </w:t>
      </w:r>
      <w:r>
        <w:rPr>
          <w:color w:val="231F20"/>
          <w:sz w:val="19"/>
        </w:rPr>
        <w:t>the</w:t>
      </w:r>
      <w:r>
        <w:rPr>
          <w:color w:val="231F20"/>
          <w:spacing w:val="-13"/>
          <w:sz w:val="19"/>
        </w:rPr>
        <w:t> </w:t>
      </w:r>
      <w:r>
        <w:rPr>
          <w:color w:val="231F20"/>
          <w:sz w:val="19"/>
        </w:rPr>
        <w:t>agent</w:t>
      </w:r>
      <w:r>
        <w:rPr>
          <w:color w:val="231F20"/>
          <w:spacing w:val="-13"/>
          <w:sz w:val="19"/>
        </w:rPr>
        <w:t> </w:t>
      </w:r>
      <w:r>
        <w:rPr>
          <w:color w:val="231F20"/>
          <w:sz w:val="19"/>
        </w:rPr>
        <w:t>is</w:t>
      </w:r>
      <w:r>
        <w:rPr>
          <w:color w:val="231F20"/>
          <w:spacing w:val="-13"/>
          <w:sz w:val="19"/>
        </w:rPr>
        <w:t> </w:t>
      </w:r>
      <w:r>
        <w:rPr>
          <w:color w:val="231F20"/>
          <w:sz w:val="19"/>
        </w:rPr>
        <w:t>reported</w:t>
      </w:r>
      <w:r>
        <w:rPr>
          <w:color w:val="231F20"/>
          <w:spacing w:val="-13"/>
          <w:sz w:val="19"/>
        </w:rPr>
        <w:t> </w:t>
      </w:r>
      <w:r>
        <w:rPr>
          <w:color w:val="231F20"/>
          <w:sz w:val="19"/>
        </w:rPr>
        <w:t>as</w:t>
      </w:r>
      <w:r>
        <w:rPr>
          <w:color w:val="231F20"/>
          <w:spacing w:val="-13"/>
          <w:sz w:val="19"/>
        </w:rPr>
        <w:t> </w:t>
      </w:r>
      <w:r>
        <w:rPr>
          <w:color w:val="231F20"/>
          <w:sz w:val="19"/>
        </w:rPr>
        <w:t>the</w:t>
      </w:r>
      <w:r>
        <w:rPr>
          <w:color w:val="231F20"/>
          <w:spacing w:val="-13"/>
          <w:sz w:val="19"/>
        </w:rPr>
        <w:t> </w:t>
      </w:r>
      <w:r>
        <w:rPr>
          <w:color w:val="231F20"/>
          <w:sz w:val="19"/>
        </w:rPr>
        <w:t>withholding agent in boxes 12a through 12i and information about the payer is reported in boxes 16a through 16e of the Form </w:t>
      </w:r>
      <w:r>
        <w:rPr>
          <w:color w:val="231F20"/>
          <w:spacing w:val="-2"/>
          <w:sz w:val="19"/>
        </w:rPr>
        <w:t>1042-S.</w:t>
      </w:r>
    </w:p>
    <w:p>
      <w:pPr>
        <w:pStyle w:val="BodyText"/>
        <w:spacing w:line="235" w:lineRule="auto" w:before="119"/>
        <w:ind w:left="119" w:right="284" w:firstLine="239"/>
      </w:pPr>
      <w:r>
        <w:rPr>
          <w:color w:val="231F20"/>
        </w:rPr>
        <w:t>A sponsoring entity is a reporting agent with respect to withholdable</w:t>
      </w:r>
      <w:r>
        <w:rPr>
          <w:color w:val="231F20"/>
          <w:spacing w:val="-14"/>
        </w:rPr>
        <w:t> </w:t>
      </w:r>
      <w:r>
        <w:rPr>
          <w:color w:val="231F20"/>
        </w:rPr>
        <w:t>payments</w:t>
      </w:r>
      <w:r>
        <w:rPr>
          <w:color w:val="231F20"/>
          <w:spacing w:val="-13"/>
        </w:rPr>
        <w:t> </w:t>
      </w:r>
      <w:r>
        <w:rPr>
          <w:color w:val="231F20"/>
        </w:rPr>
        <w:t>and</w:t>
      </w:r>
      <w:r>
        <w:rPr>
          <w:color w:val="231F20"/>
          <w:spacing w:val="-13"/>
        </w:rPr>
        <w:t> </w:t>
      </w:r>
      <w:r>
        <w:rPr>
          <w:color w:val="231F20"/>
        </w:rPr>
        <w:t>must</w:t>
      </w:r>
      <w:r>
        <w:rPr>
          <w:color w:val="231F20"/>
          <w:spacing w:val="-13"/>
        </w:rPr>
        <w:t> </w:t>
      </w:r>
      <w:r>
        <w:rPr>
          <w:color w:val="231F20"/>
        </w:rPr>
        <w:t>fulfill</w:t>
      </w:r>
      <w:r>
        <w:rPr>
          <w:color w:val="231F20"/>
          <w:spacing w:val="-13"/>
        </w:rPr>
        <w:t> </w:t>
      </w:r>
      <w:r>
        <w:rPr>
          <w:color w:val="231F20"/>
        </w:rPr>
        <w:t>the</w:t>
      </w:r>
      <w:r>
        <w:rPr>
          <w:color w:val="231F20"/>
          <w:spacing w:val="-14"/>
        </w:rPr>
        <w:t> </w:t>
      </w:r>
      <w:r>
        <w:rPr>
          <w:color w:val="231F20"/>
        </w:rPr>
        <w:t>above</w:t>
      </w:r>
      <w:r>
        <w:rPr>
          <w:color w:val="231F20"/>
          <w:spacing w:val="-13"/>
        </w:rPr>
        <w:t> </w:t>
      </w:r>
      <w:r>
        <w:rPr>
          <w:color w:val="231F20"/>
        </w:rPr>
        <w:t>conditions to be an authorized agent.</w:t>
      </w:r>
    </w:p>
    <w:p>
      <w:pPr>
        <w:pStyle w:val="BodyText"/>
        <w:spacing w:line="235" w:lineRule="auto" w:before="60"/>
        <w:ind w:left="119" w:right="121" w:firstLine="239"/>
      </w:pPr>
      <w:r>
        <w:rPr>
          <w:color w:val="231F20"/>
        </w:rPr>
        <w:t>For</w:t>
      </w:r>
      <w:r>
        <w:rPr>
          <w:color w:val="231F20"/>
          <w:spacing w:val="-14"/>
        </w:rPr>
        <w:t> </w:t>
      </w:r>
      <w:r>
        <w:rPr>
          <w:color w:val="231F20"/>
        </w:rPr>
        <w:t>more</w:t>
      </w:r>
      <w:r>
        <w:rPr>
          <w:color w:val="231F20"/>
          <w:spacing w:val="-13"/>
        </w:rPr>
        <w:t> </w:t>
      </w:r>
      <w:r>
        <w:rPr>
          <w:color w:val="231F20"/>
        </w:rPr>
        <w:t>information</w:t>
      </w:r>
      <w:r>
        <w:rPr>
          <w:color w:val="231F20"/>
          <w:spacing w:val="-13"/>
        </w:rPr>
        <w:t> </w:t>
      </w:r>
      <w:r>
        <w:rPr>
          <w:color w:val="231F20"/>
        </w:rPr>
        <w:t>on</w:t>
      </w:r>
      <w:r>
        <w:rPr>
          <w:color w:val="231F20"/>
          <w:spacing w:val="-13"/>
        </w:rPr>
        <w:t> </w:t>
      </w:r>
      <w:r>
        <w:rPr>
          <w:color w:val="231F20"/>
        </w:rPr>
        <w:t>these</w:t>
      </w:r>
      <w:r>
        <w:rPr>
          <w:color w:val="231F20"/>
          <w:spacing w:val="-13"/>
        </w:rPr>
        <w:t> </w:t>
      </w:r>
      <w:r>
        <w:rPr>
          <w:color w:val="231F20"/>
        </w:rPr>
        <w:t>conditions,</w:t>
      </w:r>
      <w:r>
        <w:rPr>
          <w:color w:val="231F20"/>
          <w:spacing w:val="-14"/>
        </w:rPr>
        <w:t> </w:t>
      </w:r>
      <w:r>
        <w:rPr>
          <w:color w:val="231F20"/>
        </w:rPr>
        <w:t>see</w:t>
      </w:r>
      <w:r>
        <w:rPr>
          <w:color w:val="231F20"/>
          <w:spacing w:val="-13"/>
        </w:rPr>
        <w:t> </w:t>
      </w:r>
      <w:r>
        <w:rPr>
          <w:color w:val="231F20"/>
        </w:rPr>
        <w:t>Regulations sections 1.1441-7(c) and 1.1474-1(a)(3)(ii).</w:t>
      </w:r>
    </w:p>
    <w:p>
      <w:pPr>
        <w:pStyle w:val="BodyText"/>
        <w:spacing w:line="232" w:lineRule="auto" w:before="71"/>
        <w:ind w:left="119" w:right="121"/>
      </w:pPr>
      <w:r>
        <w:rPr>
          <w:rFonts w:ascii="Arial Black"/>
          <w:color w:val="231F20"/>
          <w:spacing w:val="-4"/>
        </w:rPr>
        <w:t>Beneficial</w:t>
      </w:r>
      <w:r>
        <w:rPr>
          <w:rFonts w:ascii="Arial Black"/>
          <w:color w:val="231F20"/>
          <w:spacing w:val="-13"/>
        </w:rPr>
        <w:t> </w:t>
      </w:r>
      <w:r>
        <w:rPr>
          <w:rFonts w:ascii="Arial Black"/>
          <w:color w:val="231F20"/>
          <w:spacing w:val="-4"/>
        </w:rPr>
        <w:t>owner.</w:t>
      </w:r>
      <w:r>
        <w:rPr>
          <w:rFonts w:ascii="Arial Black"/>
          <w:color w:val="231F20"/>
          <w:spacing w:val="-3"/>
        </w:rPr>
        <w:t> </w:t>
      </w:r>
      <w:r>
        <w:rPr>
          <w:color w:val="231F20"/>
          <w:spacing w:val="-4"/>
        </w:rPr>
        <w:t>For</w:t>
      </w:r>
      <w:r>
        <w:rPr>
          <w:color w:val="231F20"/>
          <w:spacing w:val="-9"/>
        </w:rPr>
        <w:t> </w:t>
      </w:r>
      <w:r>
        <w:rPr>
          <w:color w:val="231F20"/>
          <w:spacing w:val="-4"/>
        </w:rPr>
        <w:t>payments</w:t>
      </w:r>
      <w:r>
        <w:rPr>
          <w:color w:val="231F20"/>
          <w:spacing w:val="-9"/>
        </w:rPr>
        <w:t> </w:t>
      </w:r>
      <w:r>
        <w:rPr>
          <w:color w:val="231F20"/>
          <w:spacing w:val="-4"/>
        </w:rPr>
        <w:t>other</w:t>
      </w:r>
      <w:r>
        <w:rPr>
          <w:color w:val="231F20"/>
          <w:spacing w:val="-9"/>
        </w:rPr>
        <w:t> </w:t>
      </w:r>
      <w:r>
        <w:rPr>
          <w:color w:val="231F20"/>
          <w:spacing w:val="-4"/>
        </w:rPr>
        <w:t>than</w:t>
      </w:r>
      <w:r>
        <w:rPr>
          <w:color w:val="231F20"/>
          <w:spacing w:val="-9"/>
        </w:rPr>
        <w:t> </w:t>
      </w:r>
      <w:r>
        <w:rPr>
          <w:color w:val="231F20"/>
          <w:spacing w:val="-4"/>
        </w:rPr>
        <w:t>those</w:t>
      </w:r>
      <w:r>
        <w:rPr>
          <w:color w:val="231F20"/>
          <w:spacing w:val="-10"/>
        </w:rPr>
        <w:t> </w:t>
      </w:r>
      <w:r>
        <w:rPr>
          <w:color w:val="231F20"/>
          <w:spacing w:val="-4"/>
        </w:rPr>
        <w:t>for</w:t>
      </w:r>
      <w:r>
        <w:rPr>
          <w:color w:val="231F20"/>
          <w:spacing w:val="-9"/>
        </w:rPr>
        <w:t> </w:t>
      </w:r>
      <w:r>
        <w:rPr>
          <w:color w:val="231F20"/>
          <w:spacing w:val="-4"/>
        </w:rPr>
        <w:t>which </w:t>
      </w:r>
      <w:r>
        <w:rPr>
          <w:color w:val="231F20"/>
        </w:rPr>
        <w:t>a</w:t>
      </w:r>
      <w:r>
        <w:rPr>
          <w:color w:val="231F20"/>
          <w:spacing w:val="-11"/>
        </w:rPr>
        <w:t> </w:t>
      </w:r>
      <w:r>
        <w:rPr>
          <w:color w:val="231F20"/>
        </w:rPr>
        <w:t>reduced</w:t>
      </w:r>
      <w:r>
        <w:rPr>
          <w:color w:val="231F20"/>
          <w:spacing w:val="-11"/>
        </w:rPr>
        <w:t> </w:t>
      </w:r>
      <w:r>
        <w:rPr>
          <w:color w:val="231F20"/>
        </w:rPr>
        <w:t>rate</w:t>
      </w:r>
      <w:r>
        <w:rPr>
          <w:color w:val="231F20"/>
          <w:spacing w:val="-11"/>
        </w:rPr>
        <w:t> </w:t>
      </w:r>
      <w:r>
        <w:rPr>
          <w:color w:val="231F20"/>
        </w:rPr>
        <w:t>of</w:t>
      </w:r>
      <w:r>
        <w:rPr>
          <w:color w:val="231F20"/>
          <w:spacing w:val="-11"/>
        </w:rPr>
        <w:t> </w:t>
      </w:r>
      <w:r>
        <w:rPr>
          <w:color w:val="231F20"/>
        </w:rPr>
        <w:t>withholding</w:t>
      </w:r>
      <w:r>
        <w:rPr>
          <w:color w:val="231F20"/>
          <w:spacing w:val="-11"/>
        </w:rPr>
        <w:t> </w:t>
      </w:r>
      <w:r>
        <w:rPr>
          <w:color w:val="231F20"/>
        </w:rPr>
        <w:t>is</w:t>
      </w:r>
      <w:r>
        <w:rPr>
          <w:color w:val="231F20"/>
          <w:spacing w:val="-11"/>
        </w:rPr>
        <w:t> </w:t>
      </w:r>
      <w:r>
        <w:rPr>
          <w:color w:val="231F20"/>
        </w:rPr>
        <w:t>claimed</w:t>
      </w:r>
      <w:r>
        <w:rPr>
          <w:color w:val="231F20"/>
          <w:spacing w:val="-11"/>
        </w:rPr>
        <w:t> </w:t>
      </w:r>
      <w:r>
        <w:rPr>
          <w:color w:val="231F20"/>
        </w:rPr>
        <w:t>under</w:t>
      </w:r>
      <w:r>
        <w:rPr>
          <w:color w:val="231F20"/>
          <w:spacing w:val="-11"/>
        </w:rPr>
        <w:t> </w:t>
      </w:r>
      <w:r>
        <w:rPr>
          <w:color w:val="231F20"/>
        </w:rPr>
        <w:t>an</w:t>
      </w:r>
      <w:r>
        <w:rPr>
          <w:color w:val="231F20"/>
          <w:spacing w:val="-11"/>
        </w:rPr>
        <w:t> </w:t>
      </w:r>
      <w:r>
        <w:rPr>
          <w:color w:val="231F20"/>
        </w:rPr>
        <w:t>income</w:t>
      </w:r>
      <w:r>
        <w:rPr>
          <w:color w:val="231F20"/>
          <w:spacing w:val="-11"/>
        </w:rPr>
        <w:t> </w:t>
      </w:r>
      <w:r>
        <w:rPr>
          <w:color w:val="231F20"/>
        </w:rPr>
        <w:t>tax treaty, the beneficial owner of income in most cases is the person who is required under U.S. tax principles to include the</w:t>
      </w:r>
      <w:r>
        <w:rPr>
          <w:color w:val="231F20"/>
          <w:spacing w:val="-10"/>
        </w:rPr>
        <w:t> </w:t>
      </w:r>
      <w:r>
        <w:rPr>
          <w:color w:val="231F20"/>
        </w:rPr>
        <w:t>income</w:t>
      </w:r>
      <w:r>
        <w:rPr>
          <w:color w:val="231F20"/>
          <w:spacing w:val="-10"/>
        </w:rPr>
        <w:t> </w:t>
      </w:r>
      <w:r>
        <w:rPr>
          <w:color w:val="231F20"/>
        </w:rPr>
        <w:t>in</w:t>
      </w:r>
      <w:r>
        <w:rPr>
          <w:color w:val="231F20"/>
          <w:spacing w:val="-10"/>
        </w:rPr>
        <w:t> </w:t>
      </w:r>
      <w:r>
        <w:rPr>
          <w:color w:val="231F20"/>
        </w:rPr>
        <w:t>gross</w:t>
      </w:r>
      <w:r>
        <w:rPr>
          <w:color w:val="231F20"/>
          <w:spacing w:val="-10"/>
        </w:rPr>
        <w:t> </w:t>
      </w:r>
      <w:r>
        <w:rPr>
          <w:color w:val="231F20"/>
        </w:rPr>
        <w:t>income</w:t>
      </w:r>
      <w:r>
        <w:rPr>
          <w:color w:val="231F20"/>
          <w:spacing w:val="-10"/>
        </w:rPr>
        <w:t> </w:t>
      </w:r>
      <w:r>
        <w:rPr>
          <w:color w:val="231F20"/>
        </w:rPr>
        <w:t>on</w:t>
      </w:r>
      <w:r>
        <w:rPr>
          <w:color w:val="231F20"/>
          <w:spacing w:val="-10"/>
        </w:rPr>
        <w:t> </w:t>
      </w:r>
      <w:r>
        <w:rPr>
          <w:color w:val="231F20"/>
        </w:rPr>
        <w:t>a</w:t>
      </w:r>
      <w:r>
        <w:rPr>
          <w:color w:val="231F20"/>
          <w:spacing w:val="-10"/>
        </w:rPr>
        <w:t> </w:t>
      </w:r>
      <w:r>
        <w:rPr>
          <w:color w:val="231F20"/>
        </w:rPr>
        <w:t>tax</w:t>
      </w:r>
      <w:r>
        <w:rPr>
          <w:color w:val="231F20"/>
          <w:spacing w:val="-10"/>
        </w:rPr>
        <w:t> </w:t>
      </w:r>
      <w:r>
        <w:rPr>
          <w:color w:val="231F20"/>
        </w:rPr>
        <w:t>return.</w:t>
      </w:r>
      <w:r>
        <w:rPr>
          <w:color w:val="231F20"/>
          <w:spacing w:val="-10"/>
        </w:rPr>
        <w:t> </w:t>
      </w:r>
      <w:r>
        <w:rPr>
          <w:color w:val="231F20"/>
        </w:rPr>
        <w:t>A</w:t>
      </w:r>
      <w:r>
        <w:rPr>
          <w:color w:val="231F20"/>
          <w:spacing w:val="-10"/>
        </w:rPr>
        <w:t> </w:t>
      </w:r>
      <w:r>
        <w:rPr>
          <w:color w:val="231F20"/>
        </w:rPr>
        <w:t>person</w:t>
      </w:r>
      <w:r>
        <w:rPr>
          <w:color w:val="231F20"/>
          <w:spacing w:val="-10"/>
        </w:rPr>
        <w:t> </w:t>
      </w:r>
      <w:r>
        <w:rPr>
          <w:color w:val="231F20"/>
        </w:rPr>
        <w:t>is</w:t>
      </w:r>
      <w:r>
        <w:rPr>
          <w:color w:val="231F20"/>
          <w:spacing w:val="-10"/>
        </w:rPr>
        <w:t> </w:t>
      </w:r>
      <w:r>
        <w:rPr>
          <w:color w:val="231F20"/>
        </w:rPr>
        <w:t>not</w:t>
      </w:r>
      <w:r>
        <w:rPr>
          <w:color w:val="231F20"/>
          <w:spacing w:val="-10"/>
        </w:rPr>
        <w:t> </w:t>
      </w:r>
      <w:r>
        <w:rPr>
          <w:color w:val="231F20"/>
        </w:rPr>
        <w:t>a beneficial owner of income, however, to the extent that person is receiving the income as a nominee, agent, or custodian, or to the extent the person is a conduit whose participation in a transaction is disregarded. In the case of amounts paid that do not constitute income, beneficial ownership is determined as if the payment were income.</w:t>
      </w:r>
    </w:p>
    <w:p>
      <w:pPr>
        <w:pStyle w:val="BodyText"/>
        <w:spacing w:line="235" w:lineRule="auto" w:before="63"/>
        <w:ind w:left="119" w:right="121" w:firstLine="239"/>
      </w:pPr>
      <w:r>
        <w:rPr>
          <w:color w:val="231F20"/>
        </w:rPr>
        <w:t>Foreign partnerships, foreign simple trusts, and foreign grantor</w:t>
      </w:r>
      <w:r>
        <w:rPr>
          <w:color w:val="231F20"/>
          <w:spacing w:val="-5"/>
        </w:rPr>
        <w:t> </w:t>
      </w:r>
      <w:r>
        <w:rPr>
          <w:color w:val="231F20"/>
        </w:rPr>
        <w:t>trusts</w:t>
      </w:r>
      <w:r>
        <w:rPr>
          <w:color w:val="231F20"/>
          <w:spacing w:val="-5"/>
        </w:rPr>
        <w:t> </w:t>
      </w:r>
      <w:r>
        <w:rPr>
          <w:color w:val="231F20"/>
        </w:rPr>
        <w:t>are</w:t>
      </w:r>
      <w:r>
        <w:rPr>
          <w:color w:val="231F20"/>
          <w:spacing w:val="-5"/>
        </w:rPr>
        <w:t> </w:t>
      </w:r>
      <w:r>
        <w:rPr>
          <w:color w:val="231F20"/>
        </w:rPr>
        <w:t>not</w:t>
      </w:r>
      <w:r>
        <w:rPr>
          <w:color w:val="231F20"/>
          <w:spacing w:val="-5"/>
        </w:rPr>
        <w:t> </w:t>
      </w:r>
      <w:r>
        <w:rPr>
          <w:color w:val="231F20"/>
        </w:rPr>
        <w:t>the</w:t>
      </w:r>
      <w:r>
        <w:rPr>
          <w:color w:val="231F20"/>
          <w:spacing w:val="-5"/>
        </w:rPr>
        <w:t> </w:t>
      </w:r>
      <w:r>
        <w:rPr>
          <w:color w:val="231F20"/>
        </w:rPr>
        <w:t>beneficial</w:t>
      </w:r>
      <w:r>
        <w:rPr>
          <w:color w:val="231F20"/>
          <w:spacing w:val="-5"/>
        </w:rPr>
        <w:t> </w:t>
      </w:r>
      <w:r>
        <w:rPr>
          <w:color w:val="231F20"/>
        </w:rPr>
        <w:t>owners</w:t>
      </w:r>
      <w:r>
        <w:rPr>
          <w:color w:val="231F20"/>
          <w:spacing w:val="-5"/>
        </w:rPr>
        <w:t> </w:t>
      </w:r>
      <w:r>
        <w:rPr>
          <w:color w:val="231F20"/>
        </w:rPr>
        <w:t>of</w:t>
      </w:r>
      <w:r>
        <w:rPr>
          <w:color w:val="231F20"/>
          <w:spacing w:val="-5"/>
        </w:rPr>
        <w:t> </w:t>
      </w:r>
      <w:r>
        <w:rPr>
          <w:color w:val="231F20"/>
        </w:rPr>
        <w:t>income</w:t>
      </w:r>
      <w:r>
        <w:rPr>
          <w:color w:val="231F20"/>
          <w:spacing w:val="-5"/>
        </w:rPr>
        <w:t> </w:t>
      </w:r>
      <w:r>
        <w:rPr>
          <w:color w:val="231F20"/>
        </w:rPr>
        <w:t>paid</w:t>
      </w:r>
      <w:r>
        <w:rPr>
          <w:color w:val="231F20"/>
          <w:spacing w:val="-5"/>
        </w:rPr>
        <w:t> </w:t>
      </w:r>
      <w:r>
        <w:rPr>
          <w:color w:val="231F20"/>
        </w:rPr>
        <w:t>to the</w:t>
      </w:r>
      <w:r>
        <w:rPr>
          <w:color w:val="231F20"/>
          <w:spacing w:val="-12"/>
        </w:rPr>
        <w:t> </w:t>
      </w:r>
      <w:r>
        <w:rPr>
          <w:color w:val="231F20"/>
        </w:rPr>
        <w:t>partnership</w:t>
      </w:r>
      <w:r>
        <w:rPr>
          <w:color w:val="231F20"/>
          <w:spacing w:val="-12"/>
        </w:rPr>
        <w:t> </w:t>
      </w:r>
      <w:r>
        <w:rPr>
          <w:color w:val="231F20"/>
        </w:rPr>
        <w:t>or</w:t>
      </w:r>
      <w:r>
        <w:rPr>
          <w:color w:val="231F20"/>
          <w:spacing w:val="-12"/>
        </w:rPr>
        <w:t> </w:t>
      </w:r>
      <w:r>
        <w:rPr>
          <w:color w:val="231F20"/>
        </w:rPr>
        <w:t>trust</w:t>
      </w:r>
      <w:r>
        <w:rPr>
          <w:color w:val="231F20"/>
          <w:spacing w:val="-12"/>
        </w:rPr>
        <w:t> </w:t>
      </w:r>
      <w:r>
        <w:rPr>
          <w:color w:val="231F20"/>
        </w:rPr>
        <w:t>for</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purposes.</w:t>
      </w:r>
      <w:r>
        <w:rPr>
          <w:color w:val="231F20"/>
          <w:spacing w:val="-12"/>
        </w:rPr>
        <w:t> </w:t>
      </w:r>
      <w:r>
        <w:rPr>
          <w:color w:val="231F20"/>
        </w:rPr>
        <w:t>The</w:t>
      </w:r>
      <w:r>
        <w:rPr>
          <w:color w:val="231F20"/>
          <w:spacing w:val="-12"/>
        </w:rPr>
        <w:t> </w:t>
      </w:r>
      <w:r>
        <w:rPr>
          <w:color w:val="231F20"/>
        </w:rPr>
        <w:t>beneficial owners</w:t>
      </w:r>
      <w:r>
        <w:rPr>
          <w:color w:val="231F20"/>
          <w:spacing w:val="-7"/>
        </w:rPr>
        <w:t> </w:t>
      </w:r>
      <w:r>
        <w:rPr>
          <w:color w:val="231F20"/>
        </w:rPr>
        <w:t>of</w:t>
      </w:r>
      <w:r>
        <w:rPr>
          <w:color w:val="231F20"/>
          <w:spacing w:val="-7"/>
        </w:rPr>
        <w:t> </w:t>
      </w:r>
      <w:r>
        <w:rPr>
          <w:color w:val="231F20"/>
        </w:rPr>
        <w:t>income</w:t>
      </w:r>
      <w:r>
        <w:rPr>
          <w:color w:val="231F20"/>
          <w:spacing w:val="-7"/>
        </w:rPr>
        <w:t> </w:t>
      </w:r>
      <w:r>
        <w:rPr>
          <w:color w:val="231F20"/>
        </w:rPr>
        <w:t>paid</w:t>
      </w:r>
      <w:r>
        <w:rPr>
          <w:color w:val="231F20"/>
          <w:spacing w:val="-7"/>
        </w:rPr>
        <w:t> </w:t>
      </w:r>
      <w:r>
        <w:rPr>
          <w:color w:val="231F20"/>
        </w:rPr>
        <w:t>to</w:t>
      </w:r>
      <w:r>
        <w:rPr>
          <w:color w:val="231F20"/>
          <w:spacing w:val="-7"/>
        </w:rPr>
        <w:t> </w:t>
      </w:r>
      <w:r>
        <w:rPr>
          <w:color w:val="231F20"/>
        </w:rPr>
        <w:t>a</w:t>
      </w:r>
      <w:r>
        <w:rPr>
          <w:color w:val="231F20"/>
          <w:spacing w:val="-7"/>
        </w:rPr>
        <w:t> </w:t>
      </w:r>
      <w:r>
        <w:rPr>
          <w:color w:val="231F20"/>
        </w:rPr>
        <w:t>foreign</w:t>
      </w:r>
      <w:r>
        <w:rPr>
          <w:color w:val="231F20"/>
          <w:spacing w:val="-7"/>
        </w:rPr>
        <w:t> </w:t>
      </w:r>
      <w:r>
        <w:rPr>
          <w:color w:val="231F20"/>
        </w:rPr>
        <w:t>partnership</w:t>
      </w:r>
      <w:r>
        <w:rPr>
          <w:color w:val="231F20"/>
          <w:spacing w:val="-7"/>
        </w:rPr>
        <w:t> </w:t>
      </w:r>
      <w:r>
        <w:rPr>
          <w:color w:val="231F20"/>
        </w:rPr>
        <w:t>in</w:t>
      </w:r>
      <w:r>
        <w:rPr>
          <w:color w:val="231F20"/>
          <w:spacing w:val="-7"/>
        </w:rPr>
        <w:t> </w:t>
      </w:r>
      <w:r>
        <w:rPr>
          <w:color w:val="231F20"/>
        </w:rPr>
        <w:t>most</w:t>
      </w:r>
      <w:r>
        <w:rPr>
          <w:color w:val="231F20"/>
          <w:spacing w:val="-7"/>
        </w:rPr>
        <w:t> </w:t>
      </w:r>
      <w:r>
        <w:rPr>
          <w:color w:val="231F20"/>
        </w:rPr>
        <w:t>cases are the partners in the partnership, provided that the partner is not itself a partnership, foreign simple or grantor trust, nominee,</w:t>
      </w:r>
      <w:r>
        <w:rPr>
          <w:color w:val="231F20"/>
          <w:spacing w:val="-13"/>
        </w:rPr>
        <w:t> </w:t>
      </w:r>
      <w:r>
        <w:rPr>
          <w:color w:val="231F20"/>
        </w:rPr>
        <w:t>or</w:t>
      </w:r>
      <w:r>
        <w:rPr>
          <w:color w:val="231F20"/>
          <w:spacing w:val="-13"/>
        </w:rPr>
        <w:t> </w:t>
      </w:r>
      <w:r>
        <w:rPr>
          <w:color w:val="231F20"/>
        </w:rPr>
        <w:t>other</w:t>
      </w:r>
      <w:r>
        <w:rPr>
          <w:color w:val="231F20"/>
          <w:spacing w:val="-13"/>
        </w:rPr>
        <w:t> </w:t>
      </w:r>
      <w:r>
        <w:rPr>
          <w:color w:val="231F20"/>
        </w:rPr>
        <w:t>agent.</w:t>
      </w:r>
      <w:r>
        <w:rPr>
          <w:color w:val="231F20"/>
          <w:spacing w:val="-13"/>
        </w:rPr>
        <w:t> </w:t>
      </w:r>
      <w:r>
        <w:rPr>
          <w:color w:val="231F20"/>
        </w:rPr>
        <w:t>The</w:t>
      </w:r>
      <w:r>
        <w:rPr>
          <w:color w:val="231F20"/>
          <w:spacing w:val="-13"/>
        </w:rPr>
        <w:t> </w:t>
      </w:r>
      <w:r>
        <w:rPr>
          <w:color w:val="231F20"/>
        </w:rPr>
        <w:t>beneficial</w:t>
      </w:r>
      <w:r>
        <w:rPr>
          <w:color w:val="231F20"/>
          <w:spacing w:val="-13"/>
        </w:rPr>
        <w:t> </w:t>
      </w:r>
      <w:r>
        <w:rPr>
          <w:color w:val="231F20"/>
        </w:rPr>
        <w:t>owner</w:t>
      </w:r>
      <w:r>
        <w:rPr>
          <w:color w:val="231F20"/>
          <w:spacing w:val="-13"/>
        </w:rPr>
        <w:t> </w:t>
      </w:r>
      <w:r>
        <w:rPr>
          <w:color w:val="231F20"/>
        </w:rPr>
        <w:t>of</w:t>
      </w:r>
      <w:r>
        <w:rPr>
          <w:color w:val="231F20"/>
          <w:spacing w:val="-13"/>
        </w:rPr>
        <w:t> </w:t>
      </w:r>
      <w:r>
        <w:rPr>
          <w:color w:val="231F20"/>
        </w:rPr>
        <w:t>income</w:t>
      </w:r>
      <w:r>
        <w:rPr>
          <w:color w:val="231F20"/>
          <w:spacing w:val="-13"/>
        </w:rPr>
        <w:t> </w:t>
      </w:r>
      <w:r>
        <w:rPr>
          <w:color w:val="231F20"/>
        </w:rPr>
        <w:t>paid to a foreign simple trust (a foreign trust that is described in section</w:t>
      </w:r>
      <w:r>
        <w:rPr>
          <w:color w:val="231F20"/>
          <w:spacing w:val="-6"/>
        </w:rPr>
        <w:t> </w:t>
      </w:r>
      <w:r>
        <w:rPr>
          <w:color w:val="231F20"/>
        </w:rPr>
        <w:t>651(a))</w:t>
      </w:r>
      <w:r>
        <w:rPr>
          <w:color w:val="231F20"/>
          <w:spacing w:val="-6"/>
        </w:rPr>
        <w:t> </w:t>
      </w:r>
      <w:r>
        <w:rPr>
          <w:color w:val="231F20"/>
        </w:rPr>
        <w:t>in</w:t>
      </w:r>
      <w:r>
        <w:rPr>
          <w:color w:val="231F20"/>
          <w:spacing w:val="-6"/>
        </w:rPr>
        <w:t> </w:t>
      </w:r>
      <w:r>
        <w:rPr>
          <w:color w:val="231F20"/>
        </w:rPr>
        <w:t>most</w:t>
      </w:r>
      <w:r>
        <w:rPr>
          <w:color w:val="231F20"/>
          <w:spacing w:val="-6"/>
        </w:rPr>
        <w:t> </w:t>
      </w:r>
      <w:r>
        <w:rPr>
          <w:color w:val="231F20"/>
        </w:rPr>
        <w:t>cases</w:t>
      </w:r>
      <w:r>
        <w:rPr>
          <w:color w:val="231F20"/>
          <w:spacing w:val="-6"/>
        </w:rPr>
        <w:t> </w:t>
      </w:r>
      <w:r>
        <w:rPr>
          <w:color w:val="231F20"/>
        </w:rPr>
        <w:t>is</w:t>
      </w:r>
      <w:r>
        <w:rPr>
          <w:color w:val="231F20"/>
          <w:spacing w:val="-6"/>
        </w:rPr>
        <w:t> </w:t>
      </w:r>
      <w:r>
        <w:rPr>
          <w:color w:val="231F20"/>
        </w:rPr>
        <w:t>the</w:t>
      </w:r>
      <w:r>
        <w:rPr>
          <w:color w:val="231F20"/>
          <w:spacing w:val="-6"/>
        </w:rPr>
        <w:t> </w:t>
      </w:r>
      <w:r>
        <w:rPr>
          <w:color w:val="231F20"/>
        </w:rPr>
        <w:t>beneficiary</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trust,</w:t>
      </w:r>
      <w:r>
        <w:rPr>
          <w:color w:val="231F20"/>
          <w:spacing w:val="-6"/>
        </w:rPr>
        <w:t> </w:t>
      </w:r>
      <w:r>
        <w:rPr>
          <w:color w:val="231F20"/>
        </w:rPr>
        <w:t>if the beneficiary is not a foreign partnership, foreign simple or grantor trust, nominee, or other agent. The beneficial owner of a foreign grantor trust (a foreign trust to the extent that all</w:t>
      </w:r>
      <w:r>
        <w:rPr>
          <w:color w:val="231F20"/>
        </w:rPr>
        <w:t> or</w:t>
      </w:r>
      <w:r>
        <w:rPr>
          <w:color w:val="231F20"/>
          <w:spacing w:val="-5"/>
        </w:rPr>
        <w:t> </w:t>
      </w:r>
      <w:r>
        <w:rPr>
          <w:color w:val="231F20"/>
        </w:rPr>
        <w:t>a</w:t>
      </w:r>
      <w:r>
        <w:rPr>
          <w:color w:val="231F20"/>
          <w:spacing w:val="-5"/>
        </w:rPr>
        <w:t> </w:t>
      </w:r>
      <w:r>
        <w:rPr>
          <w:color w:val="231F20"/>
        </w:rPr>
        <w:t>part</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income</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trust</w:t>
      </w:r>
      <w:r>
        <w:rPr>
          <w:color w:val="231F20"/>
          <w:spacing w:val="-5"/>
        </w:rPr>
        <w:t> </w:t>
      </w:r>
      <w:r>
        <w:rPr>
          <w:color w:val="231F20"/>
        </w:rPr>
        <w:t>is</w:t>
      </w:r>
      <w:r>
        <w:rPr>
          <w:color w:val="231F20"/>
          <w:spacing w:val="-5"/>
        </w:rPr>
        <w:t> </w:t>
      </w:r>
      <w:r>
        <w:rPr>
          <w:color w:val="231F20"/>
        </w:rPr>
        <w:t>treated</w:t>
      </w:r>
      <w:r>
        <w:rPr>
          <w:color w:val="231F20"/>
          <w:spacing w:val="-5"/>
        </w:rPr>
        <w:t> </w:t>
      </w:r>
      <w:r>
        <w:rPr>
          <w:color w:val="231F20"/>
        </w:rPr>
        <w:t>as</w:t>
      </w:r>
      <w:r>
        <w:rPr>
          <w:color w:val="231F20"/>
          <w:spacing w:val="-5"/>
        </w:rPr>
        <w:t> </w:t>
      </w:r>
      <w:r>
        <w:rPr>
          <w:color w:val="231F20"/>
        </w:rPr>
        <w:t>owned</w:t>
      </w:r>
      <w:r>
        <w:rPr>
          <w:color w:val="231F20"/>
          <w:spacing w:val="-5"/>
        </w:rPr>
        <w:t> </w:t>
      </w:r>
      <w:r>
        <w:rPr>
          <w:color w:val="231F20"/>
        </w:rPr>
        <w:t>by</w:t>
      </w:r>
      <w:r>
        <w:rPr>
          <w:color w:val="231F20"/>
          <w:spacing w:val="-5"/>
        </w:rPr>
        <w:t> </w:t>
      </w:r>
      <w:r>
        <w:rPr>
          <w:color w:val="231F20"/>
        </w:rPr>
        <w:t>the grantor</w:t>
      </w:r>
      <w:r>
        <w:rPr>
          <w:color w:val="231F20"/>
          <w:spacing w:val="-9"/>
        </w:rPr>
        <w:t> </w:t>
      </w:r>
      <w:r>
        <w:rPr>
          <w:color w:val="231F20"/>
        </w:rPr>
        <w:t>or</w:t>
      </w:r>
      <w:r>
        <w:rPr>
          <w:color w:val="231F20"/>
          <w:spacing w:val="-9"/>
        </w:rPr>
        <w:t> </w:t>
      </w:r>
      <w:r>
        <w:rPr>
          <w:color w:val="231F20"/>
        </w:rPr>
        <w:t>another</w:t>
      </w:r>
      <w:r>
        <w:rPr>
          <w:color w:val="231F20"/>
          <w:spacing w:val="-9"/>
        </w:rPr>
        <w:t> </w:t>
      </w:r>
      <w:r>
        <w:rPr>
          <w:color w:val="231F20"/>
        </w:rPr>
        <w:t>person</w:t>
      </w:r>
      <w:r>
        <w:rPr>
          <w:color w:val="231F20"/>
          <w:spacing w:val="-9"/>
        </w:rPr>
        <w:t> </w:t>
      </w:r>
      <w:r>
        <w:rPr>
          <w:color w:val="231F20"/>
        </w:rPr>
        <w:t>under</w:t>
      </w:r>
      <w:r>
        <w:rPr>
          <w:color w:val="231F20"/>
          <w:spacing w:val="-9"/>
        </w:rPr>
        <w:t> </w:t>
      </w:r>
      <w:r>
        <w:rPr>
          <w:color w:val="231F20"/>
        </w:rPr>
        <w:t>sections</w:t>
      </w:r>
      <w:r>
        <w:rPr>
          <w:color w:val="231F20"/>
          <w:spacing w:val="-9"/>
        </w:rPr>
        <w:t> </w:t>
      </w:r>
      <w:r>
        <w:rPr>
          <w:color w:val="231F20"/>
        </w:rPr>
        <w:t>671</w:t>
      </w:r>
      <w:r>
        <w:rPr>
          <w:color w:val="231F20"/>
          <w:spacing w:val="-9"/>
        </w:rPr>
        <w:t> </w:t>
      </w:r>
      <w:r>
        <w:rPr>
          <w:color w:val="231F20"/>
        </w:rPr>
        <w:t>through</w:t>
      </w:r>
      <w:r>
        <w:rPr>
          <w:color w:val="231F20"/>
          <w:spacing w:val="-9"/>
        </w:rPr>
        <w:t> </w:t>
      </w:r>
      <w:r>
        <w:rPr>
          <w:color w:val="231F20"/>
        </w:rPr>
        <w:t>679)</w:t>
      </w:r>
      <w:r>
        <w:rPr>
          <w:color w:val="231F20"/>
          <w:spacing w:val="-9"/>
        </w:rPr>
        <w:t> </w:t>
      </w:r>
      <w:r>
        <w:rPr>
          <w:color w:val="231F20"/>
        </w:rPr>
        <w:t>is the person treated as the owner of the trust. The beneficial owner of income paid to a foreign complex trust (a foreign trust</w:t>
      </w:r>
      <w:r>
        <w:rPr>
          <w:color w:val="231F20"/>
          <w:spacing w:val="-1"/>
        </w:rPr>
        <w:t> </w:t>
      </w:r>
      <w:r>
        <w:rPr>
          <w:color w:val="231F20"/>
        </w:rPr>
        <w:t>that</w:t>
      </w:r>
      <w:r>
        <w:rPr>
          <w:color w:val="231F20"/>
          <w:spacing w:val="-1"/>
        </w:rPr>
        <w:t> </w:t>
      </w:r>
      <w:r>
        <w:rPr>
          <w:color w:val="231F20"/>
        </w:rPr>
        <w:t>is</w:t>
      </w:r>
      <w:r>
        <w:rPr>
          <w:color w:val="231F20"/>
          <w:spacing w:val="-1"/>
        </w:rPr>
        <w:t> </w:t>
      </w:r>
      <w:r>
        <w:rPr>
          <w:color w:val="231F20"/>
        </w:rPr>
        <w:t>not</w:t>
      </w:r>
      <w:r>
        <w:rPr>
          <w:color w:val="231F20"/>
          <w:spacing w:val="-1"/>
        </w:rPr>
        <w:t> </w:t>
      </w:r>
      <w:r>
        <w:rPr>
          <w:color w:val="231F20"/>
        </w:rPr>
        <w:t>a</w:t>
      </w:r>
      <w:r>
        <w:rPr>
          <w:color w:val="231F20"/>
          <w:spacing w:val="-1"/>
        </w:rPr>
        <w:t> </w:t>
      </w:r>
      <w:r>
        <w:rPr>
          <w:color w:val="231F20"/>
        </w:rPr>
        <w:t>foreign</w:t>
      </w:r>
      <w:r>
        <w:rPr>
          <w:color w:val="231F20"/>
          <w:spacing w:val="-1"/>
        </w:rPr>
        <w:t> </w:t>
      </w:r>
      <w:r>
        <w:rPr>
          <w:color w:val="231F20"/>
        </w:rPr>
        <w:t>simple</w:t>
      </w:r>
      <w:r>
        <w:rPr>
          <w:color w:val="231F20"/>
          <w:spacing w:val="-1"/>
        </w:rPr>
        <w:t> </w:t>
      </w:r>
      <w:r>
        <w:rPr>
          <w:color w:val="231F20"/>
        </w:rPr>
        <w:t>trust</w:t>
      </w:r>
      <w:r>
        <w:rPr>
          <w:color w:val="231F20"/>
          <w:spacing w:val="-1"/>
        </w:rPr>
        <w:t> </w:t>
      </w:r>
      <w:r>
        <w:rPr>
          <w:color w:val="231F20"/>
        </w:rPr>
        <w:t>or</w:t>
      </w:r>
      <w:r>
        <w:rPr>
          <w:color w:val="231F20"/>
          <w:spacing w:val="-1"/>
        </w:rPr>
        <w:t> </w:t>
      </w:r>
      <w:r>
        <w:rPr>
          <w:color w:val="231F20"/>
        </w:rPr>
        <w:t>foreign</w:t>
      </w:r>
      <w:r>
        <w:rPr>
          <w:color w:val="231F20"/>
          <w:spacing w:val="-1"/>
        </w:rPr>
        <w:t> </w:t>
      </w:r>
      <w:r>
        <w:rPr>
          <w:color w:val="231F20"/>
        </w:rPr>
        <w:t>grantor</w:t>
      </w:r>
      <w:r>
        <w:rPr>
          <w:color w:val="231F20"/>
          <w:spacing w:val="-1"/>
        </w:rPr>
        <w:t> </w:t>
      </w:r>
      <w:r>
        <w:rPr>
          <w:color w:val="231F20"/>
        </w:rPr>
        <w:t>trust) is the trust itself.</w:t>
      </w:r>
    </w:p>
    <w:p>
      <w:pPr>
        <w:pStyle w:val="BodyText"/>
        <w:spacing w:line="235" w:lineRule="auto" w:before="58"/>
        <w:ind w:left="119" w:right="121" w:firstLine="239"/>
      </w:pPr>
      <w:r>
        <w:rPr>
          <w:color w:val="231F20"/>
        </w:rPr>
        <w:t>The</w:t>
      </w:r>
      <w:r>
        <w:rPr>
          <w:color w:val="231F20"/>
          <w:spacing w:val="-12"/>
        </w:rPr>
        <w:t> </w:t>
      </w:r>
      <w:r>
        <w:rPr>
          <w:color w:val="231F20"/>
        </w:rPr>
        <w:t>beneficial</w:t>
      </w:r>
      <w:r>
        <w:rPr>
          <w:color w:val="231F20"/>
          <w:spacing w:val="-12"/>
        </w:rPr>
        <w:t> </w:t>
      </w:r>
      <w:r>
        <w:rPr>
          <w:color w:val="231F20"/>
        </w:rPr>
        <w:t>owner</w:t>
      </w:r>
      <w:r>
        <w:rPr>
          <w:color w:val="231F20"/>
          <w:spacing w:val="-12"/>
        </w:rPr>
        <w:t> </w:t>
      </w:r>
      <w:r>
        <w:rPr>
          <w:color w:val="231F20"/>
        </w:rPr>
        <w:t>of</w:t>
      </w:r>
      <w:r>
        <w:rPr>
          <w:color w:val="231F20"/>
          <w:spacing w:val="-12"/>
        </w:rPr>
        <w:t> </w:t>
      </w:r>
      <w:r>
        <w:rPr>
          <w:color w:val="231F20"/>
        </w:rPr>
        <w:t>income</w:t>
      </w:r>
      <w:r>
        <w:rPr>
          <w:color w:val="231F20"/>
          <w:spacing w:val="-12"/>
        </w:rPr>
        <w:t> </w:t>
      </w:r>
      <w:r>
        <w:rPr>
          <w:color w:val="231F20"/>
        </w:rPr>
        <w:t>paid</w:t>
      </w:r>
      <w:r>
        <w:rPr>
          <w:color w:val="231F20"/>
          <w:spacing w:val="-12"/>
        </w:rPr>
        <w:t> </w:t>
      </w:r>
      <w:r>
        <w:rPr>
          <w:color w:val="231F20"/>
        </w:rPr>
        <w:t>to</w:t>
      </w:r>
      <w:r>
        <w:rPr>
          <w:color w:val="231F20"/>
          <w:spacing w:val="-12"/>
        </w:rPr>
        <w:t> </w:t>
      </w:r>
      <w:r>
        <w:rPr>
          <w:color w:val="231F20"/>
        </w:rPr>
        <w:t>a</w:t>
      </w:r>
      <w:r>
        <w:rPr>
          <w:color w:val="231F20"/>
          <w:spacing w:val="-12"/>
        </w:rPr>
        <w:t> </w:t>
      </w:r>
      <w:r>
        <w:rPr>
          <w:color w:val="231F20"/>
        </w:rPr>
        <w:t>foreign</w:t>
      </w:r>
      <w:r>
        <w:rPr>
          <w:color w:val="231F20"/>
          <w:spacing w:val="-12"/>
        </w:rPr>
        <w:t> </w:t>
      </w:r>
      <w:r>
        <w:rPr>
          <w:color w:val="231F20"/>
        </w:rPr>
        <w:t>estate</w:t>
      </w:r>
      <w:r>
        <w:rPr>
          <w:color w:val="231F20"/>
          <w:spacing w:val="-12"/>
        </w:rPr>
        <w:t> </w:t>
      </w:r>
      <w:r>
        <w:rPr>
          <w:color w:val="231F20"/>
        </w:rPr>
        <w:t>is the estate itself.</w:t>
      </w:r>
    </w:p>
    <w:p>
      <w:pPr>
        <w:pStyle w:val="BodyText"/>
        <w:spacing w:line="235" w:lineRule="auto" w:before="60"/>
        <w:ind w:left="119" w:right="121" w:firstLine="239"/>
      </w:pPr>
      <w:r>
        <w:rPr>
          <w:color w:val="231F20"/>
        </w:rPr>
        <w:t>A payment to a U.S. partnership, trust, or estate is not subject to withholding under chapter 3 or 4. A U.S. partnership,</w:t>
      </w:r>
      <w:r>
        <w:rPr>
          <w:color w:val="231F20"/>
          <w:spacing w:val="-8"/>
        </w:rPr>
        <w:t> </w:t>
      </w:r>
      <w:r>
        <w:rPr>
          <w:color w:val="231F20"/>
        </w:rPr>
        <w:t>trust,</w:t>
      </w:r>
      <w:r>
        <w:rPr>
          <w:color w:val="231F20"/>
          <w:spacing w:val="-8"/>
        </w:rPr>
        <w:t> </w:t>
      </w:r>
      <w:r>
        <w:rPr>
          <w:color w:val="231F20"/>
        </w:rPr>
        <w:t>or</w:t>
      </w:r>
      <w:r>
        <w:rPr>
          <w:color w:val="231F20"/>
          <w:spacing w:val="-8"/>
        </w:rPr>
        <w:t> </w:t>
      </w:r>
      <w:r>
        <w:rPr>
          <w:color w:val="231F20"/>
        </w:rPr>
        <w:t>estate</w:t>
      </w:r>
      <w:r>
        <w:rPr>
          <w:color w:val="231F20"/>
          <w:spacing w:val="-8"/>
        </w:rPr>
        <w:t> </w:t>
      </w:r>
      <w:r>
        <w:rPr>
          <w:color w:val="231F20"/>
        </w:rPr>
        <w:t>should</w:t>
      </w:r>
      <w:r>
        <w:rPr>
          <w:color w:val="231F20"/>
          <w:spacing w:val="-8"/>
        </w:rPr>
        <w:t> </w:t>
      </w:r>
      <w:r>
        <w:rPr>
          <w:color w:val="231F20"/>
        </w:rPr>
        <w:t>provide</w:t>
      </w:r>
      <w:r>
        <w:rPr>
          <w:color w:val="231F20"/>
          <w:spacing w:val="-8"/>
        </w:rPr>
        <w:t> </w:t>
      </w:r>
      <w:r>
        <w:rPr>
          <w:color w:val="231F20"/>
        </w:rPr>
        <w:t>the</w:t>
      </w:r>
      <w:r>
        <w:rPr>
          <w:color w:val="231F20"/>
          <w:spacing w:val="-8"/>
        </w:rPr>
        <w:t> </w:t>
      </w:r>
      <w:r>
        <w:rPr>
          <w:color w:val="231F20"/>
        </w:rPr>
        <w:t>withholding </w:t>
      </w:r>
      <w:r>
        <w:rPr>
          <w:color w:val="231F20"/>
          <w:spacing w:val="-2"/>
        </w:rPr>
        <w:t>agent</w:t>
      </w:r>
      <w:r>
        <w:rPr>
          <w:color w:val="231F20"/>
          <w:spacing w:val="-7"/>
        </w:rPr>
        <w:t> </w:t>
      </w:r>
      <w:r>
        <w:rPr>
          <w:color w:val="231F20"/>
          <w:spacing w:val="-2"/>
        </w:rPr>
        <w:t>with</w:t>
      </w:r>
      <w:r>
        <w:rPr>
          <w:color w:val="231F20"/>
          <w:spacing w:val="-7"/>
        </w:rPr>
        <w:t> </w:t>
      </w:r>
      <w:r>
        <w:rPr>
          <w:color w:val="231F20"/>
          <w:spacing w:val="-2"/>
        </w:rPr>
        <w:t>a</w:t>
      </w:r>
      <w:r>
        <w:rPr>
          <w:color w:val="231F20"/>
          <w:spacing w:val="-7"/>
        </w:rPr>
        <w:t> </w:t>
      </w:r>
      <w:r>
        <w:rPr>
          <w:color w:val="231F20"/>
          <w:spacing w:val="-2"/>
        </w:rPr>
        <w:t>Form</w:t>
      </w:r>
      <w:r>
        <w:rPr>
          <w:color w:val="231F20"/>
          <w:spacing w:val="-7"/>
        </w:rPr>
        <w:t> </w:t>
      </w:r>
      <w:r>
        <w:rPr>
          <w:color w:val="231F20"/>
          <w:spacing w:val="-2"/>
        </w:rPr>
        <w:t>W-9,</w:t>
      </w:r>
      <w:r>
        <w:rPr>
          <w:color w:val="231F20"/>
          <w:spacing w:val="-7"/>
        </w:rPr>
        <w:t> </w:t>
      </w:r>
      <w:r>
        <w:rPr>
          <w:color w:val="231F20"/>
          <w:spacing w:val="-2"/>
        </w:rPr>
        <w:t>Request</w:t>
      </w:r>
      <w:r>
        <w:rPr>
          <w:color w:val="231F20"/>
          <w:spacing w:val="-7"/>
        </w:rPr>
        <w:t> </w:t>
      </w:r>
      <w:r>
        <w:rPr>
          <w:color w:val="231F20"/>
          <w:spacing w:val="-2"/>
        </w:rPr>
        <w:t>for</w:t>
      </w:r>
      <w:r>
        <w:rPr>
          <w:color w:val="231F20"/>
          <w:spacing w:val="-7"/>
        </w:rPr>
        <w:t> </w:t>
      </w:r>
      <w:r>
        <w:rPr>
          <w:color w:val="231F20"/>
          <w:spacing w:val="-2"/>
        </w:rPr>
        <w:t>Taxpayer</w:t>
      </w:r>
      <w:r>
        <w:rPr>
          <w:color w:val="231F20"/>
          <w:spacing w:val="-7"/>
        </w:rPr>
        <w:t> </w:t>
      </w:r>
      <w:r>
        <w:rPr>
          <w:color w:val="231F20"/>
          <w:spacing w:val="-2"/>
        </w:rPr>
        <w:t>Identification </w:t>
      </w:r>
      <w:r>
        <w:rPr>
          <w:color w:val="231F20"/>
        </w:rPr>
        <w:t>Number and Certification. In most cases, these beneficial owner rules apply for purposes of section 1446; however, there are exceptions.</w:t>
      </w:r>
    </w:p>
    <w:p>
      <w:pPr>
        <w:pStyle w:val="BodyText"/>
        <w:spacing w:after="0" w:line="235" w:lineRule="auto"/>
        <w:sectPr>
          <w:pgSz w:w="12240" w:h="15840"/>
          <w:pgMar w:header="0" w:footer="640" w:top="420" w:bottom="820" w:left="720" w:right="720"/>
          <w:cols w:num="2" w:equalWidth="0">
            <w:col w:w="5257" w:space="204"/>
            <w:col w:w="5339"/>
          </w:cols>
        </w:sectPr>
      </w:pPr>
    </w:p>
    <w:p>
      <w:pPr>
        <w:pStyle w:val="ListParagraph"/>
        <w:numPr>
          <w:ilvl w:val="0"/>
          <w:numId w:val="3"/>
        </w:numPr>
        <w:tabs>
          <w:tab w:pos="657" w:val="left" w:leader="none"/>
        </w:tabs>
        <w:spacing w:line="235" w:lineRule="auto" w:before="118" w:after="0"/>
        <w:ind w:left="119" w:right="104" w:firstLine="239"/>
        <w:jc w:val="left"/>
        <w:rPr>
          <w:sz w:val="19"/>
        </w:rPr>
      </w:pPr>
      <w:bookmarkStart w:name="_bookmark33" w:id="51"/>
      <w:bookmarkEnd w:id="51"/>
      <w:r>
        <w:rPr/>
      </w:r>
      <w:r>
        <w:rPr>
          <w:color w:val="231F20"/>
          <w:sz w:val="19"/>
        </w:rPr>
        <w:t>Chapter</w:t>
      </w:r>
      <w:r>
        <w:rPr>
          <w:color w:val="231F20"/>
          <w:spacing w:val="-12"/>
          <w:sz w:val="19"/>
        </w:rPr>
        <w:t> </w:t>
      </w:r>
      <w:r>
        <w:rPr>
          <w:color w:val="231F20"/>
          <w:sz w:val="19"/>
        </w:rPr>
        <w:t>3</w:t>
      </w:r>
      <w:r>
        <w:rPr>
          <w:color w:val="231F20"/>
          <w:spacing w:val="-12"/>
          <w:sz w:val="19"/>
        </w:rPr>
        <w:t> </w:t>
      </w:r>
      <w:r>
        <w:rPr>
          <w:color w:val="231F20"/>
          <w:sz w:val="19"/>
        </w:rPr>
        <w:t>withholding</w:t>
      </w:r>
      <w:r>
        <w:rPr>
          <w:color w:val="231F20"/>
          <w:spacing w:val="-12"/>
          <w:sz w:val="19"/>
        </w:rPr>
        <w:t> </w:t>
      </w:r>
      <w:r>
        <w:rPr>
          <w:color w:val="231F20"/>
          <w:sz w:val="19"/>
        </w:rPr>
        <w:t>rate</w:t>
      </w:r>
      <w:r>
        <w:rPr>
          <w:color w:val="231F20"/>
          <w:spacing w:val="-12"/>
          <w:sz w:val="19"/>
        </w:rPr>
        <w:t> </w:t>
      </w:r>
      <w:r>
        <w:rPr>
          <w:color w:val="231F20"/>
          <w:sz w:val="19"/>
        </w:rPr>
        <w:t>pool.</w:t>
      </w:r>
      <w:r>
        <w:rPr>
          <w:color w:val="231F20"/>
          <w:spacing w:val="-12"/>
          <w:sz w:val="19"/>
        </w:rPr>
        <w:t> </w:t>
      </w:r>
      <w:r>
        <w:rPr>
          <w:color w:val="231F20"/>
          <w:sz w:val="19"/>
        </w:rPr>
        <w:t>A</w:t>
      </w:r>
      <w:r>
        <w:rPr>
          <w:color w:val="231F20"/>
          <w:spacing w:val="-12"/>
          <w:sz w:val="19"/>
        </w:rPr>
        <w:t> </w:t>
      </w:r>
      <w:r>
        <w:rPr>
          <w:color w:val="231F20"/>
          <w:sz w:val="19"/>
        </w:rPr>
        <w:t>payment</w:t>
      </w:r>
      <w:r>
        <w:rPr>
          <w:color w:val="231F20"/>
          <w:spacing w:val="-12"/>
          <w:sz w:val="19"/>
        </w:rPr>
        <w:t> </w:t>
      </w:r>
      <w:r>
        <w:rPr>
          <w:color w:val="231F20"/>
          <w:sz w:val="19"/>
        </w:rPr>
        <w:t>of</w:t>
      </w:r>
      <w:r>
        <w:rPr>
          <w:color w:val="231F20"/>
          <w:spacing w:val="-12"/>
          <w:sz w:val="19"/>
        </w:rPr>
        <w:t> </w:t>
      </w:r>
      <w:r>
        <w:rPr>
          <w:color w:val="231F20"/>
          <w:sz w:val="19"/>
        </w:rPr>
        <w:t>a</w:t>
      </w:r>
      <w:r>
        <w:rPr>
          <w:color w:val="231F20"/>
          <w:spacing w:val="-12"/>
          <w:sz w:val="19"/>
        </w:rPr>
        <w:t> </w:t>
      </w:r>
      <w:r>
        <w:rPr>
          <w:color w:val="231F20"/>
          <w:sz w:val="19"/>
        </w:rPr>
        <w:t>single type of income, determined in accordance with the income codes used to file Form 1042-S, that is subject to a single rate of withholding and a single chapter 4 exemption code.</w:t>
      </w:r>
    </w:p>
    <w:p>
      <w:pPr>
        <w:pStyle w:val="ListParagraph"/>
        <w:numPr>
          <w:ilvl w:val="0"/>
          <w:numId w:val="3"/>
        </w:numPr>
        <w:tabs>
          <w:tab w:pos="658" w:val="left" w:leader="none"/>
        </w:tabs>
        <w:spacing w:line="235" w:lineRule="auto" w:before="59" w:after="0"/>
        <w:ind w:left="120" w:right="163" w:firstLine="239"/>
        <w:jc w:val="left"/>
        <w:rPr>
          <w:sz w:val="19"/>
        </w:rPr>
      </w:pPr>
      <w:r>
        <w:rPr>
          <w:color w:val="231F20"/>
          <w:sz w:val="19"/>
        </w:rPr>
        <w:t>Chapter 4 withholding rate pool. A pool of account holders</w:t>
      </w:r>
      <w:r>
        <w:rPr>
          <w:color w:val="231F20"/>
          <w:spacing w:val="-14"/>
          <w:sz w:val="19"/>
        </w:rPr>
        <w:t> </w:t>
      </w:r>
      <w:r>
        <w:rPr>
          <w:color w:val="231F20"/>
          <w:sz w:val="19"/>
        </w:rPr>
        <w:t>or</w:t>
      </w:r>
      <w:r>
        <w:rPr>
          <w:color w:val="231F20"/>
          <w:spacing w:val="-13"/>
          <w:sz w:val="19"/>
        </w:rPr>
        <w:t> </w:t>
      </w:r>
      <w:r>
        <w:rPr>
          <w:color w:val="231F20"/>
          <w:sz w:val="19"/>
        </w:rPr>
        <w:t>payees</w:t>
      </w:r>
      <w:r>
        <w:rPr>
          <w:color w:val="231F20"/>
          <w:spacing w:val="-13"/>
          <w:sz w:val="19"/>
        </w:rPr>
        <w:t> </w:t>
      </w:r>
      <w:r>
        <w:rPr>
          <w:color w:val="231F20"/>
          <w:sz w:val="19"/>
        </w:rPr>
        <w:t>provided</w:t>
      </w:r>
      <w:r>
        <w:rPr>
          <w:color w:val="231F20"/>
          <w:spacing w:val="-13"/>
          <w:sz w:val="19"/>
        </w:rPr>
        <w:t> </w:t>
      </w:r>
      <w:r>
        <w:rPr>
          <w:color w:val="231F20"/>
          <w:sz w:val="19"/>
        </w:rPr>
        <w:t>on</w:t>
      </w:r>
      <w:r>
        <w:rPr>
          <w:color w:val="231F20"/>
          <w:spacing w:val="-13"/>
          <w:sz w:val="19"/>
        </w:rPr>
        <w:t> </w:t>
      </w:r>
      <w:r>
        <w:rPr>
          <w:color w:val="231F20"/>
          <w:sz w:val="19"/>
        </w:rPr>
        <w:t>an</w:t>
      </w:r>
      <w:r>
        <w:rPr>
          <w:color w:val="231F20"/>
          <w:spacing w:val="-14"/>
          <w:sz w:val="19"/>
        </w:rPr>
        <w:t> </w:t>
      </w:r>
      <w:r>
        <w:rPr>
          <w:color w:val="231F20"/>
          <w:sz w:val="19"/>
        </w:rPr>
        <w:t>FFI</w:t>
      </w:r>
      <w:r>
        <w:rPr>
          <w:color w:val="231F20"/>
          <w:spacing w:val="-13"/>
          <w:sz w:val="19"/>
        </w:rPr>
        <w:t> </w:t>
      </w:r>
      <w:r>
        <w:rPr>
          <w:color w:val="231F20"/>
          <w:sz w:val="19"/>
        </w:rPr>
        <w:t>withholding</w:t>
      </w:r>
      <w:r>
        <w:rPr>
          <w:color w:val="231F20"/>
          <w:spacing w:val="-13"/>
          <w:sz w:val="19"/>
        </w:rPr>
        <w:t> </w:t>
      </w:r>
      <w:r>
        <w:rPr>
          <w:color w:val="231F20"/>
          <w:sz w:val="19"/>
        </w:rPr>
        <w:t>statement (or a chapter 4 withholding statement) that is described in </w:t>
      </w:r>
      <w:bookmarkStart w:name="_bookmark34" w:id="52"/>
      <w:bookmarkEnd w:id="52"/>
      <w:r>
        <w:rPr>
          <w:color w:val="231F20"/>
          <w:sz w:val="19"/>
        </w:rPr>
        <w:t>R</w:t>
      </w:r>
      <w:r>
        <w:rPr>
          <w:color w:val="231F20"/>
          <w:sz w:val="19"/>
        </w:rPr>
        <w:t>egulations section 1.1471-1(b)(20).</w:t>
      </w:r>
    </w:p>
    <w:p>
      <w:pPr>
        <w:pStyle w:val="BodyText"/>
        <w:spacing w:line="225" w:lineRule="auto" w:before="158"/>
        <w:ind w:right="52"/>
      </w:pPr>
      <w:r>
        <w:rPr>
          <w:rFonts w:ascii="Arial Black"/>
          <w:color w:val="231F20"/>
        </w:rPr>
        <w:t>Broker.</w:t>
      </w:r>
      <w:r>
        <w:rPr>
          <w:rFonts w:ascii="Arial Black"/>
          <w:color w:val="231F20"/>
          <w:spacing w:val="39"/>
        </w:rPr>
        <w:t> </w:t>
      </w:r>
      <w:r>
        <w:rPr>
          <w:color w:val="231F20"/>
        </w:rPr>
        <w:t>A</w:t>
      </w:r>
      <w:r>
        <w:rPr>
          <w:color w:val="231F20"/>
          <w:spacing w:val="-3"/>
        </w:rPr>
        <w:t> </w:t>
      </w:r>
      <w:r>
        <w:rPr>
          <w:color w:val="231F20"/>
        </w:rPr>
        <w:t>broker</w:t>
      </w:r>
      <w:r>
        <w:rPr>
          <w:color w:val="231F20"/>
          <w:spacing w:val="-3"/>
        </w:rPr>
        <w:t> </w:t>
      </w:r>
      <w:r>
        <w:rPr>
          <w:color w:val="231F20"/>
        </w:rPr>
        <w:t>is</w:t>
      </w:r>
      <w:r>
        <w:rPr>
          <w:color w:val="231F20"/>
          <w:spacing w:val="-3"/>
        </w:rPr>
        <w:t> </w:t>
      </w:r>
      <w:r>
        <w:rPr>
          <w:color w:val="231F20"/>
        </w:rPr>
        <w:t>a</w:t>
      </w:r>
      <w:r>
        <w:rPr>
          <w:color w:val="231F20"/>
          <w:spacing w:val="-3"/>
        </w:rPr>
        <w:t> </w:t>
      </w:r>
      <w:r>
        <w:rPr>
          <w:color w:val="231F20"/>
        </w:rPr>
        <w:t>person</w:t>
      </w:r>
      <w:r>
        <w:rPr>
          <w:color w:val="231F20"/>
          <w:spacing w:val="-3"/>
        </w:rPr>
        <w:t> </w:t>
      </w:r>
      <w:r>
        <w:rPr>
          <w:color w:val="231F20"/>
        </w:rPr>
        <w:t>described</w:t>
      </w:r>
      <w:r>
        <w:rPr>
          <w:color w:val="231F20"/>
          <w:spacing w:val="-3"/>
        </w:rPr>
        <w:t> </w:t>
      </w:r>
      <w:r>
        <w:rPr>
          <w:color w:val="231F20"/>
        </w:rPr>
        <w:t>in</w:t>
      </w:r>
      <w:r>
        <w:rPr>
          <w:color w:val="231F20"/>
          <w:spacing w:val="-3"/>
        </w:rPr>
        <w:t> </w:t>
      </w:r>
      <w:r>
        <w:rPr>
          <w:color w:val="231F20"/>
        </w:rPr>
        <w:t>Regulations section</w:t>
      </w:r>
      <w:r>
        <w:rPr>
          <w:color w:val="231F20"/>
          <w:spacing w:val="-14"/>
        </w:rPr>
        <w:t> </w:t>
      </w:r>
      <w:r>
        <w:rPr>
          <w:color w:val="231F20"/>
        </w:rPr>
        <w:t>1.1446(f)-1(b)(1)</w:t>
      </w:r>
      <w:r>
        <w:rPr>
          <w:color w:val="231F20"/>
          <w:spacing w:val="-13"/>
        </w:rPr>
        <w:t> </w:t>
      </w:r>
      <w:r>
        <w:rPr>
          <w:color w:val="231F20"/>
        </w:rPr>
        <w:t>when</w:t>
      </w:r>
      <w:r>
        <w:rPr>
          <w:color w:val="231F20"/>
          <w:spacing w:val="-13"/>
        </w:rPr>
        <w:t> </w:t>
      </w:r>
      <w:r>
        <w:rPr>
          <w:color w:val="231F20"/>
        </w:rPr>
        <w:t>referenced</w:t>
      </w:r>
      <w:r>
        <w:rPr>
          <w:color w:val="231F20"/>
          <w:spacing w:val="-13"/>
        </w:rPr>
        <w:t> </w:t>
      </w:r>
      <w:r>
        <w:rPr>
          <w:color w:val="231F20"/>
        </w:rPr>
        <w:t>in</w:t>
      </w:r>
      <w:r>
        <w:rPr>
          <w:color w:val="231F20"/>
          <w:spacing w:val="-13"/>
        </w:rPr>
        <w:t> </w:t>
      </w:r>
      <w:r>
        <w:rPr>
          <w:color w:val="231F20"/>
        </w:rPr>
        <w:t>connection</w:t>
      </w:r>
      <w:r>
        <w:rPr>
          <w:color w:val="231F20"/>
          <w:spacing w:val="-14"/>
        </w:rPr>
        <w:t> </w:t>
      </w:r>
      <w:r>
        <w:rPr>
          <w:color w:val="231F20"/>
        </w:rPr>
        <w:t>with a transfer of a PTP interest.</w:t>
      </w:r>
    </w:p>
    <w:p>
      <w:pPr>
        <w:pStyle w:val="BodyText"/>
        <w:spacing w:line="225" w:lineRule="auto" w:before="79"/>
        <w:ind w:right="275"/>
        <w:jc w:val="both"/>
      </w:pPr>
      <w:bookmarkStart w:name="_bookmark35" w:id="53"/>
      <w:bookmarkEnd w:id="53"/>
      <w:r>
        <w:rPr/>
      </w:r>
      <w:r>
        <w:rPr>
          <w:rFonts w:ascii="Arial Black"/>
          <w:color w:val="231F20"/>
          <w:spacing w:val="-2"/>
        </w:rPr>
        <w:t>Chapter</w:t>
      </w:r>
      <w:r>
        <w:rPr>
          <w:rFonts w:ascii="Arial Black"/>
          <w:color w:val="231F20"/>
          <w:spacing w:val="-14"/>
        </w:rPr>
        <w:t> </w:t>
      </w:r>
      <w:r>
        <w:rPr>
          <w:rFonts w:ascii="Arial Black"/>
          <w:color w:val="231F20"/>
          <w:spacing w:val="-2"/>
        </w:rPr>
        <w:t>3.</w:t>
      </w:r>
      <w:r>
        <w:rPr>
          <w:rFonts w:ascii="Arial Black"/>
          <w:color w:val="231F20"/>
          <w:spacing w:val="-8"/>
        </w:rPr>
        <w:t> </w:t>
      </w:r>
      <w:r>
        <w:rPr>
          <w:color w:val="231F20"/>
          <w:spacing w:val="-2"/>
        </w:rPr>
        <w:t>Chapter</w:t>
      </w:r>
      <w:r>
        <w:rPr>
          <w:color w:val="231F20"/>
          <w:spacing w:val="-11"/>
        </w:rPr>
        <w:t> </w:t>
      </w:r>
      <w:r>
        <w:rPr>
          <w:color w:val="231F20"/>
          <w:spacing w:val="-2"/>
        </w:rPr>
        <w:t>3</w:t>
      </w:r>
      <w:r>
        <w:rPr>
          <w:color w:val="231F20"/>
          <w:spacing w:val="-11"/>
        </w:rPr>
        <w:t> </w:t>
      </w:r>
      <w:r>
        <w:rPr>
          <w:color w:val="231F20"/>
          <w:spacing w:val="-2"/>
        </w:rPr>
        <w:t>(Withholding</w:t>
      </w:r>
      <w:r>
        <w:rPr>
          <w:color w:val="231F20"/>
          <w:spacing w:val="-12"/>
        </w:rPr>
        <w:t> </w:t>
      </w:r>
      <w:r>
        <w:rPr>
          <w:color w:val="231F20"/>
          <w:spacing w:val="-2"/>
        </w:rPr>
        <w:t>of</w:t>
      </w:r>
      <w:r>
        <w:rPr>
          <w:color w:val="231F20"/>
          <w:spacing w:val="-11"/>
        </w:rPr>
        <w:t> </w:t>
      </w:r>
      <w:r>
        <w:rPr>
          <w:color w:val="231F20"/>
          <w:spacing w:val="-2"/>
        </w:rPr>
        <w:t>Tax</w:t>
      </w:r>
      <w:r>
        <w:rPr>
          <w:color w:val="231F20"/>
          <w:spacing w:val="-11"/>
        </w:rPr>
        <w:t> </w:t>
      </w:r>
      <w:r>
        <w:rPr>
          <w:color w:val="231F20"/>
          <w:spacing w:val="-2"/>
        </w:rPr>
        <w:t>on</w:t>
      </w:r>
      <w:r>
        <w:rPr>
          <w:color w:val="231F20"/>
          <w:spacing w:val="-11"/>
        </w:rPr>
        <w:t> </w:t>
      </w:r>
      <w:r>
        <w:rPr>
          <w:color w:val="231F20"/>
          <w:spacing w:val="-2"/>
        </w:rPr>
        <w:t>Nonresident </w:t>
      </w:r>
      <w:r>
        <w:rPr>
          <w:color w:val="231F20"/>
        </w:rPr>
        <w:t>Aliens</w:t>
      </w:r>
      <w:r>
        <w:rPr>
          <w:color w:val="231F20"/>
          <w:spacing w:val="-14"/>
        </w:rPr>
        <w:t> </w:t>
      </w:r>
      <w:r>
        <w:rPr>
          <w:color w:val="231F20"/>
        </w:rPr>
        <w:t>and</w:t>
      </w:r>
      <w:r>
        <w:rPr>
          <w:color w:val="231F20"/>
          <w:spacing w:val="-13"/>
        </w:rPr>
        <w:t> </w:t>
      </w:r>
      <w:r>
        <w:rPr>
          <w:color w:val="231F20"/>
        </w:rPr>
        <w:t>Foreign</w:t>
      </w:r>
      <w:r>
        <w:rPr>
          <w:color w:val="231F20"/>
          <w:spacing w:val="-13"/>
        </w:rPr>
        <w:t> </w:t>
      </w:r>
      <w:r>
        <w:rPr>
          <w:color w:val="231F20"/>
        </w:rPr>
        <w:t>Corporations),</w:t>
      </w:r>
      <w:r>
        <w:rPr>
          <w:color w:val="231F20"/>
          <w:spacing w:val="-13"/>
        </w:rPr>
        <w:t> </w:t>
      </w:r>
      <w:r>
        <w:rPr>
          <w:color w:val="231F20"/>
        </w:rPr>
        <w:t>excluding</w:t>
      </w:r>
      <w:r>
        <w:rPr>
          <w:color w:val="231F20"/>
          <w:spacing w:val="-13"/>
        </w:rPr>
        <w:t> </w:t>
      </w:r>
      <w:r>
        <w:rPr>
          <w:color w:val="231F20"/>
        </w:rPr>
        <w:t>sections</w:t>
      </w:r>
      <w:r>
        <w:rPr>
          <w:color w:val="231F20"/>
          <w:spacing w:val="-14"/>
        </w:rPr>
        <w:t> </w:t>
      </w:r>
      <w:r>
        <w:rPr>
          <w:color w:val="231F20"/>
        </w:rPr>
        <w:t>1445 and</w:t>
      </w:r>
      <w:r>
        <w:rPr>
          <w:color w:val="231F20"/>
          <w:spacing w:val="-2"/>
        </w:rPr>
        <w:t> </w:t>
      </w:r>
      <w:r>
        <w:rPr>
          <w:color w:val="231F20"/>
        </w:rPr>
        <w:t>1446.</w:t>
      </w:r>
    </w:p>
    <w:p>
      <w:pPr>
        <w:pStyle w:val="BodyText"/>
        <w:spacing w:line="228" w:lineRule="auto" w:before="78"/>
        <w:ind w:right="268"/>
      </w:pPr>
      <w:bookmarkStart w:name="_bookmark36" w:id="54"/>
      <w:bookmarkEnd w:id="54"/>
      <w:r>
        <w:rPr/>
      </w:r>
      <w:r>
        <w:rPr>
          <w:rFonts w:ascii="Arial Black"/>
          <w:color w:val="231F20"/>
          <w:spacing w:val="-2"/>
        </w:rPr>
        <w:t>Disregarded</w:t>
      </w:r>
      <w:r>
        <w:rPr>
          <w:rFonts w:ascii="Arial Black"/>
          <w:color w:val="231F20"/>
          <w:spacing w:val="-14"/>
        </w:rPr>
        <w:t> </w:t>
      </w:r>
      <w:r>
        <w:rPr>
          <w:rFonts w:ascii="Arial Black"/>
          <w:color w:val="231F20"/>
          <w:spacing w:val="-2"/>
        </w:rPr>
        <w:t>entity.</w:t>
      </w:r>
      <w:r>
        <w:rPr>
          <w:rFonts w:ascii="Arial Black"/>
          <w:color w:val="231F20"/>
          <w:spacing w:val="21"/>
        </w:rPr>
        <w:t> </w:t>
      </w:r>
      <w:r>
        <w:rPr>
          <w:color w:val="231F20"/>
          <w:spacing w:val="-2"/>
        </w:rPr>
        <w:t>A</w:t>
      </w:r>
      <w:r>
        <w:rPr>
          <w:color w:val="231F20"/>
          <w:spacing w:val="-11"/>
        </w:rPr>
        <w:t> </w:t>
      </w:r>
      <w:r>
        <w:rPr>
          <w:color w:val="231F20"/>
          <w:spacing w:val="-2"/>
        </w:rPr>
        <w:t>business</w:t>
      </w:r>
      <w:r>
        <w:rPr>
          <w:color w:val="231F20"/>
          <w:spacing w:val="-11"/>
        </w:rPr>
        <w:t> </w:t>
      </w:r>
      <w:r>
        <w:rPr>
          <w:color w:val="231F20"/>
          <w:spacing w:val="-2"/>
        </w:rPr>
        <w:t>entity</w:t>
      </w:r>
      <w:r>
        <w:rPr>
          <w:color w:val="231F20"/>
          <w:spacing w:val="-11"/>
        </w:rPr>
        <w:t> </w:t>
      </w:r>
      <w:r>
        <w:rPr>
          <w:color w:val="231F20"/>
          <w:spacing w:val="-2"/>
        </w:rPr>
        <w:t>that</w:t>
      </w:r>
      <w:r>
        <w:rPr>
          <w:color w:val="231F20"/>
          <w:spacing w:val="-11"/>
        </w:rPr>
        <w:t> </w:t>
      </w:r>
      <w:r>
        <w:rPr>
          <w:color w:val="231F20"/>
          <w:spacing w:val="-2"/>
        </w:rPr>
        <w:t>has</w:t>
      </w:r>
      <w:r>
        <w:rPr>
          <w:color w:val="231F20"/>
          <w:spacing w:val="-11"/>
        </w:rPr>
        <w:t> </w:t>
      </w:r>
      <w:r>
        <w:rPr>
          <w:color w:val="231F20"/>
          <w:spacing w:val="-2"/>
        </w:rPr>
        <w:t>a</w:t>
      </w:r>
      <w:r>
        <w:rPr>
          <w:color w:val="231F20"/>
          <w:spacing w:val="-11"/>
        </w:rPr>
        <w:t> </w:t>
      </w:r>
      <w:r>
        <w:rPr>
          <w:color w:val="231F20"/>
          <w:spacing w:val="-2"/>
        </w:rPr>
        <w:t>single </w:t>
      </w:r>
      <w:r>
        <w:rPr>
          <w:color w:val="231F20"/>
        </w:rPr>
        <w:t>owner and is not a corporation under Regulations section 301.7701-2(b)</w:t>
      </w:r>
      <w:r>
        <w:rPr>
          <w:color w:val="231F20"/>
          <w:spacing w:val="-13"/>
        </w:rPr>
        <w:t> </w:t>
      </w:r>
      <w:r>
        <w:rPr>
          <w:color w:val="231F20"/>
        </w:rPr>
        <w:t>is</w:t>
      </w:r>
      <w:r>
        <w:rPr>
          <w:color w:val="231F20"/>
          <w:spacing w:val="-13"/>
        </w:rPr>
        <w:t> </w:t>
      </w:r>
      <w:r>
        <w:rPr>
          <w:color w:val="231F20"/>
        </w:rPr>
        <w:t>disregarded</w:t>
      </w:r>
      <w:r>
        <w:rPr>
          <w:color w:val="231F20"/>
          <w:spacing w:val="-13"/>
        </w:rPr>
        <w:t> </w:t>
      </w:r>
      <w:r>
        <w:rPr>
          <w:color w:val="231F20"/>
        </w:rPr>
        <w:t>as</w:t>
      </w:r>
      <w:r>
        <w:rPr>
          <w:color w:val="231F20"/>
          <w:spacing w:val="-13"/>
        </w:rPr>
        <w:t> </w:t>
      </w:r>
      <w:r>
        <w:rPr>
          <w:color w:val="231F20"/>
        </w:rPr>
        <w:t>an</w:t>
      </w:r>
      <w:r>
        <w:rPr>
          <w:color w:val="231F20"/>
          <w:spacing w:val="-13"/>
        </w:rPr>
        <w:t> </w:t>
      </w:r>
      <w:r>
        <w:rPr>
          <w:color w:val="231F20"/>
        </w:rPr>
        <w:t>entity</w:t>
      </w:r>
      <w:r>
        <w:rPr>
          <w:color w:val="231F20"/>
          <w:spacing w:val="-13"/>
        </w:rPr>
        <w:t> </w:t>
      </w:r>
      <w:r>
        <w:rPr>
          <w:color w:val="231F20"/>
        </w:rPr>
        <w:t>separate</w:t>
      </w:r>
      <w:r>
        <w:rPr>
          <w:color w:val="231F20"/>
          <w:spacing w:val="-13"/>
        </w:rPr>
        <w:t> </w:t>
      </w:r>
      <w:r>
        <w:rPr>
          <w:color w:val="231F20"/>
        </w:rPr>
        <w:t>from</w:t>
      </w:r>
      <w:r>
        <w:rPr>
          <w:color w:val="231F20"/>
          <w:spacing w:val="-13"/>
        </w:rPr>
        <w:t> </w:t>
      </w:r>
      <w:r>
        <w:rPr>
          <w:color w:val="231F20"/>
        </w:rPr>
        <w:t>its </w:t>
      </w:r>
      <w:r>
        <w:rPr>
          <w:color w:val="231F20"/>
          <w:spacing w:val="-2"/>
        </w:rPr>
        <w:t>owner.</w:t>
      </w:r>
    </w:p>
    <w:p>
      <w:pPr>
        <w:pStyle w:val="BodyText"/>
        <w:spacing w:line="232" w:lineRule="auto" w:before="74"/>
        <w:ind w:right="166"/>
      </w:pPr>
      <w:r>
        <w:rPr>
          <w:rFonts w:ascii="Arial Black"/>
          <w:color w:val="231F20"/>
          <w:spacing w:val="-2"/>
        </w:rPr>
        <w:t>Disclosing</w:t>
      </w:r>
      <w:r>
        <w:rPr>
          <w:rFonts w:ascii="Arial Black"/>
          <w:color w:val="231F20"/>
          <w:spacing w:val="-14"/>
        </w:rPr>
        <w:t> </w:t>
      </w:r>
      <w:r>
        <w:rPr>
          <w:rFonts w:ascii="Arial Black"/>
          <w:color w:val="231F20"/>
          <w:spacing w:val="-2"/>
        </w:rPr>
        <w:t>QI.</w:t>
      </w:r>
      <w:r>
        <w:rPr>
          <w:rFonts w:ascii="Arial Black"/>
          <w:color w:val="231F20"/>
          <w:spacing w:val="19"/>
        </w:rPr>
        <w:t> </w:t>
      </w:r>
      <w:r>
        <w:rPr>
          <w:color w:val="231F20"/>
          <w:spacing w:val="-2"/>
        </w:rPr>
        <w:t>For</w:t>
      </w:r>
      <w:r>
        <w:rPr>
          <w:color w:val="231F20"/>
          <w:spacing w:val="-11"/>
        </w:rPr>
        <w:t> </w:t>
      </w:r>
      <w:r>
        <w:rPr>
          <w:color w:val="231F20"/>
          <w:spacing w:val="-2"/>
        </w:rPr>
        <w:t>purposes</w:t>
      </w:r>
      <w:r>
        <w:rPr>
          <w:color w:val="231F20"/>
          <w:spacing w:val="-11"/>
        </w:rPr>
        <w:t> </w:t>
      </w:r>
      <w:r>
        <w:rPr>
          <w:color w:val="231F20"/>
          <w:spacing w:val="-2"/>
        </w:rPr>
        <w:t>of</w:t>
      </w:r>
      <w:r>
        <w:rPr>
          <w:color w:val="231F20"/>
          <w:spacing w:val="-11"/>
        </w:rPr>
        <w:t> </w:t>
      </w:r>
      <w:r>
        <w:rPr>
          <w:color w:val="231F20"/>
          <w:spacing w:val="-2"/>
        </w:rPr>
        <w:t>section</w:t>
      </w:r>
      <w:r>
        <w:rPr>
          <w:color w:val="231F20"/>
          <w:spacing w:val="-11"/>
        </w:rPr>
        <w:t> </w:t>
      </w:r>
      <w:r>
        <w:rPr>
          <w:color w:val="231F20"/>
          <w:spacing w:val="-2"/>
        </w:rPr>
        <w:t>1446(a)</w:t>
      </w:r>
      <w:r>
        <w:rPr>
          <w:color w:val="231F20"/>
          <w:spacing w:val="-11"/>
        </w:rPr>
        <w:t> </w:t>
      </w:r>
      <w:r>
        <w:rPr>
          <w:color w:val="231F20"/>
          <w:spacing w:val="-2"/>
        </w:rPr>
        <w:t>or</w:t>
      </w:r>
      <w:r>
        <w:rPr>
          <w:color w:val="231F20"/>
          <w:spacing w:val="-11"/>
        </w:rPr>
        <w:t> </w:t>
      </w:r>
      <w:r>
        <w:rPr>
          <w:color w:val="231F20"/>
          <w:spacing w:val="-2"/>
        </w:rPr>
        <w:t>(f),</w:t>
      </w:r>
      <w:r>
        <w:rPr>
          <w:color w:val="231F20"/>
          <w:spacing w:val="-11"/>
        </w:rPr>
        <w:t> </w:t>
      </w:r>
      <w:r>
        <w:rPr>
          <w:color w:val="231F20"/>
          <w:spacing w:val="-2"/>
        </w:rPr>
        <w:t>a</w:t>
      </w:r>
      <w:r>
        <w:rPr>
          <w:color w:val="231F20"/>
          <w:spacing w:val="-11"/>
        </w:rPr>
        <w:t> </w:t>
      </w:r>
      <w:r>
        <w:rPr>
          <w:color w:val="231F20"/>
          <w:spacing w:val="-2"/>
        </w:rPr>
        <w:t>QI </w:t>
      </w:r>
      <w:r>
        <w:rPr>
          <w:color w:val="231F20"/>
        </w:rPr>
        <w:t>that provides with its withholding statement the specific payee documentation referenced in Regulations section </w:t>
      </w:r>
      <w:bookmarkStart w:name="_bookmark37" w:id="55"/>
      <w:bookmarkEnd w:id="55"/>
      <w:r>
        <w:rPr>
          <w:color w:val="231F20"/>
        </w:rPr>
        <w:t>1.1446(f)</w:t>
      </w:r>
      <w:r>
        <w:rPr>
          <w:color w:val="231F20"/>
        </w:rPr>
        <w:t>-4(a)(7)(iii)</w:t>
      </w:r>
      <w:r>
        <w:rPr>
          <w:color w:val="231F20"/>
          <w:spacing w:val="-11"/>
        </w:rPr>
        <w:t> </w:t>
      </w:r>
      <w:r>
        <w:rPr>
          <w:color w:val="231F20"/>
        </w:rPr>
        <w:t>(for</w:t>
      </w:r>
      <w:r>
        <w:rPr>
          <w:color w:val="231F20"/>
          <w:spacing w:val="-11"/>
        </w:rPr>
        <w:t> </w:t>
      </w:r>
      <w:r>
        <w:rPr>
          <w:color w:val="231F20"/>
        </w:rPr>
        <w:t>an</w:t>
      </w:r>
      <w:r>
        <w:rPr>
          <w:color w:val="231F20"/>
          <w:spacing w:val="-11"/>
        </w:rPr>
        <w:t> </w:t>
      </w:r>
      <w:r>
        <w:rPr>
          <w:color w:val="231F20"/>
        </w:rPr>
        <w:t>amount</w:t>
      </w:r>
      <w:r>
        <w:rPr>
          <w:color w:val="231F20"/>
          <w:spacing w:val="-11"/>
        </w:rPr>
        <w:t> </w:t>
      </w:r>
      <w:r>
        <w:rPr>
          <w:color w:val="231F20"/>
        </w:rPr>
        <w:t>realized)</w:t>
      </w:r>
      <w:r>
        <w:rPr>
          <w:color w:val="231F20"/>
          <w:spacing w:val="-11"/>
        </w:rPr>
        <w:t> </w:t>
      </w:r>
      <w:r>
        <w:rPr>
          <w:color w:val="231F20"/>
        </w:rPr>
        <w:t>or</w:t>
      </w:r>
      <w:r>
        <w:rPr>
          <w:color w:val="231F20"/>
          <w:spacing w:val="-11"/>
        </w:rPr>
        <w:t> </w:t>
      </w:r>
      <w:r>
        <w:rPr>
          <w:color w:val="231F20"/>
        </w:rPr>
        <w:t>Regulations section</w:t>
      </w:r>
      <w:r>
        <w:rPr>
          <w:color w:val="231F20"/>
          <w:spacing w:val="-14"/>
        </w:rPr>
        <w:t> </w:t>
      </w:r>
      <w:r>
        <w:rPr>
          <w:color w:val="231F20"/>
        </w:rPr>
        <w:t>1.1446-4(e)(4)</w:t>
      </w:r>
      <w:r>
        <w:rPr>
          <w:color w:val="231F20"/>
          <w:spacing w:val="-13"/>
        </w:rPr>
        <w:t> </w:t>
      </w:r>
      <w:r>
        <w:rPr>
          <w:color w:val="231F20"/>
        </w:rPr>
        <w:t>(for</w:t>
      </w:r>
      <w:r>
        <w:rPr>
          <w:color w:val="231F20"/>
          <w:spacing w:val="-13"/>
        </w:rPr>
        <w:t> </w:t>
      </w:r>
      <w:r>
        <w:rPr>
          <w:color w:val="231F20"/>
        </w:rPr>
        <w:t>withholding</w:t>
      </w:r>
      <w:r>
        <w:rPr>
          <w:color w:val="231F20"/>
          <w:spacing w:val="-13"/>
        </w:rPr>
        <w:t> </w:t>
      </w:r>
      <w:r>
        <w:rPr>
          <w:color w:val="231F20"/>
        </w:rPr>
        <w:t>on</w:t>
      </w:r>
      <w:r>
        <w:rPr>
          <w:color w:val="231F20"/>
          <w:spacing w:val="-13"/>
        </w:rPr>
        <w:t> </w:t>
      </w:r>
      <w:r>
        <w:rPr>
          <w:color w:val="231F20"/>
        </w:rPr>
        <w:t>a</w:t>
      </w:r>
      <w:r>
        <w:rPr>
          <w:color w:val="231F20"/>
          <w:spacing w:val="-14"/>
        </w:rPr>
        <w:t> </w:t>
      </w:r>
      <w:r>
        <w:rPr>
          <w:color w:val="231F20"/>
        </w:rPr>
        <w:t>PTP</w:t>
      </w:r>
      <w:r>
        <w:rPr>
          <w:color w:val="231F20"/>
          <w:spacing w:val="-13"/>
        </w:rPr>
        <w:t> </w:t>
      </w:r>
      <w:r>
        <w:rPr>
          <w:color w:val="231F20"/>
        </w:rPr>
        <w:t>distribution under</w:t>
      </w:r>
      <w:r>
        <w:rPr>
          <w:color w:val="231F20"/>
          <w:spacing w:val="-3"/>
        </w:rPr>
        <w:t> </w:t>
      </w:r>
      <w:r>
        <w:rPr>
          <w:color w:val="231F20"/>
        </w:rPr>
        <w:t>section</w:t>
      </w:r>
      <w:r>
        <w:rPr>
          <w:color w:val="231F20"/>
          <w:spacing w:val="-3"/>
        </w:rPr>
        <w:t> </w:t>
      </w:r>
      <w:r>
        <w:rPr>
          <w:color w:val="231F20"/>
        </w:rPr>
        <w:t>1446(a))</w:t>
      </w:r>
      <w:r>
        <w:rPr>
          <w:color w:val="231F20"/>
          <w:spacing w:val="-3"/>
        </w:rPr>
        <w:t> </w:t>
      </w:r>
      <w:r>
        <w:rPr>
          <w:color w:val="231F20"/>
        </w:rPr>
        <w:t>instead</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chapter</w:t>
      </w:r>
      <w:r>
        <w:rPr>
          <w:color w:val="231F20"/>
          <w:spacing w:val="-3"/>
        </w:rPr>
        <w:t> </w:t>
      </w:r>
      <w:r>
        <w:rPr>
          <w:color w:val="231F20"/>
        </w:rPr>
        <w:t>3</w:t>
      </w:r>
      <w:r>
        <w:rPr>
          <w:color w:val="231F20"/>
          <w:spacing w:val="-3"/>
        </w:rPr>
        <w:t> </w:t>
      </w:r>
      <w:r>
        <w:rPr>
          <w:color w:val="231F20"/>
        </w:rPr>
        <w:t>withholding rate</w:t>
      </w:r>
      <w:r>
        <w:rPr>
          <w:color w:val="231F20"/>
          <w:spacing w:val="-2"/>
        </w:rPr>
        <w:t> </w:t>
      </w:r>
      <w:r>
        <w:rPr>
          <w:color w:val="231F20"/>
        </w:rPr>
        <w:t>pool</w:t>
      </w:r>
      <w:r>
        <w:rPr>
          <w:color w:val="231F20"/>
          <w:spacing w:val="-2"/>
        </w:rPr>
        <w:t> </w:t>
      </w:r>
      <w:r>
        <w:rPr>
          <w:color w:val="231F20"/>
        </w:rPr>
        <w:t>information</w:t>
      </w:r>
      <w:r>
        <w:rPr>
          <w:color w:val="231F20"/>
          <w:spacing w:val="-2"/>
        </w:rPr>
        <w:t> </w:t>
      </w:r>
      <w:r>
        <w:rPr>
          <w:color w:val="231F20"/>
        </w:rPr>
        <w:t>otherwise</w:t>
      </w:r>
      <w:r>
        <w:rPr>
          <w:color w:val="231F20"/>
          <w:spacing w:val="-2"/>
        </w:rPr>
        <w:t> </w:t>
      </w:r>
      <w:r>
        <w:rPr>
          <w:color w:val="231F20"/>
        </w:rPr>
        <w:t>permitted</w:t>
      </w:r>
      <w:r>
        <w:rPr>
          <w:color w:val="231F20"/>
          <w:spacing w:val="-2"/>
        </w:rPr>
        <w:t> </w:t>
      </w:r>
      <w:r>
        <w:rPr>
          <w:color w:val="231F20"/>
        </w:rPr>
        <w:t>to</w:t>
      </w:r>
      <w:r>
        <w:rPr>
          <w:color w:val="231F20"/>
          <w:spacing w:val="-2"/>
        </w:rPr>
        <w:t> </w:t>
      </w:r>
      <w:r>
        <w:rPr>
          <w:color w:val="231F20"/>
        </w:rPr>
        <w:t>be</w:t>
      </w:r>
      <w:r>
        <w:rPr>
          <w:color w:val="231F20"/>
          <w:spacing w:val="-2"/>
        </w:rPr>
        <w:t> </w:t>
      </w:r>
      <w:r>
        <w:rPr>
          <w:color w:val="231F20"/>
        </w:rPr>
        <w:t>included</w:t>
      </w:r>
      <w:r>
        <w:rPr>
          <w:color w:val="231F20"/>
          <w:spacing w:val="-2"/>
        </w:rPr>
        <w:t> </w:t>
      </w:r>
      <w:r>
        <w:rPr>
          <w:color w:val="231F20"/>
        </w:rPr>
        <w:t>on the</w:t>
      </w:r>
      <w:r>
        <w:rPr>
          <w:color w:val="231F20"/>
          <w:spacing w:val="-4"/>
        </w:rPr>
        <w:t> </w:t>
      </w:r>
      <w:r>
        <w:rPr>
          <w:color w:val="231F20"/>
        </w:rPr>
        <w:t>withholding</w:t>
      </w:r>
      <w:r>
        <w:rPr>
          <w:color w:val="231F20"/>
          <w:spacing w:val="-4"/>
        </w:rPr>
        <w:t> </w:t>
      </w:r>
      <w:r>
        <w:rPr>
          <w:color w:val="231F20"/>
        </w:rPr>
        <w:t>statement.</w:t>
      </w:r>
      <w:r>
        <w:rPr>
          <w:color w:val="231F20"/>
          <w:spacing w:val="-4"/>
        </w:rPr>
        <w:t> </w:t>
      </w:r>
      <w:r>
        <w:rPr>
          <w:color w:val="231F20"/>
        </w:rPr>
        <w:t>A</w:t>
      </w:r>
      <w:r>
        <w:rPr>
          <w:color w:val="231F20"/>
          <w:spacing w:val="-4"/>
        </w:rPr>
        <w:t> </w:t>
      </w:r>
      <w:r>
        <w:rPr>
          <w:color w:val="231F20"/>
        </w:rPr>
        <w:t>QI</w:t>
      </w:r>
      <w:r>
        <w:rPr>
          <w:color w:val="231F20"/>
          <w:spacing w:val="-4"/>
        </w:rPr>
        <w:t> </w:t>
      </w:r>
      <w:r>
        <w:rPr>
          <w:color w:val="231F20"/>
        </w:rPr>
        <w:t>that</w:t>
      </w:r>
      <w:r>
        <w:rPr>
          <w:color w:val="231F20"/>
          <w:spacing w:val="-4"/>
        </w:rPr>
        <w:t> </w:t>
      </w:r>
      <w:r>
        <w:rPr>
          <w:color w:val="231F20"/>
        </w:rPr>
        <w:t>acts</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disclosing</w:t>
      </w:r>
      <w:r>
        <w:rPr>
          <w:color w:val="231F20"/>
          <w:spacing w:val="-4"/>
        </w:rPr>
        <w:t> </w:t>
      </w:r>
      <w:r>
        <w:rPr>
          <w:color w:val="231F20"/>
        </w:rPr>
        <w:t>QI for a payment must act as a disclosing QI for the entire payment.</w:t>
      </w:r>
      <w:r>
        <w:rPr>
          <w:color w:val="231F20"/>
          <w:spacing w:val="-14"/>
        </w:rPr>
        <w:t> </w:t>
      </w:r>
      <w:r>
        <w:rPr>
          <w:color w:val="231F20"/>
        </w:rPr>
        <w:t>See</w:t>
      </w:r>
      <w:r>
        <w:rPr>
          <w:color w:val="231F20"/>
          <w:spacing w:val="-13"/>
        </w:rPr>
        <w:t> </w:t>
      </w:r>
      <w:r>
        <w:rPr>
          <w:color w:val="231F20"/>
        </w:rPr>
        <w:t>the</w:t>
      </w:r>
      <w:r>
        <w:rPr>
          <w:color w:val="231F20"/>
          <w:spacing w:val="-13"/>
        </w:rPr>
        <w:t> </w:t>
      </w:r>
      <w:r>
        <w:rPr>
          <w:color w:val="231F20"/>
        </w:rPr>
        <w:t>2023</w:t>
      </w:r>
      <w:r>
        <w:rPr>
          <w:color w:val="231F20"/>
          <w:spacing w:val="-13"/>
        </w:rPr>
        <w:t> </w:t>
      </w:r>
      <w:r>
        <w:rPr>
          <w:color w:val="231F20"/>
        </w:rPr>
        <w:t>QI</w:t>
      </w:r>
      <w:r>
        <w:rPr>
          <w:color w:val="231F20"/>
          <w:spacing w:val="-13"/>
        </w:rPr>
        <w:t> </w:t>
      </w:r>
      <w:r>
        <w:rPr>
          <w:color w:val="231F20"/>
        </w:rPr>
        <w:t>agreement</w:t>
      </w:r>
      <w:r>
        <w:rPr>
          <w:color w:val="231F20"/>
          <w:spacing w:val="-14"/>
        </w:rPr>
        <w:t> </w:t>
      </w:r>
      <w:r>
        <w:rPr>
          <w:color w:val="231F20"/>
        </w:rPr>
        <w:t>in</w:t>
      </w:r>
      <w:r>
        <w:rPr>
          <w:color w:val="231F20"/>
          <w:spacing w:val="-13"/>
        </w:rPr>
        <w:t> </w:t>
      </w:r>
      <w:hyperlink r:id="rId26">
        <w:r>
          <w:rPr>
            <w:rFonts w:ascii="Arial"/>
            <w:i/>
            <w:color w:val="0056A2"/>
            <w:u w:val="single" w:color="0055A1"/>
          </w:rPr>
          <w:t>Rev.</w:t>
        </w:r>
        <w:r>
          <w:rPr>
            <w:rFonts w:ascii="Arial"/>
            <w:i/>
            <w:color w:val="0056A2"/>
            <w:spacing w:val="-13"/>
            <w:u w:val="single" w:color="0055A1"/>
          </w:rPr>
          <w:t> </w:t>
        </w:r>
        <w:r>
          <w:rPr>
            <w:rFonts w:ascii="Arial"/>
            <w:i/>
            <w:color w:val="0056A2"/>
            <w:u w:val="single" w:color="0055A1"/>
          </w:rPr>
          <w:t>Proc.</w:t>
        </w:r>
        <w:r>
          <w:rPr>
            <w:rFonts w:ascii="Arial"/>
            <w:i/>
            <w:color w:val="0056A2"/>
            <w:spacing w:val="-13"/>
            <w:u w:val="single" w:color="0055A1"/>
          </w:rPr>
          <w:t> </w:t>
        </w:r>
        <w:r>
          <w:rPr>
            <w:rFonts w:ascii="Arial"/>
            <w:i/>
            <w:color w:val="0056A2"/>
            <w:u w:val="single" w:color="0055A1"/>
          </w:rPr>
          <w:t>2022-43</w:t>
        </w:r>
      </w:hyperlink>
      <w:r>
        <w:rPr>
          <w:rFonts w:ascii="Arial"/>
          <w:i/>
          <w:color w:val="0056A2"/>
        </w:rPr>
        <w:t> </w:t>
      </w:r>
      <w:r>
        <w:rPr>
          <w:color w:val="231F20"/>
        </w:rPr>
        <w:t>for further information.</w:t>
      </w:r>
    </w:p>
    <w:p>
      <w:pPr>
        <w:pStyle w:val="BodyText"/>
        <w:spacing w:line="230" w:lineRule="auto" w:before="77"/>
        <w:ind w:right="75"/>
      </w:pPr>
      <w:bookmarkStart w:name="_bookmark38" w:id="56"/>
      <w:bookmarkEnd w:id="56"/>
      <w:r>
        <w:rPr/>
      </w:r>
      <w:bookmarkStart w:name="_bookmark39" w:id="57"/>
      <w:bookmarkEnd w:id="57"/>
      <w:r>
        <w:rPr/>
      </w:r>
      <w:r>
        <w:rPr>
          <w:rFonts w:ascii="Arial Black"/>
          <w:color w:val="231F20"/>
          <w:spacing w:val="-2"/>
        </w:rPr>
        <w:t>Dividend</w:t>
      </w:r>
      <w:r>
        <w:rPr>
          <w:rFonts w:ascii="Arial Black"/>
          <w:color w:val="231F20"/>
          <w:spacing w:val="-14"/>
        </w:rPr>
        <w:t> </w:t>
      </w:r>
      <w:r>
        <w:rPr>
          <w:rFonts w:ascii="Arial Black"/>
          <w:color w:val="231F20"/>
          <w:spacing w:val="-2"/>
        </w:rPr>
        <w:t>equivalent.</w:t>
      </w:r>
      <w:r>
        <w:rPr>
          <w:rFonts w:ascii="Arial Black"/>
          <w:color w:val="231F20"/>
          <w:spacing w:val="25"/>
        </w:rPr>
        <w:t> </w:t>
      </w:r>
      <w:r>
        <w:rPr>
          <w:color w:val="231F20"/>
          <w:spacing w:val="-2"/>
        </w:rPr>
        <w:t>To</w:t>
      </w:r>
      <w:r>
        <w:rPr>
          <w:color w:val="231F20"/>
          <w:spacing w:val="-9"/>
        </w:rPr>
        <w:t> </w:t>
      </w:r>
      <w:r>
        <w:rPr>
          <w:color w:val="231F20"/>
          <w:spacing w:val="-2"/>
        </w:rPr>
        <w:t>the</w:t>
      </w:r>
      <w:r>
        <w:rPr>
          <w:color w:val="231F20"/>
          <w:spacing w:val="-9"/>
        </w:rPr>
        <w:t> </w:t>
      </w:r>
      <w:r>
        <w:rPr>
          <w:color w:val="231F20"/>
          <w:spacing w:val="-2"/>
        </w:rPr>
        <w:t>extent</w:t>
      </w:r>
      <w:r>
        <w:rPr>
          <w:color w:val="231F20"/>
          <w:spacing w:val="-9"/>
        </w:rPr>
        <w:t> </w:t>
      </w:r>
      <w:r>
        <w:rPr>
          <w:color w:val="231F20"/>
          <w:spacing w:val="-2"/>
        </w:rPr>
        <w:t>specified</w:t>
      </w:r>
      <w:r>
        <w:rPr>
          <w:color w:val="231F20"/>
          <w:spacing w:val="-9"/>
        </w:rPr>
        <w:t> </w:t>
      </w:r>
      <w:r>
        <w:rPr>
          <w:color w:val="231F20"/>
          <w:spacing w:val="-2"/>
        </w:rPr>
        <w:t>in</w:t>
      </w:r>
      <w:r>
        <w:rPr>
          <w:color w:val="231F20"/>
          <w:spacing w:val="-9"/>
        </w:rPr>
        <w:t> </w:t>
      </w:r>
      <w:r>
        <w:rPr>
          <w:color w:val="231F20"/>
          <w:spacing w:val="-2"/>
        </w:rPr>
        <w:t>section </w:t>
      </w:r>
      <w:r>
        <w:rPr>
          <w:color w:val="231F20"/>
        </w:rPr>
        <w:t>871(m)</w:t>
      </w:r>
      <w:r>
        <w:rPr>
          <w:color w:val="231F20"/>
          <w:spacing w:val="-14"/>
        </w:rPr>
        <w:t> </w:t>
      </w:r>
      <w:r>
        <w:rPr>
          <w:color w:val="231F20"/>
        </w:rPr>
        <w:t>and</w:t>
      </w:r>
      <w:r>
        <w:rPr>
          <w:color w:val="231F20"/>
          <w:spacing w:val="-13"/>
        </w:rPr>
        <w:t> </w:t>
      </w:r>
      <w:r>
        <w:rPr>
          <w:color w:val="231F20"/>
        </w:rPr>
        <w:t>the</w:t>
      </w:r>
      <w:r>
        <w:rPr>
          <w:color w:val="231F20"/>
          <w:spacing w:val="-13"/>
        </w:rPr>
        <w:t> </w:t>
      </w:r>
      <w:r>
        <w:rPr>
          <w:color w:val="231F20"/>
        </w:rPr>
        <w:t>regulations</w:t>
      </w:r>
      <w:r>
        <w:rPr>
          <w:color w:val="231F20"/>
          <w:spacing w:val="-13"/>
        </w:rPr>
        <w:t> </w:t>
      </w:r>
      <w:r>
        <w:rPr>
          <w:color w:val="231F20"/>
        </w:rPr>
        <w:t>thereunder,</w:t>
      </w:r>
      <w:r>
        <w:rPr>
          <w:color w:val="231F20"/>
          <w:spacing w:val="-13"/>
        </w:rPr>
        <w:t> </w:t>
      </w:r>
      <w:r>
        <w:rPr>
          <w:color w:val="231F20"/>
        </w:rPr>
        <w:t>a</w:t>
      </w:r>
      <w:r>
        <w:rPr>
          <w:color w:val="231F20"/>
          <w:spacing w:val="-14"/>
        </w:rPr>
        <w:t> </w:t>
      </w:r>
      <w:r>
        <w:rPr>
          <w:color w:val="231F20"/>
        </w:rPr>
        <w:t>dividend</w:t>
      </w:r>
      <w:r>
        <w:rPr>
          <w:color w:val="231F20"/>
          <w:spacing w:val="-13"/>
        </w:rPr>
        <w:t> </w:t>
      </w:r>
      <w:r>
        <w:rPr>
          <w:color w:val="231F20"/>
        </w:rPr>
        <w:t>equivalent is a payment (within the meaning of Regulations section 1.871-15(i)) that, directly or indirectly, is contingent on, or determined by reference to, the payment of a dividend from</w:t>
      </w:r>
    </w:p>
    <w:p>
      <w:pPr>
        <w:pStyle w:val="BodyText"/>
        <w:spacing w:line="235" w:lineRule="auto"/>
        <w:ind w:right="342"/>
      </w:pPr>
      <w:r>
        <w:rPr>
          <w:color w:val="231F20"/>
        </w:rPr>
        <w:t>U.S. sources, including pursuant to a securities lending, </w:t>
      </w:r>
      <w:bookmarkStart w:name="_bookmark40" w:id="58"/>
      <w:bookmarkEnd w:id="58"/>
      <w:r>
        <w:rPr>
          <w:color w:val="231F20"/>
        </w:rPr>
        <w:t>sal</w:t>
      </w:r>
      <w:r>
        <w:rPr>
          <w:color w:val="231F20"/>
        </w:rPr>
        <w:t>e-repurchase</w:t>
      </w:r>
      <w:r>
        <w:rPr>
          <w:color w:val="231F20"/>
          <w:spacing w:val="-14"/>
        </w:rPr>
        <w:t> </w:t>
      </w:r>
      <w:r>
        <w:rPr>
          <w:color w:val="231F20"/>
        </w:rPr>
        <w:t>transaction,</w:t>
      </w:r>
      <w:r>
        <w:rPr>
          <w:color w:val="231F20"/>
          <w:spacing w:val="-13"/>
        </w:rPr>
        <w:t> </w:t>
      </w:r>
      <w:r>
        <w:rPr>
          <w:color w:val="231F20"/>
        </w:rPr>
        <w:t>a</w:t>
      </w:r>
      <w:r>
        <w:rPr>
          <w:color w:val="231F20"/>
          <w:spacing w:val="-13"/>
        </w:rPr>
        <w:t> </w:t>
      </w:r>
      <w:r>
        <w:rPr>
          <w:color w:val="231F20"/>
        </w:rPr>
        <w:t>specified</w:t>
      </w:r>
      <w:r>
        <w:rPr>
          <w:color w:val="231F20"/>
          <w:spacing w:val="-13"/>
        </w:rPr>
        <w:t> </w:t>
      </w:r>
      <w:r>
        <w:rPr>
          <w:color w:val="231F20"/>
        </w:rPr>
        <w:t>notional</w:t>
      </w:r>
      <w:r>
        <w:rPr>
          <w:color w:val="231F20"/>
          <w:spacing w:val="-13"/>
        </w:rPr>
        <w:t> </w:t>
      </w:r>
      <w:r>
        <w:rPr>
          <w:color w:val="231F20"/>
        </w:rPr>
        <w:t>principal contract, or a specified equity-linked instrument.</w:t>
      </w:r>
    </w:p>
    <w:p>
      <w:pPr>
        <w:pStyle w:val="BodyText"/>
        <w:spacing w:line="235" w:lineRule="auto" w:before="60"/>
        <w:ind w:right="102" w:firstLine="239"/>
      </w:pPr>
      <w:r>
        <w:rPr>
          <w:color w:val="231F20"/>
        </w:rPr>
        <w:t>Certain</w:t>
      </w:r>
      <w:r>
        <w:rPr>
          <w:color w:val="231F20"/>
          <w:spacing w:val="-13"/>
        </w:rPr>
        <w:t> </w:t>
      </w:r>
      <w:r>
        <w:rPr>
          <w:color w:val="231F20"/>
        </w:rPr>
        <w:t>other</w:t>
      </w:r>
      <w:r>
        <w:rPr>
          <w:color w:val="231F20"/>
          <w:spacing w:val="-13"/>
        </w:rPr>
        <w:t> </w:t>
      </w:r>
      <w:r>
        <w:rPr>
          <w:color w:val="231F20"/>
        </w:rPr>
        <w:t>payments</w:t>
      </w:r>
      <w:r>
        <w:rPr>
          <w:color w:val="231F20"/>
          <w:spacing w:val="-13"/>
        </w:rPr>
        <w:t> </w:t>
      </w:r>
      <w:r>
        <w:rPr>
          <w:color w:val="231F20"/>
        </w:rPr>
        <w:t>made</w:t>
      </w:r>
      <w:r>
        <w:rPr>
          <w:color w:val="231F20"/>
          <w:spacing w:val="-13"/>
        </w:rPr>
        <w:t> </w:t>
      </w:r>
      <w:r>
        <w:rPr>
          <w:color w:val="231F20"/>
        </w:rPr>
        <w:t>by</w:t>
      </w:r>
      <w:r>
        <w:rPr>
          <w:color w:val="231F20"/>
          <w:spacing w:val="-13"/>
        </w:rPr>
        <w:t> </w:t>
      </w:r>
      <w:r>
        <w:rPr>
          <w:color w:val="231F20"/>
        </w:rPr>
        <w:t>the</w:t>
      </w:r>
      <w:r>
        <w:rPr>
          <w:color w:val="231F20"/>
          <w:spacing w:val="-13"/>
        </w:rPr>
        <w:t> </w:t>
      </w:r>
      <w:r>
        <w:rPr>
          <w:color w:val="231F20"/>
        </w:rPr>
        <w:t>withholding</w:t>
      </w:r>
      <w:r>
        <w:rPr>
          <w:color w:val="231F20"/>
          <w:spacing w:val="-13"/>
        </w:rPr>
        <w:t> </w:t>
      </w:r>
      <w:r>
        <w:rPr>
          <w:color w:val="231F20"/>
        </w:rPr>
        <w:t>agent</w:t>
      </w:r>
      <w:r>
        <w:rPr>
          <w:color w:val="231F20"/>
          <w:spacing w:val="-13"/>
        </w:rPr>
        <w:t> </w:t>
      </w:r>
      <w:r>
        <w:rPr>
          <w:color w:val="231F20"/>
        </w:rPr>
        <w:t>to satisfy</w:t>
      </w:r>
      <w:r>
        <w:rPr>
          <w:color w:val="231F20"/>
          <w:spacing w:val="-5"/>
        </w:rPr>
        <w:t> </w:t>
      </w:r>
      <w:r>
        <w:rPr>
          <w:color w:val="231F20"/>
        </w:rPr>
        <w:t>a</w:t>
      </w:r>
      <w:r>
        <w:rPr>
          <w:color w:val="231F20"/>
          <w:spacing w:val="-5"/>
        </w:rPr>
        <w:t> </w:t>
      </w:r>
      <w:r>
        <w:rPr>
          <w:color w:val="231F20"/>
        </w:rPr>
        <w:t>tax</w:t>
      </w:r>
      <w:r>
        <w:rPr>
          <w:color w:val="231F20"/>
          <w:spacing w:val="-5"/>
        </w:rPr>
        <w:t> </w:t>
      </w:r>
      <w:r>
        <w:rPr>
          <w:color w:val="231F20"/>
        </w:rPr>
        <w:t>liability</w:t>
      </w:r>
      <w:r>
        <w:rPr>
          <w:color w:val="231F20"/>
          <w:spacing w:val="-5"/>
        </w:rPr>
        <w:t> </w:t>
      </w:r>
      <w:r>
        <w:rPr>
          <w:color w:val="231F20"/>
        </w:rPr>
        <w:t>with</w:t>
      </w:r>
      <w:r>
        <w:rPr>
          <w:color w:val="231F20"/>
          <w:spacing w:val="-5"/>
        </w:rPr>
        <w:t> </w:t>
      </w:r>
      <w:r>
        <w:rPr>
          <w:color w:val="231F20"/>
        </w:rPr>
        <w:t>respect</w:t>
      </w:r>
      <w:r>
        <w:rPr>
          <w:color w:val="231F20"/>
          <w:spacing w:val="-5"/>
        </w:rPr>
        <w:t> </w:t>
      </w:r>
      <w:r>
        <w:rPr>
          <w:color w:val="231F20"/>
        </w:rPr>
        <w:t>to</w:t>
      </w:r>
      <w:r>
        <w:rPr>
          <w:color w:val="231F20"/>
          <w:spacing w:val="-5"/>
        </w:rPr>
        <w:t> </w:t>
      </w:r>
      <w:r>
        <w:rPr>
          <w:color w:val="231F20"/>
        </w:rPr>
        <w:t>a</w:t>
      </w:r>
      <w:r>
        <w:rPr>
          <w:color w:val="231F20"/>
          <w:spacing w:val="-5"/>
        </w:rPr>
        <w:t> </w:t>
      </w:r>
      <w:r>
        <w:rPr>
          <w:color w:val="231F20"/>
        </w:rPr>
        <w:t>dividend</w:t>
      </w:r>
      <w:r>
        <w:rPr>
          <w:color w:val="231F20"/>
          <w:spacing w:val="-5"/>
        </w:rPr>
        <w:t> </w:t>
      </w:r>
      <w:r>
        <w:rPr>
          <w:color w:val="231F20"/>
        </w:rPr>
        <w:t>equivalent</w:t>
      </w:r>
      <w:r>
        <w:rPr>
          <w:color w:val="231F20"/>
          <w:spacing w:val="-5"/>
        </w:rPr>
        <w:t> </w:t>
      </w:r>
      <w:r>
        <w:rPr>
          <w:color w:val="231F20"/>
        </w:rPr>
        <w:t>by </w:t>
      </w:r>
      <w:bookmarkStart w:name="_bookmark41" w:id="59"/>
      <w:bookmarkEnd w:id="59"/>
      <w:r>
        <w:rPr>
          <w:color w:val="231F20"/>
        </w:rPr>
        <w:t>th</w:t>
      </w:r>
      <w:r>
        <w:rPr>
          <w:color w:val="231F20"/>
        </w:rPr>
        <w:t>e party receiving the dividend equivalent are dividend equivalents. See Regulations section 1.871-15(c) for additional information, including the definitions of specified notional principal contract and specified equity-linked </w:t>
      </w:r>
      <w:r>
        <w:rPr>
          <w:color w:val="231F20"/>
          <w:spacing w:val="-2"/>
        </w:rPr>
        <w:t>instrument.</w:t>
      </w:r>
    </w:p>
    <w:p>
      <w:pPr>
        <w:pStyle w:val="BodyText"/>
        <w:spacing w:line="235" w:lineRule="auto" w:before="59"/>
        <w:ind w:right="310" w:firstLine="239"/>
      </w:pPr>
      <w:r>
        <w:rPr>
          <w:color w:val="231F20"/>
        </w:rPr>
        <w:t>Any section 871(m) amount of a QDD is treated as a dividend</w:t>
      </w:r>
      <w:r>
        <w:rPr>
          <w:color w:val="231F20"/>
          <w:spacing w:val="-14"/>
        </w:rPr>
        <w:t> </w:t>
      </w:r>
      <w:r>
        <w:rPr>
          <w:color w:val="231F20"/>
        </w:rPr>
        <w:t>equivalent.</w:t>
      </w:r>
      <w:r>
        <w:rPr>
          <w:color w:val="231F20"/>
          <w:spacing w:val="-13"/>
        </w:rPr>
        <w:t> </w:t>
      </w:r>
      <w:r>
        <w:rPr>
          <w:color w:val="231F20"/>
        </w:rPr>
        <w:t>See</w:t>
      </w:r>
      <w:r>
        <w:rPr>
          <w:color w:val="231F20"/>
          <w:spacing w:val="-13"/>
        </w:rPr>
        <w:t> </w:t>
      </w:r>
      <w:hyperlink r:id="rId26">
        <w:r>
          <w:rPr>
            <w:rFonts w:ascii="Arial"/>
            <w:i/>
            <w:color w:val="0056A2"/>
            <w:u w:val="single" w:color="0055A1"/>
          </w:rPr>
          <w:t>Rev.</w:t>
        </w:r>
        <w:r>
          <w:rPr>
            <w:rFonts w:ascii="Arial"/>
            <w:i/>
            <w:color w:val="0056A2"/>
            <w:spacing w:val="-13"/>
            <w:u w:val="single" w:color="0055A1"/>
          </w:rPr>
          <w:t> </w:t>
        </w:r>
        <w:r>
          <w:rPr>
            <w:rFonts w:ascii="Arial"/>
            <w:i/>
            <w:color w:val="0056A2"/>
            <w:u w:val="single" w:color="0055A1"/>
          </w:rPr>
          <w:t>Proc.</w:t>
        </w:r>
        <w:r>
          <w:rPr>
            <w:rFonts w:ascii="Arial"/>
            <w:i/>
            <w:color w:val="0056A2"/>
            <w:spacing w:val="-13"/>
            <w:u w:val="single" w:color="0055A1"/>
          </w:rPr>
          <w:t> </w:t>
        </w:r>
        <w:r>
          <w:rPr>
            <w:rFonts w:ascii="Arial"/>
            <w:i/>
            <w:color w:val="0056A2"/>
            <w:u w:val="single" w:color="0055A1"/>
          </w:rPr>
          <w:t>2022-43</w:t>
        </w:r>
      </w:hyperlink>
      <w:r>
        <w:rPr>
          <w:rFonts w:ascii="Arial"/>
          <w:i/>
          <w:color w:val="0056A2"/>
          <w:spacing w:val="-14"/>
        </w:rPr>
        <w:t> </w:t>
      </w:r>
      <w:r>
        <w:rPr>
          <w:color w:val="231F20"/>
        </w:rPr>
        <w:t>for</w:t>
      </w:r>
      <w:r>
        <w:rPr>
          <w:color w:val="231F20"/>
          <w:spacing w:val="-13"/>
        </w:rPr>
        <w:t> </w:t>
      </w:r>
      <w:r>
        <w:rPr>
          <w:color w:val="231F20"/>
        </w:rPr>
        <w:t>additional information, including the definition of a section 871(m) </w:t>
      </w:r>
      <w:r>
        <w:rPr>
          <w:color w:val="231F20"/>
          <w:spacing w:val="-2"/>
        </w:rPr>
        <w:t>amount.</w:t>
      </w:r>
    </w:p>
    <w:p>
      <w:pPr>
        <w:pStyle w:val="BodyText"/>
        <w:spacing w:line="232" w:lineRule="auto" w:before="71"/>
        <w:ind w:right="38"/>
      </w:pPr>
      <w:bookmarkStart w:name="_bookmark42" w:id="60"/>
      <w:bookmarkEnd w:id="60"/>
      <w:r>
        <w:rPr/>
      </w:r>
      <w:bookmarkStart w:name="_bookmark43" w:id="61"/>
      <w:bookmarkEnd w:id="61"/>
      <w:r>
        <w:rPr/>
      </w:r>
      <w:r>
        <w:rPr>
          <w:rFonts w:ascii="Arial Black"/>
          <w:color w:val="231F20"/>
          <w:spacing w:val="-4"/>
        </w:rPr>
        <w:t>Exempt</w:t>
      </w:r>
      <w:r>
        <w:rPr>
          <w:rFonts w:ascii="Arial Black"/>
          <w:color w:val="231F20"/>
          <w:spacing w:val="-13"/>
        </w:rPr>
        <w:t> </w:t>
      </w:r>
      <w:r>
        <w:rPr>
          <w:rFonts w:ascii="Arial Black"/>
          <w:color w:val="231F20"/>
          <w:spacing w:val="-4"/>
        </w:rPr>
        <w:t>beneficial</w:t>
      </w:r>
      <w:r>
        <w:rPr>
          <w:rFonts w:ascii="Arial Black"/>
          <w:color w:val="231F20"/>
          <w:spacing w:val="-13"/>
        </w:rPr>
        <w:t> </w:t>
      </w:r>
      <w:r>
        <w:rPr>
          <w:rFonts w:ascii="Arial Black"/>
          <w:color w:val="231F20"/>
          <w:spacing w:val="-4"/>
        </w:rPr>
        <w:t>owner.</w:t>
      </w:r>
      <w:r>
        <w:rPr>
          <w:rFonts w:ascii="Arial Black"/>
          <w:color w:val="231F20"/>
          <w:spacing w:val="-3"/>
        </w:rPr>
        <w:t> </w:t>
      </w:r>
      <w:r>
        <w:rPr>
          <w:color w:val="231F20"/>
          <w:spacing w:val="-4"/>
        </w:rPr>
        <w:t>An</w:t>
      </w:r>
      <w:r>
        <w:rPr>
          <w:color w:val="231F20"/>
          <w:spacing w:val="-9"/>
        </w:rPr>
        <w:t> </w:t>
      </w:r>
      <w:r>
        <w:rPr>
          <w:color w:val="231F20"/>
          <w:spacing w:val="-4"/>
        </w:rPr>
        <w:t>exempt</w:t>
      </w:r>
      <w:r>
        <w:rPr>
          <w:color w:val="231F20"/>
          <w:spacing w:val="-9"/>
        </w:rPr>
        <w:t> </w:t>
      </w:r>
      <w:r>
        <w:rPr>
          <w:color w:val="231F20"/>
          <w:spacing w:val="-4"/>
        </w:rPr>
        <w:t>beneficial</w:t>
      </w:r>
      <w:r>
        <w:rPr>
          <w:color w:val="231F20"/>
          <w:spacing w:val="-9"/>
        </w:rPr>
        <w:t> </w:t>
      </w:r>
      <w:r>
        <w:rPr>
          <w:color w:val="231F20"/>
          <w:spacing w:val="-4"/>
        </w:rPr>
        <w:t>owner </w:t>
      </w:r>
      <w:r>
        <w:rPr>
          <w:color w:val="231F20"/>
        </w:rPr>
        <w:t>means a person that is described in Regulations section 1.1471-6 and includes a foreign government, a political </w:t>
      </w:r>
      <w:bookmarkStart w:name="_bookmark45" w:id="62"/>
      <w:bookmarkEnd w:id="62"/>
      <w:r>
        <w:rPr>
          <w:color w:val="231F20"/>
        </w:rPr>
        <w:t>subdivision</w:t>
      </w:r>
      <w:r>
        <w:rPr>
          <w:color w:val="231F20"/>
        </w:rPr>
        <w:t> of a foreign government, a wholly owned instrumentality or agency of a foreign government or governments, an international organization, a wholly owned agency or instrumentality of an international organization, a foreign</w:t>
      </w:r>
      <w:r>
        <w:rPr>
          <w:color w:val="231F20"/>
          <w:spacing w:val="-13"/>
        </w:rPr>
        <w:t> </w:t>
      </w:r>
      <w:r>
        <w:rPr>
          <w:color w:val="231F20"/>
        </w:rPr>
        <w:t>central</w:t>
      </w:r>
      <w:r>
        <w:rPr>
          <w:color w:val="231F20"/>
          <w:spacing w:val="-13"/>
        </w:rPr>
        <w:t> </w:t>
      </w:r>
      <w:r>
        <w:rPr>
          <w:color w:val="231F20"/>
        </w:rPr>
        <w:t>bank</w:t>
      </w:r>
      <w:r>
        <w:rPr>
          <w:color w:val="231F20"/>
          <w:spacing w:val="-13"/>
        </w:rPr>
        <w:t> </w:t>
      </w:r>
      <w:r>
        <w:rPr>
          <w:color w:val="231F20"/>
        </w:rPr>
        <w:t>of</w:t>
      </w:r>
      <w:r>
        <w:rPr>
          <w:color w:val="231F20"/>
          <w:spacing w:val="-13"/>
        </w:rPr>
        <w:t> </w:t>
      </w:r>
      <w:r>
        <w:rPr>
          <w:color w:val="231F20"/>
        </w:rPr>
        <w:t>issue,</w:t>
      </w:r>
      <w:r>
        <w:rPr>
          <w:color w:val="231F20"/>
          <w:spacing w:val="-13"/>
        </w:rPr>
        <w:t> </w:t>
      </w:r>
      <w:r>
        <w:rPr>
          <w:color w:val="231F20"/>
        </w:rPr>
        <w:t>a</w:t>
      </w:r>
      <w:r>
        <w:rPr>
          <w:color w:val="231F20"/>
          <w:spacing w:val="-13"/>
        </w:rPr>
        <w:t> </w:t>
      </w:r>
      <w:r>
        <w:rPr>
          <w:color w:val="231F20"/>
        </w:rPr>
        <w:t>government</w:t>
      </w:r>
      <w:r>
        <w:rPr>
          <w:color w:val="231F20"/>
          <w:spacing w:val="-13"/>
        </w:rPr>
        <w:t> </w:t>
      </w:r>
      <w:r>
        <w:rPr>
          <w:color w:val="231F20"/>
        </w:rPr>
        <w:t>of</w:t>
      </w:r>
      <w:r>
        <w:rPr>
          <w:color w:val="231F20"/>
          <w:spacing w:val="-13"/>
        </w:rPr>
        <w:t> </w:t>
      </w:r>
      <w:r>
        <w:rPr>
          <w:color w:val="231F20"/>
        </w:rPr>
        <w:t>a</w:t>
      </w:r>
      <w:r>
        <w:rPr>
          <w:color w:val="231F20"/>
          <w:spacing w:val="-13"/>
        </w:rPr>
        <w:t> </w:t>
      </w:r>
      <w:r>
        <w:rPr>
          <w:color w:val="231F20"/>
        </w:rPr>
        <w:t>U.S.</w:t>
      </w:r>
      <w:r>
        <w:rPr>
          <w:color w:val="231F20"/>
          <w:spacing w:val="-13"/>
        </w:rPr>
        <w:t> </w:t>
      </w:r>
      <w:r>
        <w:rPr>
          <w:color w:val="231F20"/>
        </w:rPr>
        <w:t>territory, certain</w:t>
      </w:r>
      <w:r>
        <w:rPr>
          <w:color w:val="231F20"/>
          <w:spacing w:val="-11"/>
        </w:rPr>
        <w:t> </w:t>
      </w:r>
      <w:r>
        <w:rPr>
          <w:color w:val="231F20"/>
        </w:rPr>
        <w:t>retirement</w:t>
      </w:r>
      <w:r>
        <w:rPr>
          <w:color w:val="231F20"/>
          <w:spacing w:val="-11"/>
        </w:rPr>
        <w:t> </w:t>
      </w:r>
      <w:r>
        <w:rPr>
          <w:color w:val="231F20"/>
        </w:rPr>
        <w:t>funds,</w:t>
      </w:r>
      <w:r>
        <w:rPr>
          <w:color w:val="231F20"/>
          <w:spacing w:val="-11"/>
        </w:rPr>
        <w:t> </w:t>
      </w:r>
      <w:r>
        <w:rPr>
          <w:color w:val="231F20"/>
        </w:rPr>
        <w:t>and</w:t>
      </w:r>
      <w:r>
        <w:rPr>
          <w:color w:val="231F20"/>
          <w:spacing w:val="-11"/>
        </w:rPr>
        <w:t> </w:t>
      </w:r>
      <w:r>
        <w:rPr>
          <w:color w:val="231F20"/>
        </w:rPr>
        <w:t>certain</w:t>
      </w:r>
      <w:r>
        <w:rPr>
          <w:color w:val="231F20"/>
          <w:spacing w:val="-11"/>
        </w:rPr>
        <w:t> </w:t>
      </w:r>
      <w:r>
        <w:rPr>
          <w:color w:val="231F20"/>
        </w:rPr>
        <w:t>entities</w:t>
      </w:r>
      <w:r>
        <w:rPr>
          <w:color w:val="231F20"/>
          <w:spacing w:val="-11"/>
        </w:rPr>
        <w:t> </w:t>
      </w:r>
      <w:r>
        <w:rPr>
          <w:color w:val="231F20"/>
        </w:rPr>
        <w:t>wholly</w:t>
      </w:r>
      <w:r>
        <w:rPr>
          <w:color w:val="231F20"/>
          <w:spacing w:val="-11"/>
        </w:rPr>
        <w:t> </w:t>
      </w:r>
      <w:r>
        <w:rPr>
          <w:color w:val="231F20"/>
        </w:rPr>
        <w:t>owned</w:t>
      </w:r>
      <w:r>
        <w:rPr>
          <w:color w:val="231F20"/>
          <w:spacing w:val="-11"/>
        </w:rPr>
        <w:t> </w:t>
      </w:r>
      <w:r>
        <w:rPr>
          <w:color w:val="231F20"/>
        </w:rPr>
        <w:t>by one</w:t>
      </w:r>
      <w:r>
        <w:rPr>
          <w:color w:val="231F20"/>
          <w:spacing w:val="-14"/>
        </w:rPr>
        <w:t> </w:t>
      </w:r>
      <w:r>
        <w:rPr>
          <w:color w:val="231F20"/>
        </w:rPr>
        <w:t>or</w:t>
      </w:r>
      <w:r>
        <w:rPr>
          <w:color w:val="231F20"/>
          <w:spacing w:val="-13"/>
        </w:rPr>
        <w:t> </w:t>
      </w:r>
      <w:r>
        <w:rPr>
          <w:color w:val="231F20"/>
        </w:rPr>
        <w:t>more</w:t>
      </w:r>
      <w:r>
        <w:rPr>
          <w:color w:val="231F20"/>
          <w:spacing w:val="-13"/>
        </w:rPr>
        <w:t> </w:t>
      </w:r>
      <w:r>
        <w:rPr>
          <w:color w:val="231F20"/>
        </w:rPr>
        <w:t>exempt</w:t>
      </w:r>
      <w:r>
        <w:rPr>
          <w:color w:val="231F20"/>
          <w:spacing w:val="-13"/>
        </w:rPr>
        <w:t> </w:t>
      </w:r>
      <w:r>
        <w:rPr>
          <w:color w:val="231F20"/>
        </w:rPr>
        <w:t>beneficial</w:t>
      </w:r>
      <w:r>
        <w:rPr>
          <w:color w:val="231F20"/>
          <w:spacing w:val="-13"/>
        </w:rPr>
        <w:t> </w:t>
      </w:r>
      <w:r>
        <w:rPr>
          <w:color w:val="231F20"/>
        </w:rPr>
        <w:t>owners.</w:t>
      </w:r>
      <w:r>
        <w:rPr>
          <w:color w:val="231F20"/>
          <w:spacing w:val="-14"/>
        </w:rPr>
        <w:t> </w:t>
      </w:r>
      <w:r>
        <w:rPr>
          <w:color w:val="231F20"/>
        </w:rPr>
        <w:t>In</w:t>
      </w:r>
      <w:r>
        <w:rPr>
          <w:color w:val="231F20"/>
          <w:spacing w:val="-13"/>
        </w:rPr>
        <w:t> </w:t>
      </w:r>
      <w:r>
        <w:rPr>
          <w:color w:val="231F20"/>
        </w:rPr>
        <w:t>addition,</w:t>
      </w:r>
      <w:r>
        <w:rPr>
          <w:color w:val="231F20"/>
          <w:spacing w:val="-13"/>
        </w:rPr>
        <w:t> </w:t>
      </w:r>
      <w:r>
        <w:rPr>
          <w:color w:val="231F20"/>
        </w:rPr>
        <w:t>an</w:t>
      </w:r>
      <w:r>
        <w:rPr>
          <w:color w:val="231F20"/>
          <w:spacing w:val="-13"/>
        </w:rPr>
        <w:t> </w:t>
      </w:r>
      <w:r>
        <w:rPr>
          <w:color w:val="231F20"/>
        </w:rPr>
        <w:t>exempt beneficial owner includes any person treated as an exempt </w:t>
      </w:r>
      <w:bookmarkStart w:name="_bookmark44" w:id="63"/>
      <w:bookmarkEnd w:id="63"/>
      <w:r>
        <w:rPr>
          <w:color w:val="231F20"/>
        </w:rPr>
        <w:t>ben</w:t>
      </w:r>
      <w:r>
        <w:rPr>
          <w:color w:val="231F20"/>
        </w:rPr>
        <w:t>eficial</w:t>
      </w:r>
      <w:r>
        <w:rPr>
          <w:color w:val="231F20"/>
          <w:spacing w:val="-9"/>
        </w:rPr>
        <w:t> </w:t>
      </w:r>
      <w:r>
        <w:rPr>
          <w:color w:val="231F20"/>
        </w:rPr>
        <w:t>owner</w:t>
      </w:r>
      <w:r>
        <w:rPr>
          <w:color w:val="231F20"/>
          <w:spacing w:val="-9"/>
        </w:rPr>
        <w:t> </w:t>
      </w:r>
      <w:r>
        <w:rPr>
          <w:color w:val="231F20"/>
        </w:rPr>
        <w:t>under</w:t>
      </w:r>
      <w:r>
        <w:rPr>
          <w:color w:val="231F20"/>
          <w:spacing w:val="-9"/>
        </w:rPr>
        <w:t> </w:t>
      </w:r>
      <w:r>
        <w:rPr>
          <w:color w:val="231F20"/>
        </w:rPr>
        <w:t>an</w:t>
      </w:r>
      <w:r>
        <w:rPr>
          <w:color w:val="231F20"/>
          <w:spacing w:val="-9"/>
        </w:rPr>
        <w:t> </w:t>
      </w:r>
      <w:r>
        <w:rPr>
          <w:color w:val="231F20"/>
        </w:rPr>
        <w:t>applicable</w:t>
      </w:r>
      <w:r>
        <w:rPr>
          <w:color w:val="231F20"/>
          <w:spacing w:val="-9"/>
        </w:rPr>
        <w:t> </w:t>
      </w:r>
      <w:r>
        <w:rPr>
          <w:color w:val="231F20"/>
        </w:rPr>
        <w:t>Model</w:t>
      </w:r>
      <w:r>
        <w:rPr>
          <w:color w:val="231F20"/>
          <w:spacing w:val="-9"/>
        </w:rPr>
        <w:t> </w:t>
      </w:r>
      <w:r>
        <w:rPr>
          <w:color w:val="231F20"/>
        </w:rPr>
        <w:t>1</w:t>
      </w:r>
      <w:r>
        <w:rPr>
          <w:color w:val="231F20"/>
          <w:spacing w:val="-9"/>
        </w:rPr>
        <w:t> </w:t>
      </w:r>
      <w:r>
        <w:rPr>
          <w:color w:val="231F20"/>
        </w:rPr>
        <w:t>IGA</w:t>
      </w:r>
      <w:r>
        <w:rPr>
          <w:color w:val="231F20"/>
          <w:spacing w:val="-9"/>
        </w:rPr>
        <w:t> </w:t>
      </w:r>
      <w:r>
        <w:rPr>
          <w:color w:val="231F20"/>
        </w:rPr>
        <w:t>or</w:t>
      </w:r>
      <w:r>
        <w:rPr>
          <w:color w:val="231F20"/>
          <w:spacing w:val="-9"/>
        </w:rPr>
        <w:t> </w:t>
      </w:r>
      <w:r>
        <w:rPr>
          <w:color w:val="231F20"/>
        </w:rPr>
        <w:t>Model</w:t>
      </w:r>
      <w:r>
        <w:rPr>
          <w:color w:val="231F20"/>
          <w:spacing w:val="-9"/>
        </w:rPr>
        <w:t> </w:t>
      </w:r>
      <w:r>
        <w:rPr>
          <w:color w:val="231F20"/>
        </w:rPr>
        <w:t>2 </w:t>
      </w:r>
      <w:r>
        <w:rPr>
          <w:color w:val="231F20"/>
          <w:spacing w:val="-4"/>
        </w:rPr>
        <w:t>IGA.</w:t>
      </w:r>
    </w:p>
    <w:p>
      <w:pPr>
        <w:pStyle w:val="BodyText"/>
        <w:spacing w:line="216" w:lineRule="auto" w:before="164"/>
      </w:pPr>
      <w:r>
        <w:rPr/>
        <w:br w:type="column"/>
      </w:r>
      <w:r>
        <w:rPr>
          <w:rFonts w:ascii="Arial Black"/>
          <w:color w:val="231F20"/>
          <w:spacing w:val="-6"/>
        </w:rPr>
        <w:t>Exempt</w:t>
      </w:r>
      <w:r>
        <w:rPr>
          <w:rFonts w:ascii="Arial Black"/>
          <w:color w:val="231F20"/>
          <w:spacing w:val="-13"/>
        </w:rPr>
        <w:t> </w:t>
      </w:r>
      <w:r>
        <w:rPr>
          <w:rFonts w:ascii="Arial Black"/>
          <w:color w:val="231F20"/>
          <w:spacing w:val="-6"/>
        </w:rPr>
        <w:t>recipient.</w:t>
      </w:r>
      <w:r>
        <w:rPr>
          <w:rFonts w:ascii="Arial Black"/>
          <w:color w:val="231F20"/>
          <w:spacing w:val="15"/>
        </w:rPr>
        <w:t> </w:t>
      </w:r>
      <w:r>
        <w:rPr>
          <w:color w:val="231F20"/>
          <w:spacing w:val="-6"/>
        </w:rPr>
        <w:t>An</w:t>
      </w:r>
      <w:r>
        <w:rPr>
          <w:color w:val="231F20"/>
          <w:spacing w:val="-8"/>
        </w:rPr>
        <w:t> </w:t>
      </w:r>
      <w:r>
        <w:rPr>
          <w:color w:val="231F20"/>
          <w:spacing w:val="-6"/>
        </w:rPr>
        <w:t>exempt</w:t>
      </w:r>
      <w:r>
        <w:rPr>
          <w:color w:val="231F20"/>
          <w:spacing w:val="-7"/>
        </w:rPr>
        <w:t> </w:t>
      </w:r>
      <w:r>
        <w:rPr>
          <w:color w:val="231F20"/>
          <w:spacing w:val="-6"/>
        </w:rPr>
        <w:t>recipient</w:t>
      </w:r>
      <w:r>
        <w:rPr>
          <w:color w:val="231F20"/>
          <w:spacing w:val="-7"/>
        </w:rPr>
        <w:t> </w:t>
      </w:r>
      <w:r>
        <w:rPr>
          <w:color w:val="231F20"/>
          <w:spacing w:val="-6"/>
        </w:rPr>
        <w:t>is</w:t>
      </w:r>
      <w:r>
        <w:rPr>
          <w:color w:val="231F20"/>
          <w:spacing w:val="-7"/>
        </w:rPr>
        <w:t> </w:t>
      </w:r>
      <w:r>
        <w:rPr>
          <w:color w:val="231F20"/>
          <w:spacing w:val="-6"/>
        </w:rPr>
        <w:t>any</w:t>
      </w:r>
      <w:r>
        <w:rPr>
          <w:color w:val="231F20"/>
          <w:spacing w:val="-7"/>
        </w:rPr>
        <w:t> </w:t>
      </w:r>
      <w:r>
        <w:rPr>
          <w:color w:val="231F20"/>
          <w:spacing w:val="-6"/>
        </w:rPr>
        <w:t>payee</w:t>
      </w:r>
      <w:r>
        <w:rPr>
          <w:color w:val="231F20"/>
          <w:spacing w:val="-8"/>
        </w:rPr>
        <w:t> </w:t>
      </w:r>
      <w:r>
        <w:rPr>
          <w:color w:val="231F20"/>
          <w:spacing w:val="-6"/>
        </w:rPr>
        <w:t>that</w:t>
      </w:r>
      <w:r>
        <w:rPr>
          <w:color w:val="231F20"/>
          <w:spacing w:val="-7"/>
        </w:rPr>
        <w:t> </w:t>
      </w:r>
      <w:r>
        <w:rPr>
          <w:color w:val="231F20"/>
          <w:spacing w:val="-6"/>
        </w:rPr>
        <w:t>is </w:t>
      </w:r>
      <w:r>
        <w:rPr>
          <w:color w:val="231F20"/>
        </w:rPr>
        <w:t>exempt from the Form 1099 reporting requirements.</w:t>
      </w:r>
    </w:p>
    <w:p>
      <w:pPr>
        <w:spacing w:line="235" w:lineRule="auto" w:before="104"/>
        <w:ind w:left="785" w:right="348"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2736">
                <wp:simplePos x="0" y="0"/>
                <wp:positionH relativeFrom="page">
                  <wp:posOffset>4000500</wp:posOffset>
                </wp:positionH>
                <wp:positionV relativeFrom="paragraph">
                  <wp:posOffset>87776</wp:posOffset>
                </wp:positionV>
                <wp:extent cx="369570" cy="36957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69570" cy="369570"/>
                          <a:chExt cx="369570" cy="369570"/>
                        </a:xfrm>
                      </wpg:grpSpPr>
                      <wps:wsp>
                        <wps:cNvPr id="43" name="Graphic 43"/>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45" name="Textbox 45"/>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46" name="Textbox 46"/>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911511pt;width:29.1pt;height:29.1pt;mso-position-horizontal-relative:page;mso-position-vertical-relative:paragraph;z-index:15732736" id="docshapegroup41" coordorigin="6300,138" coordsize="582,582">
                <v:shape style="position:absolute;left:6300;top:138;width:582;height:582" id="docshape42" coordorigin="6300,138" coordsize="582,582" path="m6845,138l6336,138,6322,141,6311,149,6303,160,6300,175,6300,683,6303,698,6311,709,6322,717,6336,720,6845,720,6859,717,6871,709,6879,698,6882,683,6882,175,6879,160,6871,149,6859,141,6845,138xe" filled="true" fillcolor="#000000" stroked="false">
                  <v:path arrowok="t"/>
                  <v:fill type="solid"/>
                </v:shape>
                <v:shape style="position:absolute;left:6364;top:202;width:453;height:388" id="docshape43" coordorigin="6365,203" coordsize="453,388" path="m6591,203l6365,591,6817,591,6591,203xe" filled="true" fillcolor="#ffffff" stroked="false">
                  <v:path arrowok="t"/>
                  <v:fill type="solid"/>
                </v:shape>
                <v:shape style="position:absolute;left:6327;top:587;width:538;height:125" type="#_x0000_t202" id="docshape44"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6;width:139;height:423" type="#_x0000_t202" id="docshape45"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Exempt</w:t>
      </w:r>
      <w:r>
        <w:rPr>
          <w:rFonts w:ascii="Arial"/>
          <w:i/>
          <w:color w:val="231F20"/>
          <w:spacing w:val="-14"/>
          <w:sz w:val="19"/>
        </w:rPr>
        <w:t> </w:t>
      </w:r>
      <w:r>
        <w:rPr>
          <w:rFonts w:ascii="Arial"/>
          <w:i/>
          <w:color w:val="231F20"/>
          <w:sz w:val="19"/>
        </w:rPr>
        <w:t>recipients</w:t>
      </w:r>
      <w:r>
        <w:rPr>
          <w:rFonts w:ascii="Arial"/>
          <w:i/>
          <w:color w:val="231F20"/>
          <w:spacing w:val="-13"/>
          <w:sz w:val="19"/>
        </w:rPr>
        <w:t> </w:t>
      </w:r>
      <w:r>
        <w:rPr>
          <w:rFonts w:ascii="Arial"/>
          <w:i/>
          <w:color w:val="231F20"/>
          <w:sz w:val="19"/>
        </w:rPr>
        <w:t>are</w:t>
      </w:r>
      <w:r>
        <w:rPr>
          <w:rFonts w:ascii="Arial"/>
          <w:i/>
          <w:color w:val="231F20"/>
          <w:spacing w:val="-13"/>
          <w:sz w:val="19"/>
        </w:rPr>
        <w:t> </w:t>
      </w:r>
      <w:r>
        <w:rPr>
          <w:rFonts w:ascii="Arial"/>
          <w:i/>
          <w:color w:val="231F20"/>
          <w:sz w:val="19"/>
        </w:rPr>
        <w:t>not</w:t>
      </w:r>
      <w:r>
        <w:rPr>
          <w:rFonts w:ascii="Arial"/>
          <w:i/>
          <w:color w:val="231F20"/>
          <w:spacing w:val="-13"/>
          <w:sz w:val="19"/>
        </w:rPr>
        <w:t> </w:t>
      </w:r>
      <w:r>
        <w:rPr>
          <w:rFonts w:ascii="Arial"/>
          <w:i/>
          <w:color w:val="231F20"/>
          <w:sz w:val="19"/>
        </w:rPr>
        <w:t>exempt</w:t>
      </w:r>
      <w:r>
        <w:rPr>
          <w:rFonts w:ascii="Arial"/>
          <w:i/>
          <w:color w:val="231F20"/>
          <w:spacing w:val="-13"/>
          <w:sz w:val="19"/>
        </w:rPr>
        <w:t> </w:t>
      </w:r>
      <w:r>
        <w:rPr>
          <w:rFonts w:ascii="Arial"/>
          <w:i/>
          <w:color w:val="231F20"/>
          <w:sz w:val="19"/>
        </w:rPr>
        <w:t>from</w:t>
      </w:r>
      <w:r>
        <w:rPr>
          <w:rFonts w:ascii="Arial"/>
          <w:i/>
          <w:color w:val="231F20"/>
          <w:spacing w:val="-14"/>
          <w:sz w:val="19"/>
        </w:rPr>
        <w:t> </w:t>
      </w:r>
      <w:r>
        <w:rPr>
          <w:rFonts w:ascii="Arial"/>
          <w:i/>
          <w:color w:val="231F20"/>
          <w:sz w:val="19"/>
        </w:rPr>
        <w:t>withholding under chapter 3 unless they are U.S. persons or foreign persons entitled to an exemption from</w:t>
      </w:r>
    </w:p>
    <w:p>
      <w:pPr>
        <w:spacing w:line="215" w:lineRule="exact" w:before="0"/>
        <w:ind w:left="120" w:right="0" w:firstLine="0"/>
        <w:jc w:val="left"/>
        <w:rPr>
          <w:rFonts w:ascii="Arial"/>
          <w:i/>
          <w:sz w:val="19"/>
        </w:rPr>
      </w:pPr>
      <w:r>
        <w:rPr>
          <w:rFonts w:ascii="Arial"/>
          <w:i/>
          <w:color w:val="231F20"/>
          <w:spacing w:val="-2"/>
          <w:sz w:val="19"/>
        </w:rPr>
        <w:t>withholding</w:t>
      </w:r>
      <w:r>
        <w:rPr>
          <w:rFonts w:ascii="Arial"/>
          <w:i/>
          <w:color w:val="231F20"/>
          <w:spacing w:val="-3"/>
          <w:sz w:val="19"/>
        </w:rPr>
        <w:t> </w:t>
      </w:r>
      <w:r>
        <w:rPr>
          <w:rFonts w:ascii="Arial"/>
          <w:i/>
          <w:color w:val="231F20"/>
          <w:spacing w:val="-2"/>
          <w:sz w:val="19"/>
        </w:rPr>
        <w:t>under chapter </w:t>
      </w:r>
      <w:r>
        <w:rPr>
          <w:rFonts w:ascii="Arial"/>
          <w:i/>
          <w:color w:val="231F20"/>
          <w:spacing w:val="-5"/>
          <w:sz w:val="19"/>
        </w:rPr>
        <w:t>3.</w:t>
      </w:r>
    </w:p>
    <w:p>
      <w:pPr>
        <w:pStyle w:val="BodyText"/>
        <w:spacing w:line="228" w:lineRule="auto" w:before="170"/>
        <w:ind w:right="141"/>
      </w:pPr>
      <w:r>
        <w:rPr>
          <w:rFonts w:ascii="Arial Black"/>
          <w:color w:val="231F20"/>
        </w:rPr>
        <w:t>Expatriate.</w:t>
      </w:r>
      <w:r>
        <w:rPr>
          <w:rFonts w:ascii="Arial Black"/>
          <w:color w:val="231F20"/>
          <w:spacing w:val="20"/>
        </w:rPr>
        <w:t> </w:t>
      </w:r>
      <w:r>
        <w:rPr>
          <w:color w:val="231F20"/>
        </w:rPr>
        <w:t>A</w:t>
      </w:r>
      <w:r>
        <w:rPr>
          <w:color w:val="231F20"/>
          <w:spacing w:val="-13"/>
        </w:rPr>
        <w:t> </w:t>
      </w:r>
      <w:r>
        <w:rPr>
          <w:color w:val="231F20"/>
        </w:rPr>
        <w:t>person</w:t>
      </w:r>
      <w:r>
        <w:rPr>
          <w:color w:val="231F20"/>
          <w:spacing w:val="-13"/>
        </w:rPr>
        <w:t> </w:t>
      </w:r>
      <w:r>
        <w:rPr>
          <w:color w:val="231F20"/>
        </w:rPr>
        <w:t>is</w:t>
      </w:r>
      <w:r>
        <w:rPr>
          <w:color w:val="231F20"/>
          <w:spacing w:val="-13"/>
        </w:rPr>
        <w:t> </w:t>
      </w:r>
      <w:r>
        <w:rPr>
          <w:color w:val="231F20"/>
        </w:rPr>
        <w:t>considered</w:t>
      </w:r>
      <w:r>
        <w:rPr>
          <w:color w:val="231F20"/>
          <w:spacing w:val="-13"/>
        </w:rPr>
        <w:t> </w:t>
      </w:r>
      <w:r>
        <w:rPr>
          <w:color w:val="231F20"/>
        </w:rPr>
        <w:t>an</w:t>
      </w:r>
      <w:r>
        <w:rPr>
          <w:color w:val="231F20"/>
          <w:spacing w:val="-13"/>
        </w:rPr>
        <w:t> </w:t>
      </w:r>
      <w:r>
        <w:rPr>
          <w:color w:val="231F20"/>
        </w:rPr>
        <w:t>expatriate</w:t>
      </w:r>
      <w:r>
        <w:rPr>
          <w:color w:val="231F20"/>
          <w:spacing w:val="-13"/>
        </w:rPr>
        <w:t> </w:t>
      </w:r>
      <w:r>
        <w:rPr>
          <w:color w:val="231F20"/>
        </w:rPr>
        <w:t>if</w:t>
      </w:r>
      <w:r>
        <w:rPr>
          <w:color w:val="231F20"/>
          <w:spacing w:val="-13"/>
        </w:rPr>
        <w:t> </w:t>
      </w:r>
      <w:r>
        <w:rPr>
          <w:color w:val="231F20"/>
        </w:rPr>
        <w:t>they relinquish U.S. citizenship or, in the case of a long-term resident</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United</w:t>
      </w:r>
      <w:r>
        <w:rPr>
          <w:color w:val="231F20"/>
          <w:spacing w:val="-13"/>
        </w:rPr>
        <w:t> </w:t>
      </w:r>
      <w:r>
        <w:rPr>
          <w:color w:val="231F20"/>
        </w:rPr>
        <w:t>States,</w:t>
      </w:r>
      <w:r>
        <w:rPr>
          <w:color w:val="231F20"/>
          <w:spacing w:val="-13"/>
        </w:rPr>
        <w:t> </w:t>
      </w:r>
      <w:r>
        <w:rPr>
          <w:color w:val="231F20"/>
        </w:rPr>
        <w:t>cease</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a</w:t>
      </w:r>
      <w:r>
        <w:rPr>
          <w:color w:val="231F20"/>
          <w:spacing w:val="-13"/>
        </w:rPr>
        <w:t> </w:t>
      </w:r>
      <w:r>
        <w:rPr>
          <w:color w:val="231F20"/>
        </w:rPr>
        <w:t>lawful</w:t>
      </w:r>
      <w:r>
        <w:rPr>
          <w:color w:val="231F20"/>
          <w:spacing w:val="-13"/>
        </w:rPr>
        <w:t> </w:t>
      </w:r>
      <w:r>
        <w:rPr>
          <w:color w:val="231F20"/>
        </w:rPr>
        <w:t>permanent resident as defined in section 7701(b)(6).</w:t>
      </w:r>
    </w:p>
    <w:p>
      <w:pPr>
        <w:pStyle w:val="BodyText"/>
        <w:spacing w:line="232" w:lineRule="auto" w:before="75"/>
        <w:ind w:right="114"/>
      </w:pPr>
      <w:r>
        <w:rPr>
          <w:rFonts w:ascii="Arial Black"/>
          <w:color w:val="231F20"/>
          <w:spacing w:val="-4"/>
        </w:rPr>
        <w:t>Fiscally</w:t>
      </w:r>
      <w:r>
        <w:rPr>
          <w:rFonts w:ascii="Arial Black"/>
          <w:color w:val="231F20"/>
          <w:spacing w:val="-13"/>
        </w:rPr>
        <w:t> </w:t>
      </w:r>
      <w:r>
        <w:rPr>
          <w:rFonts w:ascii="Arial Black"/>
          <w:color w:val="231F20"/>
          <w:spacing w:val="-4"/>
        </w:rPr>
        <w:t>transparent</w:t>
      </w:r>
      <w:r>
        <w:rPr>
          <w:rFonts w:ascii="Arial Black"/>
          <w:color w:val="231F20"/>
          <w:spacing w:val="-13"/>
        </w:rPr>
        <w:t> </w:t>
      </w:r>
      <w:r>
        <w:rPr>
          <w:rFonts w:ascii="Arial Black"/>
          <w:color w:val="231F20"/>
          <w:spacing w:val="-4"/>
        </w:rPr>
        <w:t>entity.</w:t>
      </w:r>
      <w:r>
        <w:rPr>
          <w:rFonts w:ascii="Arial Black"/>
          <w:color w:val="231F20"/>
          <w:spacing w:val="-3"/>
        </w:rPr>
        <w:t> </w:t>
      </w:r>
      <w:r>
        <w:rPr>
          <w:color w:val="231F20"/>
          <w:spacing w:val="-4"/>
        </w:rPr>
        <w:t>An</w:t>
      </w:r>
      <w:r>
        <w:rPr>
          <w:color w:val="231F20"/>
          <w:spacing w:val="-9"/>
        </w:rPr>
        <w:t> </w:t>
      </w:r>
      <w:r>
        <w:rPr>
          <w:color w:val="231F20"/>
          <w:spacing w:val="-4"/>
        </w:rPr>
        <w:t>entity</w:t>
      </w:r>
      <w:r>
        <w:rPr>
          <w:color w:val="231F20"/>
          <w:spacing w:val="-9"/>
        </w:rPr>
        <w:t> </w:t>
      </w:r>
      <w:r>
        <w:rPr>
          <w:color w:val="231F20"/>
          <w:spacing w:val="-4"/>
        </w:rPr>
        <w:t>is</w:t>
      </w:r>
      <w:r>
        <w:rPr>
          <w:color w:val="231F20"/>
          <w:spacing w:val="-9"/>
        </w:rPr>
        <w:t> </w:t>
      </w:r>
      <w:r>
        <w:rPr>
          <w:color w:val="231F20"/>
          <w:spacing w:val="-4"/>
        </w:rPr>
        <w:t>treated</w:t>
      </w:r>
      <w:r>
        <w:rPr>
          <w:color w:val="231F20"/>
          <w:spacing w:val="-9"/>
        </w:rPr>
        <w:t> </w:t>
      </w:r>
      <w:r>
        <w:rPr>
          <w:color w:val="231F20"/>
          <w:spacing w:val="-4"/>
        </w:rPr>
        <w:t>as</w:t>
      </w:r>
      <w:r>
        <w:rPr>
          <w:color w:val="231F20"/>
          <w:spacing w:val="-10"/>
        </w:rPr>
        <w:t> </w:t>
      </w:r>
      <w:r>
        <w:rPr>
          <w:color w:val="231F20"/>
          <w:spacing w:val="-4"/>
        </w:rPr>
        <w:t>fiscally </w:t>
      </w:r>
      <w:r>
        <w:rPr>
          <w:color w:val="231F20"/>
        </w:rPr>
        <w:t>transparent</w:t>
      </w:r>
      <w:r>
        <w:rPr>
          <w:color w:val="231F20"/>
          <w:spacing w:val="-8"/>
        </w:rPr>
        <w:t> </w:t>
      </w:r>
      <w:r>
        <w:rPr>
          <w:color w:val="231F20"/>
        </w:rPr>
        <w:t>with</w:t>
      </w:r>
      <w:r>
        <w:rPr>
          <w:color w:val="231F20"/>
          <w:spacing w:val="-8"/>
        </w:rPr>
        <w:t> </w:t>
      </w:r>
      <w:r>
        <w:rPr>
          <w:color w:val="231F20"/>
        </w:rPr>
        <w:t>respect</w:t>
      </w:r>
      <w:r>
        <w:rPr>
          <w:color w:val="231F20"/>
          <w:spacing w:val="-8"/>
        </w:rPr>
        <w:t> </w:t>
      </w:r>
      <w:r>
        <w:rPr>
          <w:color w:val="231F20"/>
        </w:rPr>
        <w:t>to</w:t>
      </w:r>
      <w:r>
        <w:rPr>
          <w:color w:val="231F20"/>
          <w:spacing w:val="-8"/>
        </w:rPr>
        <w:t> </w:t>
      </w:r>
      <w:r>
        <w:rPr>
          <w:color w:val="231F20"/>
        </w:rPr>
        <w:t>an</w:t>
      </w:r>
      <w:r>
        <w:rPr>
          <w:color w:val="231F20"/>
          <w:spacing w:val="-8"/>
        </w:rPr>
        <w:t> </w:t>
      </w:r>
      <w:r>
        <w:rPr>
          <w:color w:val="231F20"/>
        </w:rPr>
        <w:t>item</w:t>
      </w:r>
      <w:r>
        <w:rPr>
          <w:color w:val="231F20"/>
          <w:spacing w:val="-8"/>
        </w:rPr>
        <w:t> </w:t>
      </w:r>
      <w:r>
        <w:rPr>
          <w:color w:val="231F20"/>
        </w:rPr>
        <w:t>of</w:t>
      </w:r>
      <w:r>
        <w:rPr>
          <w:color w:val="231F20"/>
          <w:spacing w:val="-8"/>
        </w:rPr>
        <w:t> </w:t>
      </w:r>
      <w:r>
        <w:rPr>
          <w:color w:val="231F20"/>
        </w:rPr>
        <w:t>income</w:t>
      </w:r>
      <w:r>
        <w:rPr>
          <w:color w:val="231F20"/>
          <w:spacing w:val="-8"/>
        </w:rPr>
        <w:t> </w:t>
      </w:r>
      <w:r>
        <w:rPr>
          <w:color w:val="231F20"/>
        </w:rPr>
        <w:t>for</w:t>
      </w:r>
      <w:r>
        <w:rPr>
          <w:color w:val="231F20"/>
          <w:spacing w:val="-8"/>
        </w:rPr>
        <w:t> </w:t>
      </w:r>
      <w:r>
        <w:rPr>
          <w:color w:val="231F20"/>
        </w:rPr>
        <w:t>which</w:t>
      </w:r>
      <w:r>
        <w:rPr>
          <w:color w:val="231F20"/>
          <w:spacing w:val="-8"/>
        </w:rPr>
        <w:t> </w:t>
      </w:r>
      <w:r>
        <w:rPr>
          <w:color w:val="231F20"/>
        </w:rPr>
        <w:t>treaty benefits are claimed to the extent that the interest holders in the entity must, on a current basis, take into account separately</w:t>
      </w:r>
      <w:r>
        <w:rPr>
          <w:color w:val="231F20"/>
          <w:spacing w:val="-12"/>
        </w:rPr>
        <w:t> </w:t>
      </w:r>
      <w:r>
        <w:rPr>
          <w:color w:val="231F20"/>
        </w:rPr>
        <w:t>their</w:t>
      </w:r>
      <w:r>
        <w:rPr>
          <w:color w:val="231F20"/>
          <w:spacing w:val="-12"/>
        </w:rPr>
        <w:t> </w:t>
      </w:r>
      <w:r>
        <w:rPr>
          <w:color w:val="231F20"/>
        </w:rPr>
        <w:t>shares</w:t>
      </w:r>
      <w:r>
        <w:rPr>
          <w:color w:val="231F20"/>
          <w:spacing w:val="-12"/>
        </w:rPr>
        <w:t> </w:t>
      </w:r>
      <w:r>
        <w:rPr>
          <w:color w:val="231F20"/>
        </w:rPr>
        <w:t>of</w:t>
      </w:r>
      <w:r>
        <w:rPr>
          <w:color w:val="231F20"/>
          <w:spacing w:val="-12"/>
        </w:rPr>
        <w:t> </w:t>
      </w:r>
      <w:r>
        <w:rPr>
          <w:color w:val="231F20"/>
        </w:rPr>
        <w:t>an</w:t>
      </w:r>
      <w:r>
        <w:rPr>
          <w:color w:val="231F20"/>
          <w:spacing w:val="-12"/>
        </w:rPr>
        <w:t> </w:t>
      </w:r>
      <w:r>
        <w:rPr>
          <w:color w:val="231F20"/>
        </w:rPr>
        <w:t>item</w:t>
      </w:r>
      <w:r>
        <w:rPr>
          <w:color w:val="231F20"/>
          <w:spacing w:val="-12"/>
        </w:rPr>
        <w:t> </w:t>
      </w:r>
      <w:r>
        <w:rPr>
          <w:color w:val="231F20"/>
        </w:rPr>
        <w:t>of</w:t>
      </w:r>
      <w:r>
        <w:rPr>
          <w:color w:val="231F20"/>
          <w:spacing w:val="-12"/>
        </w:rPr>
        <w:t> </w:t>
      </w:r>
      <w:r>
        <w:rPr>
          <w:color w:val="231F20"/>
        </w:rPr>
        <w:t>income</w:t>
      </w:r>
      <w:r>
        <w:rPr>
          <w:color w:val="231F20"/>
          <w:spacing w:val="-12"/>
        </w:rPr>
        <w:t> </w:t>
      </w:r>
      <w:r>
        <w:rPr>
          <w:color w:val="231F20"/>
        </w:rPr>
        <w:t>paid</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entity, whether</w:t>
      </w:r>
      <w:r>
        <w:rPr>
          <w:color w:val="231F20"/>
          <w:spacing w:val="-4"/>
        </w:rPr>
        <w:t> </w:t>
      </w:r>
      <w:r>
        <w:rPr>
          <w:color w:val="231F20"/>
        </w:rPr>
        <w:t>or</w:t>
      </w:r>
      <w:r>
        <w:rPr>
          <w:color w:val="231F20"/>
          <w:spacing w:val="-4"/>
        </w:rPr>
        <w:t> </w:t>
      </w:r>
      <w:r>
        <w:rPr>
          <w:color w:val="231F20"/>
        </w:rPr>
        <w:t>not</w:t>
      </w:r>
      <w:r>
        <w:rPr>
          <w:color w:val="231F20"/>
          <w:spacing w:val="-4"/>
        </w:rPr>
        <w:t> </w:t>
      </w:r>
      <w:r>
        <w:rPr>
          <w:color w:val="231F20"/>
        </w:rPr>
        <w:t>distributed,</w:t>
      </w:r>
      <w:r>
        <w:rPr>
          <w:color w:val="231F20"/>
          <w:spacing w:val="-4"/>
        </w:rPr>
        <w:t> </w:t>
      </w:r>
      <w:r>
        <w:rPr>
          <w:color w:val="231F20"/>
        </w:rPr>
        <w:t>and</w:t>
      </w:r>
      <w:r>
        <w:rPr>
          <w:color w:val="231F20"/>
          <w:spacing w:val="-4"/>
        </w:rPr>
        <w:t> </w:t>
      </w:r>
      <w:r>
        <w:rPr>
          <w:color w:val="231F20"/>
        </w:rPr>
        <w:t>must</w:t>
      </w:r>
      <w:r>
        <w:rPr>
          <w:color w:val="231F20"/>
          <w:spacing w:val="-4"/>
        </w:rPr>
        <w:t> </w:t>
      </w:r>
      <w:r>
        <w:rPr>
          <w:color w:val="231F20"/>
        </w:rPr>
        <w:t>determine</w:t>
      </w:r>
      <w:r>
        <w:rPr>
          <w:color w:val="231F20"/>
          <w:spacing w:val="-4"/>
        </w:rPr>
        <w:t> </w:t>
      </w:r>
      <w:r>
        <w:rPr>
          <w:color w:val="231F20"/>
        </w:rPr>
        <w:t>the</w:t>
      </w:r>
      <w:r>
        <w:rPr>
          <w:color w:val="231F20"/>
          <w:spacing w:val="-4"/>
        </w:rPr>
        <w:t> </w:t>
      </w:r>
      <w:r>
        <w:rPr>
          <w:color w:val="231F20"/>
        </w:rPr>
        <w:t>character of the items of income as if they were realized directly from the sources from which realized by the entity. For example, partnerships, common trust funds, and simple trusts or grantor trusts in most cases are considered to be fiscally transparent</w:t>
      </w:r>
      <w:r>
        <w:rPr>
          <w:color w:val="231F20"/>
          <w:spacing w:val="-13"/>
        </w:rPr>
        <w:t> </w:t>
      </w:r>
      <w:r>
        <w:rPr>
          <w:color w:val="231F20"/>
        </w:rPr>
        <w:t>with</w:t>
      </w:r>
      <w:r>
        <w:rPr>
          <w:color w:val="231F20"/>
          <w:spacing w:val="-13"/>
        </w:rPr>
        <w:t> </w:t>
      </w:r>
      <w:r>
        <w:rPr>
          <w:color w:val="231F20"/>
        </w:rPr>
        <w:t>respect</w:t>
      </w:r>
      <w:r>
        <w:rPr>
          <w:color w:val="231F20"/>
          <w:spacing w:val="-13"/>
        </w:rPr>
        <w:t> </w:t>
      </w:r>
      <w:r>
        <w:rPr>
          <w:color w:val="231F20"/>
        </w:rPr>
        <w:t>to</w:t>
      </w:r>
      <w:r>
        <w:rPr>
          <w:color w:val="231F20"/>
          <w:spacing w:val="-13"/>
        </w:rPr>
        <w:t> </w:t>
      </w:r>
      <w:r>
        <w:rPr>
          <w:color w:val="231F20"/>
        </w:rPr>
        <w:t>items</w:t>
      </w:r>
      <w:r>
        <w:rPr>
          <w:color w:val="231F20"/>
          <w:spacing w:val="-13"/>
        </w:rPr>
        <w:t> </w:t>
      </w:r>
      <w:r>
        <w:rPr>
          <w:color w:val="231F20"/>
        </w:rPr>
        <w:t>of</w:t>
      </w:r>
      <w:r>
        <w:rPr>
          <w:color w:val="231F20"/>
          <w:spacing w:val="-13"/>
        </w:rPr>
        <w:t> </w:t>
      </w:r>
      <w:r>
        <w:rPr>
          <w:color w:val="231F20"/>
        </w:rPr>
        <w:t>income</w:t>
      </w:r>
      <w:r>
        <w:rPr>
          <w:color w:val="231F20"/>
          <w:spacing w:val="-13"/>
        </w:rPr>
        <w:t> </w:t>
      </w:r>
      <w:r>
        <w:rPr>
          <w:color w:val="231F20"/>
        </w:rPr>
        <w:t>received</w:t>
      </w:r>
      <w:r>
        <w:rPr>
          <w:color w:val="231F20"/>
          <w:spacing w:val="-13"/>
        </w:rPr>
        <w:t> </w:t>
      </w:r>
      <w:r>
        <w:rPr>
          <w:color w:val="231F20"/>
        </w:rPr>
        <w:t>by</w:t>
      </w:r>
      <w:r>
        <w:rPr>
          <w:color w:val="231F20"/>
          <w:spacing w:val="-13"/>
        </w:rPr>
        <w:t> </w:t>
      </w:r>
      <w:r>
        <w:rPr>
          <w:color w:val="231F20"/>
        </w:rPr>
        <w:t>them.</w:t>
      </w:r>
    </w:p>
    <w:p>
      <w:pPr>
        <w:pStyle w:val="BodyText"/>
        <w:spacing w:line="256" w:lineRule="exact" w:before="68"/>
      </w:pPr>
      <w:r>
        <w:rPr>
          <w:rFonts w:ascii="Arial Black"/>
          <w:color w:val="231F20"/>
          <w:w w:val="90"/>
        </w:rPr>
        <w:t>Flow-through</w:t>
      </w:r>
      <w:r>
        <w:rPr>
          <w:rFonts w:ascii="Arial Black"/>
          <w:color w:val="231F20"/>
          <w:spacing w:val="-2"/>
        </w:rPr>
        <w:t> </w:t>
      </w:r>
      <w:r>
        <w:rPr>
          <w:rFonts w:ascii="Arial Black"/>
          <w:color w:val="231F20"/>
          <w:w w:val="90"/>
        </w:rPr>
        <w:t>entity.</w:t>
      </w:r>
      <w:r>
        <w:rPr>
          <w:rFonts w:ascii="Arial Black"/>
          <w:color w:val="231F20"/>
          <w:spacing w:val="53"/>
        </w:rPr>
        <w:t> </w:t>
      </w:r>
      <w:r>
        <w:rPr>
          <w:color w:val="231F20"/>
          <w:w w:val="90"/>
        </w:rPr>
        <w:t>For</w:t>
      </w:r>
      <w:r>
        <w:rPr>
          <w:color w:val="231F20"/>
          <w:spacing w:val="4"/>
        </w:rPr>
        <w:t> </w:t>
      </w:r>
      <w:r>
        <w:rPr>
          <w:color w:val="231F20"/>
          <w:w w:val="90"/>
        </w:rPr>
        <w:t>chapter</w:t>
      </w:r>
      <w:r>
        <w:rPr>
          <w:color w:val="231F20"/>
          <w:spacing w:val="4"/>
        </w:rPr>
        <w:t> </w:t>
      </w:r>
      <w:r>
        <w:rPr>
          <w:color w:val="231F20"/>
          <w:w w:val="90"/>
        </w:rPr>
        <w:t>3</w:t>
      </w:r>
      <w:r>
        <w:rPr>
          <w:color w:val="231F20"/>
          <w:spacing w:val="3"/>
        </w:rPr>
        <w:t> </w:t>
      </w:r>
      <w:r>
        <w:rPr>
          <w:color w:val="231F20"/>
          <w:w w:val="90"/>
        </w:rPr>
        <w:t>purposes,</w:t>
      </w:r>
      <w:r>
        <w:rPr>
          <w:color w:val="231F20"/>
          <w:spacing w:val="4"/>
        </w:rPr>
        <w:t> </w:t>
      </w:r>
      <w:r>
        <w:rPr>
          <w:color w:val="231F20"/>
          <w:spacing w:val="-10"/>
          <w:w w:val="90"/>
        </w:rPr>
        <w:t>a</w:t>
      </w:r>
    </w:p>
    <w:p>
      <w:pPr>
        <w:pStyle w:val="BodyText"/>
        <w:spacing w:line="235" w:lineRule="auto"/>
        <w:ind w:left="119" w:right="114"/>
      </w:pPr>
      <w:r>
        <w:rPr>
          <w:color w:val="231F20"/>
        </w:rPr>
        <w:t>flow-through</w:t>
      </w:r>
      <w:r>
        <w:rPr>
          <w:color w:val="231F20"/>
          <w:spacing w:val="-11"/>
        </w:rPr>
        <w:t> </w:t>
      </w:r>
      <w:r>
        <w:rPr>
          <w:color w:val="231F20"/>
        </w:rPr>
        <w:t>entity</w:t>
      </w:r>
      <w:r>
        <w:rPr>
          <w:color w:val="231F20"/>
          <w:spacing w:val="-11"/>
        </w:rPr>
        <w:t> </w:t>
      </w:r>
      <w:r>
        <w:rPr>
          <w:color w:val="231F20"/>
        </w:rPr>
        <w:t>is</w:t>
      </w:r>
      <w:r>
        <w:rPr>
          <w:color w:val="231F20"/>
          <w:spacing w:val="-11"/>
        </w:rPr>
        <w:t> </w:t>
      </w:r>
      <w:r>
        <w:rPr>
          <w:color w:val="231F20"/>
        </w:rPr>
        <w:t>a</w:t>
      </w:r>
      <w:r>
        <w:rPr>
          <w:color w:val="231F20"/>
          <w:spacing w:val="-11"/>
        </w:rPr>
        <w:t> </w:t>
      </w:r>
      <w:r>
        <w:rPr>
          <w:color w:val="231F20"/>
        </w:rPr>
        <w:t>foreign</w:t>
      </w:r>
      <w:r>
        <w:rPr>
          <w:color w:val="231F20"/>
          <w:spacing w:val="-11"/>
        </w:rPr>
        <w:t> </w:t>
      </w:r>
      <w:r>
        <w:rPr>
          <w:color w:val="231F20"/>
        </w:rPr>
        <w:t>partnership</w:t>
      </w:r>
      <w:r>
        <w:rPr>
          <w:color w:val="231F20"/>
          <w:spacing w:val="-11"/>
        </w:rPr>
        <w:t> </w:t>
      </w:r>
      <w:r>
        <w:rPr>
          <w:color w:val="231F20"/>
        </w:rPr>
        <w:t>(other</w:t>
      </w:r>
      <w:r>
        <w:rPr>
          <w:color w:val="231F20"/>
          <w:spacing w:val="-11"/>
        </w:rPr>
        <w:t> </w:t>
      </w:r>
      <w:r>
        <w:rPr>
          <w:color w:val="231F20"/>
        </w:rPr>
        <w:t>than</w:t>
      </w:r>
      <w:r>
        <w:rPr>
          <w:color w:val="231F20"/>
          <w:spacing w:val="-11"/>
        </w:rPr>
        <w:t> </w:t>
      </w:r>
      <w:r>
        <w:rPr>
          <w:color w:val="231F20"/>
        </w:rPr>
        <w:t>a</w:t>
      </w:r>
      <w:r>
        <w:rPr>
          <w:color w:val="231F20"/>
          <w:spacing w:val="-11"/>
        </w:rPr>
        <w:t> </w:t>
      </w:r>
      <w:r>
        <w:rPr>
          <w:color w:val="231F20"/>
        </w:rPr>
        <w:t>WP), a</w:t>
      </w:r>
      <w:r>
        <w:rPr>
          <w:color w:val="231F20"/>
          <w:spacing w:val="-8"/>
        </w:rPr>
        <w:t> </w:t>
      </w:r>
      <w:r>
        <w:rPr>
          <w:color w:val="231F20"/>
        </w:rPr>
        <w:t>foreign</w:t>
      </w:r>
      <w:r>
        <w:rPr>
          <w:color w:val="231F20"/>
          <w:spacing w:val="-8"/>
        </w:rPr>
        <w:t> </w:t>
      </w:r>
      <w:r>
        <w:rPr>
          <w:color w:val="231F20"/>
        </w:rPr>
        <w:t>simple</w:t>
      </w:r>
      <w:r>
        <w:rPr>
          <w:color w:val="231F20"/>
          <w:spacing w:val="-8"/>
        </w:rPr>
        <w:t> </w:t>
      </w:r>
      <w:r>
        <w:rPr>
          <w:color w:val="231F20"/>
        </w:rPr>
        <w:t>or</w:t>
      </w:r>
      <w:r>
        <w:rPr>
          <w:color w:val="231F20"/>
          <w:spacing w:val="-8"/>
        </w:rPr>
        <w:t> </w:t>
      </w:r>
      <w:r>
        <w:rPr>
          <w:color w:val="231F20"/>
        </w:rPr>
        <w:t>grantor</w:t>
      </w:r>
      <w:r>
        <w:rPr>
          <w:color w:val="231F20"/>
          <w:spacing w:val="-8"/>
        </w:rPr>
        <w:t> </w:t>
      </w:r>
      <w:r>
        <w:rPr>
          <w:color w:val="231F20"/>
        </w:rPr>
        <w:t>trust</w:t>
      </w:r>
      <w:r>
        <w:rPr>
          <w:color w:val="231F20"/>
          <w:spacing w:val="-8"/>
        </w:rPr>
        <w:t> </w:t>
      </w:r>
      <w:r>
        <w:rPr>
          <w:color w:val="231F20"/>
        </w:rPr>
        <w:t>(other</w:t>
      </w:r>
      <w:r>
        <w:rPr>
          <w:color w:val="231F20"/>
          <w:spacing w:val="-8"/>
        </w:rPr>
        <w:t> </w:t>
      </w:r>
      <w:r>
        <w:rPr>
          <w:color w:val="231F20"/>
        </w:rPr>
        <w:t>than</w:t>
      </w:r>
      <w:r>
        <w:rPr>
          <w:color w:val="231F20"/>
          <w:spacing w:val="-8"/>
        </w:rPr>
        <w:t> </w:t>
      </w:r>
      <w:r>
        <w:rPr>
          <w:color w:val="231F20"/>
        </w:rPr>
        <w:t>a</w:t>
      </w:r>
      <w:r>
        <w:rPr>
          <w:color w:val="231F20"/>
          <w:spacing w:val="-8"/>
        </w:rPr>
        <w:t> </w:t>
      </w:r>
      <w:r>
        <w:rPr>
          <w:color w:val="231F20"/>
        </w:rPr>
        <w:t>WT),</w:t>
      </w:r>
      <w:r>
        <w:rPr>
          <w:color w:val="231F20"/>
          <w:spacing w:val="-8"/>
        </w:rPr>
        <w:t> </w:t>
      </w:r>
      <w:r>
        <w:rPr>
          <w:color w:val="231F20"/>
        </w:rPr>
        <w:t>or,</w:t>
      </w:r>
      <w:r>
        <w:rPr>
          <w:color w:val="231F20"/>
          <w:spacing w:val="-8"/>
        </w:rPr>
        <w:t> </w:t>
      </w:r>
      <w:r>
        <w:rPr>
          <w:color w:val="231F20"/>
        </w:rPr>
        <w:t>for</w:t>
      </w:r>
      <w:r>
        <w:rPr>
          <w:color w:val="231F20"/>
          <w:spacing w:val="-8"/>
        </w:rPr>
        <w:t> </w:t>
      </w:r>
      <w:r>
        <w:rPr>
          <w:color w:val="231F20"/>
        </w:rPr>
        <w:t>any payments for which a reduced rate of withholding under an income</w:t>
      </w:r>
      <w:r>
        <w:rPr>
          <w:color w:val="231F20"/>
          <w:spacing w:val="-13"/>
        </w:rPr>
        <w:t> </w:t>
      </w:r>
      <w:r>
        <w:rPr>
          <w:color w:val="231F20"/>
        </w:rPr>
        <w:t>tax</w:t>
      </w:r>
      <w:r>
        <w:rPr>
          <w:color w:val="231F20"/>
          <w:spacing w:val="-13"/>
        </w:rPr>
        <w:t> </w:t>
      </w:r>
      <w:r>
        <w:rPr>
          <w:color w:val="231F20"/>
        </w:rPr>
        <w:t>treaty</w:t>
      </w:r>
      <w:r>
        <w:rPr>
          <w:color w:val="231F20"/>
          <w:spacing w:val="-13"/>
        </w:rPr>
        <w:t> </w:t>
      </w:r>
      <w:r>
        <w:rPr>
          <w:color w:val="231F20"/>
        </w:rPr>
        <w:t>is</w:t>
      </w:r>
      <w:r>
        <w:rPr>
          <w:color w:val="231F20"/>
          <w:spacing w:val="-13"/>
        </w:rPr>
        <w:t> </w:t>
      </w:r>
      <w:r>
        <w:rPr>
          <w:color w:val="231F20"/>
        </w:rPr>
        <w:t>claimed,</w:t>
      </w:r>
      <w:r>
        <w:rPr>
          <w:color w:val="231F20"/>
          <w:spacing w:val="-13"/>
        </w:rPr>
        <w:t> </w:t>
      </w:r>
      <w:r>
        <w:rPr>
          <w:color w:val="231F20"/>
        </w:rPr>
        <w:t>any</w:t>
      </w:r>
      <w:r>
        <w:rPr>
          <w:color w:val="231F20"/>
          <w:spacing w:val="-13"/>
        </w:rPr>
        <w:t> </w:t>
      </w:r>
      <w:r>
        <w:rPr>
          <w:color w:val="231F20"/>
        </w:rPr>
        <w:t>entity</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extent</w:t>
      </w:r>
      <w:r>
        <w:rPr>
          <w:color w:val="231F20"/>
          <w:spacing w:val="-13"/>
        </w:rPr>
        <w:t> </w:t>
      </w:r>
      <w:r>
        <w:rPr>
          <w:color w:val="231F20"/>
        </w:rPr>
        <w:t>the</w:t>
      </w:r>
      <w:r>
        <w:rPr>
          <w:color w:val="231F20"/>
          <w:spacing w:val="-13"/>
        </w:rPr>
        <w:t> </w:t>
      </w:r>
      <w:r>
        <w:rPr>
          <w:color w:val="231F20"/>
        </w:rPr>
        <w:t>entity is considered to be fiscally transparent under section 894 with respect to the payment by an interest holder's </w:t>
      </w:r>
      <w:r>
        <w:rPr>
          <w:color w:val="231F20"/>
          <w:spacing w:val="-2"/>
        </w:rPr>
        <w:t>jurisdiction.</w:t>
      </w:r>
    </w:p>
    <w:p>
      <w:pPr>
        <w:pStyle w:val="BodyText"/>
        <w:spacing w:line="230" w:lineRule="auto" w:before="66"/>
        <w:ind w:right="135"/>
      </w:pPr>
      <w:r>
        <w:rPr>
          <w:rFonts w:ascii="Arial Black"/>
          <w:color w:val="231F20"/>
          <w:spacing w:val="-6"/>
        </w:rPr>
        <w:t>Financial</w:t>
      </w:r>
      <w:r>
        <w:rPr>
          <w:rFonts w:ascii="Arial Black"/>
          <w:color w:val="231F20"/>
          <w:spacing w:val="-13"/>
        </w:rPr>
        <w:t> </w:t>
      </w:r>
      <w:r>
        <w:rPr>
          <w:rFonts w:ascii="Arial Black"/>
          <w:color w:val="231F20"/>
          <w:spacing w:val="-6"/>
        </w:rPr>
        <w:t>institution.</w:t>
      </w:r>
      <w:r>
        <w:rPr>
          <w:rFonts w:ascii="Arial Black"/>
          <w:color w:val="231F20"/>
          <w:spacing w:val="32"/>
        </w:rPr>
        <w:t> </w:t>
      </w:r>
      <w:r>
        <w:rPr>
          <w:color w:val="231F20"/>
          <w:spacing w:val="-6"/>
        </w:rPr>
        <w:t>A</w:t>
      </w:r>
      <w:r>
        <w:rPr>
          <w:color w:val="231F20"/>
          <w:spacing w:val="-7"/>
        </w:rPr>
        <w:t> </w:t>
      </w:r>
      <w:r>
        <w:rPr>
          <w:color w:val="231F20"/>
          <w:spacing w:val="-6"/>
        </w:rPr>
        <w:t>financial</w:t>
      </w:r>
      <w:r>
        <w:rPr>
          <w:color w:val="231F20"/>
          <w:spacing w:val="-7"/>
        </w:rPr>
        <w:t> </w:t>
      </w:r>
      <w:r>
        <w:rPr>
          <w:color w:val="231F20"/>
          <w:spacing w:val="-6"/>
        </w:rPr>
        <w:t>institution</w:t>
      </w:r>
      <w:r>
        <w:rPr>
          <w:color w:val="231F20"/>
          <w:spacing w:val="-7"/>
        </w:rPr>
        <w:t> </w:t>
      </w:r>
      <w:r>
        <w:rPr>
          <w:color w:val="231F20"/>
          <w:spacing w:val="-6"/>
        </w:rPr>
        <w:t>generally</w:t>
      </w:r>
      <w:r>
        <w:rPr>
          <w:color w:val="231F20"/>
          <w:spacing w:val="-7"/>
        </w:rPr>
        <w:t> </w:t>
      </w:r>
      <w:r>
        <w:rPr>
          <w:color w:val="231F20"/>
          <w:spacing w:val="-6"/>
        </w:rPr>
        <w:t>means </w:t>
      </w:r>
      <w:r>
        <w:rPr>
          <w:color w:val="231F20"/>
        </w:rPr>
        <w:t>an</w:t>
      </w:r>
      <w:r>
        <w:rPr>
          <w:color w:val="231F20"/>
          <w:spacing w:val="-11"/>
        </w:rPr>
        <w:t> </w:t>
      </w:r>
      <w:r>
        <w:rPr>
          <w:color w:val="231F20"/>
        </w:rPr>
        <w:t>entity</w:t>
      </w:r>
      <w:r>
        <w:rPr>
          <w:color w:val="231F20"/>
          <w:spacing w:val="-11"/>
        </w:rPr>
        <w:t> </w:t>
      </w:r>
      <w:r>
        <w:rPr>
          <w:color w:val="231F20"/>
        </w:rPr>
        <w:t>that</w:t>
      </w:r>
      <w:r>
        <w:rPr>
          <w:color w:val="231F20"/>
          <w:spacing w:val="-11"/>
        </w:rPr>
        <w:t> </w:t>
      </w:r>
      <w:r>
        <w:rPr>
          <w:color w:val="231F20"/>
        </w:rPr>
        <w:t>is</w:t>
      </w:r>
      <w:r>
        <w:rPr>
          <w:color w:val="231F20"/>
          <w:spacing w:val="-11"/>
        </w:rPr>
        <w:t> </w:t>
      </w:r>
      <w:r>
        <w:rPr>
          <w:color w:val="231F20"/>
        </w:rPr>
        <w:t>a</w:t>
      </w:r>
      <w:r>
        <w:rPr>
          <w:color w:val="231F20"/>
          <w:spacing w:val="-11"/>
        </w:rPr>
        <w:t> </w:t>
      </w:r>
      <w:r>
        <w:rPr>
          <w:color w:val="231F20"/>
        </w:rPr>
        <w:t>depository</w:t>
      </w:r>
      <w:r>
        <w:rPr>
          <w:color w:val="231F20"/>
          <w:spacing w:val="-11"/>
        </w:rPr>
        <w:t> </w:t>
      </w:r>
      <w:r>
        <w:rPr>
          <w:color w:val="231F20"/>
        </w:rPr>
        <w:t>institution,</w:t>
      </w:r>
      <w:r>
        <w:rPr>
          <w:color w:val="231F20"/>
          <w:spacing w:val="-11"/>
        </w:rPr>
        <w:t> </w:t>
      </w:r>
      <w:r>
        <w:rPr>
          <w:color w:val="231F20"/>
        </w:rPr>
        <w:t>a</w:t>
      </w:r>
      <w:r>
        <w:rPr>
          <w:color w:val="231F20"/>
          <w:spacing w:val="-11"/>
        </w:rPr>
        <w:t> </w:t>
      </w:r>
      <w:r>
        <w:rPr>
          <w:color w:val="231F20"/>
        </w:rPr>
        <w:t>custodial</w:t>
      </w:r>
      <w:r>
        <w:rPr>
          <w:color w:val="231F20"/>
          <w:spacing w:val="-11"/>
        </w:rPr>
        <w:t> </w:t>
      </w:r>
      <w:r>
        <w:rPr>
          <w:color w:val="231F20"/>
        </w:rPr>
        <w:t>institution, an investment entity, or an insurance company (or holding company of an insurance company) that issues cash value insurance or annuity contracts. See Regulations section </w:t>
      </w:r>
      <w:r>
        <w:rPr>
          <w:color w:val="231F20"/>
          <w:spacing w:val="-2"/>
        </w:rPr>
        <w:t>1.1471-5(e).</w:t>
      </w:r>
    </w:p>
    <w:p>
      <w:pPr>
        <w:pStyle w:val="BodyText"/>
        <w:spacing w:line="228" w:lineRule="auto" w:before="80"/>
        <w:ind w:right="297"/>
      </w:pPr>
      <w:r>
        <w:rPr>
          <w:rFonts w:ascii="Arial Black"/>
          <w:color w:val="231F20"/>
          <w:spacing w:val="-6"/>
        </w:rPr>
        <w:t>Foreign</w:t>
      </w:r>
      <w:r>
        <w:rPr>
          <w:rFonts w:ascii="Arial Black"/>
          <w:color w:val="231F20"/>
          <w:spacing w:val="-13"/>
        </w:rPr>
        <w:t> </w:t>
      </w:r>
      <w:r>
        <w:rPr>
          <w:rFonts w:ascii="Arial Black"/>
          <w:color w:val="231F20"/>
          <w:spacing w:val="-6"/>
        </w:rPr>
        <w:t>financial</w:t>
      </w:r>
      <w:r>
        <w:rPr>
          <w:rFonts w:ascii="Arial Black"/>
          <w:color w:val="231F20"/>
          <w:spacing w:val="-13"/>
        </w:rPr>
        <w:t> </w:t>
      </w:r>
      <w:r>
        <w:rPr>
          <w:rFonts w:ascii="Arial Black"/>
          <w:color w:val="231F20"/>
          <w:spacing w:val="-6"/>
        </w:rPr>
        <w:t>institution</w:t>
      </w:r>
      <w:r>
        <w:rPr>
          <w:rFonts w:ascii="Arial Black"/>
          <w:color w:val="231F20"/>
          <w:spacing w:val="-13"/>
        </w:rPr>
        <w:t> </w:t>
      </w:r>
      <w:r>
        <w:rPr>
          <w:rFonts w:ascii="Arial Black"/>
          <w:color w:val="231F20"/>
          <w:spacing w:val="-6"/>
        </w:rPr>
        <w:t>(FFI).</w:t>
      </w:r>
      <w:r>
        <w:rPr>
          <w:rFonts w:ascii="Arial Black"/>
          <w:color w:val="231F20"/>
          <w:spacing w:val="31"/>
        </w:rPr>
        <w:t> </w:t>
      </w:r>
      <w:r>
        <w:rPr>
          <w:color w:val="231F20"/>
          <w:spacing w:val="-6"/>
        </w:rPr>
        <w:t>An</w:t>
      </w:r>
      <w:r>
        <w:rPr>
          <w:color w:val="231F20"/>
          <w:spacing w:val="-7"/>
        </w:rPr>
        <w:t> </w:t>
      </w:r>
      <w:r>
        <w:rPr>
          <w:color w:val="231F20"/>
          <w:spacing w:val="-6"/>
        </w:rPr>
        <w:t>FFI</w:t>
      </w:r>
      <w:r>
        <w:rPr>
          <w:color w:val="231F20"/>
          <w:spacing w:val="-7"/>
        </w:rPr>
        <w:t> </w:t>
      </w:r>
      <w:r>
        <w:rPr>
          <w:color w:val="231F20"/>
          <w:spacing w:val="-6"/>
        </w:rPr>
        <w:t>is</w:t>
      </w:r>
      <w:r>
        <w:rPr>
          <w:color w:val="231F20"/>
          <w:spacing w:val="-7"/>
        </w:rPr>
        <w:t> </w:t>
      </w:r>
      <w:r>
        <w:rPr>
          <w:color w:val="231F20"/>
          <w:spacing w:val="-6"/>
        </w:rPr>
        <w:t>an</w:t>
      </w:r>
      <w:r>
        <w:rPr>
          <w:color w:val="231F20"/>
          <w:spacing w:val="-7"/>
        </w:rPr>
        <w:t> </w:t>
      </w:r>
      <w:r>
        <w:rPr>
          <w:color w:val="231F20"/>
          <w:spacing w:val="-6"/>
        </w:rPr>
        <w:t>entity </w:t>
      </w:r>
      <w:r>
        <w:rPr>
          <w:color w:val="231F20"/>
        </w:rPr>
        <w:t>described in Regulations section 1.1471-5(d) or an entity treated</w:t>
      </w:r>
      <w:r>
        <w:rPr>
          <w:color w:val="231F20"/>
          <w:spacing w:val="-14"/>
        </w:rPr>
        <w:t> </w:t>
      </w:r>
      <w:r>
        <w:rPr>
          <w:color w:val="231F20"/>
        </w:rPr>
        <w:t>as</w:t>
      </w:r>
      <w:r>
        <w:rPr>
          <w:color w:val="231F20"/>
          <w:spacing w:val="-13"/>
        </w:rPr>
        <w:t> </w:t>
      </w:r>
      <w:r>
        <w:rPr>
          <w:color w:val="231F20"/>
        </w:rPr>
        <w:t>a</w:t>
      </w:r>
      <w:r>
        <w:rPr>
          <w:color w:val="231F20"/>
          <w:spacing w:val="-13"/>
        </w:rPr>
        <w:t> </w:t>
      </w:r>
      <w:r>
        <w:rPr>
          <w:color w:val="231F20"/>
        </w:rPr>
        <w:t>financial</w:t>
      </w:r>
      <w:r>
        <w:rPr>
          <w:color w:val="231F20"/>
          <w:spacing w:val="-13"/>
        </w:rPr>
        <w:t> </w:t>
      </w:r>
      <w:r>
        <w:rPr>
          <w:color w:val="231F20"/>
        </w:rPr>
        <w:t>institution</w:t>
      </w:r>
      <w:r>
        <w:rPr>
          <w:color w:val="231F20"/>
          <w:spacing w:val="-13"/>
        </w:rPr>
        <w:t> </w:t>
      </w:r>
      <w:r>
        <w:rPr>
          <w:color w:val="231F20"/>
        </w:rPr>
        <w:t>under</w:t>
      </w:r>
      <w:r>
        <w:rPr>
          <w:color w:val="231F20"/>
          <w:spacing w:val="-14"/>
        </w:rPr>
        <w:t> </w:t>
      </w:r>
      <w:r>
        <w:rPr>
          <w:color w:val="231F20"/>
        </w:rPr>
        <w:t>an</w:t>
      </w:r>
      <w:r>
        <w:rPr>
          <w:color w:val="231F20"/>
          <w:spacing w:val="-13"/>
        </w:rPr>
        <w:t> </w:t>
      </w:r>
      <w:r>
        <w:rPr>
          <w:color w:val="231F20"/>
        </w:rPr>
        <w:t>Intergovernmental Agreement</w:t>
      </w:r>
      <w:r>
        <w:rPr>
          <w:color w:val="231F20"/>
          <w:spacing w:val="-2"/>
        </w:rPr>
        <w:t> </w:t>
      </w:r>
      <w:r>
        <w:rPr>
          <w:color w:val="231F20"/>
        </w:rPr>
        <w:t>(IGA).</w:t>
      </w:r>
    </w:p>
    <w:p>
      <w:pPr>
        <w:pStyle w:val="BodyText"/>
        <w:spacing w:line="235" w:lineRule="auto" w:before="23"/>
        <w:ind w:right="128" w:firstLine="179"/>
      </w:pPr>
      <w:r>
        <w:rPr>
          <w:rFonts w:ascii="Arial"/>
          <w:b/>
          <w:i/>
          <w:color w:val="231F20"/>
        </w:rPr>
        <w:t>Deemed-compliant FFI.</w:t>
      </w:r>
      <w:r>
        <w:rPr>
          <w:rFonts w:ascii="Arial"/>
          <w:b/>
          <w:i/>
          <w:color w:val="231F20"/>
          <w:spacing w:val="40"/>
        </w:rPr>
        <w:t> </w:t>
      </w:r>
      <w:r>
        <w:rPr>
          <w:color w:val="231F20"/>
        </w:rPr>
        <w:t>Under section 1471(b)(2), certain</w:t>
      </w:r>
      <w:r>
        <w:rPr>
          <w:color w:val="231F20"/>
          <w:spacing w:val="-13"/>
        </w:rPr>
        <w:t> </w:t>
      </w:r>
      <w:r>
        <w:rPr>
          <w:color w:val="231F20"/>
        </w:rPr>
        <w:t>FFIs</w:t>
      </w:r>
      <w:r>
        <w:rPr>
          <w:color w:val="231F20"/>
          <w:spacing w:val="-13"/>
        </w:rPr>
        <w:t> </w:t>
      </w:r>
      <w:r>
        <w:rPr>
          <w:color w:val="231F20"/>
        </w:rPr>
        <w:t>are</w:t>
      </w:r>
      <w:r>
        <w:rPr>
          <w:color w:val="231F20"/>
          <w:spacing w:val="-13"/>
        </w:rPr>
        <w:t> </w:t>
      </w:r>
      <w:r>
        <w:rPr>
          <w:color w:val="231F20"/>
        </w:rPr>
        <w:t>deemed</w:t>
      </w:r>
      <w:r>
        <w:rPr>
          <w:color w:val="231F20"/>
          <w:spacing w:val="-13"/>
        </w:rPr>
        <w:t> </w:t>
      </w:r>
      <w:r>
        <w:rPr>
          <w:color w:val="231F20"/>
        </w:rPr>
        <w:t>to</w:t>
      </w:r>
      <w:r>
        <w:rPr>
          <w:color w:val="231F20"/>
          <w:spacing w:val="-13"/>
        </w:rPr>
        <w:t> </w:t>
      </w:r>
      <w:r>
        <w:rPr>
          <w:color w:val="231F20"/>
        </w:rPr>
        <w:t>comply</w:t>
      </w:r>
      <w:r>
        <w:rPr>
          <w:color w:val="231F20"/>
          <w:spacing w:val="-13"/>
        </w:rPr>
        <w:t> </w:t>
      </w:r>
      <w:r>
        <w:rPr>
          <w:color w:val="231F20"/>
        </w:rPr>
        <w:t>with</w:t>
      </w:r>
      <w:r>
        <w:rPr>
          <w:color w:val="231F20"/>
          <w:spacing w:val="-13"/>
        </w:rPr>
        <w:t> </w:t>
      </w:r>
      <w:r>
        <w:rPr>
          <w:color w:val="231F20"/>
        </w:rPr>
        <w:t>the</w:t>
      </w:r>
      <w:r>
        <w:rPr>
          <w:color w:val="231F20"/>
          <w:spacing w:val="-13"/>
        </w:rPr>
        <w:t> </w:t>
      </w:r>
      <w:r>
        <w:rPr>
          <w:color w:val="231F20"/>
        </w:rPr>
        <w:t>regulations</w:t>
      </w:r>
      <w:r>
        <w:rPr>
          <w:color w:val="231F20"/>
          <w:spacing w:val="-13"/>
        </w:rPr>
        <w:t> </w:t>
      </w:r>
      <w:r>
        <w:rPr>
          <w:color w:val="231F20"/>
        </w:rPr>
        <w:t>under chapter 4 without the need to enter into an FFI agreement with the IRS. However, certain deemed-compliant FFIs are required to register with the IRS and obtain a global</w:t>
      </w:r>
    </w:p>
    <w:p>
      <w:pPr>
        <w:pStyle w:val="BodyText"/>
        <w:spacing w:line="211" w:lineRule="auto" w:before="17"/>
        <w:ind w:right="400"/>
        <w:jc w:val="both"/>
      </w:pPr>
      <w:r>
        <w:rPr>
          <w:color w:val="231F20"/>
        </w:rPr>
        <w:t>intermediary</w:t>
      </w:r>
      <w:r>
        <w:rPr>
          <w:color w:val="231F20"/>
          <w:spacing w:val="-6"/>
        </w:rPr>
        <w:t> </w:t>
      </w:r>
      <w:r>
        <w:rPr>
          <w:color w:val="231F20"/>
        </w:rPr>
        <w:t>identification</w:t>
      </w:r>
      <w:r>
        <w:rPr>
          <w:color w:val="231F20"/>
          <w:spacing w:val="-6"/>
        </w:rPr>
        <w:t> </w:t>
      </w:r>
      <w:r>
        <w:rPr>
          <w:color w:val="231F20"/>
        </w:rPr>
        <w:t>number</w:t>
      </w:r>
      <w:r>
        <w:rPr>
          <w:color w:val="231F20"/>
          <w:spacing w:val="-6"/>
        </w:rPr>
        <w:t> </w:t>
      </w:r>
      <w:r>
        <w:rPr>
          <w:color w:val="231F20"/>
        </w:rPr>
        <w:t>(GIIN).</w:t>
      </w:r>
      <w:r>
        <w:rPr>
          <w:color w:val="231F20"/>
          <w:spacing w:val="-6"/>
        </w:rPr>
        <w:t> </w:t>
      </w:r>
      <w:r>
        <w:rPr>
          <w:color w:val="231F20"/>
        </w:rPr>
        <w:t>These</w:t>
      </w:r>
      <w:r>
        <w:rPr>
          <w:color w:val="231F20"/>
          <w:spacing w:val="-6"/>
        </w:rPr>
        <w:t> </w:t>
      </w:r>
      <w:r>
        <w:rPr>
          <w:color w:val="231F20"/>
        </w:rPr>
        <w:t>FFIs</w:t>
      </w:r>
      <w:r>
        <w:rPr>
          <w:color w:val="231F20"/>
          <w:spacing w:val="-6"/>
        </w:rPr>
        <w:t> </w:t>
      </w:r>
      <w:r>
        <w:rPr>
          <w:color w:val="231F20"/>
        </w:rPr>
        <w:t>are </w:t>
      </w:r>
      <w:r>
        <w:rPr>
          <w:color w:val="231F20"/>
          <w:w w:val="90"/>
        </w:rPr>
        <w:t>referred to as “</w:t>
      </w:r>
      <w:r>
        <w:rPr>
          <w:rFonts w:ascii="Arial Black" w:hAnsi="Arial Black"/>
          <w:color w:val="231F20"/>
          <w:w w:val="90"/>
        </w:rPr>
        <w:t>registered</w:t>
      </w:r>
      <w:r>
        <w:rPr>
          <w:rFonts w:ascii="Arial Black" w:hAnsi="Arial Black"/>
          <w:color w:val="231F20"/>
          <w:spacing w:val="-4"/>
          <w:w w:val="90"/>
        </w:rPr>
        <w:t> </w:t>
      </w:r>
      <w:r>
        <w:rPr>
          <w:rFonts w:ascii="Arial Black" w:hAnsi="Arial Black"/>
          <w:color w:val="231F20"/>
          <w:w w:val="90"/>
        </w:rPr>
        <w:t>deemed-compliant</w:t>
      </w:r>
      <w:r>
        <w:rPr>
          <w:rFonts w:ascii="Arial Black" w:hAnsi="Arial Black"/>
          <w:color w:val="231F20"/>
          <w:spacing w:val="-4"/>
          <w:w w:val="90"/>
        </w:rPr>
        <w:t> </w:t>
      </w:r>
      <w:r>
        <w:rPr>
          <w:rFonts w:ascii="Arial Black" w:hAnsi="Arial Black"/>
          <w:color w:val="231F20"/>
          <w:w w:val="90"/>
        </w:rPr>
        <w:t>FFIs</w:t>
      </w:r>
      <w:r>
        <w:rPr>
          <w:color w:val="231F20"/>
          <w:w w:val="90"/>
        </w:rPr>
        <w:t>.” See </w:t>
      </w:r>
      <w:r>
        <w:rPr>
          <w:color w:val="231F20"/>
        </w:rPr>
        <w:t>Regulations section 1.1471-5(f)(1). Registered</w:t>
      </w:r>
    </w:p>
    <w:p>
      <w:pPr>
        <w:pStyle w:val="BodyText"/>
        <w:spacing w:line="235" w:lineRule="auto" w:before="4"/>
        <w:ind w:right="211"/>
        <w:jc w:val="both"/>
      </w:pPr>
      <w:r>
        <w:rPr>
          <w:color w:val="231F20"/>
        </w:rPr>
        <w:t>deemed-compliant</w:t>
      </w:r>
      <w:r>
        <w:rPr>
          <w:color w:val="231F20"/>
          <w:spacing w:val="-14"/>
        </w:rPr>
        <w:t> </w:t>
      </w:r>
      <w:r>
        <w:rPr>
          <w:color w:val="231F20"/>
        </w:rPr>
        <w:t>FFIs</w:t>
      </w:r>
      <w:r>
        <w:rPr>
          <w:color w:val="231F20"/>
          <w:spacing w:val="-13"/>
        </w:rPr>
        <w:t> </w:t>
      </w:r>
      <w:r>
        <w:rPr>
          <w:color w:val="231F20"/>
        </w:rPr>
        <w:t>also</w:t>
      </w:r>
      <w:r>
        <w:rPr>
          <w:color w:val="231F20"/>
          <w:spacing w:val="-13"/>
        </w:rPr>
        <w:t> </w:t>
      </w:r>
      <w:r>
        <w:rPr>
          <w:color w:val="231F20"/>
        </w:rPr>
        <w:t>include</w:t>
      </w:r>
      <w:r>
        <w:rPr>
          <w:color w:val="231F20"/>
          <w:spacing w:val="-13"/>
        </w:rPr>
        <w:t> </w:t>
      </w:r>
      <w:r>
        <w:rPr>
          <w:color w:val="231F20"/>
        </w:rPr>
        <w:t>certain</w:t>
      </w:r>
      <w:r>
        <w:rPr>
          <w:color w:val="231F20"/>
          <w:spacing w:val="-13"/>
        </w:rPr>
        <w:t> </w:t>
      </w:r>
      <w:r>
        <w:rPr>
          <w:color w:val="231F20"/>
        </w:rPr>
        <w:t>FFIs</w:t>
      </w:r>
      <w:r>
        <w:rPr>
          <w:color w:val="231F20"/>
          <w:spacing w:val="-14"/>
        </w:rPr>
        <w:t> </w:t>
      </w:r>
      <w:r>
        <w:rPr>
          <w:color w:val="231F20"/>
        </w:rPr>
        <w:t>that</w:t>
      </w:r>
      <w:r>
        <w:rPr>
          <w:color w:val="231F20"/>
          <w:spacing w:val="-13"/>
        </w:rPr>
        <w:t> </w:t>
      </w:r>
      <w:r>
        <w:rPr>
          <w:color w:val="231F20"/>
        </w:rPr>
        <w:t>satisfy the requirements of an applicable IGA.</w:t>
      </w:r>
    </w:p>
    <w:p>
      <w:pPr>
        <w:pStyle w:val="BodyText"/>
        <w:spacing w:line="235" w:lineRule="auto" w:before="19"/>
        <w:ind w:right="180" w:firstLine="179"/>
      </w:pPr>
      <w:r>
        <w:rPr>
          <w:rFonts w:ascii="Arial"/>
          <w:b/>
          <w:i/>
          <w:color w:val="231F20"/>
        </w:rPr>
        <w:t>Nonparticipating</w:t>
      </w:r>
      <w:r>
        <w:rPr>
          <w:rFonts w:ascii="Arial"/>
          <w:b/>
          <w:i/>
          <w:color w:val="231F20"/>
          <w:spacing w:val="-7"/>
        </w:rPr>
        <w:t> </w:t>
      </w:r>
      <w:r>
        <w:rPr>
          <w:rFonts w:ascii="Arial"/>
          <w:b/>
          <w:i/>
          <w:color w:val="231F20"/>
        </w:rPr>
        <w:t>FFI.</w:t>
      </w:r>
      <w:r>
        <w:rPr>
          <w:rFonts w:ascii="Arial"/>
          <w:b/>
          <w:i/>
          <w:color w:val="231F20"/>
          <w:spacing w:val="32"/>
        </w:rPr>
        <w:t> </w:t>
      </w:r>
      <w:r>
        <w:rPr>
          <w:color w:val="231F20"/>
        </w:rPr>
        <w:t>A</w:t>
      </w:r>
      <w:r>
        <w:rPr>
          <w:color w:val="231F20"/>
          <w:spacing w:val="-11"/>
        </w:rPr>
        <w:t> </w:t>
      </w:r>
      <w:r>
        <w:rPr>
          <w:color w:val="231F20"/>
        </w:rPr>
        <w:t>nonparticipating</w:t>
      </w:r>
      <w:r>
        <w:rPr>
          <w:color w:val="231F20"/>
          <w:spacing w:val="-11"/>
        </w:rPr>
        <w:t> </w:t>
      </w:r>
      <w:r>
        <w:rPr>
          <w:color w:val="231F20"/>
        </w:rPr>
        <w:t>FFI</w:t>
      </w:r>
      <w:r>
        <w:rPr>
          <w:color w:val="231F20"/>
          <w:spacing w:val="-11"/>
        </w:rPr>
        <w:t> </w:t>
      </w:r>
      <w:r>
        <w:rPr>
          <w:color w:val="231F20"/>
        </w:rPr>
        <w:t>is</w:t>
      </w:r>
      <w:r>
        <w:rPr>
          <w:color w:val="231F20"/>
          <w:spacing w:val="-11"/>
        </w:rPr>
        <w:t> </w:t>
      </w:r>
      <w:r>
        <w:rPr>
          <w:color w:val="231F20"/>
        </w:rPr>
        <w:t>an</w:t>
      </w:r>
      <w:r>
        <w:rPr>
          <w:color w:val="231F20"/>
          <w:spacing w:val="-11"/>
        </w:rPr>
        <w:t> </w:t>
      </w:r>
      <w:r>
        <w:rPr>
          <w:color w:val="231F20"/>
        </w:rPr>
        <w:t>FFI that is not a participating FFI, deemed-compliant FFI, or exempt beneficial owner.</w:t>
      </w:r>
    </w:p>
    <w:p>
      <w:pPr>
        <w:pStyle w:val="BodyText"/>
        <w:spacing w:line="235" w:lineRule="auto" w:before="20"/>
        <w:ind w:right="180" w:firstLine="179"/>
      </w:pPr>
      <w:r>
        <w:rPr>
          <w:rFonts w:ascii="Arial" w:hAnsi="Arial"/>
          <w:b/>
          <w:i/>
          <w:color w:val="231F20"/>
        </w:rPr>
        <w:t>Participating FFI.</w:t>
      </w:r>
      <w:r>
        <w:rPr>
          <w:rFonts w:ascii="Arial" w:hAnsi="Arial"/>
          <w:b/>
          <w:i/>
          <w:color w:val="231F20"/>
          <w:spacing w:val="40"/>
        </w:rPr>
        <w:t> </w:t>
      </w:r>
      <w:r>
        <w:rPr>
          <w:color w:val="231F20"/>
        </w:rPr>
        <w:t>A participating FFI is an FFI that has agreed to comply with the terms of an FFI agreement with respect</w:t>
      </w:r>
      <w:r>
        <w:rPr>
          <w:color w:val="231F20"/>
          <w:spacing w:val="-8"/>
        </w:rPr>
        <w:t> </w:t>
      </w:r>
      <w:r>
        <w:rPr>
          <w:color w:val="231F20"/>
        </w:rPr>
        <w:t>to</w:t>
      </w:r>
      <w:r>
        <w:rPr>
          <w:color w:val="231F20"/>
          <w:spacing w:val="-8"/>
        </w:rPr>
        <w:t> </w:t>
      </w:r>
      <w:r>
        <w:rPr>
          <w:color w:val="231F20"/>
        </w:rPr>
        <w:t>all</w:t>
      </w:r>
      <w:r>
        <w:rPr>
          <w:color w:val="231F20"/>
          <w:spacing w:val="-8"/>
        </w:rPr>
        <w:t> </w:t>
      </w:r>
      <w:r>
        <w:rPr>
          <w:color w:val="231F20"/>
        </w:rPr>
        <w:t>branches</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FFI,</w:t>
      </w:r>
      <w:r>
        <w:rPr>
          <w:color w:val="231F20"/>
          <w:spacing w:val="-8"/>
        </w:rPr>
        <w:t> </w:t>
      </w:r>
      <w:r>
        <w:rPr>
          <w:color w:val="231F20"/>
        </w:rPr>
        <w:t>other</w:t>
      </w:r>
      <w:r>
        <w:rPr>
          <w:color w:val="231F20"/>
          <w:spacing w:val="-8"/>
        </w:rPr>
        <w:t> </w:t>
      </w:r>
      <w:r>
        <w:rPr>
          <w:color w:val="231F20"/>
        </w:rPr>
        <w:t>than</w:t>
      </w:r>
      <w:r>
        <w:rPr>
          <w:color w:val="231F20"/>
          <w:spacing w:val="-8"/>
        </w:rPr>
        <w:t> </w:t>
      </w:r>
      <w:r>
        <w:rPr>
          <w:color w:val="231F20"/>
        </w:rPr>
        <w:t>a</w:t>
      </w:r>
      <w:r>
        <w:rPr>
          <w:color w:val="231F20"/>
          <w:spacing w:val="-8"/>
        </w:rPr>
        <w:t> </w:t>
      </w:r>
      <w:r>
        <w:rPr>
          <w:color w:val="231F20"/>
        </w:rPr>
        <w:t>branch</w:t>
      </w:r>
      <w:r>
        <w:rPr>
          <w:color w:val="231F20"/>
          <w:spacing w:val="-8"/>
        </w:rPr>
        <w:t> </w:t>
      </w:r>
      <w:r>
        <w:rPr>
          <w:color w:val="231F20"/>
        </w:rPr>
        <w:t>that</w:t>
      </w:r>
      <w:r>
        <w:rPr>
          <w:color w:val="231F20"/>
          <w:spacing w:val="-8"/>
        </w:rPr>
        <w:t> </w:t>
      </w:r>
      <w:r>
        <w:rPr>
          <w:color w:val="231F20"/>
        </w:rPr>
        <w:t>is a reporting Model 1 FFI or a U.S. branch. The term “participating</w:t>
      </w:r>
      <w:r>
        <w:rPr>
          <w:color w:val="231F20"/>
          <w:spacing w:val="-5"/>
        </w:rPr>
        <w:t> </w:t>
      </w:r>
      <w:r>
        <w:rPr>
          <w:color w:val="231F20"/>
        </w:rPr>
        <w:t>FFI”</w:t>
      </w:r>
      <w:r>
        <w:rPr>
          <w:color w:val="231F20"/>
          <w:spacing w:val="-5"/>
        </w:rPr>
        <w:t> </w:t>
      </w:r>
      <w:r>
        <w:rPr>
          <w:color w:val="231F20"/>
        </w:rPr>
        <w:t>also</w:t>
      </w:r>
      <w:r>
        <w:rPr>
          <w:color w:val="231F20"/>
          <w:spacing w:val="-5"/>
        </w:rPr>
        <w:t> </w:t>
      </w:r>
      <w:r>
        <w:rPr>
          <w:color w:val="231F20"/>
        </w:rPr>
        <w:t>includes</w:t>
      </w:r>
      <w:r>
        <w:rPr>
          <w:color w:val="231F20"/>
          <w:spacing w:val="-5"/>
        </w:rPr>
        <w:t> </w:t>
      </w:r>
      <w:r>
        <w:rPr>
          <w:color w:val="231F20"/>
        </w:rPr>
        <w:t>a</w:t>
      </w:r>
      <w:r>
        <w:rPr>
          <w:color w:val="231F20"/>
          <w:spacing w:val="-5"/>
        </w:rPr>
        <w:t> </w:t>
      </w:r>
      <w:r>
        <w:rPr>
          <w:color w:val="231F20"/>
        </w:rPr>
        <w:t>reporting</w:t>
      </w:r>
      <w:r>
        <w:rPr>
          <w:color w:val="231F20"/>
          <w:spacing w:val="-5"/>
        </w:rPr>
        <w:t> </w:t>
      </w:r>
      <w:r>
        <w:rPr>
          <w:color w:val="231F20"/>
        </w:rPr>
        <w:t>Model</w:t>
      </w:r>
      <w:r>
        <w:rPr>
          <w:color w:val="231F20"/>
          <w:spacing w:val="-5"/>
        </w:rPr>
        <w:t> </w:t>
      </w:r>
      <w:r>
        <w:rPr>
          <w:color w:val="231F20"/>
        </w:rPr>
        <w:t>2</w:t>
      </w:r>
      <w:r>
        <w:rPr>
          <w:color w:val="231F20"/>
          <w:spacing w:val="-5"/>
        </w:rPr>
        <w:t> </w:t>
      </w:r>
      <w:r>
        <w:rPr>
          <w:color w:val="231F20"/>
        </w:rPr>
        <w:t>FFI</w:t>
      </w:r>
      <w:r>
        <w:rPr>
          <w:color w:val="231F20"/>
          <w:spacing w:val="-5"/>
        </w:rPr>
        <w:t> </w:t>
      </w:r>
      <w:r>
        <w:rPr>
          <w:color w:val="231F20"/>
        </w:rPr>
        <w:t>and a</w:t>
      </w:r>
      <w:r>
        <w:rPr>
          <w:color w:val="231F20"/>
          <w:spacing w:val="-14"/>
        </w:rPr>
        <w:t> </w:t>
      </w:r>
      <w:r>
        <w:rPr>
          <w:color w:val="231F20"/>
        </w:rPr>
        <w:t>QI</w:t>
      </w:r>
      <w:r>
        <w:rPr>
          <w:color w:val="231F20"/>
          <w:spacing w:val="-13"/>
        </w:rPr>
        <w:t> </w:t>
      </w:r>
      <w:r>
        <w:rPr>
          <w:color w:val="231F20"/>
        </w:rPr>
        <w:t>branch</w:t>
      </w:r>
      <w:r>
        <w:rPr>
          <w:color w:val="231F20"/>
          <w:spacing w:val="-13"/>
        </w:rPr>
        <w:t> </w:t>
      </w:r>
      <w:r>
        <w:rPr>
          <w:color w:val="231F20"/>
        </w:rPr>
        <w:t>of</w:t>
      </w:r>
      <w:r>
        <w:rPr>
          <w:color w:val="231F20"/>
          <w:spacing w:val="-13"/>
        </w:rPr>
        <w:t> </w:t>
      </w:r>
      <w:r>
        <w:rPr>
          <w:color w:val="231F20"/>
        </w:rPr>
        <w:t>a</w:t>
      </w:r>
      <w:r>
        <w:rPr>
          <w:color w:val="231F20"/>
          <w:spacing w:val="-13"/>
        </w:rPr>
        <w:t> </w:t>
      </w:r>
      <w:r>
        <w:rPr>
          <w:color w:val="231F20"/>
        </w:rPr>
        <w:t>U.S.</w:t>
      </w:r>
      <w:r>
        <w:rPr>
          <w:color w:val="231F20"/>
          <w:spacing w:val="-14"/>
        </w:rPr>
        <w:t> </w:t>
      </w:r>
      <w:r>
        <w:rPr>
          <w:color w:val="231F20"/>
        </w:rPr>
        <w:t>financial</w:t>
      </w:r>
      <w:r>
        <w:rPr>
          <w:color w:val="231F20"/>
          <w:spacing w:val="-13"/>
        </w:rPr>
        <w:t> </w:t>
      </w:r>
      <w:r>
        <w:rPr>
          <w:color w:val="231F20"/>
        </w:rPr>
        <w:t>institution,</w:t>
      </w:r>
      <w:r>
        <w:rPr>
          <w:color w:val="231F20"/>
          <w:spacing w:val="-13"/>
        </w:rPr>
        <w:t> </w:t>
      </w:r>
      <w:r>
        <w:rPr>
          <w:color w:val="231F20"/>
        </w:rPr>
        <w:t>unless</w:t>
      </w:r>
      <w:r>
        <w:rPr>
          <w:color w:val="231F20"/>
          <w:spacing w:val="-13"/>
        </w:rPr>
        <w:t> </w:t>
      </w:r>
      <w:r>
        <w:rPr>
          <w:color w:val="231F20"/>
        </w:rPr>
        <w:t>such</w:t>
      </w:r>
      <w:r>
        <w:rPr>
          <w:color w:val="231F20"/>
          <w:spacing w:val="-13"/>
        </w:rPr>
        <w:t> </w:t>
      </w:r>
      <w:r>
        <w:rPr>
          <w:color w:val="231F20"/>
        </w:rPr>
        <w:t>branch is a reporting Model 1 FFI.</w:t>
      </w:r>
    </w:p>
    <w:p>
      <w:pPr>
        <w:pStyle w:val="BodyText"/>
        <w:spacing w:line="225" w:lineRule="auto" w:before="77"/>
      </w:pPr>
      <w:r>
        <w:rPr>
          <w:rFonts w:ascii="Arial Black"/>
          <w:color w:val="231F20"/>
        </w:rPr>
        <w:t>Foreign</w:t>
      </w:r>
      <w:r>
        <w:rPr>
          <w:rFonts w:ascii="Arial Black"/>
          <w:color w:val="231F20"/>
          <w:spacing w:val="-16"/>
        </w:rPr>
        <w:t> </w:t>
      </w:r>
      <w:r>
        <w:rPr>
          <w:rFonts w:ascii="Arial Black"/>
          <w:color w:val="231F20"/>
        </w:rPr>
        <w:t>person.</w:t>
      </w:r>
      <w:r>
        <w:rPr>
          <w:rFonts w:ascii="Arial Black"/>
          <w:color w:val="231F20"/>
          <w:spacing w:val="25"/>
        </w:rPr>
        <w:t> </w:t>
      </w:r>
      <w:r>
        <w:rPr>
          <w:color w:val="231F20"/>
        </w:rPr>
        <w:t>A</w:t>
      </w:r>
      <w:r>
        <w:rPr>
          <w:color w:val="231F20"/>
          <w:spacing w:val="-10"/>
        </w:rPr>
        <w:t> </w:t>
      </w:r>
      <w:r>
        <w:rPr>
          <w:color w:val="231F20"/>
        </w:rPr>
        <w:t>foreign</w:t>
      </w:r>
      <w:r>
        <w:rPr>
          <w:color w:val="231F20"/>
          <w:spacing w:val="-10"/>
        </w:rPr>
        <w:t> </w:t>
      </w:r>
      <w:r>
        <w:rPr>
          <w:color w:val="231F20"/>
        </w:rPr>
        <w:t>person</w:t>
      </w:r>
      <w:r>
        <w:rPr>
          <w:color w:val="231F20"/>
          <w:spacing w:val="-10"/>
        </w:rPr>
        <w:t> </w:t>
      </w:r>
      <w:r>
        <w:rPr>
          <w:color w:val="231F20"/>
        </w:rPr>
        <w:t>includes</w:t>
      </w:r>
      <w:r>
        <w:rPr>
          <w:color w:val="231F20"/>
          <w:spacing w:val="-10"/>
        </w:rPr>
        <w:t> </w:t>
      </w:r>
      <w:r>
        <w:rPr>
          <w:color w:val="231F20"/>
        </w:rPr>
        <w:t>a</w:t>
      </w:r>
      <w:r>
        <w:rPr>
          <w:color w:val="231F20"/>
          <w:spacing w:val="-10"/>
        </w:rPr>
        <w:t> </w:t>
      </w:r>
      <w:r>
        <w:rPr>
          <w:color w:val="231F20"/>
        </w:rPr>
        <w:t>nonresident alien</w:t>
      </w:r>
      <w:r>
        <w:rPr>
          <w:color w:val="231F20"/>
          <w:spacing w:val="-13"/>
        </w:rPr>
        <w:t> </w:t>
      </w:r>
      <w:r>
        <w:rPr>
          <w:color w:val="231F20"/>
        </w:rPr>
        <w:t>individual,</w:t>
      </w:r>
      <w:r>
        <w:rPr>
          <w:color w:val="231F20"/>
          <w:spacing w:val="-13"/>
        </w:rPr>
        <w:t> </w:t>
      </w:r>
      <w:r>
        <w:rPr>
          <w:color w:val="231F20"/>
        </w:rPr>
        <w:t>a</w:t>
      </w:r>
      <w:r>
        <w:rPr>
          <w:color w:val="231F20"/>
          <w:spacing w:val="-13"/>
        </w:rPr>
        <w:t> </w:t>
      </w:r>
      <w:r>
        <w:rPr>
          <w:color w:val="231F20"/>
        </w:rPr>
        <w:t>foreign</w:t>
      </w:r>
      <w:r>
        <w:rPr>
          <w:color w:val="231F20"/>
          <w:spacing w:val="-13"/>
        </w:rPr>
        <w:t> </w:t>
      </w:r>
      <w:r>
        <w:rPr>
          <w:color w:val="231F20"/>
        </w:rPr>
        <w:t>corporation,</w:t>
      </w:r>
      <w:r>
        <w:rPr>
          <w:color w:val="231F20"/>
          <w:spacing w:val="-13"/>
        </w:rPr>
        <w:t> </w:t>
      </w:r>
      <w:r>
        <w:rPr>
          <w:color w:val="231F20"/>
        </w:rPr>
        <w:t>a</w:t>
      </w:r>
      <w:r>
        <w:rPr>
          <w:color w:val="231F20"/>
          <w:spacing w:val="-13"/>
        </w:rPr>
        <w:t> </w:t>
      </w:r>
      <w:r>
        <w:rPr>
          <w:color w:val="231F20"/>
        </w:rPr>
        <w:t>foreign</w:t>
      </w:r>
      <w:r>
        <w:rPr>
          <w:color w:val="231F20"/>
          <w:spacing w:val="-13"/>
        </w:rPr>
        <w:t> </w:t>
      </w:r>
      <w:r>
        <w:rPr>
          <w:color w:val="231F20"/>
        </w:rPr>
        <w:t>partnership,</w:t>
      </w:r>
      <w:r>
        <w:rPr>
          <w:color w:val="231F20"/>
          <w:spacing w:val="-13"/>
        </w:rPr>
        <w:t> </w:t>
      </w:r>
      <w:r>
        <w:rPr>
          <w:color w:val="231F20"/>
        </w:rPr>
        <w:t>a foreign</w:t>
      </w:r>
      <w:r>
        <w:rPr>
          <w:color w:val="231F20"/>
          <w:spacing w:val="-14"/>
        </w:rPr>
        <w:t> </w:t>
      </w:r>
      <w:r>
        <w:rPr>
          <w:color w:val="231F20"/>
        </w:rPr>
        <w:t>trust,</w:t>
      </w:r>
      <w:r>
        <w:rPr>
          <w:color w:val="231F20"/>
          <w:spacing w:val="-13"/>
        </w:rPr>
        <w:t> </w:t>
      </w:r>
      <w:r>
        <w:rPr>
          <w:color w:val="231F20"/>
        </w:rPr>
        <w:t>a</w:t>
      </w:r>
      <w:r>
        <w:rPr>
          <w:color w:val="231F20"/>
          <w:spacing w:val="-13"/>
        </w:rPr>
        <w:t> </w:t>
      </w:r>
      <w:r>
        <w:rPr>
          <w:color w:val="231F20"/>
        </w:rPr>
        <w:t>foreign</w:t>
      </w:r>
      <w:r>
        <w:rPr>
          <w:color w:val="231F20"/>
          <w:spacing w:val="-13"/>
        </w:rPr>
        <w:t> </w:t>
      </w:r>
      <w:r>
        <w:rPr>
          <w:color w:val="231F20"/>
        </w:rPr>
        <w:t>estate,</w:t>
      </w:r>
      <w:r>
        <w:rPr>
          <w:color w:val="231F20"/>
          <w:spacing w:val="-13"/>
        </w:rPr>
        <w:t> </w:t>
      </w:r>
      <w:r>
        <w:rPr>
          <w:color w:val="231F20"/>
        </w:rPr>
        <w:t>and</w:t>
      </w:r>
      <w:r>
        <w:rPr>
          <w:color w:val="231F20"/>
          <w:spacing w:val="-13"/>
        </w:rPr>
        <w:t> </w:t>
      </w:r>
      <w:r>
        <w:rPr>
          <w:color w:val="231F20"/>
        </w:rPr>
        <w:t>any</w:t>
      </w:r>
      <w:r>
        <w:rPr>
          <w:color w:val="231F20"/>
          <w:spacing w:val="-13"/>
        </w:rPr>
        <w:t> </w:t>
      </w:r>
      <w:r>
        <w:rPr>
          <w:color w:val="231F20"/>
        </w:rPr>
        <w:t>other</w:t>
      </w:r>
      <w:r>
        <w:rPr>
          <w:color w:val="231F20"/>
          <w:spacing w:val="-13"/>
        </w:rPr>
        <w:t> </w:t>
      </w:r>
      <w:r>
        <w:rPr>
          <w:color w:val="231F20"/>
        </w:rPr>
        <w:t>person</w:t>
      </w:r>
      <w:r>
        <w:rPr>
          <w:color w:val="231F20"/>
          <w:spacing w:val="-13"/>
        </w:rPr>
        <w:t> </w:t>
      </w:r>
      <w:r>
        <w:rPr>
          <w:color w:val="231F20"/>
        </w:rPr>
        <w:t>that</w:t>
      </w:r>
      <w:r>
        <w:rPr>
          <w:color w:val="231F20"/>
          <w:spacing w:val="-13"/>
        </w:rPr>
        <w:t> </w:t>
      </w:r>
      <w:r>
        <w:rPr>
          <w:color w:val="231F20"/>
        </w:rPr>
        <w:t>is</w:t>
      </w:r>
      <w:r>
        <w:rPr>
          <w:color w:val="231F20"/>
          <w:spacing w:val="-13"/>
        </w:rPr>
        <w:t> </w:t>
      </w:r>
      <w:r>
        <w:rPr>
          <w:color w:val="231F20"/>
          <w:spacing w:val="-5"/>
        </w:rPr>
        <w:t>not</w:t>
      </w:r>
    </w:p>
    <w:p>
      <w:pPr>
        <w:pStyle w:val="BodyText"/>
        <w:spacing w:after="0" w:line="225" w:lineRule="auto"/>
        <w:sectPr>
          <w:pgSz w:w="12240" w:h="15840"/>
          <w:pgMar w:header="0" w:footer="640" w:top="440" w:bottom="820" w:left="720" w:right="720"/>
          <w:cols w:num="2" w:equalWidth="0">
            <w:col w:w="5258" w:space="202"/>
            <w:col w:w="5340"/>
          </w:cols>
        </w:sectPr>
      </w:pPr>
    </w:p>
    <w:p>
      <w:pPr>
        <w:pStyle w:val="BodyText"/>
        <w:spacing w:line="235" w:lineRule="auto" w:before="118"/>
        <w:ind w:left="119" w:right="40"/>
      </w:pPr>
      <w:r>
        <w:rPr>
          <w:color w:val="231F20"/>
        </w:rPr>
        <w:t>a U.S. person. The term also includes a foreign branch or office of a U.S. financial institution or U.S. clearing organization</w:t>
      </w:r>
      <w:r>
        <w:rPr>
          <w:color w:val="231F20"/>
          <w:spacing w:val="-14"/>
        </w:rPr>
        <w:t> </w:t>
      </w:r>
      <w:r>
        <w:rPr>
          <w:color w:val="231F20"/>
        </w:rPr>
        <w:t>if</w:t>
      </w:r>
      <w:r>
        <w:rPr>
          <w:color w:val="231F20"/>
          <w:spacing w:val="-13"/>
        </w:rPr>
        <w:t> </w:t>
      </w:r>
      <w:r>
        <w:rPr>
          <w:color w:val="231F20"/>
        </w:rPr>
        <w:t>the</w:t>
      </w:r>
      <w:r>
        <w:rPr>
          <w:color w:val="231F20"/>
          <w:spacing w:val="-13"/>
        </w:rPr>
        <w:t> </w:t>
      </w:r>
      <w:r>
        <w:rPr>
          <w:color w:val="231F20"/>
        </w:rPr>
        <w:t>foreign</w:t>
      </w:r>
      <w:r>
        <w:rPr>
          <w:color w:val="231F20"/>
          <w:spacing w:val="-13"/>
        </w:rPr>
        <w:t> </w:t>
      </w:r>
      <w:r>
        <w:rPr>
          <w:color w:val="231F20"/>
        </w:rPr>
        <w:t>branch</w:t>
      </w:r>
      <w:r>
        <w:rPr>
          <w:color w:val="231F20"/>
          <w:spacing w:val="-13"/>
        </w:rPr>
        <w:t> </w:t>
      </w:r>
      <w:r>
        <w:rPr>
          <w:color w:val="231F20"/>
        </w:rPr>
        <w:t>is</w:t>
      </w:r>
      <w:r>
        <w:rPr>
          <w:color w:val="231F20"/>
          <w:spacing w:val="-14"/>
        </w:rPr>
        <w:t> </w:t>
      </w:r>
      <w:r>
        <w:rPr>
          <w:color w:val="231F20"/>
        </w:rPr>
        <w:t>a</w:t>
      </w:r>
      <w:r>
        <w:rPr>
          <w:color w:val="231F20"/>
          <w:spacing w:val="-13"/>
        </w:rPr>
        <w:t> </w:t>
      </w:r>
      <w:r>
        <w:rPr>
          <w:color w:val="231F20"/>
        </w:rPr>
        <w:t>QI.</w:t>
      </w:r>
      <w:r>
        <w:rPr>
          <w:color w:val="231F20"/>
          <w:spacing w:val="-13"/>
        </w:rPr>
        <w:t> </w:t>
      </w:r>
      <w:r>
        <w:rPr>
          <w:color w:val="231F20"/>
        </w:rPr>
        <w:t>A</w:t>
      </w:r>
      <w:r>
        <w:rPr>
          <w:color w:val="231F20"/>
          <w:spacing w:val="-13"/>
        </w:rPr>
        <w:t> </w:t>
      </w:r>
      <w:r>
        <w:rPr>
          <w:color w:val="231F20"/>
        </w:rPr>
        <w:t>payment</w:t>
      </w:r>
      <w:r>
        <w:rPr>
          <w:color w:val="231F20"/>
          <w:spacing w:val="-13"/>
        </w:rPr>
        <w:t> </w:t>
      </w:r>
      <w:r>
        <w:rPr>
          <w:color w:val="231F20"/>
        </w:rPr>
        <w:t>to</w:t>
      </w:r>
      <w:r>
        <w:rPr>
          <w:color w:val="231F20"/>
          <w:spacing w:val="-14"/>
        </w:rPr>
        <w:t> </w:t>
      </w:r>
      <w:r>
        <w:rPr>
          <w:color w:val="231F20"/>
        </w:rPr>
        <w:t>a</w:t>
      </w:r>
      <w:r>
        <w:rPr>
          <w:color w:val="231F20"/>
          <w:spacing w:val="-13"/>
        </w:rPr>
        <w:t> </w:t>
      </w:r>
      <w:r>
        <w:rPr>
          <w:color w:val="231F20"/>
        </w:rPr>
        <w:t>U.S. branch of a foreign person is treated as a payment to a foreign person for purposes of Form 1042-S.</w:t>
      </w:r>
    </w:p>
    <w:p>
      <w:pPr>
        <w:pStyle w:val="BodyText"/>
        <w:spacing w:line="230" w:lineRule="auto" w:before="73"/>
        <w:ind w:left="119" w:right="40"/>
      </w:pPr>
      <w:bookmarkStart w:name="_bookmark46" w:id="64"/>
      <w:bookmarkEnd w:id="64"/>
      <w:r>
        <w:rPr/>
      </w:r>
      <w:r>
        <w:rPr>
          <w:rFonts w:ascii="Arial Black"/>
          <w:color w:val="231F20"/>
          <w:spacing w:val="-2"/>
          <w:w w:val="90"/>
        </w:rPr>
        <w:t>Global</w:t>
      </w:r>
      <w:r>
        <w:rPr>
          <w:rFonts w:ascii="Arial Black"/>
          <w:color w:val="231F20"/>
          <w:spacing w:val="-7"/>
          <w:w w:val="90"/>
        </w:rPr>
        <w:t> </w:t>
      </w:r>
      <w:r>
        <w:rPr>
          <w:rFonts w:ascii="Arial Black"/>
          <w:color w:val="231F20"/>
          <w:spacing w:val="-2"/>
          <w:w w:val="90"/>
        </w:rPr>
        <w:t>intermediary</w:t>
      </w:r>
      <w:r>
        <w:rPr>
          <w:rFonts w:ascii="Arial Black"/>
          <w:color w:val="231F20"/>
          <w:spacing w:val="-7"/>
          <w:w w:val="90"/>
        </w:rPr>
        <w:t> </w:t>
      </w:r>
      <w:r>
        <w:rPr>
          <w:rFonts w:ascii="Arial Black"/>
          <w:color w:val="231F20"/>
          <w:spacing w:val="-2"/>
          <w:w w:val="90"/>
        </w:rPr>
        <w:t>identification</w:t>
      </w:r>
      <w:r>
        <w:rPr>
          <w:rFonts w:ascii="Arial Black"/>
          <w:color w:val="231F20"/>
          <w:spacing w:val="-7"/>
          <w:w w:val="90"/>
        </w:rPr>
        <w:t> </w:t>
      </w:r>
      <w:r>
        <w:rPr>
          <w:rFonts w:ascii="Arial Black"/>
          <w:color w:val="231F20"/>
          <w:spacing w:val="-2"/>
          <w:w w:val="90"/>
        </w:rPr>
        <w:t>number</w:t>
      </w:r>
      <w:r>
        <w:rPr>
          <w:rFonts w:ascii="Arial Black"/>
          <w:color w:val="231F20"/>
          <w:spacing w:val="-7"/>
          <w:w w:val="90"/>
        </w:rPr>
        <w:t> </w:t>
      </w:r>
      <w:r>
        <w:rPr>
          <w:rFonts w:ascii="Arial Black"/>
          <w:color w:val="231F20"/>
          <w:spacing w:val="-2"/>
          <w:w w:val="90"/>
        </w:rPr>
        <w:t>(GIIN).</w:t>
      </w:r>
      <w:r>
        <w:rPr>
          <w:rFonts w:ascii="Arial Black"/>
          <w:color w:val="231F20"/>
          <w:spacing w:val="30"/>
        </w:rPr>
        <w:t> </w:t>
      </w:r>
      <w:r>
        <w:rPr>
          <w:color w:val="231F20"/>
          <w:spacing w:val="-2"/>
          <w:w w:val="90"/>
        </w:rPr>
        <w:t>The </w:t>
      </w:r>
      <w:r>
        <w:rPr>
          <w:color w:val="231F20"/>
        </w:rPr>
        <w:t>GIIN is the identification number that is assigned to a participating FFI (including a reporting Model 2 FFI), a registered deemed-compliant FFI (including a reporting Model 1 FFI), or another entity for chapter 4 reporting </w:t>
      </w:r>
      <w:r>
        <w:rPr>
          <w:color w:val="231F20"/>
          <w:spacing w:val="-2"/>
        </w:rPr>
        <w:t>purposes.</w:t>
      </w:r>
    </w:p>
    <w:p>
      <w:pPr>
        <w:pStyle w:val="BodyText"/>
        <w:spacing w:line="230" w:lineRule="auto" w:before="78"/>
        <w:ind w:right="40"/>
      </w:pPr>
      <w:bookmarkStart w:name="_bookmark47" w:id="65"/>
      <w:bookmarkEnd w:id="65"/>
      <w:r>
        <w:rPr/>
      </w:r>
      <w:r>
        <w:rPr>
          <w:rFonts w:ascii="Arial Black"/>
          <w:color w:val="231F20"/>
        </w:rPr>
        <w:t>Intermediary.</w:t>
      </w:r>
      <w:r>
        <w:rPr>
          <w:rFonts w:ascii="Arial Black"/>
          <w:color w:val="231F20"/>
          <w:spacing w:val="20"/>
        </w:rPr>
        <w:t> </w:t>
      </w:r>
      <w:r>
        <w:rPr>
          <w:color w:val="231F20"/>
        </w:rPr>
        <w:t>An</w:t>
      </w:r>
      <w:r>
        <w:rPr>
          <w:color w:val="231F20"/>
          <w:spacing w:val="-12"/>
        </w:rPr>
        <w:t> </w:t>
      </w:r>
      <w:r>
        <w:rPr>
          <w:color w:val="231F20"/>
        </w:rPr>
        <w:t>intermediary</w:t>
      </w:r>
      <w:r>
        <w:rPr>
          <w:color w:val="231F20"/>
          <w:spacing w:val="-12"/>
        </w:rPr>
        <w:t> </w:t>
      </w:r>
      <w:r>
        <w:rPr>
          <w:color w:val="231F20"/>
        </w:rPr>
        <w:t>is</w:t>
      </w:r>
      <w:r>
        <w:rPr>
          <w:color w:val="231F20"/>
          <w:spacing w:val="-12"/>
        </w:rPr>
        <w:t> </w:t>
      </w:r>
      <w:r>
        <w:rPr>
          <w:color w:val="231F20"/>
        </w:rPr>
        <w:t>a</w:t>
      </w:r>
      <w:r>
        <w:rPr>
          <w:color w:val="231F20"/>
          <w:spacing w:val="-12"/>
        </w:rPr>
        <w:t> </w:t>
      </w:r>
      <w:r>
        <w:rPr>
          <w:color w:val="231F20"/>
        </w:rPr>
        <w:t>person</w:t>
      </w:r>
      <w:r>
        <w:rPr>
          <w:color w:val="231F20"/>
          <w:spacing w:val="-12"/>
        </w:rPr>
        <w:t> </w:t>
      </w:r>
      <w:r>
        <w:rPr>
          <w:color w:val="231F20"/>
        </w:rPr>
        <w:t>that</w:t>
      </w:r>
      <w:r>
        <w:rPr>
          <w:color w:val="231F20"/>
          <w:spacing w:val="-12"/>
        </w:rPr>
        <w:t> </w:t>
      </w:r>
      <w:r>
        <w:rPr>
          <w:color w:val="231F20"/>
        </w:rPr>
        <w:t>acts</w:t>
      </w:r>
      <w:r>
        <w:rPr>
          <w:color w:val="231F20"/>
          <w:spacing w:val="-12"/>
        </w:rPr>
        <w:t> </w:t>
      </w:r>
      <w:r>
        <w:rPr>
          <w:color w:val="231F20"/>
        </w:rPr>
        <w:t>as</w:t>
      </w:r>
      <w:r>
        <w:rPr>
          <w:color w:val="231F20"/>
          <w:spacing w:val="-12"/>
        </w:rPr>
        <w:t> </w:t>
      </w:r>
      <w:r>
        <w:rPr>
          <w:color w:val="231F20"/>
        </w:rPr>
        <w:t>a custodian, broker, or nominee, or otherwise as an agent for another person, regardless of whether that other person is the</w:t>
      </w:r>
      <w:r>
        <w:rPr>
          <w:color w:val="231F20"/>
          <w:spacing w:val="-14"/>
        </w:rPr>
        <w:t> </w:t>
      </w:r>
      <w:r>
        <w:rPr>
          <w:color w:val="231F20"/>
        </w:rPr>
        <w:t>beneficial</w:t>
      </w:r>
      <w:r>
        <w:rPr>
          <w:color w:val="231F20"/>
          <w:spacing w:val="-13"/>
        </w:rPr>
        <w:t> </w:t>
      </w:r>
      <w:r>
        <w:rPr>
          <w:color w:val="231F20"/>
        </w:rPr>
        <w:t>owner</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amount</w:t>
      </w:r>
      <w:r>
        <w:rPr>
          <w:color w:val="231F20"/>
          <w:spacing w:val="-14"/>
        </w:rPr>
        <w:t> </w:t>
      </w:r>
      <w:r>
        <w:rPr>
          <w:color w:val="231F20"/>
        </w:rPr>
        <w:t>paid,</w:t>
      </w:r>
      <w:r>
        <w:rPr>
          <w:color w:val="231F20"/>
          <w:spacing w:val="-13"/>
        </w:rPr>
        <w:t> </w:t>
      </w:r>
      <w:r>
        <w:rPr>
          <w:color w:val="231F20"/>
        </w:rPr>
        <w:t>a</w:t>
      </w:r>
      <w:r>
        <w:rPr>
          <w:color w:val="231F20"/>
          <w:spacing w:val="-13"/>
        </w:rPr>
        <w:t> </w:t>
      </w:r>
      <w:r>
        <w:rPr>
          <w:color w:val="231F20"/>
        </w:rPr>
        <w:t>flow-through</w:t>
      </w:r>
      <w:r>
        <w:rPr>
          <w:color w:val="231F20"/>
          <w:spacing w:val="-13"/>
        </w:rPr>
        <w:t> </w:t>
      </w:r>
      <w:r>
        <w:rPr>
          <w:color w:val="231F20"/>
        </w:rPr>
        <w:t>entity, or another intermediary.</w:t>
      </w:r>
    </w:p>
    <w:p>
      <w:pPr>
        <w:pStyle w:val="BodyText"/>
        <w:spacing w:line="235" w:lineRule="auto" w:before="20"/>
        <w:ind w:right="40" w:firstLine="179"/>
      </w:pPr>
      <w:bookmarkStart w:name="_bookmark48" w:id="66"/>
      <w:bookmarkEnd w:id="66"/>
      <w:r>
        <w:rPr/>
      </w:r>
      <w:bookmarkStart w:name="_bookmark49" w:id="67"/>
      <w:bookmarkEnd w:id="67"/>
      <w:r>
        <w:rPr/>
      </w:r>
      <w:r>
        <w:rPr>
          <w:rFonts w:ascii="Arial"/>
          <w:b/>
          <w:i/>
          <w:color w:val="231F20"/>
        </w:rPr>
        <w:t>Qualified intermediary (QI).</w:t>
      </w:r>
      <w:r>
        <w:rPr>
          <w:rFonts w:ascii="Arial"/>
          <w:b/>
          <w:i/>
          <w:color w:val="231F20"/>
          <w:spacing w:val="40"/>
        </w:rPr>
        <w:t> </w:t>
      </w:r>
      <w:r>
        <w:rPr>
          <w:color w:val="231F20"/>
        </w:rPr>
        <w:t>A QI is an intermediary or eligible</w:t>
      </w:r>
      <w:r>
        <w:rPr>
          <w:color w:val="231F20"/>
          <w:spacing w:val="-12"/>
        </w:rPr>
        <w:t> </w:t>
      </w:r>
      <w:r>
        <w:rPr>
          <w:color w:val="231F20"/>
        </w:rPr>
        <w:t>entity</w:t>
      </w:r>
      <w:r>
        <w:rPr>
          <w:color w:val="231F20"/>
          <w:spacing w:val="-12"/>
        </w:rPr>
        <w:t> </w:t>
      </w:r>
      <w:r>
        <w:rPr>
          <w:color w:val="231F20"/>
        </w:rPr>
        <w:t>that</w:t>
      </w:r>
      <w:r>
        <w:rPr>
          <w:color w:val="231F20"/>
          <w:spacing w:val="-12"/>
        </w:rPr>
        <w:t> </w:t>
      </w:r>
      <w:r>
        <w:rPr>
          <w:color w:val="231F20"/>
        </w:rPr>
        <w:t>is</w:t>
      </w:r>
      <w:r>
        <w:rPr>
          <w:color w:val="231F20"/>
          <w:spacing w:val="-12"/>
        </w:rPr>
        <w:t> </w:t>
      </w:r>
      <w:r>
        <w:rPr>
          <w:color w:val="231F20"/>
        </w:rPr>
        <w:t>a</w:t>
      </w:r>
      <w:r>
        <w:rPr>
          <w:color w:val="231F20"/>
          <w:spacing w:val="-12"/>
        </w:rPr>
        <w:t> </w:t>
      </w:r>
      <w:r>
        <w:rPr>
          <w:color w:val="231F20"/>
        </w:rPr>
        <w:t>party</w:t>
      </w:r>
      <w:r>
        <w:rPr>
          <w:color w:val="231F20"/>
          <w:spacing w:val="-12"/>
        </w:rPr>
        <w:t> </w:t>
      </w:r>
      <w:r>
        <w:rPr>
          <w:color w:val="231F20"/>
        </w:rPr>
        <w:t>to</w:t>
      </w:r>
      <w:r>
        <w:rPr>
          <w:color w:val="231F20"/>
          <w:spacing w:val="-12"/>
        </w:rPr>
        <w:t> </w:t>
      </w:r>
      <w:r>
        <w:rPr>
          <w:color w:val="231F20"/>
        </w:rPr>
        <w:t>a</w:t>
      </w:r>
      <w:r>
        <w:rPr>
          <w:color w:val="231F20"/>
          <w:spacing w:val="-12"/>
        </w:rPr>
        <w:t> </w:t>
      </w:r>
      <w:r>
        <w:rPr>
          <w:color w:val="231F20"/>
        </w:rPr>
        <w:t>withholding</w:t>
      </w:r>
      <w:r>
        <w:rPr>
          <w:color w:val="231F20"/>
          <w:spacing w:val="-12"/>
        </w:rPr>
        <w:t> </w:t>
      </w:r>
      <w:r>
        <w:rPr>
          <w:color w:val="231F20"/>
        </w:rPr>
        <w:t>agreement</w:t>
      </w:r>
      <w:r>
        <w:rPr>
          <w:color w:val="231F20"/>
          <w:spacing w:val="-12"/>
        </w:rPr>
        <w:t> </w:t>
      </w:r>
      <w:r>
        <w:rPr>
          <w:color w:val="231F20"/>
        </w:rPr>
        <w:t>with the IRS. A QI that is a financial institution must have a chapter 4 status described in Regulations section</w:t>
      </w:r>
    </w:p>
    <w:p>
      <w:pPr>
        <w:pStyle w:val="BodyText"/>
        <w:spacing w:line="235" w:lineRule="auto"/>
      </w:pPr>
      <w:r>
        <w:rPr>
          <w:color w:val="231F20"/>
        </w:rPr>
        <w:t>1.1441-1(e)(5)(ii).</w:t>
      </w:r>
      <w:r>
        <w:rPr>
          <w:color w:val="231F20"/>
          <w:spacing w:val="-12"/>
        </w:rPr>
        <w:t> </w:t>
      </w:r>
      <w:r>
        <w:rPr>
          <w:color w:val="231F20"/>
        </w:rPr>
        <w:t>An</w:t>
      </w:r>
      <w:r>
        <w:rPr>
          <w:color w:val="231F20"/>
          <w:spacing w:val="-12"/>
        </w:rPr>
        <w:t> </w:t>
      </w:r>
      <w:r>
        <w:rPr>
          <w:color w:val="231F20"/>
        </w:rPr>
        <w:t>entity</w:t>
      </w:r>
      <w:r>
        <w:rPr>
          <w:color w:val="231F20"/>
          <w:spacing w:val="-12"/>
        </w:rPr>
        <w:t> </w:t>
      </w:r>
      <w:r>
        <w:rPr>
          <w:color w:val="231F20"/>
        </w:rPr>
        <w:t>must</w:t>
      </w:r>
      <w:r>
        <w:rPr>
          <w:color w:val="231F20"/>
          <w:spacing w:val="-12"/>
        </w:rPr>
        <w:t> </w:t>
      </w:r>
      <w:r>
        <w:rPr>
          <w:color w:val="231F20"/>
        </w:rPr>
        <w:t>indicate</w:t>
      </w:r>
      <w:r>
        <w:rPr>
          <w:color w:val="231F20"/>
          <w:spacing w:val="-12"/>
        </w:rPr>
        <w:t> </w:t>
      </w:r>
      <w:r>
        <w:rPr>
          <w:color w:val="231F20"/>
        </w:rPr>
        <w:t>its</w:t>
      </w:r>
      <w:r>
        <w:rPr>
          <w:color w:val="231F20"/>
          <w:spacing w:val="-12"/>
        </w:rPr>
        <w:t> </w:t>
      </w:r>
      <w:r>
        <w:rPr>
          <w:color w:val="231F20"/>
        </w:rPr>
        <w:t>status</w:t>
      </w:r>
      <w:r>
        <w:rPr>
          <w:color w:val="231F20"/>
          <w:spacing w:val="-12"/>
        </w:rPr>
        <w:t> </w:t>
      </w:r>
      <w:r>
        <w:rPr>
          <w:color w:val="231F20"/>
        </w:rPr>
        <w:t>as</w:t>
      </w:r>
      <w:r>
        <w:rPr>
          <w:color w:val="231F20"/>
          <w:spacing w:val="-12"/>
        </w:rPr>
        <w:t> </w:t>
      </w:r>
      <w:r>
        <w:rPr>
          <w:color w:val="231F20"/>
        </w:rPr>
        <w:t>a</w:t>
      </w:r>
      <w:r>
        <w:rPr>
          <w:color w:val="231F20"/>
          <w:spacing w:val="-12"/>
        </w:rPr>
        <w:t> </w:t>
      </w:r>
      <w:r>
        <w:rPr>
          <w:color w:val="231F20"/>
        </w:rPr>
        <w:t>QI</w:t>
      </w:r>
      <w:r>
        <w:rPr>
          <w:color w:val="231F20"/>
          <w:spacing w:val="-12"/>
        </w:rPr>
        <w:t> </w:t>
      </w:r>
      <w:r>
        <w:rPr>
          <w:color w:val="231F20"/>
        </w:rPr>
        <w:t>on </w:t>
      </w:r>
      <w:bookmarkStart w:name="_bookmark50" w:id="68"/>
      <w:bookmarkEnd w:id="68"/>
      <w:r>
        <w:rPr>
          <w:color w:val="231F20"/>
        </w:rPr>
        <w:t>a</w:t>
      </w:r>
      <w:r>
        <w:rPr>
          <w:color w:val="231F20"/>
        </w:rPr>
        <w:t> Form W-8IMY submitted to a withholding agent.</w:t>
      </w:r>
    </w:p>
    <w:p>
      <w:pPr>
        <w:spacing w:line="235" w:lineRule="auto" w:before="60"/>
        <w:ind w:left="120" w:right="150" w:firstLine="239"/>
        <w:jc w:val="left"/>
        <w:rPr>
          <w:sz w:val="19"/>
        </w:rPr>
      </w:pPr>
      <w:r>
        <w:rPr>
          <w:color w:val="231F20"/>
          <w:sz w:val="19"/>
        </w:rPr>
        <w:t>A</w:t>
      </w:r>
      <w:r>
        <w:rPr>
          <w:color w:val="231F20"/>
          <w:spacing w:val="-7"/>
          <w:sz w:val="19"/>
        </w:rPr>
        <w:t> </w:t>
      </w:r>
      <w:r>
        <w:rPr>
          <w:color w:val="231F20"/>
          <w:sz w:val="19"/>
        </w:rPr>
        <w:t>branch</w:t>
      </w:r>
      <w:r>
        <w:rPr>
          <w:color w:val="231F20"/>
          <w:spacing w:val="-7"/>
          <w:sz w:val="19"/>
        </w:rPr>
        <w:t> </w:t>
      </w:r>
      <w:r>
        <w:rPr>
          <w:color w:val="231F20"/>
          <w:sz w:val="19"/>
        </w:rPr>
        <w:t>of</w:t>
      </w:r>
      <w:r>
        <w:rPr>
          <w:color w:val="231F20"/>
          <w:spacing w:val="-7"/>
          <w:sz w:val="19"/>
        </w:rPr>
        <w:t> </w:t>
      </w:r>
      <w:r>
        <w:rPr>
          <w:color w:val="231F20"/>
          <w:sz w:val="19"/>
        </w:rPr>
        <w:t>a</w:t>
      </w:r>
      <w:r>
        <w:rPr>
          <w:color w:val="231F20"/>
          <w:spacing w:val="-7"/>
          <w:sz w:val="19"/>
        </w:rPr>
        <w:t> </w:t>
      </w:r>
      <w:r>
        <w:rPr>
          <w:color w:val="231F20"/>
          <w:sz w:val="19"/>
        </w:rPr>
        <w:t>financial</w:t>
      </w:r>
      <w:r>
        <w:rPr>
          <w:color w:val="231F20"/>
          <w:spacing w:val="-7"/>
          <w:sz w:val="19"/>
        </w:rPr>
        <w:t> </w:t>
      </w:r>
      <w:r>
        <w:rPr>
          <w:color w:val="231F20"/>
          <w:sz w:val="19"/>
        </w:rPr>
        <w:t>institution</w:t>
      </w:r>
      <w:r>
        <w:rPr>
          <w:color w:val="231F20"/>
          <w:spacing w:val="-7"/>
          <w:sz w:val="19"/>
        </w:rPr>
        <w:t> </w:t>
      </w:r>
      <w:r>
        <w:rPr>
          <w:color w:val="231F20"/>
          <w:sz w:val="19"/>
        </w:rPr>
        <w:t>may</w:t>
      </w:r>
      <w:r>
        <w:rPr>
          <w:color w:val="231F20"/>
          <w:spacing w:val="-7"/>
          <w:sz w:val="19"/>
        </w:rPr>
        <w:t> </w:t>
      </w:r>
      <w:r>
        <w:rPr>
          <w:color w:val="231F20"/>
          <w:sz w:val="19"/>
        </w:rPr>
        <w:t>not</w:t>
      </w:r>
      <w:r>
        <w:rPr>
          <w:color w:val="231F20"/>
          <w:spacing w:val="-7"/>
          <w:sz w:val="19"/>
        </w:rPr>
        <w:t> </w:t>
      </w:r>
      <w:r>
        <w:rPr>
          <w:color w:val="231F20"/>
          <w:sz w:val="19"/>
        </w:rPr>
        <w:t>act</w:t>
      </w:r>
      <w:r>
        <w:rPr>
          <w:color w:val="231F20"/>
          <w:spacing w:val="-7"/>
          <w:sz w:val="19"/>
        </w:rPr>
        <w:t> </w:t>
      </w:r>
      <w:r>
        <w:rPr>
          <w:color w:val="231F20"/>
          <w:sz w:val="19"/>
        </w:rPr>
        <w:t>as</w:t>
      </w:r>
      <w:r>
        <w:rPr>
          <w:color w:val="231F20"/>
          <w:spacing w:val="-7"/>
          <w:sz w:val="19"/>
        </w:rPr>
        <w:t> </w:t>
      </w:r>
      <w:r>
        <w:rPr>
          <w:color w:val="231F20"/>
          <w:sz w:val="19"/>
        </w:rPr>
        <w:t>a</w:t>
      </w:r>
      <w:r>
        <w:rPr>
          <w:color w:val="231F20"/>
          <w:spacing w:val="-7"/>
          <w:sz w:val="19"/>
        </w:rPr>
        <w:t> </w:t>
      </w:r>
      <w:r>
        <w:rPr>
          <w:color w:val="231F20"/>
          <w:sz w:val="19"/>
        </w:rPr>
        <w:t>QI</w:t>
      </w:r>
      <w:r>
        <w:rPr>
          <w:color w:val="231F20"/>
          <w:spacing w:val="-7"/>
          <w:sz w:val="19"/>
        </w:rPr>
        <w:t> </w:t>
      </w:r>
      <w:r>
        <w:rPr>
          <w:color w:val="231F20"/>
          <w:sz w:val="19"/>
        </w:rPr>
        <w:t>in</w:t>
      </w:r>
      <w:r>
        <w:rPr>
          <w:color w:val="231F20"/>
          <w:spacing w:val="-7"/>
          <w:sz w:val="19"/>
        </w:rPr>
        <w:t> </w:t>
      </w:r>
      <w:r>
        <w:rPr>
          <w:color w:val="231F20"/>
          <w:sz w:val="19"/>
        </w:rPr>
        <w:t>a country that does not have approved know-your-customer </w:t>
      </w:r>
      <w:r>
        <w:rPr>
          <w:color w:val="231F20"/>
          <w:spacing w:val="-2"/>
          <w:sz w:val="19"/>
        </w:rPr>
        <w:t>(KYC)</w:t>
      </w:r>
      <w:r>
        <w:rPr>
          <w:color w:val="231F20"/>
          <w:spacing w:val="-6"/>
          <w:sz w:val="19"/>
        </w:rPr>
        <w:t> </w:t>
      </w:r>
      <w:r>
        <w:rPr>
          <w:color w:val="231F20"/>
          <w:spacing w:val="-2"/>
          <w:sz w:val="19"/>
        </w:rPr>
        <w:t>rules.</w:t>
      </w:r>
      <w:r>
        <w:rPr>
          <w:color w:val="231F20"/>
          <w:spacing w:val="-6"/>
          <w:sz w:val="19"/>
        </w:rPr>
        <w:t> </w:t>
      </w:r>
      <w:r>
        <w:rPr>
          <w:color w:val="231F20"/>
          <w:spacing w:val="-2"/>
          <w:sz w:val="19"/>
        </w:rPr>
        <w:t>Countries</w:t>
      </w:r>
      <w:r>
        <w:rPr>
          <w:color w:val="231F20"/>
          <w:spacing w:val="-6"/>
          <w:sz w:val="19"/>
        </w:rPr>
        <w:t> </w:t>
      </w:r>
      <w:r>
        <w:rPr>
          <w:color w:val="231F20"/>
          <w:spacing w:val="-2"/>
          <w:sz w:val="19"/>
        </w:rPr>
        <w:t>having</w:t>
      </w:r>
      <w:r>
        <w:rPr>
          <w:color w:val="231F20"/>
          <w:spacing w:val="-6"/>
          <w:sz w:val="19"/>
        </w:rPr>
        <w:t> </w:t>
      </w:r>
      <w:r>
        <w:rPr>
          <w:color w:val="231F20"/>
          <w:spacing w:val="-2"/>
          <w:sz w:val="19"/>
        </w:rPr>
        <w:t>approved</w:t>
      </w:r>
      <w:r>
        <w:rPr>
          <w:color w:val="231F20"/>
          <w:spacing w:val="-6"/>
          <w:sz w:val="19"/>
        </w:rPr>
        <w:t> </w:t>
      </w:r>
      <w:r>
        <w:rPr>
          <w:color w:val="231F20"/>
          <w:spacing w:val="-2"/>
          <w:sz w:val="19"/>
        </w:rPr>
        <w:t>KYC</w:t>
      </w:r>
      <w:r>
        <w:rPr>
          <w:color w:val="231F20"/>
          <w:spacing w:val="-6"/>
          <w:sz w:val="19"/>
        </w:rPr>
        <w:t> </w:t>
      </w:r>
      <w:r>
        <w:rPr>
          <w:color w:val="231F20"/>
          <w:spacing w:val="-2"/>
          <w:sz w:val="19"/>
        </w:rPr>
        <w:t>rules</w:t>
      </w:r>
      <w:r>
        <w:rPr>
          <w:color w:val="231F20"/>
          <w:spacing w:val="-6"/>
          <w:sz w:val="19"/>
        </w:rPr>
        <w:t> </w:t>
      </w:r>
      <w:r>
        <w:rPr>
          <w:color w:val="231F20"/>
          <w:spacing w:val="-2"/>
          <w:sz w:val="19"/>
        </w:rPr>
        <w:t>are</w:t>
      </w:r>
      <w:r>
        <w:rPr>
          <w:color w:val="231F20"/>
          <w:spacing w:val="-6"/>
          <w:sz w:val="19"/>
        </w:rPr>
        <w:t> </w:t>
      </w:r>
      <w:r>
        <w:rPr>
          <w:color w:val="231F20"/>
          <w:spacing w:val="-2"/>
          <w:sz w:val="19"/>
        </w:rPr>
        <w:t>listed </w:t>
      </w:r>
      <w:r>
        <w:rPr>
          <w:color w:val="231F20"/>
          <w:sz w:val="19"/>
        </w:rPr>
        <w:t>at</w:t>
      </w:r>
      <w:r>
        <w:rPr>
          <w:color w:val="231F20"/>
          <w:spacing w:val="-2"/>
          <w:sz w:val="19"/>
        </w:rPr>
        <w:t> </w:t>
      </w:r>
      <w:hyperlink r:id="rId27">
        <w:r>
          <w:rPr>
            <w:rFonts w:ascii="Arial"/>
            <w:i/>
            <w:color w:val="0056A2"/>
            <w:sz w:val="19"/>
            <w:u w:val="single" w:color="0055A1"/>
          </w:rPr>
          <w:t>IRS.gov/Businesses/International-Businesses/List-of-</w:t>
        </w:r>
      </w:hyperlink>
      <w:r>
        <w:rPr>
          <w:rFonts w:ascii="Arial"/>
          <w:i/>
          <w:color w:val="0056A2"/>
          <w:sz w:val="19"/>
        </w:rPr>
        <w:t> </w:t>
      </w:r>
      <w:hyperlink r:id="rId27">
        <w:r>
          <w:rPr>
            <w:rFonts w:ascii="Arial"/>
            <w:i/>
            <w:color w:val="0056A2"/>
            <w:sz w:val="19"/>
            <w:u w:val="single" w:color="0055A1"/>
          </w:rPr>
          <w:t>Approved-KYC-Rules</w:t>
        </w:r>
      </w:hyperlink>
      <w:r>
        <w:rPr>
          <w:color w:val="231F20"/>
          <w:sz w:val="19"/>
        </w:rPr>
        <w:t>. Branches that operate in non-KYC approved jurisdictions as intermediaries are required to act as NQIs. See the </w:t>
      </w:r>
      <w:hyperlink r:id="rId28">
        <w:r>
          <w:rPr>
            <w:rFonts w:ascii="Arial"/>
            <w:i/>
            <w:color w:val="0056A2"/>
            <w:sz w:val="19"/>
            <w:u w:val="single" w:color="0055A1"/>
          </w:rPr>
          <w:t>Instructions for Form W-8IMY</w:t>
        </w:r>
      </w:hyperlink>
      <w:r>
        <w:rPr>
          <w:rFonts w:ascii="Arial"/>
          <w:i/>
          <w:color w:val="0056A2"/>
          <w:sz w:val="19"/>
        </w:rPr>
        <w:t> </w:t>
      </w:r>
      <w:r>
        <w:rPr>
          <w:color w:val="231F20"/>
          <w:sz w:val="19"/>
        </w:rPr>
        <w:t>for more </w:t>
      </w:r>
      <w:r>
        <w:rPr>
          <w:color w:val="231F20"/>
          <w:spacing w:val="-2"/>
          <w:sz w:val="19"/>
        </w:rPr>
        <w:t>information.</w:t>
      </w:r>
    </w:p>
    <w:p>
      <w:pPr>
        <w:spacing w:line="235" w:lineRule="auto" w:before="19"/>
        <w:ind w:left="120" w:right="40" w:firstLine="179"/>
        <w:jc w:val="left"/>
        <w:rPr>
          <w:sz w:val="19"/>
        </w:rPr>
      </w:pPr>
      <w:bookmarkStart w:name="_bookmark51" w:id="69"/>
      <w:bookmarkEnd w:id="69"/>
      <w:r>
        <w:rPr/>
      </w:r>
      <w:r>
        <w:rPr>
          <w:rFonts w:ascii="Arial"/>
          <w:b/>
          <w:i/>
          <w:color w:val="231F20"/>
          <w:sz w:val="19"/>
        </w:rPr>
        <w:t>Nonqualified intermediary (NQI).</w:t>
      </w:r>
      <w:r>
        <w:rPr>
          <w:rFonts w:ascii="Arial"/>
          <w:b/>
          <w:i/>
          <w:color w:val="231F20"/>
          <w:spacing w:val="40"/>
          <w:sz w:val="19"/>
        </w:rPr>
        <w:t> </w:t>
      </w:r>
      <w:r>
        <w:rPr>
          <w:color w:val="231F20"/>
          <w:sz w:val="19"/>
        </w:rPr>
        <w:t>An NQI is any intermediary</w:t>
      </w:r>
      <w:r>
        <w:rPr>
          <w:color w:val="231F20"/>
          <w:spacing w:val="-12"/>
          <w:sz w:val="19"/>
        </w:rPr>
        <w:t> </w:t>
      </w:r>
      <w:r>
        <w:rPr>
          <w:color w:val="231F20"/>
          <w:sz w:val="19"/>
        </w:rPr>
        <w:t>that</w:t>
      </w:r>
      <w:r>
        <w:rPr>
          <w:color w:val="231F20"/>
          <w:spacing w:val="-12"/>
          <w:sz w:val="19"/>
        </w:rPr>
        <w:t> </w:t>
      </w:r>
      <w:r>
        <w:rPr>
          <w:color w:val="231F20"/>
          <w:sz w:val="19"/>
        </w:rPr>
        <w:t>is</w:t>
      </w:r>
      <w:r>
        <w:rPr>
          <w:color w:val="231F20"/>
          <w:spacing w:val="-12"/>
          <w:sz w:val="19"/>
        </w:rPr>
        <w:t> </w:t>
      </w:r>
      <w:r>
        <w:rPr>
          <w:color w:val="231F20"/>
          <w:sz w:val="19"/>
        </w:rPr>
        <w:t>not</w:t>
      </w:r>
      <w:r>
        <w:rPr>
          <w:color w:val="231F20"/>
          <w:spacing w:val="-12"/>
          <w:sz w:val="19"/>
        </w:rPr>
        <w:t> </w:t>
      </w:r>
      <w:r>
        <w:rPr>
          <w:color w:val="231F20"/>
          <w:sz w:val="19"/>
        </w:rPr>
        <w:t>a</w:t>
      </w:r>
      <w:r>
        <w:rPr>
          <w:color w:val="231F20"/>
          <w:spacing w:val="-12"/>
          <w:sz w:val="19"/>
        </w:rPr>
        <w:t> </w:t>
      </w:r>
      <w:r>
        <w:rPr>
          <w:color w:val="231F20"/>
          <w:sz w:val="19"/>
        </w:rPr>
        <w:t>U.S.</w:t>
      </w:r>
      <w:r>
        <w:rPr>
          <w:color w:val="231F20"/>
          <w:spacing w:val="-12"/>
          <w:sz w:val="19"/>
        </w:rPr>
        <w:t> </w:t>
      </w:r>
      <w:r>
        <w:rPr>
          <w:color w:val="231F20"/>
          <w:sz w:val="19"/>
        </w:rPr>
        <w:t>person</w:t>
      </w:r>
      <w:r>
        <w:rPr>
          <w:color w:val="231F20"/>
          <w:spacing w:val="-12"/>
          <w:sz w:val="19"/>
        </w:rPr>
        <w:t> </w:t>
      </w:r>
      <w:r>
        <w:rPr>
          <w:color w:val="231F20"/>
          <w:sz w:val="19"/>
        </w:rPr>
        <w:t>and</w:t>
      </w:r>
      <w:r>
        <w:rPr>
          <w:color w:val="231F20"/>
          <w:spacing w:val="-12"/>
          <w:sz w:val="19"/>
        </w:rPr>
        <w:t> </w:t>
      </w:r>
      <w:r>
        <w:rPr>
          <w:color w:val="231F20"/>
          <w:sz w:val="19"/>
        </w:rPr>
        <w:t>that</w:t>
      </w:r>
      <w:r>
        <w:rPr>
          <w:color w:val="231F20"/>
          <w:spacing w:val="-12"/>
          <w:sz w:val="19"/>
        </w:rPr>
        <w:t> </w:t>
      </w:r>
      <w:r>
        <w:rPr>
          <w:color w:val="231F20"/>
          <w:sz w:val="19"/>
        </w:rPr>
        <w:t>is</w:t>
      </w:r>
      <w:r>
        <w:rPr>
          <w:color w:val="231F20"/>
          <w:spacing w:val="-12"/>
          <w:sz w:val="19"/>
        </w:rPr>
        <w:t> </w:t>
      </w:r>
      <w:r>
        <w:rPr>
          <w:color w:val="231F20"/>
          <w:sz w:val="19"/>
        </w:rPr>
        <w:t>not</w:t>
      </w:r>
      <w:r>
        <w:rPr>
          <w:color w:val="231F20"/>
          <w:spacing w:val="-12"/>
          <w:sz w:val="19"/>
        </w:rPr>
        <w:t> </w:t>
      </w:r>
      <w:r>
        <w:rPr>
          <w:color w:val="231F20"/>
          <w:sz w:val="19"/>
        </w:rPr>
        <w:t>a</w:t>
      </w:r>
      <w:r>
        <w:rPr>
          <w:color w:val="231F20"/>
          <w:spacing w:val="-12"/>
          <w:sz w:val="19"/>
        </w:rPr>
        <w:t> </w:t>
      </w:r>
      <w:r>
        <w:rPr>
          <w:color w:val="231F20"/>
          <w:sz w:val="19"/>
        </w:rPr>
        <w:t>QI.</w:t>
      </w:r>
    </w:p>
    <w:p>
      <w:pPr>
        <w:pStyle w:val="BodyText"/>
        <w:spacing w:line="235" w:lineRule="auto" w:before="19"/>
        <w:ind w:right="40" w:firstLine="179"/>
      </w:pPr>
      <w:bookmarkStart w:name="_bookmark52" w:id="70"/>
      <w:bookmarkEnd w:id="70"/>
      <w:r>
        <w:rPr/>
      </w:r>
      <w:r>
        <w:rPr>
          <w:rFonts w:ascii="Arial"/>
          <w:b/>
          <w:i/>
          <w:color w:val="231F20"/>
        </w:rPr>
        <w:t>Private</w:t>
      </w:r>
      <w:r>
        <w:rPr>
          <w:rFonts w:ascii="Arial"/>
          <w:b/>
          <w:i/>
          <w:color w:val="231F20"/>
          <w:spacing w:val="-3"/>
        </w:rPr>
        <w:t> </w:t>
      </w:r>
      <w:r>
        <w:rPr>
          <w:rFonts w:ascii="Arial"/>
          <w:b/>
          <w:i/>
          <w:color w:val="231F20"/>
        </w:rPr>
        <w:t>arrangement</w:t>
      </w:r>
      <w:r>
        <w:rPr>
          <w:rFonts w:ascii="Arial"/>
          <w:b/>
          <w:i/>
          <w:color w:val="231F20"/>
          <w:spacing w:val="-3"/>
        </w:rPr>
        <w:t> </w:t>
      </w:r>
      <w:r>
        <w:rPr>
          <w:rFonts w:ascii="Arial"/>
          <w:b/>
          <w:i/>
          <w:color w:val="231F20"/>
        </w:rPr>
        <w:t>intermediary</w:t>
      </w:r>
      <w:r>
        <w:rPr>
          <w:rFonts w:ascii="Arial"/>
          <w:b/>
          <w:i/>
          <w:color w:val="231F20"/>
          <w:spacing w:val="-3"/>
        </w:rPr>
        <w:t> </w:t>
      </w:r>
      <w:r>
        <w:rPr>
          <w:rFonts w:ascii="Arial"/>
          <w:b/>
          <w:i/>
          <w:color w:val="231F20"/>
        </w:rPr>
        <w:t>(PAI).</w:t>
      </w:r>
      <w:r>
        <w:rPr>
          <w:rFonts w:ascii="Arial"/>
          <w:b/>
          <w:i/>
          <w:color w:val="231F20"/>
          <w:spacing w:val="38"/>
        </w:rPr>
        <w:t> </w:t>
      </w:r>
      <w:r>
        <w:rPr>
          <w:color w:val="231F20"/>
        </w:rPr>
        <w:t>A</w:t>
      </w:r>
      <w:r>
        <w:rPr>
          <w:color w:val="231F20"/>
          <w:spacing w:val="-8"/>
        </w:rPr>
        <w:t> </w:t>
      </w:r>
      <w:r>
        <w:rPr>
          <w:color w:val="231F20"/>
        </w:rPr>
        <w:t>QI</w:t>
      </w:r>
      <w:r>
        <w:rPr>
          <w:color w:val="231F20"/>
          <w:spacing w:val="-8"/>
        </w:rPr>
        <w:t> </w:t>
      </w:r>
      <w:r>
        <w:rPr>
          <w:color w:val="231F20"/>
        </w:rPr>
        <w:t>that</w:t>
      </w:r>
      <w:r>
        <w:rPr>
          <w:color w:val="231F20"/>
          <w:spacing w:val="-8"/>
        </w:rPr>
        <w:t> </w:t>
      </w:r>
      <w:r>
        <w:rPr>
          <w:color w:val="231F20"/>
        </w:rPr>
        <w:t>is</w:t>
      </w:r>
      <w:r>
        <w:rPr>
          <w:color w:val="231F20"/>
          <w:spacing w:val="-8"/>
        </w:rPr>
        <w:t> </w:t>
      </w:r>
      <w:r>
        <w:rPr>
          <w:color w:val="231F20"/>
        </w:rPr>
        <w:t>an FFI may enter into a contractual agreement with another intermediary under which the other intermediary generally agrees</w:t>
      </w:r>
      <w:r>
        <w:rPr>
          <w:color w:val="231F20"/>
          <w:spacing w:val="-6"/>
        </w:rPr>
        <w:t> </w:t>
      </w:r>
      <w:r>
        <w:rPr>
          <w:color w:val="231F20"/>
        </w:rPr>
        <w:t>to</w:t>
      </w:r>
      <w:r>
        <w:rPr>
          <w:color w:val="231F20"/>
          <w:spacing w:val="-6"/>
        </w:rPr>
        <w:t> </w:t>
      </w:r>
      <w:r>
        <w:rPr>
          <w:color w:val="231F20"/>
        </w:rPr>
        <w:t>perform</w:t>
      </w:r>
      <w:r>
        <w:rPr>
          <w:color w:val="231F20"/>
          <w:spacing w:val="-6"/>
        </w:rPr>
        <w:t> </w:t>
      </w:r>
      <w:r>
        <w:rPr>
          <w:color w:val="231F20"/>
        </w:rPr>
        <w:t>all</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obligations</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QI</w:t>
      </w:r>
      <w:r>
        <w:rPr>
          <w:color w:val="231F20"/>
          <w:spacing w:val="-6"/>
        </w:rPr>
        <w:t> </w:t>
      </w:r>
      <w:r>
        <w:rPr>
          <w:color w:val="231F20"/>
        </w:rPr>
        <w:t>with</w:t>
      </w:r>
      <w:r>
        <w:rPr>
          <w:color w:val="231F20"/>
          <w:spacing w:val="-6"/>
        </w:rPr>
        <w:t> </w:t>
      </w:r>
      <w:r>
        <w:rPr>
          <w:color w:val="231F20"/>
        </w:rPr>
        <w:t>respect to</w:t>
      </w:r>
      <w:r>
        <w:rPr>
          <w:color w:val="231F20"/>
          <w:spacing w:val="-14"/>
        </w:rPr>
        <w:t> </w:t>
      </w:r>
      <w:r>
        <w:rPr>
          <w:color w:val="231F20"/>
        </w:rPr>
        <w:t>the</w:t>
      </w:r>
      <w:r>
        <w:rPr>
          <w:color w:val="231F20"/>
          <w:spacing w:val="-13"/>
        </w:rPr>
        <w:t> </w:t>
      </w:r>
      <w:r>
        <w:rPr>
          <w:color w:val="231F20"/>
        </w:rPr>
        <w:t>accounts</w:t>
      </w:r>
      <w:r>
        <w:rPr>
          <w:color w:val="231F20"/>
          <w:spacing w:val="-13"/>
        </w:rPr>
        <w:t> </w:t>
      </w:r>
      <w:r>
        <w:rPr>
          <w:color w:val="231F20"/>
        </w:rPr>
        <w:t>maintained</w:t>
      </w:r>
      <w:r>
        <w:rPr>
          <w:color w:val="231F20"/>
          <w:spacing w:val="-13"/>
        </w:rPr>
        <w:t> </w:t>
      </w:r>
      <w:r>
        <w:rPr>
          <w:color w:val="231F20"/>
        </w:rPr>
        <w:t>directly</w:t>
      </w:r>
      <w:r>
        <w:rPr>
          <w:color w:val="231F20"/>
          <w:spacing w:val="-13"/>
        </w:rPr>
        <w:t> </w:t>
      </w:r>
      <w:r>
        <w:rPr>
          <w:color w:val="231F20"/>
        </w:rPr>
        <w:t>by</w:t>
      </w:r>
      <w:r>
        <w:rPr>
          <w:color w:val="231F20"/>
          <w:spacing w:val="-14"/>
        </w:rPr>
        <w:t> </w:t>
      </w:r>
      <w:r>
        <w:rPr>
          <w:color w:val="231F20"/>
        </w:rPr>
        <w:t>the</w:t>
      </w:r>
      <w:r>
        <w:rPr>
          <w:color w:val="231F20"/>
          <w:spacing w:val="-13"/>
        </w:rPr>
        <w:t> </w:t>
      </w:r>
      <w:r>
        <w:rPr>
          <w:color w:val="231F20"/>
        </w:rPr>
        <w:t>other</w:t>
      </w:r>
      <w:r>
        <w:rPr>
          <w:color w:val="231F20"/>
          <w:spacing w:val="-13"/>
        </w:rPr>
        <w:t> </w:t>
      </w:r>
      <w:r>
        <w:rPr>
          <w:color w:val="231F20"/>
        </w:rPr>
        <w:t>intermediary. See the QI agreement for the requirements of a PAI and a QI's agreement with a PAI.</w:t>
      </w:r>
    </w:p>
    <w:p>
      <w:pPr>
        <w:pStyle w:val="BodyText"/>
        <w:spacing w:line="225" w:lineRule="auto" w:before="78"/>
        <w:ind w:right="56"/>
      </w:pPr>
      <w:bookmarkStart w:name="_bookmark53" w:id="71"/>
      <w:bookmarkEnd w:id="71"/>
      <w:r>
        <w:rPr/>
      </w:r>
      <w:r>
        <w:rPr>
          <w:rFonts w:ascii="Arial Black"/>
          <w:color w:val="231F20"/>
          <w:spacing w:val="-6"/>
        </w:rPr>
        <w:t>Nonfinancial</w:t>
      </w:r>
      <w:r>
        <w:rPr>
          <w:rFonts w:ascii="Arial Black"/>
          <w:color w:val="231F20"/>
          <w:spacing w:val="-13"/>
        </w:rPr>
        <w:t> </w:t>
      </w:r>
      <w:r>
        <w:rPr>
          <w:rFonts w:ascii="Arial Black"/>
          <w:color w:val="231F20"/>
          <w:spacing w:val="-6"/>
        </w:rPr>
        <w:t>foreign</w:t>
      </w:r>
      <w:r>
        <w:rPr>
          <w:rFonts w:ascii="Arial Black"/>
          <w:color w:val="231F20"/>
          <w:spacing w:val="-13"/>
        </w:rPr>
        <w:t> </w:t>
      </w:r>
      <w:r>
        <w:rPr>
          <w:rFonts w:ascii="Arial Black"/>
          <w:color w:val="231F20"/>
          <w:spacing w:val="-6"/>
        </w:rPr>
        <w:t>entity</w:t>
      </w:r>
      <w:r>
        <w:rPr>
          <w:rFonts w:ascii="Arial Black"/>
          <w:color w:val="231F20"/>
          <w:spacing w:val="-13"/>
        </w:rPr>
        <w:t> </w:t>
      </w:r>
      <w:r>
        <w:rPr>
          <w:rFonts w:ascii="Arial Black"/>
          <w:color w:val="231F20"/>
          <w:spacing w:val="-6"/>
        </w:rPr>
        <w:t>(NFFE).</w:t>
      </w:r>
      <w:r>
        <w:rPr>
          <w:rFonts w:ascii="Arial Black"/>
          <w:color w:val="231F20"/>
          <w:spacing w:val="-3"/>
        </w:rPr>
        <w:t> </w:t>
      </w:r>
      <w:r>
        <w:rPr>
          <w:color w:val="231F20"/>
          <w:spacing w:val="-6"/>
        </w:rPr>
        <w:t>An</w:t>
      </w:r>
      <w:r>
        <w:rPr>
          <w:color w:val="231F20"/>
          <w:spacing w:val="-7"/>
        </w:rPr>
        <w:t> </w:t>
      </w:r>
      <w:r>
        <w:rPr>
          <w:color w:val="231F20"/>
          <w:spacing w:val="-6"/>
        </w:rPr>
        <w:t>NFFE</w:t>
      </w:r>
      <w:r>
        <w:rPr>
          <w:color w:val="231F20"/>
          <w:spacing w:val="-7"/>
        </w:rPr>
        <w:t> </w:t>
      </w:r>
      <w:r>
        <w:rPr>
          <w:color w:val="231F20"/>
          <w:spacing w:val="-6"/>
        </w:rPr>
        <w:t>is</w:t>
      </w:r>
      <w:r>
        <w:rPr>
          <w:color w:val="231F20"/>
          <w:spacing w:val="-7"/>
        </w:rPr>
        <w:t> </w:t>
      </w:r>
      <w:r>
        <w:rPr>
          <w:color w:val="231F20"/>
          <w:spacing w:val="-6"/>
        </w:rPr>
        <w:t>a</w:t>
      </w:r>
      <w:r>
        <w:rPr>
          <w:color w:val="231F20"/>
          <w:spacing w:val="-7"/>
        </w:rPr>
        <w:t> </w:t>
      </w:r>
      <w:r>
        <w:rPr>
          <w:color w:val="231F20"/>
          <w:spacing w:val="-6"/>
        </w:rPr>
        <w:t>foreign </w:t>
      </w:r>
      <w:r>
        <w:rPr>
          <w:color w:val="231F20"/>
        </w:rPr>
        <w:t>entity</w:t>
      </w:r>
      <w:r>
        <w:rPr>
          <w:color w:val="231F20"/>
          <w:spacing w:val="-13"/>
        </w:rPr>
        <w:t> </w:t>
      </w:r>
      <w:r>
        <w:rPr>
          <w:color w:val="231F20"/>
        </w:rPr>
        <w:t>or</w:t>
      </w:r>
      <w:r>
        <w:rPr>
          <w:color w:val="231F20"/>
          <w:spacing w:val="-13"/>
        </w:rPr>
        <w:t> </w:t>
      </w:r>
      <w:r>
        <w:rPr>
          <w:color w:val="231F20"/>
        </w:rPr>
        <w:t>an</w:t>
      </w:r>
      <w:r>
        <w:rPr>
          <w:color w:val="231F20"/>
          <w:spacing w:val="-13"/>
        </w:rPr>
        <w:t> </w:t>
      </w:r>
      <w:r>
        <w:rPr>
          <w:color w:val="231F20"/>
        </w:rPr>
        <w:t>entity</w:t>
      </w:r>
      <w:r>
        <w:rPr>
          <w:color w:val="231F20"/>
          <w:spacing w:val="-13"/>
        </w:rPr>
        <w:t> </w:t>
      </w:r>
      <w:r>
        <w:rPr>
          <w:color w:val="231F20"/>
        </w:rPr>
        <w:t>incorporated</w:t>
      </w:r>
      <w:r>
        <w:rPr>
          <w:color w:val="231F20"/>
          <w:spacing w:val="-13"/>
        </w:rPr>
        <w:t> </w:t>
      </w:r>
      <w:r>
        <w:rPr>
          <w:color w:val="231F20"/>
        </w:rPr>
        <w:t>or</w:t>
      </w:r>
      <w:r>
        <w:rPr>
          <w:color w:val="231F20"/>
          <w:spacing w:val="-13"/>
        </w:rPr>
        <w:t> </w:t>
      </w:r>
      <w:r>
        <w:rPr>
          <w:color w:val="231F20"/>
        </w:rPr>
        <w:t>organized</w:t>
      </w:r>
      <w:r>
        <w:rPr>
          <w:color w:val="231F20"/>
          <w:spacing w:val="-13"/>
        </w:rPr>
        <w:t> </w:t>
      </w:r>
      <w:r>
        <w:rPr>
          <w:color w:val="231F20"/>
        </w:rPr>
        <w:t>under</w:t>
      </w:r>
      <w:r>
        <w:rPr>
          <w:color w:val="231F20"/>
          <w:spacing w:val="-13"/>
        </w:rPr>
        <w:t> </w:t>
      </w:r>
      <w:r>
        <w:rPr>
          <w:color w:val="231F20"/>
        </w:rPr>
        <w:t>the</w:t>
      </w:r>
      <w:r>
        <w:rPr>
          <w:color w:val="231F20"/>
          <w:spacing w:val="-13"/>
        </w:rPr>
        <w:t> </w:t>
      </w:r>
      <w:r>
        <w:rPr>
          <w:color w:val="231F20"/>
        </w:rPr>
        <w:t>laws</w:t>
      </w:r>
      <w:r>
        <w:rPr>
          <w:color w:val="231F20"/>
          <w:spacing w:val="-13"/>
        </w:rPr>
        <w:t> </w:t>
      </w:r>
      <w:r>
        <w:rPr>
          <w:color w:val="231F20"/>
        </w:rPr>
        <w:t>of </w:t>
      </w:r>
      <w:bookmarkStart w:name="_bookmark54" w:id="72"/>
      <w:bookmarkEnd w:id="72"/>
      <w:r>
        <w:rPr>
          <w:color w:val="231F20"/>
        </w:rPr>
        <w:t>a</w:t>
      </w:r>
      <w:r>
        <w:rPr>
          <w:color w:val="231F20"/>
        </w:rPr>
        <w:t>ny U.S. territory that is not a financial institution.</w:t>
      </w:r>
    </w:p>
    <w:p>
      <w:pPr>
        <w:pStyle w:val="BodyText"/>
        <w:spacing w:line="235" w:lineRule="auto" w:before="21"/>
        <w:ind w:right="40" w:firstLine="179"/>
      </w:pPr>
      <w:bookmarkStart w:name="_bookmark55" w:id="73"/>
      <w:bookmarkEnd w:id="73"/>
      <w:r>
        <w:rPr/>
      </w:r>
      <w:r>
        <w:rPr>
          <w:rFonts w:ascii="Arial" w:hAnsi="Arial"/>
          <w:b/>
          <w:i/>
          <w:color w:val="231F20"/>
        </w:rPr>
        <w:t>Excepted NFFE.</w:t>
      </w:r>
      <w:r>
        <w:rPr>
          <w:rFonts w:ascii="Arial" w:hAnsi="Arial"/>
          <w:b/>
          <w:i/>
          <w:color w:val="231F20"/>
          <w:spacing w:val="40"/>
        </w:rPr>
        <w:t> </w:t>
      </w:r>
      <w:r>
        <w:rPr>
          <w:color w:val="231F20"/>
        </w:rPr>
        <w:t>The term “excepted NFFE” means an NFFE</w:t>
      </w:r>
      <w:r>
        <w:rPr>
          <w:color w:val="231F20"/>
          <w:spacing w:val="-13"/>
        </w:rPr>
        <w:t> </w:t>
      </w:r>
      <w:r>
        <w:rPr>
          <w:color w:val="231F20"/>
        </w:rPr>
        <w:t>that</w:t>
      </w:r>
      <w:r>
        <w:rPr>
          <w:color w:val="231F20"/>
          <w:spacing w:val="-13"/>
        </w:rPr>
        <w:t> </w:t>
      </w:r>
      <w:r>
        <w:rPr>
          <w:color w:val="231F20"/>
        </w:rPr>
        <w:t>is</w:t>
      </w:r>
      <w:r>
        <w:rPr>
          <w:color w:val="231F20"/>
          <w:spacing w:val="-13"/>
        </w:rPr>
        <w:t> </w:t>
      </w:r>
      <w:r>
        <w:rPr>
          <w:color w:val="231F20"/>
        </w:rPr>
        <w:t>described</w:t>
      </w:r>
      <w:r>
        <w:rPr>
          <w:color w:val="231F20"/>
          <w:spacing w:val="-13"/>
        </w:rPr>
        <w:t> </w:t>
      </w:r>
      <w:r>
        <w:rPr>
          <w:color w:val="231F20"/>
        </w:rPr>
        <w:t>in</w:t>
      </w:r>
      <w:r>
        <w:rPr>
          <w:color w:val="231F20"/>
          <w:spacing w:val="-13"/>
        </w:rPr>
        <w:t> </w:t>
      </w:r>
      <w:r>
        <w:rPr>
          <w:color w:val="231F20"/>
        </w:rPr>
        <w:t>Regulations</w:t>
      </w:r>
      <w:r>
        <w:rPr>
          <w:color w:val="231F20"/>
          <w:spacing w:val="-13"/>
        </w:rPr>
        <w:t> </w:t>
      </w:r>
      <w:r>
        <w:rPr>
          <w:color w:val="231F20"/>
        </w:rPr>
        <w:t>section</w:t>
      </w:r>
      <w:r>
        <w:rPr>
          <w:color w:val="231F20"/>
          <w:spacing w:val="-13"/>
        </w:rPr>
        <w:t> </w:t>
      </w:r>
      <w:r>
        <w:rPr>
          <w:color w:val="231F20"/>
        </w:rPr>
        <w:t>1.1472-</w:t>
      </w:r>
      <w:r>
        <w:rPr>
          <w:color w:val="231F20"/>
        </w:rPr>
        <w:t>1(c)(1) and generally includes a publicly traded corporation, certain </w:t>
      </w:r>
      <w:bookmarkStart w:name="_bookmark56" w:id="74"/>
      <w:bookmarkEnd w:id="74"/>
      <w:r>
        <w:rPr>
          <w:color w:val="231F20"/>
        </w:rPr>
        <w:t>affiliated</w:t>
      </w:r>
      <w:r>
        <w:rPr>
          <w:color w:val="231F20"/>
        </w:rPr>
        <w:t> entities related to a publicly traded corporation, certain</w:t>
      </w:r>
      <w:r>
        <w:rPr>
          <w:color w:val="231F20"/>
          <w:spacing w:val="-7"/>
        </w:rPr>
        <w:t> </w:t>
      </w:r>
      <w:r>
        <w:rPr>
          <w:color w:val="231F20"/>
        </w:rPr>
        <w:t>territory</w:t>
      </w:r>
      <w:r>
        <w:rPr>
          <w:color w:val="231F20"/>
          <w:spacing w:val="-7"/>
        </w:rPr>
        <w:t> </w:t>
      </w:r>
      <w:r>
        <w:rPr>
          <w:color w:val="231F20"/>
        </w:rPr>
        <w:t>entities,</w:t>
      </w:r>
      <w:r>
        <w:rPr>
          <w:color w:val="231F20"/>
          <w:spacing w:val="-7"/>
        </w:rPr>
        <w:t> </w:t>
      </w:r>
      <w:r>
        <w:rPr>
          <w:color w:val="231F20"/>
        </w:rPr>
        <w:t>active</w:t>
      </w:r>
      <w:r>
        <w:rPr>
          <w:color w:val="231F20"/>
          <w:spacing w:val="-7"/>
        </w:rPr>
        <w:t> </w:t>
      </w:r>
      <w:r>
        <w:rPr>
          <w:color w:val="231F20"/>
        </w:rPr>
        <w:t>NFFEs,</w:t>
      </w:r>
      <w:r>
        <w:rPr>
          <w:color w:val="231F20"/>
          <w:spacing w:val="-7"/>
        </w:rPr>
        <w:t> </w:t>
      </w:r>
      <w:r>
        <w:rPr>
          <w:color w:val="231F20"/>
        </w:rPr>
        <w:t>and</w:t>
      </w:r>
      <w:r>
        <w:rPr>
          <w:color w:val="231F20"/>
          <w:spacing w:val="-7"/>
        </w:rPr>
        <w:t> </w:t>
      </w:r>
      <w:r>
        <w:rPr>
          <w:color w:val="231F20"/>
        </w:rPr>
        <w:t>entities</w:t>
      </w:r>
      <w:r>
        <w:rPr>
          <w:color w:val="231F20"/>
          <w:spacing w:val="-7"/>
        </w:rPr>
        <w:t> </w:t>
      </w:r>
      <w:r>
        <w:rPr>
          <w:color w:val="231F20"/>
        </w:rPr>
        <w:t>excluded from the definition of FFI (excluded FFIs) described in </w:t>
      </w:r>
      <w:bookmarkStart w:name="_bookmark57" w:id="75"/>
      <w:bookmarkEnd w:id="75"/>
      <w:r>
        <w:rPr>
          <w:color w:val="231F20"/>
        </w:rPr>
        <w:t>R</w:t>
      </w:r>
      <w:r>
        <w:rPr>
          <w:color w:val="231F20"/>
        </w:rPr>
        <w:t>egulations section 1.1471-5(e)(5).</w:t>
      </w:r>
    </w:p>
    <w:p>
      <w:pPr>
        <w:spacing w:line="228" w:lineRule="auto" w:before="75"/>
        <w:ind w:left="120" w:right="40" w:firstLine="0"/>
        <w:jc w:val="left"/>
        <w:rPr>
          <w:sz w:val="19"/>
        </w:rPr>
      </w:pPr>
      <w:r>
        <w:rPr>
          <w:rFonts w:ascii="Arial Black"/>
          <w:color w:val="231F20"/>
          <w:spacing w:val="-2"/>
          <w:sz w:val="19"/>
        </w:rPr>
        <w:t>Nominee.</w:t>
      </w:r>
      <w:r>
        <w:rPr>
          <w:rFonts w:ascii="Arial Black"/>
          <w:color w:val="231F20"/>
          <w:spacing w:val="-3"/>
          <w:sz w:val="19"/>
        </w:rPr>
        <w:t> </w:t>
      </w:r>
      <w:r>
        <w:rPr>
          <w:color w:val="231F20"/>
          <w:spacing w:val="-2"/>
          <w:sz w:val="19"/>
        </w:rPr>
        <w:t>See</w:t>
      </w:r>
      <w:r>
        <w:rPr>
          <w:color w:val="231F20"/>
          <w:spacing w:val="-11"/>
          <w:sz w:val="19"/>
        </w:rPr>
        <w:t> </w:t>
      </w:r>
      <w:r>
        <w:rPr>
          <w:color w:val="231F20"/>
          <w:spacing w:val="-2"/>
          <w:sz w:val="19"/>
        </w:rPr>
        <w:t>Regulations</w:t>
      </w:r>
      <w:r>
        <w:rPr>
          <w:color w:val="231F20"/>
          <w:spacing w:val="-11"/>
          <w:sz w:val="19"/>
        </w:rPr>
        <w:t> </w:t>
      </w:r>
      <w:r>
        <w:rPr>
          <w:color w:val="231F20"/>
          <w:spacing w:val="-2"/>
          <w:sz w:val="19"/>
        </w:rPr>
        <w:t>section</w:t>
      </w:r>
      <w:r>
        <w:rPr>
          <w:color w:val="231F20"/>
          <w:spacing w:val="-11"/>
          <w:sz w:val="19"/>
        </w:rPr>
        <w:t> </w:t>
      </w:r>
      <w:r>
        <w:rPr>
          <w:color w:val="231F20"/>
          <w:spacing w:val="-2"/>
          <w:sz w:val="19"/>
        </w:rPr>
        <w:t>1.1446-4(b)(3)</w:t>
      </w:r>
      <w:r>
        <w:rPr>
          <w:color w:val="231F20"/>
          <w:spacing w:val="-11"/>
          <w:sz w:val="19"/>
        </w:rPr>
        <w:t> </w:t>
      </w:r>
      <w:r>
        <w:rPr>
          <w:color w:val="231F20"/>
          <w:spacing w:val="-2"/>
          <w:sz w:val="19"/>
        </w:rPr>
        <w:t>and </w:t>
      </w:r>
      <w:hyperlink w:history="true" w:anchor="_bookmark75">
        <w:r>
          <w:rPr>
            <w:rFonts w:ascii="Arial"/>
            <w:i/>
            <w:color w:val="0056A2"/>
            <w:sz w:val="19"/>
            <w:u w:val="single" w:color="0055A1"/>
          </w:rPr>
          <w:t>Publicly</w:t>
        </w:r>
        <w:r>
          <w:rPr>
            <w:rFonts w:ascii="Arial"/>
            <w:i/>
            <w:color w:val="0056A2"/>
            <w:spacing w:val="-2"/>
            <w:sz w:val="19"/>
            <w:u w:val="single" w:color="0055A1"/>
          </w:rPr>
          <w:t> </w:t>
        </w:r>
        <w:r>
          <w:rPr>
            <w:rFonts w:ascii="Arial"/>
            <w:i/>
            <w:color w:val="0056A2"/>
            <w:sz w:val="19"/>
            <w:u w:val="single" w:color="0055A1"/>
          </w:rPr>
          <w:t>Traded</w:t>
        </w:r>
        <w:r>
          <w:rPr>
            <w:rFonts w:ascii="Arial"/>
            <w:i/>
            <w:color w:val="0056A2"/>
            <w:spacing w:val="-2"/>
            <w:sz w:val="19"/>
            <w:u w:val="single" w:color="0055A1"/>
          </w:rPr>
          <w:t> </w:t>
        </w:r>
        <w:r>
          <w:rPr>
            <w:rFonts w:ascii="Arial"/>
            <w:i/>
            <w:color w:val="0056A2"/>
            <w:sz w:val="19"/>
            <w:u w:val="single" w:color="0055A1"/>
          </w:rPr>
          <w:t>Partnerships</w:t>
        </w:r>
        <w:r>
          <w:rPr>
            <w:rFonts w:ascii="Arial"/>
            <w:i/>
            <w:color w:val="0056A2"/>
            <w:spacing w:val="-2"/>
            <w:sz w:val="19"/>
            <w:u w:val="single" w:color="0055A1"/>
          </w:rPr>
          <w:t> </w:t>
        </w:r>
        <w:r>
          <w:rPr>
            <w:rFonts w:ascii="Arial"/>
            <w:i/>
            <w:color w:val="0056A2"/>
            <w:sz w:val="19"/>
            <w:u w:val="single" w:color="0055A1"/>
          </w:rPr>
          <w:t>(Sections</w:t>
        </w:r>
        <w:r>
          <w:rPr>
            <w:rFonts w:ascii="Arial"/>
            <w:i/>
            <w:color w:val="0056A2"/>
            <w:spacing w:val="-2"/>
            <w:sz w:val="19"/>
            <w:u w:val="single" w:color="0055A1"/>
          </w:rPr>
          <w:t> </w:t>
        </w:r>
        <w:r>
          <w:rPr>
            <w:rFonts w:ascii="Arial"/>
            <w:i/>
            <w:color w:val="0056A2"/>
            <w:sz w:val="19"/>
            <w:u w:val="single" w:color="0055A1"/>
          </w:rPr>
          <w:t>1446(a)</w:t>
        </w:r>
        <w:r>
          <w:rPr>
            <w:rFonts w:ascii="Arial"/>
            <w:i/>
            <w:color w:val="0056A2"/>
            <w:spacing w:val="-2"/>
            <w:sz w:val="19"/>
            <w:u w:val="single" w:color="0055A1"/>
          </w:rPr>
          <w:t> </w:t>
        </w:r>
        <w:r>
          <w:rPr>
            <w:rFonts w:ascii="Arial"/>
            <w:i/>
            <w:color w:val="0056A2"/>
            <w:sz w:val="19"/>
            <w:u w:val="single" w:color="0055A1"/>
          </w:rPr>
          <w:t>and</w:t>
        </w:r>
        <w:r>
          <w:rPr>
            <w:rFonts w:ascii="Arial"/>
            <w:i/>
            <w:color w:val="0056A2"/>
            <w:spacing w:val="-2"/>
            <w:sz w:val="19"/>
            <w:u w:val="single" w:color="0055A1"/>
          </w:rPr>
          <w:t> </w:t>
        </w:r>
        <w:r>
          <w:rPr>
            <w:rFonts w:ascii="Arial"/>
            <w:i/>
            <w:color w:val="0056A2"/>
            <w:sz w:val="19"/>
            <w:u w:val="single" w:color="0055A1"/>
          </w:rPr>
          <w:t>(f)</w:t>
        </w:r>
      </w:hyperlink>
      <w:r>
        <w:rPr>
          <w:rFonts w:ascii="Arial"/>
          <w:i/>
          <w:color w:val="0056A2"/>
          <w:sz w:val="19"/>
        </w:rPr>
        <w:t> </w:t>
      </w:r>
      <w:hyperlink w:history="true" w:anchor="_bookmark75">
        <w:r>
          <w:rPr>
            <w:rFonts w:ascii="Arial"/>
            <w:i/>
            <w:color w:val="0056A2"/>
            <w:sz w:val="19"/>
            <w:u w:val="single" w:color="0055A1"/>
          </w:rPr>
          <w:t>Withholding Tax)</w:t>
        </w:r>
      </w:hyperlink>
      <w:r>
        <w:rPr>
          <w:color w:val="231F20"/>
          <w:sz w:val="19"/>
        </w:rPr>
        <w:t>, later, for persons that may act as a </w:t>
      </w:r>
      <w:bookmarkStart w:name="_bookmark58" w:id="76"/>
      <w:bookmarkEnd w:id="76"/>
      <w:r>
        <w:rPr>
          <w:color w:val="231F20"/>
          <w:sz w:val="19"/>
        </w:rPr>
        <w:t>nomine</w:t>
      </w:r>
      <w:r>
        <w:rPr>
          <w:color w:val="231F20"/>
          <w:sz w:val="19"/>
        </w:rPr>
        <w:t>e for a PTP distribution.</w:t>
      </w:r>
    </w:p>
    <w:p>
      <w:pPr>
        <w:pStyle w:val="BodyText"/>
        <w:spacing w:line="216" w:lineRule="auto" w:before="90"/>
        <w:ind w:right="75"/>
      </w:pPr>
      <w:bookmarkStart w:name="_bookmark59" w:id="77"/>
      <w:bookmarkEnd w:id="77"/>
      <w:r>
        <w:rPr/>
      </w:r>
      <w:r>
        <w:rPr>
          <w:rFonts w:ascii="Arial Black"/>
          <w:color w:val="231F20"/>
          <w:spacing w:val="-6"/>
        </w:rPr>
        <w:t>Nonexempt</w:t>
      </w:r>
      <w:r>
        <w:rPr>
          <w:rFonts w:ascii="Arial Black"/>
          <w:color w:val="231F20"/>
          <w:spacing w:val="-13"/>
        </w:rPr>
        <w:t> </w:t>
      </w:r>
      <w:r>
        <w:rPr>
          <w:rFonts w:ascii="Arial Black"/>
          <w:color w:val="231F20"/>
          <w:spacing w:val="-6"/>
        </w:rPr>
        <w:t>recipient.</w:t>
      </w:r>
      <w:r>
        <w:rPr>
          <w:rFonts w:ascii="Arial Black"/>
          <w:color w:val="231F20"/>
          <w:spacing w:val="-3"/>
        </w:rPr>
        <w:t> </w:t>
      </w:r>
      <w:r>
        <w:rPr>
          <w:color w:val="231F20"/>
          <w:spacing w:val="-6"/>
        </w:rPr>
        <w:t>A</w:t>
      </w:r>
      <w:r>
        <w:rPr>
          <w:color w:val="231F20"/>
          <w:spacing w:val="-7"/>
        </w:rPr>
        <w:t> </w:t>
      </w:r>
      <w:r>
        <w:rPr>
          <w:color w:val="231F20"/>
          <w:spacing w:val="-6"/>
        </w:rPr>
        <w:t>nonexempt</w:t>
      </w:r>
      <w:r>
        <w:rPr>
          <w:color w:val="231F20"/>
          <w:spacing w:val="-7"/>
        </w:rPr>
        <w:t> </w:t>
      </w:r>
      <w:r>
        <w:rPr>
          <w:color w:val="231F20"/>
          <w:spacing w:val="-6"/>
        </w:rPr>
        <w:t>recipient</w:t>
      </w:r>
      <w:r>
        <w:rPr>
          <w:color w:val="231F20"/>
          <w:spacing w:val="-7"/>
        </w:rPr>
        <w:t> </w:t>
      </w:r>
      <w:r>
        <w:rPr>
          <w:color w:val="231F20"/>
          <w:spacing w:val="-6"/>
        </w:rPr>
        <w:t>is</w:t>
      </w:r>
      <w:r>
        <w:rPr>
          <w:color w:val="231F20"/>
          <w:spacing w:val="-7"/>
        </w:rPr>
        <w:t> </w:t>
      </w:r>
      <w:r>
        <w:rPr>
          <w:color w:val="231F20"/>
          <w:spacing w:val="-6"/>
        </w:rPr>
        <w:t>any</w:t>
      </w:r>
      <w:r>
        <w:rPr>
          <w:color w:val="231F20"/>
          <w:spacing w:val="-8"/>
        </w:rPr>
        <w:t> </w:t>
      </w:r>
      <w:r>
        <w:rPr>
          <w:color w:val="231F20"/>
          <w:spacing w:val="-6"/>
        </w:rPr>
        <w:t>person </w:t>
      </w:r>
      <w:r>
        <w:rPr>
          <w:color w:val="231F20"/>
        </w:rPr>
        <w:t>who is not an exempt recipient under chapter 61.</w:t>
      </w:r>
    </w:p>
    <w:p>
      <w:pPr>
        <w:pStyle w:val="BodyText"/>
        <w:spacing w:line="232" w:lineRule="auto" w:before="75"/>
        <w:ind w:right="40"/>
      </w:pPr>
      <w:bookmarkStart w:name="_bookmark60" w:id="78"/>
      <w:bookmarkEnd w:id="78"/>
      <w:r>
        <w:rPr/>
      </w:r>
      <w:r>
        <w:rPr>
          <w:rFonts w:ascii="Arial Black"/>
          <w:color w:val="231F20"/>
          <w:spacing w:val="-4"/>
        </w:rPr>
        <w:t>Nonresident</w:t>
      </w:r>
      <w:r>
        <w:rPr>
          <w:rFonts w:ascii="Arial Black"/>
          <w:color w:val="231F20"/>
          <w:spacing w:val="-13"/>
        </w:rPr>
        <w:t> </w:t>
      </w:r>
      <w:r>
        <w:rPr>
          <w:rFonts w:ascii="Arial Black"/>
          <w:color w:val="231F20"/>
          <w:spacing w:val="-4"/>
        </w:rPr>
        <w:t>alien</w:t>
      </w:r>
      <w:r>
        <w:rPr>
          <w:rFonts w:ascii="Arial Black"/>
          <w:color w:val="231F20"/>
          <w:spacing w:val="-13"/>
        </w:rPr>
        <w:t> </w:t>
      </w:r>
      <w:r>
        <w:rPr>
          <w:rFonts w:ascii="Arial Black"/>
          <w:color w:val="231F20"/>
          <w:spacing w:val="-4"/>
        </w:rPr>
        <w:t>individual.</w:t>
      </w:r>
      <w:r>
        <w:rPr>
          <w:rFonts w:ascii="Arial Black"/>
          <w:color w:val="231F20"/>
          <w:spacing w:val="26"/>
        </w:rPr>
        <w:t> </w:t>
      </w:r>
      <w:r>
        <w:rPr>
          <w:color w:val="231F20"/>
          <w:spacing w:val="-4"/>
        </w:rPr>
        <w:t>Any</w:t>
      </w:r>
      <w:r>
        <w:rPr>
          <w:color w:val="231F20"/>
          <w:spacing w:val="-8"/>
        </w:rPr>
        <w:t> </w:t>
      </w:r>
      <w:r>
        <w:rPr>
          <w:color w:val="231F20"/>
          <w:spacing w:val="-4"/>
        </w:rPr>
        <w:t>individual</w:t>
      </w:r>
      <w:r>
        <w:rPr>
          <w:color w:val="231F20"/>
          <w:spacing w:val="-8"/>
        </w:rPr>
        <w:t> </w:t>
      </w:r>
      <w:r>
        <w:rPr>
          <w:color w:val="231F20"/>
          <w:spacing w:val="-4"/>
        </w:rPr>
        <w:t>who</w:t>
      </w:r>
      <w:r>
        <w:rPr>
          <w:color w:val="231F20"/>
          <w:spacing w:val="-8"/>
        </w:rPr>
        <w:t> </w:t>
      </w:r>
      <w:r>
        <w:rPr>
          <w:color w:val="231F20"/>
          <w:spacing w:val="-4"/>
        </w:rPr>
        <w:t>is</w:t>
      </w:r>
      <w:r>
        <w:rPr>
          <w:color w:val="231F20"/>
          <w:spacing w:val="-8"/>
        </w:rPr>
        <w:t> </w:t>
      </w:r>
      <w:r>
        <w:rPr>
          <w:color w:val="231F20"/>
          <w:spacing w:val="-4"/>
        </w:rPr>
        <w:t>not</w:t>
      </w:r>
      <w:r>
        <w:rPr>
          <w:color w:val="231F20"/>
          <w:spacing w:val="-8"/>
        </w:rPr>
        <w:t> </w:t>
      </w:r>
      <w:r>
        <w:rPr>
          <w:color w:val="231F20"/>
          <w:spacing w:val="-4"/>
        </w:rPr>
        <w:t>a </w:t>
      </w:r>
      <w:r>
        <w:rPr>
          <w:color w:val="231F20"/>
        </w:rPr>
        <w:t>citizen</w:t>
      </w:r>
      <w:r>
        <w:rPr>
          <w:color w:val="231F20"/>
          <w:spacing w:val="-3"/>
        </w:rPr>
        <w:t> </w:t>
      </w:r>
      <w:r>
        <w:rPr>
          <w:color w:val="231F20"/>
        </w:rPr>
        <w:t>or</w:t>
      </w:r>
      <w:r>
        <w:rPr>
          <w:color w:val="231F20"/>
          <w:spacing w:val="-3"/>
        </w:rPr>
        <w:t> </w:t>
      </w:r>
      <w:r>
        <w:rPr>
          <w:color w:val="231F20"/>
        </w:rPr>
        <w:t>resident</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United</w:t>
      </w:r>
      <w:r>
        <w:rPr>
          <w:color w:val="231F20"/>
          <w:spacing w:val="-3"/>
        </w:rPr>
        <w:t> </w:t>
      </w:r>
      <w:r>
        <w:rPr>
          <w:color w:val="231F20"/>
        </w:rPr>
        <w:t>States</w:t>
      </w:r>
      <w:r>
        <w:rPr>
          <w:color w:val="231F20"/>
          <w:spacing w:val="-3"/>
        </w:rPr>
        <w:t> </w:t>
      </w:r>
      <w:r>
        <w:rPr>
          <w:color w:val="231F20"/>
        </w:rPr>
        <w:t>is</w:t>
      </w:r>
      <w:r>
        <w:rPr>
          <w:color w:val="231F20"/>
          <w:spacing w:val="-3"/>
        </w:rPr>
        <w:t> </w:t>
      </w:r>
      <w:r>
        <w:rPr>
          <w:color w:val="231F20"/>
        </w:rPr>
        <w:t>a</w:t>
      </w:r>
      <w:r>
        <w:rPr>
          <w:color w:val="231F20"/>
          <w:spacing w:val="-3"/>
        </w:rPr>
        <w:t> </w:t>
      </w:r>
      <w:r>
        <w:rPr>
          <w:color w:val="231F20"/>
        </w:rPr>
        <w:t>nonresident</w:t>
      </w:r>
      <w:r>
        <w:rPr>
          <w:color w:val="231F20"/>
          <w:spacing w:val="-3"/>
        </w:rPr>
        <w:t> </w:t>
      </w:r>
      <w:r>
        <w:rPr>
          <w:color w:val="231F20"/>
        </w:rPr>
        <w:t>alien individual. An alien individual meeting either the green card test</w:t>
      </w:r>
      <w:r>
        <w:rPr>
          <w:color w:val="231F20"/>
          <w:spacing w:val="-10"/>
        </w:rPr>
        <w:t> </w:t>
      </w:r>
      <w:r>
        <w:rPr>
          <w:color w:val="231F20"/>
        </w:rPr>
        <w:t>or</w:t>
      </w:r>
      <w:r>
        <w:rPr>
          <w:color w:val="231F20"/>
          <w:spacing w:val="-10"/>
        </w:rPr>
        <w:t> </w:t>
      </w:r>
      <w:r>
        <w:rPr>
          <w:color w:val="231F20"/>
        </w:rPr>
        <w:t>the</w:t>
      </w:r>
      <w:r>
        <w:rPr>
          <w:color w:val="231F20"/>
          <w:spacing w:val="-10"/>
        </w:rPr>
        <w:t> </w:t>
      </w:r>
      <w:r>
        <w:rPr>
          <w:color w:val="231F20"/>
        </w:rPr>
        <w:t>substantial</w:t>
      </w:r>
      <w:r>
        <w:rPr>
          <w:color w:val="231F20"/>
          <w:spacing w:val="-10"/>
        </w:rPr>
        <w:t> </w:t>
      </w:r>
      <w:r>
        <w:rPr>
          <w:color w:val="231F20"/>
        </w:rPr>
        <w:t>presence</w:t>
      </w:r>
      <w:r>
        <w:rPr>
          <w:color w:val="231F20"/>
          <w:spacing w:val="-10"/>
        </w:rPr>
        <w:t> </w:t>
      </w:r>
      <w:r>
        <w:rPr>
          <w:color w:val="231F20"/>
        </w:rPr>
        <w:t>test</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calendar</w:t>
      </w:r>
      <w:r>
        <w:rPr>
          <w:color w:val="231F20"/>
          <w:spacing w:val="-10"/>
        </w:rPr>
        <w:t> </w:t>
      </w:r>
      <w:r>
        <w:rPr>
          <w:color w:val="231F20"/>
        </w:rPr>
        <w:t>year</w:t>
      </w:r>
      <w:r>
        <w:rPr>
          <w:color w:val="231F20"/>
          <w:spacing w:val="-10"/>
        </w:rPr>
        <w:t> </w:t>
      </w:r>
      <w:r>
        <w:rPr>
          <w:color w:val="231F20"/>
        </w:rPr>
        <w:t>is</w:t>
      </w:r>
      <w:r>
        <w:rPr>
          <w:color w:val="231F20"/>
          <w:spacing w:val="-10"/>
        </w:rPr>
        <w:t> </w:t>
      </w:r>
      <w:r>
        <w:rPr>
          <w:color w:val="231F20"/>
        </w:rPr>
        <w:t>a resident alien. Any person not meeting either test is a nonresident alien individual. Additionally, an alien individual who</w:t>
      </w:r>
      <w:r>
        <w:rPr>
          <w:color w:val="231F20"/>
          <w:spacing w:val="-14"/>
        </w:rPr>
        <w:t> </w:t>
      </w:r>
      <w:r>
        <w:rPr>
          <w:color w:val="231F20"/>
        </w:rPr>
        <w:t>is</w:t>
      </w:r>
      <w:r>
        <w:rPr>
          <w:color w:val="231F20"/>
          <w:spacing w:val="-13"/>
        </w:rPr>
        <w:t> </w:t>
      </w:r>
      <w:r>
        <w:rPr>
          <w:color w:val="231F20"/>
        </w:rPr>
        <w:t>treated</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nonresident</w:t>
      </w:r>
      <w:r>
        <w:rPr>
          <w:color w:val="231F20"/>
          <w:spacing w:val="-14"/>
        </w:rPr>
        <w:t> </w:t>
      </w:r>
      <w:r>
        <w:rPr>
          <w:color w:val="231F20"/>
        </w:rPr>
        <w:t>alien</w:t>
      </w:r>
      <w:r>
        <w:rPr>
          <w:color w:val="231F20"/>
          <w:spacing w:val="-13"/>
        </w:rPr>
        <w:t> </w:t>
      </w:r>
      <w:r>
        <w:rPr>
          <w:color w:val="231F20"/>
        </w:rPr>
        <w:t>pursuant</w:t>
      </w:r>
      <w:r>
        <w:rPr>
          <w:color w:val="231F20"/>
          <w:spacing w:val="-13"/>
        </w:rPr>
        <w:t> </w:t>
      </w:r>
      <w:r>
        <w:rPr>
          <w:color w:val="231F20"/>
        </w:rPr>
        <w:t>to</w:t>
      </w:r>
      <w:r>
        <w:rPr>
          <w:color w:val="231F20"/>
          <w:spacing w:val="-13"/>
        </w:rPr>
        <w:t> </w:t>
      </w:r>
      <w:r>
        <w:rPr>
          <w:color w:val="231F20"/>
        </w:rPr>
        <w:t>Regulations section 301.7701(b)-(7) for purposes of figuring out the</w:t>
      </w:r>
    </w:p>
    <w:p>
      <w:pPr>
        <w:pStyle w:val="BodyText"/>
        <w:spacing w:line="235" w:lineRule="auto" w:before="118"/>
        <w:ind w:right="114"/>
      </w:pPr>
      <w:r>
        <w:rPr/>
        <w:br w:type="column"/>
      </w:r>
      <w:r>
        <w:rPr>
          <w:color w:val="231F20"/>
        </w:rPr>
        <w:t>individual’s U.S. tax liability, or an alien individual who is a bona</w:t>
      </w:r>
      <w:r>
        <w:rPr>
          <w:color w:val="231F20"/>
          <w:spacing w:val="-14"/>
        </w:rPr>
        <w:t> </w:t>
      </w:r>
      <w:r>
        <w:rPr>
          <w:color w:val="231F20"/>
        </w:rPr>
        <w:t>fide</w:t>
      </w:r>
      <w:r>
        <w:rPr>
          <w:color w:val="231F20"/>
          <w:spacing w:val="-13"/>
        </w:rPr>
        <w:t> </w:t>
      </w:r>
      <w:r>
        <w:rPr>
          <w:color w:val="231F20"/>
        </w:rPr>
        <w:t>resident</w:t>
      </w:r>
      <w:r>
        <w:rPr>
          <w:color w:val="231F20"/>
          <w:spacing w:val="-13"/>
        </w:rPr>
        <w:t> </w:t>
      </w:r>
      <w:r>
        <w:rPr>
          <w:color w:val="231F20"/>
        </w:rPr>
        <w:t>of</w:t>
      </w:r>
      <w:r>
        <w:rPr>
          <w:color w:val="231F20"/>
          <w:spacing w:val="-13"/>
        </w:rPr>
        <w:t> </w:t>
      </w:r>
      <w:r>
        <w:rPr>
          <w:color w:val="231F20"/>
        </w:rPr>
        <w:t>Puerto</w:t>
      </w:r>
      <w:r>
        <w:rPr>
          <w:color w:val="231F20"/>
          <w:spacing w:val="-13"/>
        </w:rPr>
        <w:t> </w:t>
      </w:r>
      <w:r>
        <w:rPr>
          <w:color w:val="231F20"/>
        </w:rPr>
        <w:t>Rico,</w:t>
      </w:r>
      <w:r>
        <w:rPr>
          <w:color w:val="231F20"/>
          <w:spacing w:val="-14"/>
        </w:rPr>
        <w:t> </w:t>
      </w:r>
      <w:r>
        <w:rPr>
          <w:color w:val="231F20"/>
        </w:rPr>
        <w:t>Guam,</w:t>
      </w:r>
      <w:r>
        <w:rPr>
          <w:color w:val="231F20"/>
          <w:spacing w:val="-13"/>
        </w:rPr>
        <w:t> </w:t>
      </w:r>
      <w:r>
        <w:rPr>
          <w:color w:val="231F20"/>
        </w:rPr>
        <w:t>the</w:t>
      </w:r>
      <w:r>
        <w:rPr>
          <w:color w:val="231F20"/>
          <w:spacing w:val="-13"/>
        </w:rPr>
        <w:t> </w:t>
      </w:r>
      <w:r>
        <w:rPr>
          <w:color w:val="231F20"/>
        </w:rPr>
        <w:t>Commonwealth of the Northern Mariana Islands, the U.S. Virgin Islands, or American Samoa is a nonresident alien individual. An individual</w:t>
      </w:r>
      <w:r>
        <w:rPr>
          <w:color w:val="231F20"/>
          <w:spacing w:val="-13"/>
        </w:rPr>
        <w:t> </w:t>
      </w:r>
      <w:r>
        <w:rPr>
          <w:color w:val="231F20"/>
        </w:rPr>
        <w:t>will</w:t>
      </w:r>
      <w:r>
        <w:rPr>
          <w:color w:val="231F20"/>
          <w:spacing w:val="-13"/>
        </w:rPr>
        <w:t> </w:t>
      </w:r>
      <w:r>
        <w:rPr>
          <w:color w:val="231F20"/>
        </w:rPr>
        <w:t>not</w:t>
      </w:r>
      <w:r>
        <w:rPr>
          <w:color w:val="231F20"/>
          <w:spacing w:val="-13"/>
        </w:rPr>
        <w:t> </w:t>
      </w:r>
      <w:r>
        <w:rPr>
          <w:color w:val="231F20"/>
        </w:rPr>
        <w:t>be</w:t>
      </w:r>
      <w:r>
        <w:rPr>
          <w:color w:val="231F20"/>
          <w:spacing w:val="-13"/>
        </w:rPr>
        <w:t> </w:t>
      </w:r>
      <w:r>
        <w:rPr>
          <w:color w:val="231F20"/>
        </w:rPr>
        <w:t>treated</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U.S.</w:t>
      </w:r>
      <w:r>
        <w:rPr>
          <w:color w:val="231F20"/>
          <w:spacing w:val="-13"/>
        </w:rPr>
        <w:t> </w:t>
      </w:r>
      <w:r>
        <w:rPr>
          <w:color w:val="231F20"/>
        </w:rPr>
        <w:t>person</w:t>
      </w:r>
      <w:r>
        <w:rPr>
          <w:color w:val="231F20"/>
          <w:spacing w:val="-13"/>
        </w:rPr>
        <w:t> </w:t>
      </w:r>
      <w:r>
        <w:rPr>
          <w:color w:val="231F20"/>
        </w:rPr>
        <w:t>for</w:t>
      </w:r>
      <w:r>
        <w:rPr>
          <w:color w:val="231F20"/>
          <w:spacing w:val="-13"/>
        </w:rPr>
        <w:t> </w:t>
      </w:r>
      <w:r>
        <w:rPr>
          <w:color w:val="231F20"/>
        </w:rPr>
        <w:t>a</w:t>
      </w:r>
      <w:r>
        <w:rPr>
          <w:color w:val="231F20"/>
          <w:spacing w:val="-13"/>
        </w:rPr>
        <w:t> </w:t>
      </w:r>
      <w:r>
        <w:rPr>
          <w:color w:val="231F20"/>
        </w:rPr>
        <w:t>tax</w:t>
      </w:r>
      <w:r>
        <w:rPr>
          <w:color w:val="231F20"/>
          <w:spacing w:val="-13"/>
        </w:rPr>
        <w:t> </w:t>
      </w:r>
      <w:r>
        <w:rPr>
          <w:color w:val="231F20"/>
        </w:rPr>
        <w:t>year</w:t>
      </w:r>
      <w:r>
        <w:rPr>
          <w:color w:val="231F20"/>
          <w:spacing w:val="-13"/>
        </w:rPr>
        <w:t> </w:t>
      </w:r>
      <w:r>
        <w:rPr>
          <w:color w:val="231F20"/>
        </w:rPr>
        <w:t>or any</w:t>
      </w:r>
      <w:r>
        <w:rPr>
          <w:color w:val="231F20"/>
          <w:spacing w:val="-4"/>
        </w:rPr>
        <w:t> </w:t>
      </w:r>
      <w:r>
        <w:rPr>
          <w:color w:val="231F20"/>
        </w:rPr>
        <w:t>portion</w:t>
      </w:r>
      <w:r>
        <w:rPr>
          <w:color w:val="231F20"/>
          <w:spacing w:val="-4"/>
        </w:rPr>
        <w:t> </w:t>
      </w:r>
      <w:r>
        <w:rPr>
          <w:color w:val="231F20"/>
        </w:rPr>
        <w:t>of</w:t>
      </w:r>
      <w:r>
        <w:rPr>
          <w:color w:val="231F20"/>
          <w:spacing w:val="-4"/>
        </w:rPr>
        <w:t> </w:t>
      </w:r>
      <w:r>
        <w:rPr>
          <w:color w:val="231F20"/>
        </w:rPr>
        <w:t>a</w:t>
      </w:r>
      <w:r>
        <w:rPr>
          <w:color w:val="231F20"/>
          <w:spacing w:val="-4"/>
        </w:rPr>
        <w:t> </w:t>
      </w:r>
      <w:r>
        <w:rPr>
          <w:color w:val="231F20"/>
        </w:rPr>
        <w:t>tax</w:t>
      </w:r>
      <w:r>
        <w:rPr>
          <w:color w:val="231F20"/>
          <w:spacing w:val="-4"/>
        </w:rPr>
        <w:t> </w:t>
      </w:r>
      <w:r>
        <w:rPr>
          <w:color w:val="231F20"/>
        </w:rPr>
        <w:t>year</w:t>
      </w:r>
      <w:r>
        <w:rPr>
          <w:color w:val="231F20"/>
          <w:spacing w:val="-4"/>
        </w:rPr>
        <w:t> </w:t>
      </w:r>
      <w:r>
        <w:rPr>
          <w:color w:val="231F20"/>
        </w:rPr>
        <w:t>that</w:t>
      </w:r>
      <w:r>
        <w:rPr>
          <w:color w:val="231F20"/>
          <w:spacing w:val="-4"/>
        </w:rPr>
        <w:t> </w:t>
      </w:r>
      <w:r>
        <w:rPr>
          <w:color w:val="231F20"/>
        </w:rPr>
        <w:t>the</w:t>
      </w:r>
      <w:r>
        <w:rPr>
          <w:color w:val="231F20"/>
          <w:spacing w:val="-4"/>
        </w:rPr>
        <w:t> </w:t>
      </w:r>
      <w:r>
        <w:rPr>
          <w:color w:val="231F20"/>
        </w:rPr>
        <w:t>individual</w:t>
      </w:r>
      <w:r>
        <w:rPr>
          <w:color w:val="231F20"/>
          <w:spacing w:val="-4"/>
        </w:rPr>
        <w:t> </w:t>
      </w:r>
      <w:r>
        <w:rPr>
          <w:color w:val="231F20"/>
        </w:rPr>
        <w:t>is</w:t>
      </w:r>
      <w:r>
        <w:rPr>
          <w:color w:val="231F20"/>
          <w:spacing w:val="-4"/>
        </w:rPr>
        <w:t> </w:t>
      </w:r>
      <w:r>
        <w:rPr>
          <w:color w:val="231F20"/>
        </w:rPr>
        <w:t>a</w:t>
      </w:r>
      <w:r>
        <w:rPr>
          <w:color w:val="231F20"/>
          <w:spacing w:val="-4"/>
        </w:rPr>
        <w:t> </w:t>
      </w:r>
      <w:r>
        <w:rPr>
          <w:color w:val="231F20"/>
        </w:rPr>
        <w:t>dual-resident taxpayer who is treated as a nonresident alien for purposes of</w:t>
      </w:r>
      <w:r>
        <w:rPr>
          <w:color w:val="231F20"/>
          <w:spacing w:val="-4"/>
        </w:rPr>
        <w:t> </w:t>
      </w:r>
      <w:r>
        <w:rPr>
          <w:color w:val="231F20"/>
        </w:rPr>
        <w:t>figuring</w:t>
      </w:r>
      <w:r>
        <w:rPr>
          <w:color w:val="231F20"/>
          <w:spacing w:val="-4"/>
        </w:rPr>
        <w:t> </w:t>
      </w:r>
      <w:r>
        <w:rPr>
          <w:color w:val="231F20"/>
        </w:rPr>
        <w:t>their</w:t>
      </w:r>
      <w:r>
        <w:rPr>
          <w:color w:val="231F20"/>
          <w:spacing w:val="-4"/>
        </w:rPr>
        <w:t> </w:t>
      </w:r>
      <w:r>
        <w:rPr>
          <w:color w:val="231F20"/>
        </w:rPr>
        <w:t>U.S.</w:t>
      </w:r>
      <w:r>
        <w:rPr>
          <w:color w:val="231F20"/>
          <w:spacing w:val="-4"/>
        </w:rPr>
        <w:t> </w:t>
      </w:r>
      <w:r>
        <w:rPr>
          <w:color w:val="231F20"/>
        </w:rPr>
        <w:t>tax</w:t>
      </w:r>
      <w:r>
        <w:rPr>
          <w:color w:val="231F20"/>
          <w:spacing w:val="-4"/>
        </w:rPr>
        <w:t> </w:t>
      </w:r>
      <w:r>
        <w:rPr>
          <w:color w:val="231F20"/>
        </w:rPr>
        <w:t>liability.</w:t>
      </w:r>
      <w:r>
        <w:rPr>
          <w:color w:val="231F20"/>
          <w:spacing w:val="-4"/>
        </w:rPr>
        <w:t> </w:t>
      </w:r>
      <w:r>
        <w:rPr>
          <w:color w:val="231F20"/>
        </w:rPr>
        <w:t>See</w:t>
      </w:r>
      <w:r>
        <w:rPr>
          <w:color w:val="231F20"/>
          <w:spacing w:val="-4"/>
        </w:rPr>
        <w:t> </w:t>
      </w:r>
      <w:hyperlink r:id="rId29">
        <w:r>
          <w:rPr>
            <w:rFonts w:ascii="Arial" w:hAnsi="Arial"/>
            <w:i/>
            <w:color w:val="0056A2"/>
            <w:u w:val="single" w:color="0055A1"/>
          </w:rPr>
          <w:t>Pub.</w:t>
        </w:r>
        <w:r>
          <w:rPr>
            <w:rFonts w:ascii="Arial" w:hAnsi="Arial"/>
            <w:i/>
            <w:color w:val="0056A2"/>
            <w:spacing w:val="-4"/>
            <w:u w:val="single" w:color="0055A1"/>
          </w:rPr>
          <w:t> </w:t>
        </w:r>
        <w:r>
          <w:rPr>
            <w:rFonts w:ascii="Arial" w:hAnsi="Arial"/>
            <w:i/>
            <w:color w:val="0056A2"/>
            <w:u w:val="single" w:color="0055A1"/>
          </w:rPr>
          <w:t>519</w:t>
        </w:r>
      </w:hyperlink>
      <w:r>
        <w:rPr>
          <w:color w:val="231F20"/>
        </w:rPr>
        <w:t>,</w:t>
      </w:r>
      <w:r>
        <w:rPr>
          <w:color w:val="231F20"/>
          <w:spacing w:val="-4"/>
        </w:rPr>
        <w:t> </w:t>
      </w:r>
      <w:r>
        <w:rPr>
          <w:color w:val="231F20"/>
        </w:rPr>
        <w:t>U.S.</w:t>
      </w:r>
      <w:r>
        <w:rPr>
          <w:color w:val="231F20"/>
          <w:spacing w:val="-4"/>
        </w:rPr>
        <w:t> </w:t>
      </w:r>
      <w:r>
        <w:rPr>
          <w:color w:val="231F20"/>
        </w:rPr>
        <w:t>Tax</w:t>
      </w:r>
      <w:r>
        <w:rPr>
          <w:color w:val="231F20"/>
        </w:rPr>
        <w:t> Guide for Aliens, for more information on resident and nonresident alien status.</w:t>
      </w:r>
    </w:p>
    <w:p>
      <w:pPr>
        <w:spacing w:line="235" w:lineRule="auto" w:before="99"/>
        <w:ind w:left="785" w:right="114"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3248">
                <wp:simplePos x="0" y="0"/>
                <wp:positionH relativeFrom="page">
                  <wp:posOffset>4000500</wp:posOffset>
                </wp:positionH>
                <wp:positionV relativeFrom="paragraph">
                  <wp:posOffset>84379</wp:posOffset>
                </wp:positionV>
                <wp:extent cx="369570" cy="36957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369570" cy="369570"/>
                          <a:chExt cx="369570" cy="369570"/>
                        </a:xfrm>
                      </wpg:grpSpPr>
                      <wps:wsp>
                        <wps:cNvPr id="48" name="Graphic 48"/>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50" name="Textbox 50"/>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51" name="Textbox 51"/>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644084pt;width:29.1pt;height:29.1pt;mso-position-horizontal-relative:page;mso-position-vertical-relative:paragraph;z-index:15733248" id="docshapegroup46" coordorigin="6300,133" coordsize="582,582">
                <v:shape style="position:absolute;left:6300;top:132;width:582;height:582" id="docshape47" coordorigin="6300,133" coordsize="582,582" path="m6845,133l6336,133,6322,136,6311,144,6303,155,6300,169,6300,678,6303,692,6311,704,6322,712,6336,714,6845,714,6859,712,6871,704,6879,692,6882,678,6882,169,6879,155,6871,144,6859,136,6845,133xe" filled="true" fillcolor="#000000" stroked="false">
                  <v:path arrowok="t"/>
                  <v:fill type="solid"/>
                </v:shape>
                <v:shape style="position:absolute;left:6364;top:197;width:453;height:388" id="docshape48" coordorigin="6365,197" coordsize="453,388" path="m6591,197l6365,585,6817,585,6591,197xe" filled="true" fillcolor="#ffffff" stroked="false">
                  <v:path arrowok="t"/>
                  <v:fill type="solid"/>
                </v:shape>
                <v:shape style="position:absolute;left:6327;top:582;width:538;height:125" type="#_x0000_t202" id="docshape49"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1;width:139;height:423" type="#_x0000_t202" id="docshape50"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Even</w:t>
      </w:r>
      <w:r>
        <w:rPr>
          <w:rFonts w:ascii="Arial"/>
          <w:i/>
          <w:color w:val="231F20"/>
          <w:spacing w:val="-14"/>
          <w:sz w:val="19"/>
        </w:rPr>
        <w:t> </w:t>
      </w:r>
      <w:r>
        <w:rPr>
          <w:rFonts w:ascii="Arial"/>
          <w:i/>
          <w:color w:val="231F20"/>
          <w:sz w:val="19"/>
        </w:rPr>
        <w:t>though</w:t>
      </w:r>
      <w:r>
        <w:rPr>
          <w:rFonts w:ascii="Arial"/>
          <w:i/>
          <w:color w:val="231F20"/>
          <w:spacing w:val="-13"/>
          <w:sz w:val="19"/>
        </w:rPr>
        <w:t> </w:t>
      </w:r>
      <w:r>
        <w:rPr>
          <w:rFonts w:ascii="Arial"/>
          <w:i/>
          <w:color w:val="231F20"/>
          <w:sz w:val="19"/>
        </w:rPr>
        <w:t>a</w:t>
      </w:r>
      <w:r>
        <w:rPr>
          <w:rFonts w:ascii="Arial"/>
          <w:i/>
          <w:color w:val="231F20"/>
          <w:spacing w:val="-13"/>
          <w:sz w:val="19"/>
        </w:rPr>
        <w:t> </w:t>
      </w:r>
      <w:r>
        <w:rPr>
          <w:rFonts w:ascii="Arial"/>
          <w:i/>
          <w:color w:val="231F20"/>
          <w:sz w:val="19"/>
        </w:rPr>
        <w:t>nonresident</w:t>
      </w:r>
      <w:r>
        <w:rPr>
          <w:rFonts w:ascii="Arial"/>
          <w:i/>
          <w:color w:val="231F20"/>
          <w:spacing w:val="-13"/>
          <w:sz w:val="19"/>
        </w:rPr>
        <w:t> </w:t>
      </w:r>
      <w:r>
        <w:rPr>
          <w:rFonts w:ascii="Arial"/>
          <w:i/>
          <w:color w:val="231F20"/>
          <w:sz w:val="19"/>
        </w:rPr>
        <w:t>alien</w:t>
      </w:r>
      <w:r>
        <w:rPr>
          <w:rFonts w:ascii="Arial"/>
          <w:i/>
          <w:color w:val="231F20"/>
          <w:spacing w:val="-13"/>
          <w:sz w:val="19"/>
        </w:rPr>
        <w:t> </w:t>
      </w:r>
      <w:r>
        <w:rPr>
          <w:rFonts w:ascii="Arial"/>
          <w:i/>
          <w:color w:val="231F20"/>
          <w:sz w:val="19"/>
        </w:rPr>
        <w:t>individual</w:t>
      </w:r>
      <w:r>
        <w:rPr>
          <w:rFonts w:ascii="Arial"/>
          <w:i/>
          <w:color w:val="231F20"/>
          <w:spacing w:val="-14"/>
          <w:sz w:val="19"/>
        </w:rPr>
        <w:t> </w:t>
      </w:r>
      <w:r>
        <w:rPr>
          <w:rFonts w:ascii="Arial"/>
          <w:i/>
          <w:color w:val="231F20"/>
          <w:sz w:val="19"/>
        </w:rPr>
        <w:t>married</w:t>
      </w:r>
      <w:r>
        <w:rPr>
          <w:rFonts w:ascii="Arial"/>
          <w:i/>
          <w:color w:val="231F20"/>
          <w:spacing w:val="-13"/>
          <w:sz w:val="19"/>
        </w:rPr>
        <w:t> </w:t>
      </w:r>
      <w:r>
        <w:rPr>
          <w:rFonts w:ascii="Arial"/>
          <w:i/>
          <w:color w:val="231F20"/>
          <w:sz w:val="19"/>
        </w:rPr>
        <w:t>to a U.S. citizen or resident alien may choose to be treated as a resident alien for certain purposes (for</w:t>
      </w:r>
    </w:p>
    <w:p>
      <w:pPr>
        <w:spacing w:line="235" w:lineRule="auto" w:before="0"/>
        <w:ind w:left="120" w:right="217" w:firstLine="0"/>
        <w:jc w:val="left"/>
        <w:rPr>
          <w:rFonts w:ascii="Arial"/>
          <w:i/>
          <w:sz w:val="19"/>
        </w:rPr>
      </w:pPr>
      <w:r>
        <w:rPr>
          <w:rFonts w:ascii="Arial"/>
          <w:i/>
          <w:color w:val="231F20"/>
          <w:sz w:val="19"/>
        </w:rPr>
        <w:t>example,</w:t>
      </w:r>
      <w:r>
        <w:rPr>
          <w:rFonts w:ascii="Arial"/>
          <w:i/>
          <w:color w:val="231F20"/>
          <w:spacing w:val="-14"/>
          <w:sz w:val="19"/>
        </w:rPr>
        <w:t> </w:t>
      </w:r>
      <w:r>
        <w:rPr>
          <w:rFonts w:ascii="Arial"/>
          <w:i/>
          <w:color w:val="231F20"/>
          <w:sz w:val="19"/>
        </w:rPr>
        <w:t>filing</w:t>
      </w:r>
      <w:r>
        <w:rPr>
          <w:rFonts w:ascii="Arial"/>
          <w:i/>
          <w:color w:val="231F20"/>
          <w:spacing w:val="-13"/>
          <w:sz w:val="19"/>
        </w:rPr>
        <w:t> </w:t>
      </w:r>
      <w:r>
        <w:rPr>
          <w:rFonts w:ascii="Arial"/>
          <w:i/>
          <w:color w:val="231F20"/>
          <w:sz w:val="19"/>
        </w:rPr>
        <w:t>a</w:t>
      </w:r>
      <w:r>
        <w:rPr>
          <w:rFonts w:ascii="Arial"/>
          <w:i/>
          <w:color w:val="231F20"/>
          <w:spacing w:val="-13"/>
          <w:sz w:val="19"/>
        </w:rPr>
        <w:t> </w:t>
      </w:r>
      <w:r>
        <w:rPr>
          <w:rFonts w:ascii="Arial"/>
          <w:i/>
          <w:color w:val="231F20"/>
          <w:sz w:val="19"/>
        </w:rPr>
        <w:t>joint</w:t>
      </w:r>
      <w:r>
        <w:rPr>
          <w:rFonts w:ascii="Arial"/>
          <w:i/>
          <w:color w:val="231F20"/>
          <w:spacing w:val="-13"/>
          <w:sz w:val="19"/>
        </w:rPr>
        <w:t> </w:t>
      </w:r>
      <w:r>
        <w:rPr>
          <w:rFonts w:ascii="Arial"/>
          <w:i/>
          <w:color w:val="231F20"/>
          <w:sz w:val="19"/>
        </w:rPr>
        <w:t>income</w:t>
      </w:r>
      <w:r>
        <w:rPr>
          <w:rFonts w:ascii="Arial"/>
          <w:i/>
          <w:color w:val="231F20"/>
          <w:spacing w:val="-13"/>
          <w:sz w:val="19"/>
        </w:rPr>
        <w:t> </w:t>
      </w:r>
      <w:r>
        <w:rPr>
          <w:rFonts w:ascii="Arial"/>
          <w:i/>
          <w:color w:val="231F20"/>
          <w:sz w:val="19"/>
        </w:rPr>
        <w:t>tax</w:t>
      </w:r>
      <w:r>
        <w:rPr>
          <w:rFonts w:ascii="Arial"/>
          <w:i/>
          <w:color w:val="231F20"/>
          <w:spacing w:val="-14"/>
          <w:sz w:val="19"/>
        </w:rPr>
        <w:t> </w:t>
      </w:r>
      <w:r>
        <w:rPr>
          <w:rFonts w:ascii="Arial"/>
          <w:i/>
          <w:color w:val="231F20"/>
          <w:sz w:val="19"/>
        </w:rPr>
        <w:t>return),</w:t>
      </w:r>
      <w:r>
        <w:rPr>
          <w:rFonts w:ascii="Arial"/>
          <w:i/>
          <w:color w:val="231F20"/>
          <w:spacing w:val="-13"/>
          <w:sz w:val="19"/>
        </w:rPr>
        <w:t> </w:t>
      </w:r>
      <w:r>
        <w:rPr>
          <w:rFonts w:ascii="Arial"/>
          <w:i/>
          <w:color w:val="231F20"/>
          <w:sz w:val="19"/>
        </w:rPr>
        <w:t>such</w:t>
      </w:r>
      <w:r>
        <w:rPr>
          <w:rFonts w:ascii="Arial"/>
          <w:i/>
          <w:color w:val="231F20"/>
          <w:spacing w:val="-13"/>
          <w:sz w:val="19"/>
        </w:rPr>
        <w:t> </w:t>
      </w:r>
      <w:r>
        <w:rPr>
          <w:rFonts w:ascii="Arial"/>
          <w:i/>
          <w:color w:val="231F20"/>
          <w:sz w:val="19"/>
        </w:rPr>
        <w:t>individual</w:t>
      </w:r>
      <w:r>
        <w:rPr>
          <w:rFonts w:ascii="Arial"/>
          <w:i/>
          <w:color w:val="231F20"/>
          <w:spacing w:val="-13"/>
          <w:sz w:val="19"/>
        </w:rPr>
        <w:t> </w:t>
      </w:r>
      <w:r>
        <w:rPr>
          <w:rFonts w:ascii="Arial"/>
          <w:i/>
          <w:color w:val="231F20"/>
          <w:sz w:val="19"/>
        </w:rPr>
        <w:t>is still treated as a nonresident alien for withholding tax </w:t>
      </w:r>
      <w:r>
        <w:rPr>
          <w:rFonts w:ascii="Arial"/>
          <w:i/>
          <w:color w:val="231F20"/>
          <w:spacing w:val="-2"/>
          <w:sz w:val="19"/>
        </w:rPr>
        <w:t>purposes.</w:t>
      </w:r>
    </w:p>
    <w:p>
      <w:pPr>
        <w:pStyle w:val="BodyText"/>
        <w:spacing w:line="230" w:lineRule="auto" w:before="168"/>
        <w:ind w:right="180"/>
      </w:pPr>
      <w:r>
        <w:rPr>
          <w:rFonts w:ascii="Arial Black"/>
          <w:color w:val="231F20"/>
        </w:rPr>
        <w:t>Payee.</w:t>
      </w:r>
      <w:r>
        <w:rPr>
          <w:rFonts w:ascii="Arial Black"/>
          <w:color w:val="231F20"/>
          <w:spacing w:val="35"/>
        </w:rPr>
        <w:t> </w:t>
      </w:r>
      <w:r>
        <w:rPr>
          <w:color w:val="231F20"/>
        </w:rPr>
        <w:t>Except</w:t>
      </w:r>
      <w:r>
        <w:rPr>
          <w:color w:val="231F20"/>
          <w:spacing w:val="-5"/>
        </w:rPr>
        <w:t> </w:t>
      </w:r>
      <w:r>
        <w:rPr>
          <w:color w:val="231F20"/>
        </w:rPr>
        <w:t>as</w:t>
      </w:r>
      <w:r>
        <w:rPr>
          <w:color w:val="231F20"/>
          <w:spacing w:val="-5"/>
        </w:rPr>
        <w:t> </w:t>
      </w:r>
      <w:r>
        <w:rPr>
          <w:color w:val="231F20"/>
        </w:rPr>
        <w:t>otherwise</w:t>
      </w:r>
      <w:r>
        <w:rPr>
          <w:color w:val="231F20"/>
          <w:spacing w:val="-5"/>
        </w:rPr>
        <w:t> </w:t>
      </w:r>
      <w:r>
        <w:rPr>
          <w:color w:val="231F20"/>
        </w:rPr>
        <w:t>provided,</w:t>
      </w:r>
      <w:r>
        <w:rPr>
          <w:color w:val="231F20"/>
          <w:spacing w:val="-5"/>
        </w:rPr>
        <w:t> </w:t>
      </w:r>
      <w:r>
        <w:rPr>
          <w:color w:val="231F20"/>
        </w:rPr>
        <w:t>the</w:t>
      </w:r>
      <w:r>
        <w:rPr>
          <w:color w:val="231F20"/>
          <w:spacing w:val="-5"/>
        </w:rPr>
        <w:t> </w:t>
      </w:r>
      <w:r>
        <w:rPr>
          <w:color w:val="231F20"/>
        </w:rPr>
        <w:t>payee</w:t>
      </w:r>
      <w:r>
        <w:rPr>
          <w:color w:val="231F20"/>
          <w:spacing w:val="-5"/>
        </w:rPr>
        <w:t> </w:t>
      </w:r>
      <w:r>
        <w:rPr>
          <w:color w:val="231F20"/>
        </w:rPr>
        <w:t>is</w:t>
      </w:r>
      <w:r>
        <w:rPr>
          <w:color w:val="231F20"/>
          <w:spacing w:val="-5"/>
        </w:rPr>
        <w:t> </w:t>
      </w:r>
      <w:r>
        <w:rPr>
          <w:color w:val="231F20"/>
        </w:rPr>
        <w:t>the person</w:t>
      </w:r>
      <w:r>
        <w:rPr>
          <w:color w:val="231F20"/>
          <w:spacing w:val="-2"/>
        </w:rPr>
        <w:t> </w:t>
      </w:r>
      <w:r>
        <w:rPr>
          <w:color w:val="231F20"/>
        </w:rPr>
        <w:t>to</w:t>
      </w:r>
      <w:r>
        <w:rPr>
          <w:color w:val="231F20"/>
          <w:spacing w:val="-2"/>
        </w:rPr>
        <w:t> </w:t>
      </w:r>
      <w:r>
        <w:rPr>
          <w:color w:val="231F20"/>
        </w:rPr>
        <w:t>whom</w:t>
      </w:r>
      <w:r>
        <w:rPr>
          <w:color w:val="231F20"/>
          <w:spacing w:val="-2"/>
        </w:rPr>
        <w:t> </w:t>
      </w:r>
      <w:r>
        <w:rPr>
          <w:color w:val="231F20"/>
        </w:rPr>
        <w:t>a</w:t>
      </w:r>
      <w:r>
        <w:rPr>
          <w:color w:val="231F20"/>
          <w:spacing w:val="-2"/>
        </w:rPr>
        <w:t> </w:t>
      </w:r>
      <w:r>
        <w:rPr>
          <w:color w:val="231F20"/>
        </w:rPr>
        <w:t>payment</w:t>
      </w:r>
      <w:r>
        <w:rPr>
          <w:color w:val="231F20"/>
          <w:spacing w:val="-2"/>
        </w:rPr>
        <w:t> </w:t>
      </w:r>
      <w:r>
        <w:rPr>
          <w:color w:val="231F20"/>
        </w:rPr>
        <w:t>is</w:t>
      </w:r>
      <w:r>
        <w:rPr>
          <w:color w:val="231F20"/>
          <w:spacing w:val="-2"/>
        </w:rPr>
        <w:t> </w:t>
      </w:r>
      <w:r>
        <w:rPr>
          <w:color w:val="231F20"/>
        </w:rPr>
        <w:t>made,</w:t>
      </w:r>
      <w:r>
        <w:rPr>
          <w:color w:val="231F20"/>
          <w:spacing w:val="-2"/>
        </w:rPr>
        <w:t> </w:t>
      </w:r>
      <w:r>
        <w:rPr>
          <w:color w:val="231F20"/>
        </w:rPr>
        <w:t>regardless</w:t>
      </w:r>
      <w:r>
        <w:rPr>
          <w:color w:val="231F20"/>
          <w:spacing w:val="-2"/>
        </w:rPr>
        <w:t> </w:t>
      </w:r>
      <w:r>
        <w:rPr>
          <w:color w:val="231F20"/>
        </w:rPr>
        <w:t>of</w:t>
      </w:r>
      <w:r>
        <w:rPr>
          <w:color w:val="231F20"/>
          <w:spacing w:val="-2"/>
        </w:rPr>
        <w:t> </w:t>
      </w:r>
      <w:r>
        <w:rPr>
          <w:color w:val="231F20"/>
        </w:rPr>
        <w:t>whether such</w:t>
      </w:r>
      <w:r>
        <w:rPr>
          <w:color w:val="231F20"/>
          <w:spacing w:val="-12"/>
        </w:rPr>
        <w:t> </w:t>
      </w:r>
      <w:r>
        <w:rPr>
          <w:color w:val="231F20"/>
        </w:rPr>
        <w:t>person</w:t>
      </w:r>
      <w:r>
        <w:rPr>
          <w:color w:val="231F20"/>
          <w:spacing w:val="-12"/>
        </w:rPr>
        <w:t> </w:t>
      </w:r>
      <w:r>
        <w:rPr>
          <w:color w:val="231F20"/>
        </w:rPr>
        <w:t>is</w:t>
      </w:r>
      <w:r>
        <w:rPr>
          <w:color w:val="231F20"/>
          <w:spacing w:val="-12"/>
        </w:rPr>
        <w:t> </w:t>
      </w:r>
      <w:r>
        <w:rPr>
          <w:color w:val="231F20"/>
        </w:rPr>
        <w:t>the</w:t>
      </w:r>
      <w:r>
        <w:rPr>
          <w:color w:val="231F20"/>
          <w:spacing w:val="-12"/>
        </w:rPr>
        <w:t> </w:t>
      </w:r>
      <w:r>
        <w:rPr>
          <w:color w:val="231F20"/>
        </w:rPr>
        <w:t>beneficial</w:t>
      </w:r>
      <w:r>
        <w:rPr>
          <w:color w:val="231F20"/>
          <w:spacing w:val="-12"/>
        </w:rPr>
        <w:t> </w:t>
      </w:r>
      <w:r>
        <w:rPr>
          <w:color w:val="231F20"/>
        </w:rPr>
        <w:t>owner</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amount</w:t>
      </w:r>
      <w:r>
        <w:rPr>
          <w:color w:val="231F20"/>
          <w:spacing w:val="-12"/>
        </w:rPr>
        <w:t> </w:t>
      </w:r>
      <w:r>
        <w:rPr>
          <w:color w:val="231F20"/>
        </w:rPr>
        <w:t>or</w:t>
      </w:r>
      <w:r>
        <w:rPr>
          <w:color w:val="231F20"/>
          <w:spacing w:val="-12"/>
        </w:rPr>
        <w:t> </w:t>
      </w:r>
      <w:r>
        <w:rPr>
          <w:color w:val="231F20"/>
        </w:rPr>
        <w:t>treated as</w:t>
      </w:r>
      <w:r>
        <w:rPr>
          <w:color w:val="231F20"/>
          <w:spacing w:val="-6"/>
        </w:rPr>
        <w:t> </w:t>
      </w:r>
      <w:r>
        <w:rPr>
          <w:color w:val="231F20"/>
        </w:rPr>
        <w:t>the</w:t>
      </w:r>
      <w:r>
        <w:rPr>
          <w:color w:val="231F20"/>
          <w:spacing w:val="-6"/>
        </w:rPr>
        <w:t> </w:t>
      </w:r>
      <w:r>
        <w:rPr>
          <w:color w:val="231F20"/>
        </w:rPr>
        <w:t>recipient</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payment</w:t>
      </w:r>
      <w:r>
        <w:rPr>
          <w:color w:val="231F20"/>
          <w:spacing w:val="-6"/>
        </w:rPr>
        <w:t> </w:t>
      </w:r>
      <w:r>
        <w:rPr>
          <w:color w:val="231F20"/>
        </w:rPr>
        <w:t>for</w:t>
      </w:r>
      <w:r>
        <w:rPr>
          <w:color w:val="231F20"/>
          <w:spacing w:val="-6"/>
        </w:rPr>
        <w:t> </w:t>
      </w:r>
      <w:r>
        <w:rPr>
          <w:color w:val="231F20"/>
        </w:rPr>
        <w:t>purposes</w:t>
      </w:r>
      <w:r>
        <w:rPr>
          <w:color w:val="231F20"/>
          <w:spacing w:val="-6"/>
        </w:rPr>
        <w:t> </w:t>
      </w:r>
      <w:r>
        <w:rPr>
          <w:color w:val="231F20"/>
        </w:rPr>
        <w:t>of</w:t>
      </w:r>
      <w:r>
        <w:rPr>
          <w:color w:val="231F20"/>
          <w:spacing w:val="-6"/>
        </w:rPr>
        <w:t> </w:t>
      </w:r>
      <w:r>
        <w:rPr>
          <w:color w:val="231F20"/>
        </w:rPr>
        <w:t>reporting</w:t>
      </w:r>
      <w:r>
        <w:rPr>
          <w:color w:val="231F20"/>
          <w:spacing w:val="-6"/>
        </w:rPr>
        <w:t> </w:t>
      </w:r>
      <w:r>
        <w:rPr>
          <w:color w:val="231F20"/>
        </w:rPr>
        <w:t>on Form 1042-S. See Regulations section 1.1471-3(a).</w:t>
      </w:r>
    </w:p>
    <w:p>
      <w:pPr>
        <w:pStyle w:val="BodyText"/>
        <w:spacing w:line="232" w:lineRule="auto" w:before="72"/>
        <w:ind w:left="119" w:right="352"/>
      </w:pPr>
      <w:r>
        <w:rPr>
          <w:rFonts w:ascii="Arial Black"/>
          <w:color w:val="231F20"/>
          <w:spacing w:val="-2"/>
        </w:rPr>
        <w:t>Presumption</w:t>
      </w:r>
      <w:r>
        <w:rPr>
          <w:rFonts w:ascii="Arial Black"/>
          <w:color w:val="231F20"/>
          <w:spacing w:val="-14"/>
        </w:rPr>
        <w:t> </w:t>
      </w:r>
      <w:r>
        <w:rPr>
          <w:rFonts w:ascii="Arial Black"/>
          <w:color w:val="231F20"/>
          <w:spacing w:val="-2"/>
        </w:rPr>
        <w:t>rules.</w:t>
      </w:r>
      <w:r>
        <w:rPr>
          <w:rFonts w:ascii="Arial Black"/>
          <w:color w:val="231F20"/>
          <w:spacing w:val="30"/>
        </w:rPr>
        <w:t> </w:t>
      </w:r>
      <w:r>
        <w:rPr>
          <w:color w:val="231F20"/>
          <w:spacing w:val="-2"/>
        </w:rPr>
        <w:t>For</w:t>
      </w:r>
      <w:r>
        <w:rPr>
          <w:color w:val="231F20"/>
          <w:spacing w:val="-8"/>
        </w:rPr>
        <w:t> </w:t>
      </w:r>
      <w:r>
        <w:rPr>
          <w:color w:val="231F20"/>
          <w:spacing w:val="-2"/>
        </w:rPr>
        <w:t>withholdable</w:t>
      </w:r>
      <w:r>
        <w:rPr>
          <w:color w:val="231F20"/>
          <w:spacing w:val="-8"/>
        </w:rPr>
        <w:t> </w:t>
      </w:r>
      <w:r>
        <w:rPr>
          <w:color w:val="231F20"/>
          <w:spacing w:val="-2"/>
        </w:rPr>
        <w:t>payments</w:t>
      </w:r>
      <w:r>
        <w:rPr>
          <w:color w:val="231F20"/>
          <w:spacing w:val="-8"/>
        </w:rPr>
        <w:t> </w:t>
      </w:r>
      <w:r>
        <w:rPr>
          <w:color w:val="231F20"/>
          <w:spacing w:val="-2"/>
        </w:rPr>
        <w:t>and</w:t>
      </w:r>
      <w:r>
        <w:rPr>
          <w:color w:val="231F20"/>
          <w:spacing w:val="-8"/>
        </w:rPr>
        <w:t> </w:t>
      </w:r>
      <w:r>
        <w:rPr>
          <w:color w:val="231F20"/>
          <w:spacing w:val="-2"/>
        </w:rPr>
        <w:t>for </w:t>
      </w:r>
      <w:r>
        <w:rPr>
          <w:color w:val="231F20"/>
        </w:rPr>
        <w:t>amounts subject to withholding under chapter 3, the presumption</w:t>
      </w:r>
      <w:r>
        <w:rPr>
          <w:color w:val="231F20"/>
          <w:spacing w:val="-7"/>
        </w:rPr>
        <w:t> </w:t>
      </w:r>
      <w:r>
        <w:rPr>
          <w:color w:val="231F20"/>
        </w:rPr>
        <w:t>rules</w:t>
      </w:r>
      <w:r>
        <w:rPr>
          <w:color w:val="231F20"/>
          <w:spacing w:val="-7"/>
        </w:rPr>
        <w:t> </w:t>
      </w:r>
      <w:r>
        <w:rPr>
          <w:color w:val="231F20"/>
        </w:rPr>
        <w:t>are</w:t>
      </w:r>
      <w:r>
        <w:rPr>
          <w:color w:val="231F20"/>
          <w:spacing w:val="-7"/>
        </w:rPr>
        <w:t> </w:t>
      </w:r>
      <w:r>
        <w:rPr>
          <w:color w:val="231F20"/>
        </w:rPr>
        <w:t>those</w:t>
      </w:r>
      <w:r>
        <w:rPr>
          <w:color w:val="231F20"/>
          <w:spacing w:val="-7"/>
        </w:rPr>
        <w:t> </w:t>
      </w:r>
      <w:r>
        <w:rPr>
          <w:color w:val="231F20"/>
        </w:rPr>
        <w:t>rules</w:t>
      </w:r>
      <w:r>
        <w:rPr>
          <w:color w:val="231F20"/>
          <w:spacing w:val="-7"/>
        </w:rPr>
        <w:t> </w:t>
      </w:r>
      <w:r>
        <w:rPr>
          <w:color w:val="231F20"/>
        </w:rPr>
        <w:t>that</w:t>
      </w:r>
      <w:r>
        <w:rPr>
          <w:color w:val="231F20"/>
          <w:spacing w:val="-7"/>
        </w:rPr>
        <w:t> </w:t>
      </w:r>
      <w:r>
        <w:rPr>
          <w:color w:val="231F20"/>
        </w:rPr>
        <w:t>a</w:t>
      </w:r>
      <w:r>
        <w:rPr>
          <w:color w:val="231F20"/>
          <w:spacing w:val="-7"/>
        </w:rPr>
        <w:t> </w:t>
      </w:r>
      <w:r>
        <w:rPr>
          <w:color w:val="231F20"/>
        </w:rPr>
        <w:t>withholding</w:t>
      </w:r>
      <w:r>
        <w:rPr>
          <w:color w:val="231F20"/>
          <w:spacing w:val="-7"/>
        </w:rPr>
        <w:t> </w:t>
      </w:r>
      <w:r>
        <w:rPr>
          <w:color w:val="231F20"/>
        </w:rPr>
        <w:t>agent must</w:t>
      </w:r>
      <w:r>
        <w:rPr>
          <w:color w:val="231F20"/>
          <w:spacing w:val="-13"/>
        </w:rPr>
        <w:t> </w:t>
      </w:r>
      <w:r>
        <w:rPr>
          <w:color w:val="231F20"/>
        </w:rPr>
        <w:t>follow</w:t>
      </w:r>
      <w:r>
        <w:rPr>
          <w:color w:val="231F20"/>
          <w:spacing w:val="-13"/>
        </w:rPr>
        <w:t> </w:t>
      </w:r>
      <w:r>
        <w:rPr>
          <w:color w:val="231F20"/>
        </w:rPr>
        <w:t>to</w:t>
      </w:r>
      <w:r>
        <w:rPr>
          <w:color w:val="231F20"/>
          <w:spacing w:val="-13"/>
        </w:rPr>
        <w:t> </w:t>
      </w:r>
      <w:r>
        <w:rPr>
          <w:color w:val="231F20"/>
        </w:rPr>
        <w:t>determine</w:t>
      </w:r>
      <w:r>
        <w:rPr>
          <w:color w:val="231F20"/>
          <w:spacing w:val="-13"/>
        </w:rPr>
        <w:t> </w:t>
      </w:r>
      <w:r>
        <w:rPr>
          <w:color w:val="231F20"/>
        </w:rPr>
        <w:t>the</w:t>
      </w:r>
      <w:r>
        <w:rPr>
          <w:color w:val="231F20"/>
          <w:spacing w:val="-13"/>
        </w:rPr>
        <w:t> </w:t>
      </w:r>
      <w:r>
        <w:rPr>
          <w:color w:val="231F20"/>
        </w:rPr>
        <w:t>status</w:t>
      </w:r>
      <w:r>
        <w:rPr>
          <w:color w:val="231F20"/>
          <w:spacing w:val="-13"/>
        </w:rPr>
        <w:t> </w:t>
      </w:r>
      <w:r>
        <w:rPr>
          <w:color w:val="231F20"/>
        </w:rPr>
        <w:t>of</w:t>
      </w:r>
      <w:r>
        <w:rPr>
          <w:color w:val="231F20"/>
          <w:spacing w:val="-13"/>
        </w:rPr>
        <w:t> </w:t>
      </w:r>
      <w:r>
        <w:rPr>
          <w:color w:val="231F20"/>
        </w:rPr>
        <w:t>a</w:t>
      </w:r>
      <w:r>
        <w:rPr>
          <w:color w:val="231F20"/>
          <w:spacing w:val="-13"/>
        </w:rPr>
        <w:t> </w:t>
      </w:r>
      <w:r>
        <w:rPr>
          <w:color w:val="231F20"/>
        </w:rPr>
        <w:t>beneficial</w:t>
      </w:r>
      <w:r>
        <w:rPr>
          <w:color w:val="231F20"/>
          <w:spacing w:val="-13"/>
        </w:rPr>
        <w:t> </w:t>
      </w:r>
      <w:r>
        <w:rPr>
          <w:color w:val="231F20"/>
        </w:rPr>
        <w:t>owner</w:t>
      </w:r>
      <w:r>
        <w:rPr>
          <w:color w:val="231F20"/>
          <w:spacing w:val="-13"/>
        </w:rPr>
        <w:t> </w:t>
      </w:r>
      <w:r>
        <w:rPr>
          <w:color w:val="231F20"/>
        </w:rPr>
        <w:t>or payee</w:t>
      </w:r>
      <w:r>
        <w:rPr>
          <w:color w:val="231F20"/>
          <w:spacing w:val="-3"/>
        </w:rPr>
        <w:t> </w:t>
      </w:r>
      <w:r>
        <w:rPr>
          <w:color w:val="231F20"/>
        </w:rPr>
        <w:t>(for</w:t>
      </w:r>
      <w:r>
        <w:rPr>
          <w:color w:val="231F20"/>
          <w:spacing w:val="-3"/>
        </w:rPr>
        <w:t> </w:t>
      </w:r>
      <w:r>
        <w:rPr>
          <w:color w:val="231F20"/>
        </w:rPr>
        <w:t>example,</w:t>
      </w:r>
      <w:r>
        <w:rPr>
          <w:color w:val="231F20"/>
          <w:spacing w:val="-3"/>
        </w:rPr>
        <w:t> </w:t>
      </w:r>
      <w:r>
        <w:rPr>
          <w:color w:val="231F20"/>
        </w:rPr>
        <w:t>as</w:t>
      </w:r>
      <w:r>
        <w:rPr>
          <w:color w:val="231F20"/>
          <w:spacing w:val="-3"/>
        </w:rPr>
        <w:t> </w:t>
      </w:r>
      <w:r>
        <w:rPr>
          <w:color w:val="231F20"/>
        </w:rPr>
        <w:t>a</w:t>
      </w:r>
      <w:r>
        <w:rPr>
          <w:color w:val="231F20"/>
          <w:spacing w:val="-3"/>
        </w:rPr>
        <w:t> </w:t>
      </w:r>
      <w:r>
        <w:rPr>
          <w:color w:val="231F20"/>
        </w:rPr>
        <w:t>U.S.</w:t>
      </w:r>
      <w:r>
        <w:rPr>
          <w:color w:val="231F20"/>
          <w:spacing w:val="-3"/>
        </w:rPr>
        <w:t> </w:t>
      </w:r>
      <w:r>
        <w:rPr>
          <w:color w:val="231F20"/>
        </w:rPr>
        <w:t>person</w:t>
      </w:r>
      <w:r>
        <w:rPr>
          <w:color w:val="231F20"/>
          <w:spacing w:val="-3"/>
        </w:rPr>
        <w:t> </w:t>
      </w:r>
      <w:r>
        <w:rPr>
          <w:color w:val="231F20"/>
        </w:rPr>
        <w:t>or</w:t>
      </w:r>
      <w:r>
        <w:rPr>
          <w:color w:val="231F20"/>
          <w:spacing w:val="-3"/>
        </w:rPr>
        <w:t> </w:t>
      </w:r>
      <w:r>
        <w:rPr>
          <w:color w:val="231F20"/>
        </w:rPr>
        <w:t>a</w:t>
      </w:r>
      <w:r>
        <w:rPr>
          <w:color w:val="231F20"/>
          <w:spacing w:val="-3"/>
        </w:rPr>
        <w:t> </w:t>
      </w:r>
      <w:r>
        <w:rPr>
          <w:color w:val="231F20"/>
        </w:rPr>
        <w:t>foreign</w:t>
      </w:r>
      <w:r>
        <w:rPr>
          <w:color w:val="231F20"/>
          <w:spacing w:val="-3"/>
        </w:rPr>
        <w:t> </w:t>
      </w:r>
      <w:r>
        <w:rPr>
          <w:color w:val="231F20"/>
        </w:rPr>
        <w:t>person) when it cannot reliably associate a payment with valid documentation. See, for example, Regulations sections 1.1441-1(b)(3), 1.1441-4(a), 1.1441-5(d) and (e),</w:t>
      </w:r>
    </w:p>
    <w:p>
      <w:pPr>
        <w:pStyle w:val="BodyText"/>
        <w:spacing w:line="209" w:lineRule="exact"/>
      </w:pPr>
      <w:r>
        <w:rPr>
          <w:color w:val="231F20"/>
        </w:rPr>
        <w:t>1.1441-9(b)(3),</w:t>
      </w:r>
      <w:r>
        <w:rPr>
          <w:color w:val="231F20"/>
          <w:spacing w:val="-10"/>
        </w:rPr>
        <w:t> </w:t>
      </w:r>
      <w:r>
        <w:rPr>
          <w:color w:val="231F20"/>
        </w:rPr>
        <w:t>1.1446-1(c)(3),</w:t>
      </w:r>
      <w:r>
        <w:rPr>
          <w:color w:val="231F20"/>
          <w:spacing w:val="-10"/>
        </w:rPr>
        <w:t> </w:t>
      </w:r>
      <w:r>
        <w:rPr>
          <w:color w:val="231F20"/>
        </w:rPr>
        <w:t>and</w:t>
      </w:r>
      <w:r>
        <w:rPr>
          <w:color w:val="231F20"/>
          <w:spacing w:val="-9"/>
        </w:rPr>
        <w:t> </w:t>
      </w:r>
      <w:r>
        <w:rPr>
          <w:color w:val="231F20"/>
        </w:rPr>
        <w:t>1.6049-5(d).</w:t>
      </w:r>
      <w:r>
        <w:rPr>
          <w:color w:val="231F20"/>
          <w:spacing w:val="-10"/>
        </w:rPr>
        <w:t> </w:t>
      </w:r>
      <w:r>
        <w:rPr>
          <w:color w:val="231F20"/>
        </w:rPr>
        <w:t>Also</w:t>
      </w:r>
      <w:r>
        <w:rPr>
          <w:color w:val="231F20"/>
          <w:spacing w:val="-9"/>
        </w:rPr>
        <w:t> </w:t>
      </w:r>
      <w:r>
        <w:rPr>
          <w:color w:val="231F20"/>
          <w:spacing w:val="-5"/>
        </w:rPr>
        <w:t>see</w:t>
      </w:r>
    </w:p>
    <w:p>
      <w:pPr>
        <w:pStyle w:val="BodyText"/>
        <w:spacing w:line="214" w:lineRule="exact"/>
      </w:pPr>
      <w:hyperlink r:id="rId20">
        <w:r>
          <w:rPr>
            <w:rFonts w:ascii="Arial"/>
            <w:i/>
            <w:color w:val="0056A2"/>
            <w:spacing w:val="-2"/>
            <w:u w:val="single" w:color="0055A1"/>
          </w:rPr>
          <w:t>Pub.</w:t>
        </w:r>
        <w:r>
          <w:rPr>
            <w:rFonts w:ascii="Arial"/>
            <w:i/>
            <w:color w:val="0056A2"/>
            <w:spacing w:val="-1"/>
            <w:u w:val="single" w:color="0055A1"/>
          </w:rPr>
          <w:t> </w:t>
        </w:r>
        <w:r>
          <w:rPr>
            <w:rFonts w:ascii="Arial"/>
            <w:i/>
            <w:color w:val="0056A2"/>
            <w:spacing w:val="-2"/>
            <w:u w:val="single" w:color="0055A1"/>
          </w:rPr>
          <w:t>515</w:t>
        </w:r>
      </w:hyperlink>
      <w:r>
        <w:rPr>
          <w:color w:val="231F20"/>
          <w:spacing w:val="-2"/>
        </w:rPr>
        <w:t>.</w:t>
      </w:r>
      <w:r>
        <w:rPr>
          <w:color w:val="231F20"/>
        </w:rPr>
        <w:t> </w:t>
      </w:r>
      <w:r>
        <w:rPr>
          <w:color w:val="231F20"/>
          <w:spacing w:val="-2"/>
        </w:rPr>
        <w:t>See</w:t>
      </w:r>
      <w:r>
        <w:rPr>
          <w:color w:val="231F20"/>
        </w:rPr>
        <w:t> </w:t>
      </w:r>
      <w:r>
        <w:rPr>
          <w:color w:val="231F20"/>
          <w:spacing w:val="-2"/>
        </w:rPr>
        <w:t>Regulations</w:t>
      </w:r>
      <w:r>
        <w:rPr>
          <w:color w:val="231F20"/>
        </w:rPr>
        <w:t> </w:t>
      </w:r>
      <w:r>
        <w:rPr>
          <w:color w:val="231F20"/>
          <w:spacing w:val="-2"/>
        </w:rPr>
        <w:t>section</w:t>
      </w:r>
      <w:r>
        <w:rPr>
          <w:color w:val="231F20"/>
        </w:rPr>
        <w:t> </w:t>
      </w:r>
      <w:r>
        <w:rPr>
          <w:color w:val="231F20"/>
          <w:spacing w:val="-2"/>
        </w:rPr>
        <w:t>1.1446(f)-4(a)(2)</w:t>
      </w:r>
      <w:r>
        <w:rPr>
          <w:color w:val="231F20"/>
        </w:rPr>
        <w:t> </w:t>
      </w:r>
      <w:r>
        <w:rPr>
          <w:color w:val="231F20"/>
          <w:spacing w:val="-2"/>
        </w:rPr>
        <w:t>and</w:t>
      </w:r>
      <w:r>
        <w:rPr>
          <w:color w:val="231F20"/>
        </w:rPr>
        <w:t> </w:t>
      </w:r>
      <w:r>
        <w:rPr>
          <w:color w:val="231F20"/>
          <w:spacing w:val="-5"/>
        </w:rPr>
        <w:t>(b)</w:t>
      </w:r>
    </w:p>
    <w:p>
      <w:pPr>
        <w:pStyle w:val="BodyText"/>
        <w:spacing w:line="235" w:lineRule="auto" w:before="1"/>
        <w:ind w:right="296"/>
      </w:pPr>
      <w:r>
        <w:rPr>
          <w:color w:val="231F20"/>
        </w:rPr>
        <w:t>(2)</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broker's</w:t>
      </w:r>
      <w:r>
        <w:rPr>
          <w:color w:val="231F20"/>
          <w:spacing w:val="-3"/>
        </w:rPr>
        <w:t> </w:t>
      </w:r>
      <w:r>
        <w:rPr>
          <w:color w:val="231F20"/>
        </w:rPr>
        <w:t>requirement</w:t>
      </w:r>
      <w:r>
        <w:rPr>
          <w:color w:val="231F20"/>
          <w:spacing w:val="-3"/>
        </w:rPr>
        <w:t> </w:t>
      </w:r>
      <w:r>
        <w:rPr>
          <w:color w:val="231F20"/>
        </w:rPr>
        <w:t>to</w:t>
      </w:r>
      <w:r>
        <w:rPr>
          <w:color w:val="231F20"/>
          <w:spacing w:val="-3"/>
        </w:rPr>
        <w:t> </w:t>
      </w:r>
      <w:r>
        <w:rPr>
          <w:color w:val="231F20"/>
        </w:rPr>
        <w:t>treat</w:t>
      </w:r>
      <w:r>
        <w:rPr>
          <w:color w:val="231F20"/>
          <w:spacing w:val="-3"/>
        </w:rPr>
        <w:t> </w:t>
      </w:r>
      <w:r>
        <w:rPr>
          <w:color w:val="231F20"/>
        </w:rPr>
        <w:t>a</w:t>
      </w:r>
      <w:r>
        <w:rPr>
          <w:color w:val="231F20"/>
          <w:spacing w:val="-3"/>
        </w:rPr>
        <w:t> </w:t>
      </w:r>
      <w:r>
        <w:rPr>
          <w:color w:val="231F20"/>
        </w:rPr>
        <w:t>transferor</w:t>
      </w:r>
      <w:r>
        <w:rPr>
          <w:color w:val="231F20"/>
          <w:spacing w:val="-3"/>
        </w:rPr>
        <w:t> </w:t>
      </w:r>
      <w:r>
        <w:rPr>
          <w:color w:val="231F20"/>
        </w:rPr>
        <w:t>of</w:t>
      </w:r>
      <w:r>
        <w:rPr>
          <w:color w:val="231F20"/>
          <w:spacing w:val="-3"/>
        </w:rPr>
        <w:t> </w:t>
      </w:r>
      <w:r>
        <w:rPr>
          <w:color w:val="231F20"/>
        </w:rPr>
        <w:t>a</w:t>
      </w:r>
      <w:r>
        <w:rPr>
          <w:color w:val="231F20"/>
          <w:spacing w:val="-3"/>
        </w:rPr>
        <w:t> </w:t>
      </w:r>
      <w:r>
        <w:rPr>
          <w:color w:val="231F20"/>
        </w:rPr>
        <w:t>PTP interest (or broker acting for the transferor) as a foreign person for section 1446(f) purposes absent the broker's receipt of a certification of non-foreign status. For a withholdable payment (defined in Regulations section 1.1473-1(a)), the withholding agent must also follow the presumption rules under Regulations sections 1.1471-3(f) and,</w:t>
      </w:r>
      <w:r>
        <w:rPr>
          <w:color w:val="231F20"/>
          <w:spacing w:val="-13"/>
        </w:rPr>
        <w:t> </w:t>
      </w:r>
      <w:r>
        <w:rPr>
          <w:color w:val="231F20"/>
        </w:rPr>
        <w:t>for</w:t>
      </w:r>
      <w:r>
        <w:rPr>
          <w:color w:val="231F20"/>
          <w:spacing w:val="-13"/>
        </w:rPr>
        <w:t> </w:t>
      </w:r>
      <w:r>
        <w:rPr>
          <w:color w:val="231F20"/>
        </w:rPr>
        <w:t>an</w:t>
      </w:r>
      <w:r>
        <w:rPr>
          <w:color w:val="231F20"/>
          <w:spacing w:val="-13"/>
        </w:rPr>
        <w:t> </w:t>
      </w:r>
      <w:r>
        <w:rPr>
          <w:color w:val="231F20"/>
        </w:rPr>
        <w:t>FFI,</w:t>
      </w:r>
      <w:r>
        <w:rPr>
          <w:color w:val="231F20"/>
          <w:spacing w:val="-13"/>
        </w:rPr>
        <w:t> </w:t>
      </w:r>
      <w:r>
        <w:rPr>
          <w:color w:val="231F20"/>
        </w:rPr>
        <w:t>1.1471-4(c)(4)(i)</w:t>
      </w:r>
      <w:r>
        <w:rPr>
          <w:color w:val="231F20"/>
          <w:spacing w:val="-13"/>
        </w:rPr>
        <w:t> </w:t>
      </w:r>
      <w:r>
        <w:rPr>
          <w:color w:val="231F20"/>
        </w:rPr>
        <w:t>to</w:t>
      </w:r>
      <w:r>
        <w:rPr>
          <w:color w:val="231F20"/>
          <w:spacing w:val="-13"/>
        </w:rPr>
        <w:t> </w:t>
      </w:r>
      <w:r>
        <w:rPr>
          <w:color w:val="231F20"/>
        </w:rPr>
        <w:t>determine</w:t>
      </w:r>
      <w:r>
        <w:rPr>
          <w:color w:val="231F20"/>
          <w:spacing w:val="-13"/>
        </w:rPr>
        <w:t> </w:t>
      </w:r>
      <w:r>
        <w:rPr>
          <w:color w:val="231F20"/>
        </w:rPr>
        <w:t>the</w:t>
      </w:r>
      <w:r>
        <w:rPr>
          <w:color w:val="231F20"/>
          <w:spacing w:val="-13"/>
        </w:rPr>
        <w:t> </w:t>
      </w:r>
      <w:r>
        <w:rPr>
          <w:color w:val="231F20"/>
        </w:rPr>
        <w:t>chapter</w:t>
      </w:r>
      <w:r>
        <w:rPr>
          <w:color w:val="231F20"/>
          <w:spacing w:val="-13"/>
        </w:rPr>
        <w:t> </w:t>
      </w:r>
      <w:r>
        <w:rPr>
          <w:color w:val="231F20"/>
        </w:rPr>
        <w:t>4 status of the payee when it cannot reliably associate a payment with valid documentation.</w:t>
      </w:r>
    </w:p>
    <w:p>
      <w:pPr>
        <w:pStyle w:val="BodyText"/>
        <w:spacing w:line="228" w:lineRule="auto" w:before="75"/>
        <w:ind w:right="141"/>
      </w:pPr>
      <w:r>
        <w:rPr>
          <w:rFonts w:ascii="Arial Black"/>
          <w:color w:val="231F20"/>
          <w:w w:val="90"/>
        </w:rPr>
        <w:t>Publicly traded partnership (PTP).</w:t>
      </w:r>
      <w:r>
        <w:rPr>
          <w:rFonts w:ascii="Arial Black"/>
          <w:color w:val="231F20"/>
          <w:spacing w:val="40"/>
        </w:rPr>
        <w:t> </w:t>
      </w:r>
      <w:r>
        <w:rPr>
          <w:color w:val="231F20"/>
          <w:w w:val="90"/>
        </w:rPr>
        <w:t>A PTP is an entity that </w:t>
      </w:r>
      <w:r>
        <w:rPr>
          <w:color w:val="231F20"/>
        </w:rPr>
        <w:t>has the same meaning as in section 7704 and Regulations sections 1.7704-1 through 1.7704-4 but does not include a PTP treated as a corporation under that section.</w:t>
      </w:r>
    </w:p>
    <w:p>
      <w:pPr>
        <w:pStyle w:val="BodyText"/>
        <w:spacing w:line="216" w:lineRule="auto" w:before="89"/>
        <w:ind w:right="141"/>
      </w:pPr>
      <w:r>
        <w:rPr>
          <w:rFonts w:ascii="Arial Black"/>
          <w:color w:val="231F20"/>
          <w:spacing w:val="-4"/>
        </w:rPr>
        <w:t>PTP</w:t>
      </w:r>
      <w:r>
        <w:rPr>
          <w:rFonts w:ascii="Arial Black"/>
          <w:color w:val="231F20"/>
          <w:spacing w:val="-13"/>
        </w:rPr>
        <w:t> </w:t>
      </w:r>
      <w:r>
        <w:rPr>
          <w:rFonts w:ascii="Arial Black"/>
          <w:color w:val="231F20"/>
          <w:spacing w:val="-4"/>
        </w:rPr>
        <w:t>distribution.</w:t>
      </w:r>
      <w:r>
        <w:rPr>
          <w:rFonts w:ascii="Arial Black"/>
          <w:color w:val="231F20"/>
          <w:spacing w:val="10"/>
        </w:rPr>
        <w:t> </w:t>
      </w:r>
      <w:r>
        <w:rPr>
          <w:color w:val="231F20"/>
          <w:spacing w:val="-4"/>
        </w:rPr>
        <w:t>A</w:t>
      </w:r>
      <w:r>
        <w:rPr>
          <w:color w:val="231F20"/>
          <w:spacing w:val="-10"/>
        </w:rPr>
        <w:t> </w:t>
      </w:r>
      <w:r>
        <w:rPr>
          <w:color w:val="231F20"/>
          <w:spacing w:val="-4"/>
        </w:rPr>
        <w:t>PTP</w:t>
      </w:r>
      <w:r>
        <w:rPr>
          <w:color w:val="231F20"/>
          <w:spacing w:val="-9"/>
        </w:rPr>
        <w:t> </w:t>
      </w:r>
      <w:r>
        <w:rPr>
          <w:color w:val="231F20"/>
          <w:spacing w:val="-4"/>
        </w:rPr>
        <w:t>distribution</w:t>
      </w:r>
      <w:r>
        <w:rPr>
          <w:color w:val="231F20"/>
          <w:spacing w:val="-9"/>
        </w:rPr>
        <w:t> </w:t>
      </w:r>
      <w:r>
        <w:rPr>
          <w:color w:val="231F20"/>
          <w:spacing w:val="-4"/>
        </w:rPr>
        <w:t>is</w:t>
      </w:r>
      <w:r>
        <w:rPr>
          <w:color w:val="231F20"/>
          <w:spacing w:val="-9"/>
        </w:rPr>
        <w:t> </w:t>
      </w:r>
      <w:r>
        <w:rPr>
          <w:color w:val="231F20"/>
          <w:spacing w:val="-4"/>
        </w:rPr>
        <w:t>a</w:t>
      </w:r>
      <w:r>
        <w:rPr>
          <w:color w:val="231F20"/>
          <w:spacing w:val="-9"/>
        </w:rPr>
        <w:t> </w:t>
      </w:r>
      <w:r>
        <w:rPr>
          <w:color w:val="231F20"/>
          <w:spacing w:val="-4"/>
        </w:rPr>
        <w:t>distribution</w:t>
      </w:r>
      <w:r>
        <w:rPr>
          <w:color w:val="231F20"/>
          <w:spacing w:val="-10"/>
        </w:rPr>
        <w:t> </w:t>
      </w:r>
      <w:r>
        <w:rPr>
          <w:color w:val="231F20"/>
          <w:spacing w:val="-4"/>
        </w:rPr>
        <w:t>made </w:t>
      </w:r>
      <w:r>
        <w:rPr>
          <w:color w:val="231F20"/>
        </w:rPr>
        <w:t>by a PTP.</w:t>
      </w:r>
    </w:p>
    <w:p>
      <w:pPr>
        <w:pStyle w:val="BodyText"/>
        <w:spacing w:line="228" w:lineRule="auto" w:before="80"/>
        <w:ind w:right="114"/>
      </w:pPr>
      <w:r>
        <w:rPr>
          <w:rFonts w:ascii="Arial Black"/>
          <w:color w:val="231F20"/>
        </w:rPr>
        <w:t>PTP</w:t>
      </w:r>
      <w:r>
        <w:rPr>
          <w:rFonts w:ascii="Arial Black"/>
          <w:color w:val="231F20"/>
          <w:spacing w:val="-16"/>
        </w:rPr>
        <w:t> </w:t>
      </w:r>
      <w:r>
        <w:rPr>
          <w:rFonts w:ascii="Arial Black"/>
          <w:color w:val="231F20"/>
        </w:rPr>
        <w:t>interest.</w:t>
      </w:r>
      <w:r>
        <w:rPr>
          <w:rFonts w:ascii="Arial Black"/>
          <w:color w:val="231F20"/>
          <w:spacing w:val="19"/>
        </w:rPr>
        <w:t> </w:t>
      </w:r>
      <w:r>
        <w:rPr>
          <w:color w:val="231F20"/>
        </w:rPr>
        <w:t>A</w:t>
      </w:r>
      <w:r>
        <w:rPr>
          <w:color w:val="231F20"/>
          <w:spacing w:val="-12"/>
        </w:rPr>
        <w:t> </w:t>
      </w:r>
      <w:r>
        <w:rPr>
          <w:color w:val="231F20"/>
        </w:rPr>
        <w:t>PTP</w:t>
      </w:r>
      <w:r>
        <w:rPr>
          <w:color w:val="231F20"/>
          <w:spacing w:val="-12"/>
        </w:rPr>
        <w:t> </w:t>
      </w:r>
      <w:r>
        <w:rPr>
          <w:color w:val="231F20"/>
        </w:rPr>
        <w:t>interest</w:t>
      </w:r>
      <w:r>
        <w:rPr>
          <w:color w:val="231F20"/>
          <w:spacing w:val="-12"/>
        </w:rPr>
        <w:t> </w:t>
      </w:r>
      <w:r>
        <w:rPr>
          <w:color w:val="231F20"/>
        </w:rPr>
        <w:t>is</w:t>
      </w:r>
      <w:r>
        <w:rPr>
          <w:color w:val="231F20"/>
          <w:spacing w:val="-12"/>
        </w:rPr>
        <w:t> </w:t>
      </w:r>
      <w:r>
        <w:rPr>
          <w:color w:val="231F20"/>
        </w:rPr>
        <w:t>an</w:t>
      </w:r>
      <w:r>
        <w:rPr>
          <w:color w:val="231F20"/>
          <w:spacing w:val="-12"/>
        </w:rPr>
        <w:t> </w:t>
      </w:r>
      <w:r>
        <w:rPr>
          <w:color w:val="231F20"/>
        </w:rPr>
        <w:t>interest</w:t>
      </w:r>
      <w:r>
        <w:rPr>
          <w:color w:val="231F20"/>
          <w:spacing w:val="-12"/>
        </w:rPr>
        <w:t> </w:t>
      </w:r>
      <w:r>
        <w:rPr>
          <w:color w:val="231F20"/>
        </w:rPr>
        <w:t>in</w:t>
      </w:r>
      <w:r>
        <w:rPr>
          <w:color w:val="231F20"/>
          <w:spacing w:val="-12"/>
        </w:rPr>
        <w:t> </w:t>
      </w:r>
      <w:r>
        <w:rPr>
          <w:color w:val="231F20"/>
        </w:rPr>
        <w:t>a</w:t>
      </w:r>
      <w:r>
        <w:rPr>
          <w:color w:val="231F20"/>
          <w:spacing w:val="-12"/>
        </w:rPr>
        <w:t> </w:t>
      </w:r>
      <w:r>
        <w:rPr>
          <w:color w:val="231F20"/>
        </w:rPr>
        <w:t>PTP</w:t>
      </w:r>
      <w:r>
        <w:rPr>
          <w:color w:val="231F20"/>
          <w:spacing w:val="-12"/>
        </w:rPr>
        <w:t> </w:t>
      </w:r>
      <w:r>
        <w:rPr>
          <w:color w:val="231F20"/>
        </w:rPr>
        <w:t>if</w:t>
      </w:r>
      <w:r>
        <w:rPr>
          <w:color w:val="231F20"/>
          <w:spacing w:val="-12"/>
        </w:rPr>
        <w:t> </w:t>
      </w:r>
      <w:r>
        <w:rPr>
          <w:color w:val="231F20"/>
        </w:rPr>
        <w:t>the interest</w:t>
      </w:r>
      <w:r>
        <w:rPr>
          <w:color w:val="231F20"/>
          <w:spacing w:val="-14"/>
        </w:rPr>
        <w:t> </w:t>
      </w:r>
      <w:r>
        <w:rPr>
          <w:color w:val="231F20"/>
        </w:rPr>
        <w:t>is</w:t>
      </w:r>
      <w:r>
        <w:rPr>
          <w:color w:val="231F20"/>
          <w:spacing w:val="-13"/>
        </w:rPr>
        <w:t> </w:t>
      </w:r>
      <w:r>
        <w:rPr>
          <w:color w:val="231F20"/>
        </w:rPr>
        <w:t>publicly</w:t>
      </w:r>
      <w:r>
        <w:rPr>
          <w:color w:val="231F20"/>
          <w:spacing w:val="-13"/>
        </w:rPr>
        <w:t> </w:t>
      </w:r>
      <w:r>
        <w:rPr>
          <w:color w:val="231F20"/>
        </w:rPr>
        <w:t>traded</w:t>
      </w:r>
      <w:r>
        <w:rPr>
          <w:color w:val="231F20"/>
          <w:spacing w:val="-13"/>
        </w:rPr>
        <w:t> </w:t>
      </w:r>
      <w:r>
        <w:rPr>
          <w:color w:val="231F20"/>
        </w:rPr>
        <w:t>on</w:t>
      </w:r>
      <w:r>
        <w:rPr>
          <w:color w:val="231F20"/>
          <w:spacing w:val="-13"/>
        </w:rPr>
        <w:t> </w:t>
      </w:r>
      <w:r>
        <w:rPr>
          <w:color w:val="231F20"/>
        </w:rPr>
        <w:t>an</w:t>
      </w:r>
      <w:r>
        <w:rPr>
          <w:color w:val="231F20"/>
          <w:spacing w:val="-14"/>
        </w:rPr>
        <w:t> </w:t>
      </w:r>
      <w:r>
        <w:rPr>
          <w:color w:val="231F20"/>
        </w:rPr>
        <w:t>established</w:t>
      </w:r>
      <w:r>
        <w:rPr>
          <w:color w:val="231F20"/>
          <w:spacing w:val="-13"/>
        </w:rPr>
        <w:t> </w:t>
      </w:r>
      <w:r>
        <w:rPr>
          <w:color w:val="231F20"/>
        </w:rPr>
        <w:t>securities</w:t>
      </w:r>
      <w:r>
        <w:rPr>
          <w:color w:val="231F20"/>
          <w:spacing w:val="-13"/>
        </w:rPr>
        <w:t> </w:t>
      </w:r>
      <w:r>
        <w:rPr>
          <w:color w:val="231F20"/>
        </w:rPr>
        <w:t>market or is readily tradable on a secondary market (or the substantial equivalent thereof).</w:t>
      </w:r>
    </w:p>
    <w:p>
      <w:pPr>
        <w:pStyle w:val="BodyText"/>
        <w:spacing w:line="228" w:lineRule="auto" w:before="79"/>
        <w:ind w:right="180"/>
      </w:pPr>
      <w:r>
        <w:rPr>
          <w:rFonts w:ascii="Arial Black"/>
          <w:color w:val="231F20"/>
          <w:w w:val="90"/>
        </w:rPr>
        <w:t>Qualified derivatives dealer (QDD).</w:t>
      </w:r>
      <w:r>
        <w:rPr>
          <w:rFonts w:ascii="Arial Black"/>
          <w:color w:val="231F20"/>
          <w:spacing w:val="40"/>
        </w:rPr>
        <w:t> </w:t>
      </w:r>
      <w:r>
        <w:rPr>
          <w:color w:val="231F20"/>
          <w:w w:val="90"/>
        </w:rPr>
        <w:t>A QDD is a QI that is </w:t>
      </w:r>
      <w:r>
        <w:rPr>
          <w:color w:val="231F20"/>
        </w:rPr>
        <w:t>an eligible entity that agrees to meet the requirements of Regulations</w:t>
      </w:r>
      <w:r>
        <w:rPr>
          <w:color w:val="231F20"/>
          <w:spacing w:val="-14"/>
        </w:rPr>
        <w:t> </w:t>
      </w:r>
      <w:r>
        <w:rPr>
          <w:color w:val="231F20"/>
        </w:rPr>
        <w:t>section</w:t>
      </w:r>
      <w:r>
        <w:rPr>
          <w:color w:val="231F20"/>
          <w:spacing w:val="-13"/>
        </w:rPr>
        <w:t> </w:t>
      </w:r>
      <w:r>
        <w:rPr>
          <w:color w:val="231F20"/>
        </w:rPr>
        <w:t>1.1441-1(e)(6)(i)</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QI</w:t>
      </w:r>
      <w:r>
        <w:rPr>
          <w:color w:val="231F20"/>
          <w:spacing w:val="-14"/>
        </w:rPr>
        <w:t> </w:t>
      </w:r>
      <w:r>
        <w:rPr>
          <w:color w:val="231F20"/>
        </w:rPr>
        <w:t>agreement. An eligible entity is defined in Regulations section</w:t>
      </w:r>
    </w:p>
    <w:p>
      <w:pPr>
        <w:pStyle w:val="BodyText"/>
        <w:spacing w:line="218" w:lineRule="exact"/>
      </w:pPr>
      <w:r>
        <w:rPr>
          <w:color w:val="231F20"/>
          <w:spacing w:val="-2"/>
        </w:rPr>
        <w:t>1.1441-1(e)(6)(ii).</w:t>
      </w:r>
    </w:p>
    <w:p>
      <w:pPr>
        <w:pStyle w:val="BodyText"/>
        <w:spacing w:line="235" w:lineRule="auto" w:before="59"/>
        <w:ind w:right="114" w:firstLine="239"/>
      </w:pPr>
      <w:r>
        <w:rPr>
          <w:color w:val="231F20"/>
        </w:rPr>
        <w:t>To</w:t>
      </w:r>
      <w:r>
        <w:rPr>
          <w:color w:val="231F20"/>
          <w:spacing w:val="-13"/>
        </w:rPr>
        <w:t> </w:t>
      </w:r>
      <w:r>
        <w:rPr>
          <w:color w:val="231F20"/>
        </w:rPr>
        <w:t>act</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QDD,</w:t>
      </w:r>
      <w:r>
        <w:rPr>
          <w:color w:val="231F20"/>
          <w:spacing w:val="-13"/>
        </w:rPr>
        <w:t> </w:t>
      </w:r>
      <w:r>
        <w:rPr>
          <w:color w:val="231F20"/>
        </w:rPr>
        <w:t>the</w:t>
      </w:r>
      <w:r>
        <w:rPr>
          <w:color w:val="231F20"/>
          <w:spacing w:val="-13"/>
        </w:rPr>
        <w:t> </w:t>
      </w:r>
      <w:r>
        <w:rPr>
          <w:color w:val="231F20"/>
        </w:rPr>
        <w:t>home</w:t>
      </w:r>
      <w:r>
        <w:rPr>
          <w:color w:val="231F20"/>
          <w:spacing w:val="-13"/>
        </w:rPr>
        <w:t> </w:t>
      </w:r>
      <w:r>
        <w:rPr>
          <w:color w:val="231F20"/>
        </w:rPr>
        <w:t>office</w:t>
      </w:r>
      <w:r>
        <w:rPr>
          <w:color w:val="231F20"/>
          <w:spacing w:val="-13"/>
        </w:rPr>
        <w:t> </w:t>
      </w:r>
      <w:r>
        <w:rPr>
          <w:color w:val="231F20"/>
        </w:rPr>
        <w:t>or</w:t>
      </w:r>
      <w:r>
        <w:rPr>
          <w:color w:val="231F20"/>
          <w:spacing w:val="-13"/>
        </w:rPr>
        <w:t> </w:t>
      </w:r>
      <w:r>
        <w:rPr>
          <w:color w:val="231F20"/>
        </w:rPr>
        <w:t>branch,</w:t>
      </w:r>
      <w:r>
        <w:rPr>
          <w:color w:val="231F20"/>
          <w:spacing w:val="-13"/>
        </w:rPr>
        <w:t> </w:t>
      </w:r>
      <w:r>
        <w:rPr>
          <w:color w:val="231F20"/>
        </w:rPr>
        <w:t>as</w:t>
      </w:r>
      <w:r>
        <w:rPr>
          <w:color w:val="231F20"/>
          <w:spacing w:val="-13"/>
        </w:rPr>
        <w:t> </w:t>
      </w:r>
      <w:r>
        <w:rPr>
          <w:color w:val="231F20"/>
        </w:rPr>
        <w:t>applicable, must qualify and be approved for QDD status and must represent</w:t>
      </w:r>
      <w:r>
        <w:rPr>
          <w:color w:val="231F20"/>
          <w:spacing w:val="-14"/>
        </w:rPr>
        <w:t> </w:t>
      </w:r>
      <w:r>
        <w:rPr>
          <w:color w:val="231F20"/>
        </w:rPr>
        <w:t>itself</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QDD</w:t>
      </w:r>
      <w:r>
        <w:rPr>
          <w:color w:val="231F20"/>
          <w:spacing w:val="-13"/>
        </w:rPr>
        <w:t> </w:t>
      </w:r>
      <w:r>
        <w:rPr>
          <w:color w:val="231F20"/>
        </w:rPr>
        <w:t>on</w:t>
      </w:r>
      <w:r>
        <w:rPr>
          <w:color w:val="231F20"/>
          <w:spacing w:val="-14"/>
        </w:rPr>
        <w:t> </w:t>
      </w:r>
      <w:r>
        <w:rPr>
          <w:color w:val="231F20"/>
        </w:rPr>
        <w:t>its</w:t>
      </w:r>
      <w:r>
        <w:rPr>
          <w:color w:val="231F20"/>
          <w:spacing w:val="-13"/>
        </w:rPr>
        <w:t> </w:t>
      </w:r>
      <w:r>
        <w:rPr>
          <w:color w:val="231F20"/>
        </w:rPr>
        <w:t>Form</w:t>
      </w:r>
      <w:r>
        <w:rPr>
          <w:color w:val="231F20"/>
          <w:spacing w:val="-13"/>
        </w:rPr>
        <w:t> </w:t>
      </w:r>
      <w:r>
        <w:rPr>
          <w:color w:val="231F20"/>
        </w:rPr>
        <w:t>W-8IMY</w:t>
      </w:r>
      <w:r>
        <w:rPr>
          <w:color w:val="231F20"/>
          <w:spacing w:val="-13"/>
        </w:rPr>
        <w:t> </w:t>
      </w:r>
      <w:r>
        <w:rPr>
          <w:color w:val="231F20"/>
        </w:rPr>
        <w:t>and</w:t>
      </w:r>
      <w:r>
        <w:rPr>
          <w:color w:val="231F20"/>
          <w:spacing w:val="-13"/>
        </w:rPr>
        <w:t> </w:t>
      </w:r>
      <w:r>
        <w:rPr>
          <w:color w:val="231F20"/>
        </w:rPr>
        <w:t>separately identify the home office or branch as the recipient on a withholding statement (if required). Each home office or branch that obtains QDD status is treated as a separate</w:t>
      </w:r>
    </w:p>
    <w:p>
      <w:pPr>
        <w:pStyle w:val="BodyText"/>
        <w:spacing w:after="0" w:line="235" w:lineRule="auto"/>
        <w:sectPr>
          <w:pgSz w:w="12240" w:h="15840"/>
          <w:pgMar w:header="0" w:footer="640" w:top="440" w:bottom="820" w:left="720" w:right="720"/>
          <w:cols w:num="2" w:equalWidth="0">
            <w:col w:w="5255" w:space="205"/>
            <w:col w:w="5340"/>
          </w:cols>
        </w:sectPr>
      </w:pPr>
    </w:p>
    <w:p>
      <w:pPr>
        <w:spacing w:line="235" w:lineRule="auto" w:before="158"/>
        <w:ind w:left="120" w:right="59" w:firstLine="0"/>
        <w:jc w:val="left"/>
        <w:rPr>
          <w:sz w:val="19"/>
        </w:rPr>
      </w:pPr>
      <w:r>
        <w:rPr>
          <w:color w:val="231F20"/>
          <w:spacing w:val="-2"/>
          <w:sz w:val="19"/>
        </w:rPr>
        <w:t>QDD.</w:t>
      </w:r>
      <w:r>
        <w:rPr>
          <w:color w:val="231F20"/>
          <w:spacing w:val="-5"/>
          <w:sz w:val="19"/>
        </w:rPr>
        <w:t> </w:t>
      </w:r>
      <w:r>
        <w:rPr>
          <w:color w:val="231F20"/>
          <w:spacing w:val="-2"/>
          <w:sz w:val="19"/>
        </w:rPr>
        <w:t>See</w:t>
      </w:r>
      <w:r>
        <w:rPr>
          <w:color w:val="231F20"/>
          <w:spacing w:val="-5"/>
          <w:sz w:val="19"/>
        </w:rPr>
        <w:t> </w:t>
      </w:r>
      <w:r>
        <w:rPr>
          <w:color w:val="231F20"/>
          <w:spacing w:val="-2"/>
          <w:sz w:val="19"/>
        </w:rPr>
        <w:t>Regulations</w:t>
      </w:r>
      <w:r>
        <w:rPr>
          <w:color w:val="231F20"/>
          <w:spacing w:val="-5"/>
          <w:sz w:val="19"/>
        </w:rPr>
        <w:t> </w:t>
      </w:r>
      <w:r>
        <w:rPr>
          <w:color w:val="231F20"/>
          <w:spacing w:val="-2"/>
          <w:sz w:val="19"/>
        </w:rPr>
        <w:t>section</w:t>
      </w:r>
      <w:r>
        <w:rPr>
          <w:color w:val="231F20"/>
          <w:spacing w:val="-5"/>
          <w:sz w:val="19"/>
        </w:rPr>
        <w:t> </w:t>
      </w:r>
      <w:r>
        <w:rPr>
          <w:color w:val="231F20"/>
          <w:spacing w:val="-2"/>
          <w:sz w:val="19"/>
        </w:rPr>
        <w:t>1.1441-1(e)(6)</w:t>
      </w:r>
      <w:r>
        <w:rPr>
          <w:color w:val="231F20"/>
          <w:spacing w:val="-5"/>
          <w:sz w:val="19"/>
        </w:rPr>
        <w:t> </w:t>
      </w:r>
      <w:r>
        <w:rPr>
          <w:color w:val="231F20"/>
          <w:spacing w:val="-2"/>
          <w:sz w:val="19"/>
        </w:rPr>
        <w:t>and</w:t>
      </w:r>
      <w:r>
        <w:rPr>
          <w:color w:val="231F20"/>
          <w:spacing w:val="-5"/>
          <w:sz w:val="19"/>
        </w:rPr>
        <w:t> </w:t>
      </w:r>
      <w:hyperlink r:id="rId26">
        <w:r>
          <w:rPr>
            <w:rFonts w:ascii="Arial"/>
            <w:i/>
            <w:color w:val="0056A2"/>
            <w:spacing w:val="-2"/>
            <w:sz w:val="19"/>
            <w:u w:val="single" w:color="0055A1"/>
          </w:rPr>
          <w:t>Rev.</w:t>
        </w:r>
        <w:r>
          <w:rPr>
            <w:rFonts w:ascii="Arial"/>
            <w:i/>
            <w:color w:val="0056A2"/>
            <w:spacing w:val="-5"/>
            <w:sz w:val="19"/>
            <w:u w:val="single" w:color="0055A1"/>
          </w:rPr>
          <w:t> </w:t>
        </w:r>
        <w:r>
          <w:rPr>
            <w:rFonts w:ascii="Arial"/>
            <w:i/>
            <w:color w:val="0056A2"/>
            <w:spacing w:val="-2"/>
            <w:sz w:val="19"/>
            <w:u w:val="single" w:color="0055A1"/>
          </w:rPr>
          <w:t>Proc.</w:t>
        </w:r>
      </w:hyperlink>
      <w:r>
        <w:rPr>
          <w:rFonts w:ascii="Arial"/>
          <w:i/>
          <w:color w:val="0056A2"/>
          <w:spacing w:val="-2"/>
          <w:sz w:val="19"/>
        </w:rPr>
        <w:t> </w:t>
      </w:r>
      <w:hyperlink r:id="rId26">
        <w:r>
          <w:rPr>
            <w:rFonts w:ascii="Arial"/>
            <w:i/>
            <w:color w:val="0056A2"/>
            <w:sz w:val="19"/>
            <w:u w:val="single" w:color="0055A1"/>
          </w:rPr>
          <w:t>2022-43</w:t>
        </w:r>
      </w:hyperlink>
      <w:r>
        <w:rPr>
          <w:rFonts w:ascii="Arial"/>
          <w:i/>
          <w:color w:val="0056A2"/>
          <w:sz w:val="19"/>
        </w:rPr>
        <w:t> </w:t>
      </w:r>
      <w:r>
        <w:rPr>
          <w:color w:val="231F20"/>
          <w:sz w:val="19"/>
        </w:rPr>
        <w:t>for more information.</w:t>
      </w:r>
    </w:p>
    <w:p>
      <w:pPr>
        <w:pStyle w:val="BodyText"/>
        <w:spacing w:line="192" w:lineRule="auto" w:before="107"/>
        <w:ind w:right="59"/>
      </w:pPr>
      <w:bookmarkStart w:name="_bookmark61" w:id="79"/>
      <w:bookmarkEnd w:id="79"/>
      <w:r>
        <w:rPr/>
      </w:r>
      <w:r>
        <w:rPr>
          <w:rFonts w:ascii="Arial Black"/>
          <w:color w:val="231F20"/>
          <w:w w:val="90"/>
        </w:rPr>
        <w:t>Qualified</w:t>
      </w:r>
      <w:r>
        <w:rPr>
          <w:rFonts w:ascii="Arial Black"/>
          <w:color w:val="231F20"/>
          <w:spacing w:val="-2"/>
          <w:w w:val="90"/>
        </w:rPr>
        <w:t> </w:t>
      </w:r>
      <w:r>
        <w:rPr>
          <w:rFonts w:ascii="Arial Black"/>
          <w:color w:val="231F20"/>
          <w:w w:val="90"/>
        </w:rPr>
        <w:t>securities</w:t>
      </w:r>
      <w:r>
        <w:rPr>
          <w:rFonts w:ascii="Arial Black"/>
          <w:color w:val="231F20"/>
          <w:spacing w:val="-2"/>
          <w:w w:val="90"/>
        </w:rPr>
        <w:t> </w:t>
      </w:r>
      <w:r>
        <w:rPr>
          <w:rFonts w:ascii="Arial Black"/>
          <w:color w:val="231F20"/>
          <w:w w:val="90"/>
        </w:rPr>
        <w:t>lender</w:t>
      </w:r>
      <w:r>
        <w:rPr>
          <w:rFonts w:ascii="Arial Black"/>
          <w:color w:val="231F20"/>
          <w:spacing w:val="-2"/>
          <w:w w:val="90"/>
        </w:rPr>
        <w:t> </w:t>
      </w:r>
      <w:r>
        <w:rPr>
          <w:rFonts w:ascii="Arial Black"/>
          <w:color w:val="231F20"/>
          <w:w w:val="90"/>
        </w:rPr>
        <w:t>(QSL).</w:t>
      </w:r>
      <w:r>
        <w:rPr>
          <w:rFonts w:ascii="Arial Black"/>
          <w:color w:val="231F20"/>
          <w:spacing w:val="39"/>
        </w:rPr>
        <w:t> </w:t>
      </w:r>
      <w:r>
        <w:rPr>
          <w:color w:val="231F20"/>
          <w:w w:val="90"/>
        </w:rPr>
        <w:t>A QSL is an FFI that </w:t>
      </w:r>
      <w:r>
        <w:rPr>
          <w:color w:val="231F20"/>
        </w:rPr>
        <w:t>satisfies </w:t>
      </w:r>
      <w:r>
        <w:rPr>
          <w:rFonts w:ascii="Arial Black"/>
          <w:color w:val="231F20"/>
        </w:rPr>
        <w:t>all </w:t>
      </w:r>
      <w:r>
        <w:rPr>
          <w:color w:val="231F20"/>
        </w:rPr>
        <w:t>of the following.</w:t>
      </w:r>
    </w:p>
    <w:p>
      <w:pPr>
        <w:pStyle w:val="ListParagraph"/>
        <w:numPr>
          <w:ilvl w:val="0"/>
          <w:numId w:val="4"/>
        </w:numPr>
        <w:tabs>
          <w:tab w:pos="328" w:val="left" w:leader="none"/>
        </w:tabs>
        <w:spacing w:line="213" w:lineRule="exact" w:before="0" w:after="0"/>
        <w:ind w:left="328" w:right="0" w:hanging="191"/>
        <w:jc w:val="left"/>
        <w:rPr>
          <w:position w:val="1"/>
          <w:sz w:val="19"/>
        </w:rPr>
      </w:pPr>
      <w:r>
        <w:rPr>
          <w:color w:val="231F20"/>
          <w:position w:val="1"/>
          <w:sz w:val="19"/>
        </w:rPr>
        <w:t>It</w:t>
      </w:r>
      <w:r>
        <w:rPr>
          <w:color w:val="231F20"/>
          <w:spacing w:val="-13"/>
          <w:position w:val="1"/>
          <w:sz w:val="19"/>
        </w:rPr>
        <w:t> </w:t>
      </w:r>
      <w:r>
        <w:rPr>
          <w:color w:val="231F20"/>
          <w:position w:val="1"/>
          <w:sz w:val="19"/>
        </w:rPr>
        <w:t>is</w:t>
      </w:r>
      <w:r>
        <w:rPr>
          <w:color w:val="231F20"/>
          <w:spacing w:val="-13"/>
          <w:position w:val="1"/>
          <w:sz w:val="19"/>
        </w:rPr>
        <w:t> </w:t>
      </w:r>
      <w:r>
        <w:rPr>
          <w:color w:val="231F20"/>
          <w:position w:val="1"/>
          <w:sz w:val="19"/>
        </w:rPr>
        <w:t>a</w:t>
      </w:r>
      <w:r>
        <w:rPr>
          <w:color w:val="231F20"/>
          <w:spacing w:val="-12"/>
          <w:position w:val="1"/>
          <w:sz w:val="19"/>
        </w:rPr>
        <w:t> </w:t>
      </w:r>
      <w:r>
        <w:rPr>
          <w:color w:val="231F20"/>
          <w:position w:val="1"/>
          <w:sz w:val="19"/>
        </w:rPr>
        <w:t>bank,</w:t>
      </w:r>
      <w:r>
        <w:rPr>
          <w:color w:val="231F20"/>
          <w:spacing w:val="-13"/>
          <w:position w:val="1"/>
          <w:sz w:val="19"/>
        </w:rPr>
        <w:t> </w:t>
      </w:r>
      <w:r>
        <w:rPr>
          <w:color w:val="231F20"/>
          <w:position w:val="1"/>
          <w:sz w:val="19"/>
        </w:rPr>
        <w:t>custodian,</w:t>
      </w:r>
      <w:r>
        <w:rPr>
          <w:color w:val="231F20"/>
          <w:spacing w:val="-12"/>
          <w:position w:val="1"/>
          <w:sz w:val="19"/>
        </w:rPr>
        <w:t> </w:t>
      </w:r>
      <w:r>
        <w:rPr>
          <w:color w:val="231F20"/>
          <w:position w:val="1"/>
          <w:sz w:val="19"/>
        </w:rPr>
        <w:t>broker-dealer,</w:t>
      </w:r>
      <w:r>
        <w:rPr>
          <w:color w:val="231F20"/>
          <w:spacing w:val="-13"/>
          <w:position w:val="1"/>
          <w:sz w:val="19"/>
        </w:rPr>
        <w:t> </w:t>
      </w:r>
      <w:r>
        <w:rPr>
          <w:color w:val="231F20"/>
          <w:position w:val="1"/>
          <w:sz w:val="19"/>
        </w:rPr>
        <w:t>or</w:t>
      </w:r>
      <w:r>
        <w:rPr>
          <w:color w:val="231F20"/>
          <w:spacing w:val="-12"/>
          <w:position w:val="1"/>
          <w:sz w:val="19"/>
        </w:rPr>
        <w:t> </w:t>
      </w:r>
      <w:r>
        <w:rPr>
          <w:color w:val="231F20"/>
          <w:spacing w:val="-2"/>
          <w:position w:val="1"/>
          <w:sz w:val="19"/>
        </w:rPr>
        <w:t>clearing</w:t>
      </w:r>
    </w:p>
    <w:p>
      <w:pPr>
        <w:pStyle w:val="BodyText"/>
        <w:spacing w:line="235" w:lineRule="auto"/>
        <w:ind w:right="59"/>
      </w:pPr>
      <w:r>
        <w:rPr>
          <w:color w:val="231F20"/>
        </w:rPr>
        <w:t>organization</w:t>
      </w:r>
      <w:r>
        <w:rPr>
          <w:color w:val="231F20"/>
          <w:spacing w:val="-14"/>
        </w:rPr>
        <w:t> </w:t>
      </w:r>
      <w:r>
        <w:rPr>
          <w:color w:val="231F20"/>
        </w:rPr>
        <w:t>that</w:t>
      </w:r>
      <w:r>
        <w:rPr>
          <w:color w:val="231F20"/>
          <w:spacing w:val="-13"/>
        </w:rPr>
        <w:t> </w:t>
      </w:r>
      <w:r>
        <w:rPr>
          <w:color w:val="231F20"/>
        </w:rPr>
        <w:t>is</w:t>
      </w:r>
      <w:r>
        <w:rPr>
          <w:color w:val="231F20"/>
          <w:spacing w:val="-13"/>
        </w:rPr>
        <w:t> </w:t>
      </w:r>
      <w:r>
        <w:rPr>
          <w:color w:val="231F20"/>
        </w:rPr>
        <w:t>regulated</w:t>
      </w:r>
      <w:r>
        <w:rPr>
          <w:color w:val="231F20"/>
          <w:spacing w:val="-13"/>
        </w:rPr>
        <w:t> </w:t>
      </w:r>
      <w:r>
        <w:rPr>
          <w:color w:val="231F20"/>
        </w:rPr>
        <w:t>by</w:t>
      </w:r>
      <w:r>
        <w:rPr>
          <w:color w:val="231F20"/>
          <w:spacing w:val="-13"/>
        </w:rPr>
        <w:t> </w:t>
      </w:r>
      <w:r>
        <w:rPr>
          <w:color w:val="231F20"/>
        </w:rPr>
        <w:t>the</w:t>
      </w:r>
      <w:r>
        <w:rPr>
          <w:color w:val="231F20"/>
          <w:spacing w:val="-14"/>
        </w:rPr>
        <w:t> </w:t>
      </w:r>
      <w:r>
        <w:rPr>
          <w:color w:val="231F20"/>
        </w:rPr>
        <w:t>government</w:t>
      </w:r>
      <w:r>
        <w:rPr>
          <w:color w:val="231F20"/>
          <w:spacing w:val="-13"/>
        </w:rPr>
        <w:t> </w:t>
      </w:r>
      <w:r>
        <w:rPr>
          <w:color w:val="231F20"/>
        </w:rPr>
        <w:t>in</w:t>
      </w:r>
      <w:r>
        <w:rPr>
          <w:color w:val="231F20"/>
          <w:spacing w:val="-13"/>
        </w:rPr>
        <w:t> </w:t>
      </w:r>
      <w:r>
        <w:rPr>
          <w:color w:val="231F20"/>
        </w:rPr>
        <w:t>its</w:t>
      </w:r>
      <w:r>
        <w:rPr>
          <w:color w:val="231F20"/>
          <w:spacing w:val="-13"/>
        </w:rPr>
        <w:t> </w:t>
      </w:r>
      <w:r>
        <w:rPr>
          <w:color w:val="231F20"/>
        </w:rPr>
        <w:t>home jurisdiction and that regularly borrows and lends the securities of U.S. corporations to unrelated customers.</w:t>
      </w:r>
    </w:p>
    <w:p>
      <w:pPr>
        <w:pStyle w:val="ListParagraph"/>
        <w:numPr>
          <w:ilvl w:val="0"/>
          <w:numId w:val="4"/>
        </w:numPr>
        <w:tabs>
          <w:tab w:pos="328" w:val="left" w:leader="none"/>
        </w:tabs>
        <w:spacing w:line="216" w:lineRule="auto" w:before="0" w:after="0"/>
        <w:ind w:left="120" w:right="38" w:firstLine="17"/>
        <w:jc w:val="left"/>
        <w:rPr>
          <w:sz w:val="19"/>
        </w:rPr>
      </w:pPr>
      <w:r>
        <w:rPr>
          <w:color w:val="231F20"/>
          <w:position w:val="1"/>
          <w:sz w:val="19"/>
        </w:rPr>
        <w:t>It</w:t>
      </w:r>
      <w:r>
        <w:rPr>
          <w:color w:val="231F20"/>
          <w:spacing w:val="-11"/>
          <w:position w:val="1"/>
          <w:sz w:val="19"/>
        </w:rPr>
        <w:t> </w:t>
      </w:r>
      <w:r>
        <w:rPr>
          <w:color w:val="231F20"/>
          <w:position w:val="1"/>
          <w:sz w:val="19"/>
        </w:rPr>
        <w:t>is</w:t>
      </w:r>
      <w:r>
        <w:rPr>
          <w:color w:val="231F20"/>
          <w:spacing w:val="-11"/>
          <w:position w:val="1"/>
          <w:sz w:val="19"/>
        </w:rPr>
        <w:t> </w:t>
      </w:r>
      <w:r>
        <w:rPr>
          <w:color w:val="231F20"/>
          <w:position w:val="1"/>
          <w:sz w:val="19"/>
        </w:rPr>
        <w:t>subject</w:t>
      </w:r>
      <w:r>
        <w:rPr>
          <w:color w:val="231F20"/>
          <w:spacing w:val="-11"/>
          <w:position w:val="1"/>
          <w:sz w:val="19"/>
        </w:rPr>
        <w:t> </w:t>
      </w:r>
      <w:r>
        <w:rPr>
          <w:color w:val="231F20"/>
          <w:position w:val="1"/>
          <w:sz w:val="19"/>
        </w:rPr>
        <w:t>to</w:t>
      </w:r>
      <w:r>
        <w:rPr>
          <w:color w:val="231F20"/>
          <w:spacing w:val="-11"/>
          <w:position w:val="1"/>
          <w:sz w:val="19"/>
        </w:rPr>
        <w:t> </w:t>
      </w:r>
      <w:r>
        <w:rPr>
          <w:color w:val="231F20"/>
          <w:position w:val="1"/>
          <w:sz w:val="19"/>
        </w:rPr>
        <w:t>audit</w:t>
      </w:r>
      <w:r>
        <w:rPr>
          <w:color w:val="231F20"/>
          <w:spacing w:val="-11"/>
          <w:position w:val="1"/>
          <w:sz w:val="19"/>
        </w:rPr>
        <w:t> </w:t>
      </w:r>
      <w:r>
        <w:rPr>
          <w:color w:val="231F20"/>
          <w:position w:val="1"/>
          <w:sz w:val="19"/>
        </w:rPr>
        <w:t>by</w:t>
      </w:r>
      <w:r>
        <w:rPr>
          <w:color w:val="231F20"/>
          <w:spacing w:val="-11"/>
          <w:position w:val="1"/>
          <w:sz w:val="19"/>
        </w:rPr>
        <w:t> </w:t>
      </w:r>
      <w:r>
        <w:rPr>
          <w:color w:val="231F20"/>
          <w:position w:val="1"/>
          <w:sz w:val="19"/>
        </w:rPr>
        <w:t>the</w:t>
      </w:r>
      <w:r>
        <w:rPr>
          <w:color w:val="231F20"/>
          <w:spacing w:val="-11"/>
          <w:position w:val="1"/>
          <w:sz w:val="19"/>
        </w:rPr>
        <w:t> </w:t>
      </w:r>
      <w:r>
        <w:rPr>
          <w:color w:val="231F20"/>
          <w:position w:val="1"/>
          <w:sz w:val="19"/>
        </w:rPr>
        <w:t>IRS</w:t>
      </w:r>
      <w:r>
        <w:rPr>
          <w:color w:val="231F20"/>
          <w:spacing w:val="-11"/>
          <w:position w:val="1"/>
          <w:sz w:val="19"/>
        </w:rPr>
        <w:t> </w:t>
      </w:r>
      <w:r>
        <w:rPr>
          <w:color w:val="231F20"/>
          <w:position w:val="1"/>
          <w:sz w:val="19"/>
        </w:rPr>
        <w:t>under</w:t>
      </w:r>
      <w:r>
        <w:rPr>
          <w:color w:val="231F20"/>
          <w:spacing w:val="-11"/>
          <w:position w:val="1"/>
          <w:sz w:val="19"/>
        </w:rPr>
        <w:t> </w:t>
      </w:r>
      <w:r>
        <w:rPr>
          <w:color w:val="231F20"/>
          <w:position w:val="1"/>
          <w:sz w:val="19"/>
        </w:rPr>
        <w:t>section</w:t>
      </w:r>
      <w:r>
        <w:rPr>
          <w:color w:val="231F20"/>
          <w:spacing w:val="-11"/>
          <w:position w:val="1"/>
          <w:sz w:val="19"/>
        </w:rPr>
        <w:t> </w:t>
      </w:r>
      <w:r>
        <w:rPr>
          <w:color w:val="231F20"/>
          <w:position w:val="1"/>
          <w:sz w:val="19"/>
        </w:rPr>
        <w:t>7602</w:t>
      </w:r>
      <w:r>
        <w:rPr>
          <w:color w:val="231F20"/>
          <w:spacing w:val="-11"/>
          <w:position w:val="1"/>
          <w:sz w:val="19"/>
        </w:rPr>
        <w:t> </w:t>
      </w:r>
      <w:r>
        <w:rPr>
          <w:color w:val="231F20"/>
          <w:position w:val="1"/>
          <w:sz w:val="19"/>
        </w:rPr>
        <w:t>or</w:t>
      </w:r>
      <w:r>
        <w:rPr>
          <w:color w:val="231F20"/>
          <w:spacing w:val="-11"/>
          <w:position w:val="1"/>
          <w:sz w:val="19"/>
        </w:rPr>
        <w:t> </w:t>
      </w:r>
      <w:r>
        <w:rPr>
          <w:color w:val="231F20"/>
          <w:position w:val="1"/>
          <w:sz w:val="19"/>
        </w:rPr>
        <w:t>by</w:t>
      </w:r>
      <w:r>
        <w:rPr>
          <w:color w:val="231F20"/>
          <w:spacing w:val="-11"/>
          <w:position w:val="1"/>
          <w:sz w:val="19"/>
        </w:rPr>
        <w:t> </w:t>
      </w:r>
      <w:r>
        <w:rPr>
          <w:color w:val="231F20"/>
          <w:position w:val="1"/>
          <w:sz w:val="19"/>
        </w:rPr>
        <w:t>an </w:t>
      </w:r>
      <w:r>
        <w:rPr>
          <w:color w:val="231F20"/>
          <w:sz w:val="19"/>
        </w:rPr>
        <w:t>external auditor if it is a QI.</w:t>
      </w:r>
    </w:p>
    <w:p>
      <w:pPr>
        <w:pStyle w:val="ListParagraph"/>
        <w:numPr>
          <w:ilvl w:val="0"/>
          <w:numId w:val="4"/>
        </w:numPr>
        <w:tabs>
          <w:tab w:pos="326" w:val="left" w:leader="none"/>
        </w:tabs>
        <w:spacing w:line="216" w:lineRule="auto" w:before="0" w:after="0"/>
        <w:ind w:left="119" w:right="137" w:firstLine="17"/>
        <w:jc w:val="left"/>
        <w:rPr>
          <w:sz w:val="19"/>
        </w:rPr>
      </w:pPr>
      <w:r>
        <w:rPr>
          <w:color w:val="231F20"/>
          <w:position w:val="1"/>
          <w:sz w:val="19"/>
        </w:rPr>
        <w:t>It</w:t>
      </w:r>
      <w:r>
        <w:rPr>
          <w:color w:val="231F20"/>
          <w:spacing w:val="-13"/>
          <w:position w:val="1"/>
          <w:sz w:val="19"/>
        </w:rPr>
        <w:t> </w:t>
      </w:r>
      <w:r>
        <w:rPr>
          <w:color w:val="231F20"/>
          <w:position w:val="1"/>
          <w:sz w:val="19"/>
        </w:rPr>
        <w:t>provides</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withholding</w:t>
      </w:r>
      <w:r>
        <w:rPr>
          <w:color w:val="231F20"/>
          <w:spacing w:val="-13"/>
          <w:position w:val="1"/>
          <w:sz w:val="19"/>
        </w:rPr>
        <w:t> </w:t>
      </w:r>
      <w:r>
        <w:rPr>
          <w:color w:val="231F20"/>
          <w:position w:val="1"/>
          <w:sz w:val="19"/>
        </w:rPr>
        <w:t>agent</w:t>
      </w:r>
      <w:r>
        <w:rPr>
          <w:color w:val="231F20"/>
          <w:spacing w:val="-13"/>
          <w:position w:val="1"/>
          <w:sz w:val="19"/>
        </w:rPr>
        <w:t> </w:t>
      </w:r>
      <w:r>
        <w:rPr>
          <w:color w:val="231F20"/>
          <w:position w:val="1"/>
          <w:sz w:val="19"/>
        </w:rPr>
        <w:t>an</w:t>
      </w:r>
      <w:r>
        <w:rPr>
          <w:color w:val="231F20"/>
          <w:spacing w:val="-13"/>
          <w:position w:val="1"/>
          <w:sz w:val="19"/>
        </w:rPr>
        <w:t> </w:t>
      </w:r>
      <w:r>
        <w:rPr>
          <w:color w:val="231F20"/>
          <w:position w:val="1"/>
          <w:sz w:val="19"/>
        </w:rPr>
        <w:t>annual</w:t>
      </w:r>
      <w:r>
        <w:rPr>
          <w:color w:val="231F20"/>
          <w:spacing w:val="-13"/>
          <w:position w:val="1"/>
          <w:sz w:val="19"/>
        </w:rPr>
        <w:t> </w:t>
      </w:r>
      <w:r>
        <w:rPr>
          <w:color w:val="231F20"/>
          <w:position w:val="1"/>
          <w:sz w:val="19"/>
        </w:rPr>
        <w:t>certification </w:t>
      </w:r>
      <w:r>
        <w:rPr>
          <w:color w:val="231F20"/>
          <w:sz w:val="19"/>
        </w:rPr>
        <w:t>of its QSL status.</w:t>
      </w:r>
    </w:p>
    <w:p>
      <w:pPr>
        <w:pStyle w:val="ListParagraph"/>
        <w:numPr>
          <w:ilvl w:val="0"/>
          <w:numId w:val="4"/>
        </w:numPr>
        <w:tabs>
          <w:tab w:pos="326" w:val="left" w:leader="none"/>
        </w:tabs>
        <w:spacing w:line="216" w:lineRule="auto" w:before="0" w:after="0"/>
        <w:ind w:left="119" w:right="103" w:firstLine="17"/>
        <w:jc w:val="left"/>
        <w:rPr>
          <w:sz w:val="19"/>
        </w:rPr>
      </w:pPr>
      <w:r>
        <w:rPr>
          <w:color w:val="231F20"/>
          <w:position w:val="1"/>
          <w:sz w:val="19"/>
        </w:rPr>
        <w:t>It</w:t>
      </w:r>
      <w:r>
        <w:rPr>
          <w:color w:val="231F20"/>
          <w:spacing w:val="-3"/>
          <w:position w:val="1"/>
          <w:sz w:val="19"/>
        </w:rPr>
        <w:t> </w:t>
      </w:r>
      <w:r>
        <w:rPr>
          <w:color w:val="231F20"/>
          <w:position w:val="1"/>
          <w:sz w:val="19"/>
        </w:rPr>
        <w:t>meets</w:t>
      </w:r>
      <w:r>
        <w:rPr>
          <w:color w:val="231F20"/>
          <w:spacing w:val="-3"/>
          <w:position w:val="1"/>
          <w:sz w:val="19"/>
        </w:rPr>
        <w:t> </w:t>
      </w:r>
      <w:r>
        <w:rPr>
          <w:color w:val="231F20"/>
          <w:position w:val="1"/>
          <w:sz w:val="19"/>
        </w:rPr>
        <w:t>the</w:t>
      </w:r>
      <w:r>
        <w:rPr>
          <w:color w:val="231F20"/>
          <w:spacing w:val="-3"/>
          <w:position w:val="1"/>
          <w:sz w:val="19"/>
        </w:rPr>
        <w:t> </w:t>
      </w:r>
      <w:r>
        <w:rPr>
          <w:color w:val="231F20"/>
          <w:position w:val="1"/>
          <w:sz w:val="19"/>
        </w:rPr>
        <w:t>requirements</w:t>
      </w:r>
      <w:r>
        <w:rPr>
          <w:color w:val="231F20"/>
          <w:spacing w:val="-3"/>
          <w:position w:val="1"/>
          <w:sz w:val="19"/>
        </w:rPr>
        <w:t> </w:t>
      </w:r>
      <w:r>
        <w:rPr>
          <w:color w:val="231F20"/>
          <w:position w:val="1"/>
          <w:sz w:val="19"/>
        </w:rPr>
        <w:t>to</w:t>
      </w:r>
      <w:r>
        <w:rPr>
          <w:color w:val="231F20"/>
          <w:spacing w:val="-3"/>
          <w:position w:val="1"/>
          <w:sz w:val="19"/>
        </w:rPr>
        <w:t> </w:t>
      </w:r>
      <w:r>
        <w:rPr>
          <w:color w:val="231F20"/>
          <w:position w:val="1"/>
          <w:sz w:val="19"/>
        </w:rPr>
        <w:t>qualify</w:t>
      </w:r>
      <w:r>
        <w:rPr>
          <w:color w:val="231F20"/>
          <w:spacing w:val="-3"/>
          <w:position w:val="1"/>
          <w:sz w:val="19"/>
        </w:rPr>
        <w:t> </w:t>
      </w:r>
      <w:r>
        <w:rPr>
          <w:color w:val="231F20"/>
          <w:position w:val="1"/>
          <w:sz w:val="19"/>
        </w:rPr>
        <w:t>as</w:t>
      </w:r>
      <w:r>
        <w:rPr>
          <w:color w:val="231F20"/>
          <w:spacing w:val="-3"/>
          <w:position w:val="1"/>
          <w:sz w:val="19"/>
        </w:rPr>
        <w:t> </w:t>
      </w:r>
      <w:r>
        <w:rPr>
          <w:color w:val="231F20"/>
          <w:position w:val="1"/>
          <w:sz w:val="19"/>
        </w:rPr>
        <w:t>a</w:t>
      </w:r>
      <w:r>
        <w:rPr>
          <w:color w:val="231F20"/>
          <w:spacing w:val="-3"/>
          <w:position w:val="1"/>
          <w:sz w:val="19"/>
        </w:rPr>
        <w:t> </w:t>
      </w:r>
      <w:r>
        <w:rPr>
          <w:color w:val="231F20"/>
          <w:position w:val="1"/>
          <w:sz w:val="19"/>
        </w:rPr>
        <w:t>QSL</w:t>
      </w:r>
      <w:r>
        <w:rPr>
          <w:color w:val="231F20"/>
          <w:spacing w:val="-3"/>
          <w:position w:val="1"/>
          <w:sz w:val="19"/>
        </w:rPr>
        <w:t> </w:t>
      </w:r>
      <w:r>
        <w:rPr>
          <w:color w:val="231F20"/>
          <w:position w:val="1"/>
          <w:sz w:val="19"/>
        </w:rPr>
        <w:t>provided</w:t>
      </w:r>
      <w:r>
        <w:rPr>
          <w:color w:val="231F20"/>
          <w:spacing w:val="-3"/>
          <w:position w:val="1"/>
          <w:sz w:val="19"/>
        </w:rPr>
        <w:t> </w:t>
      </w:r>
      <w:r>
        <w:rPr>
          <w:color w:val="231F20"/>
          <w:position w:val="1"/>
          <w:sz w:val="19"/>
        </w:rPr>
        <w:t>in </w:t>
      </w:r>
      <w:r>
        <w:rPr>
          <w:color w:val="231F20"/>
          <w:sz w:val="19"/>
        </w:rPr>
        <w:t>Notice</w:t>
      </w:r>
      <w:r>
        <w:rPr>
          <w:color w:val="231F20"/>
          <w:spacing w:val="-12"/>
          <w:sz w:val="19"/>
        </w:rPr>
        <w:t> </w:t>
      </w:r>
      <w:r>
        <w:rPr>
          <w:color w:val="231F20"/>
          <w:sz w:val="19"/>
        </w:rPr>
        <w:t>2010-46</w:t>
      </w:r>
      <w:r>
        <w:rPr>
          <w:color w:val="231F20"/>
          <w:spacing w:val="-12"/>
          <w:sz w:val="19"/>
        </w:rPr>
        <w:t> </w:t>
      </w:r>
      <w:r>
        <w:rPr>
          <w:color w:val="231F20"/>
          <w:sz w:val="19"/>
        </w:rPr>
        <w:t>for</w:t>
      </w:r>
      <w:r>
        <w:rPr>
          <w:color w:val="231F20"/>
          <w:spacing w:val="-12"/>
          <w:sz w:val="19"/>
        </w:rPr>
        <w:t> </w:t>
      </w:r>
      <w:r>
        <w:rPr>
          <w:color w:val="231F20"/>
          <w:sz w:val="19"/>
        </w:rPr>
        <w:t>the</w:t>
      </w:r>
      <w:r>
        <w:rPr>
          <w:color w:val="231F20"/>
          <w:spacing w:val="-12"/>
          <w:sz w:val="19"/>
        </w:rPr>
        <w:t> </w:t>
      </w:r>
      <w:r>
        <w:rPr>
          <w:color w:val="231F20"/>
          <w:sz w:val="19"/>
        </w:rPr>
        <w:t>transition</w:t>
      </w:r>
      <w:r>
        <w:rPr>
          <w:color w:val="231F20"/>
          <w:spacing w:val="-12"/>
          <w:sz w:val="19"/>
        </w:rPr>
        <w:t> </w:t>
      </w:r>
      <w:r>
        <w:rPr>
          <w:color w:val="231F20"/>
          <w:sz w:val="19"/>
        </w:rPr>
        <w:t>period.</w:t>
      </w:r>
      <w:r>
        <w:rPr>
          <w:color w:val="231F20"/>
          <w:spacing w:val="-12"/>
          <w:sz w:val="19"/>
        </w:rPr>
        <w:t> </w:t>
      </w:r>
      <w:r>
        <w:rPr>
          <w:color w:val="231F20"/>
          <w:sz w:val="19"/>
        </w:rPr>
        <w:t>See</w:t>
      </w:r>
      <w:r>
        <w:rPr>
          <w:color w:val="231F20"/>
          <w:spacing w:val="-12"/>
          <w:sz w:val="19"/>
        </w:rPr>
        <w:t> </w:t>
      </w:r>
      <w:r>
        <w:rPr>
          <w:color w:val="231F20"/>
          <w:sz w:val="19"/>
        </w:rPr>
        <w:t>Notice</w:t>
      </w:r>
      <w:r>
        <w:rPr>
          <w:color w:val="231F20"/>
          <w:spacing w:val="-12"/>
          <w:sz w:val="19"/>
        </w:rPr>
        <w:t> </w:t>
      </w:r>
      <w:r>
        <w:rPr>
          <w:color w:val="231F20"/>
          <w:sz w:val="19"/>
        </w:rPr>
        <w:t>2010-46</w:t>
      </w:r>
    </w:p>
    <w:p>
      <w:pPr>
        <w:spacing w:line="235" w:lineRule="auto" w:before="0"/>
        <w:ind w:left="119" w:right="47" w:firstLine="0"/>
        <w:jc w:val="left"/>
        <w:rPr>
          <w:sz w:val="19"/>
        </w:rPr>
      </w:pPr>
      <w:r>
        <w:rPr>
          <w:color w:val="231F20"/>
          <w:sz w:val="19"/>
        </w:rPr>
        <w:t>at </w:t>
      </w:r>
      <w:hyperlink r:id="rId30">
        <w:r>
          <w:rPr>
            <w:rFonts w:ascii="Arial" w:hAnsi="Arial"/>
            <w:i/>
            <w:color w:val="0056A2"/>
            <w:sz w:val="19"/>
            <w:u w:val="single" w:color="0055A1"/>
          </w:rPr>
          <w:t>IRS.gov/irb/2010-24_IRB#NOT-2010-46</w:t>
        </w:r>
      </w:hyperlink>
      <w:r>
        <w:rPr>
          <w:color w:val="231F20"/>
          <w:sz w:val="19"/>
        </w:rPr>
        <w:t>. While Notice 2010-46</w:t>
      </w:r>
      <w:r>
        <w:rPr>
          <w:color w:val="231F20"/>
          <w:spacing w:val="-8"/>
          <w:sz w:val="19"/>
        </w:rPr>
        <w:t> </w:t>
      </w:r>
      <w:r>
        <w:rPr>
          <w:color w:val="231F20"/>
          <w:sz w:val="19"/>
        </w:rPr>
        <w:t>was</w:t>
      </w:r>
      <w:r>
        <w:rPr>
          <w:color w:val="231F20"/>
          <w:spacing w:val="-8"/>
          <w:sz w:val="19"/>
        </w:rPr>
        <w:t> </w:t>
      </w:r>
      <w:r>
        <w:rPr>
          <w:color w:val="231F20"/>
          <w:sz w:val="19"/>
        </w:rPr>
        <w:t>obsoleted,</w:t>
      </w:r>
      <w:r>
        <w:rPr>
          <w:color w:val="231F20"/>
          <w:spacing w:val="-8"/>
          <w:sz w:val="19"/>
        </w:rPr>
        <w:t> </w:t>
      </w:r>
      <w:hyperlink r:id="rId31">
        <w:r>
          <w:rPr>
            <w:rFonts w:ascii="Arial" w:hAnsi="Arial"/>
            <w:i/>
            <w:color w:val="0056A2"/>
            <w:sz w:val="19"/>
            <w:u w:val="single" w:color="0055A1"/>
          </w:rPr>
          <w:t>Notice</w:t>
        </w:r>
        <w:r>
          <w:rPr>
            <w:rFonts w:ascii="Arial" w:hAnsi="Arial"/>
            <w:i/>
            <w:color w:val="0056A2"/>
            <w:spacing w:val="-8"/>
            <w:sz w:val="19"/>
            <w:u w:val="single" w:color="0055A1"/>
          </w:rPr>
          <w:t> </w:t>
        </w:r>
        <w:r>
          <w:rPr>
            <w:rFonts w:ascii="Arial" w:hAnsi="Arial"/>
            <w:i/>
            <w:color w:val="0056A2"/>
            <w:sz w:val="19"/>
            <w:u w:val="single" w:color="0055A1"/>
          </w:rPr>
          <w:t>2024–44</w:t>
        </w:r>
      </w:hyperlink>
      <w:r>
        <w:rPr>
          <w:rFonts w:ascii="Arial" w:hAnsi="Arial"/>
          <w:i/>
          <w:color w:val="0056A2"/>
          <w:spacing w:val="-7"/>
          <w:sz w:val="19"/>
        </w:rPr>
        <w:t> </w:t>
      </w:r>
      <w:r>
        <w:rPr>
          <w:color w:val="231F20"/>
          <w:sz w:val="19"/>
        </w:rPr>
        <w:t>permits</w:t>
      </w:r>
      <w:r>
        <w:rPr>
          <w:color w:val="231F20"/>
          <w:spacing w:val="-8"/>
          <w:sz w:val="19"/>
        </w:rPr>
        <w:t> </w:t>
      </w:r>
      <w:r>
        <w:rPr>
          <w:color w:val="231F20"/>
          <w:sz w:val="19"/>
        </w:rPr>
        <w:t>withholding agents</w:t>
      </w:r>
      <w:r>
        <w:rPr>
          <w:color w:val="231F20"/>
          <w:spacing w:val="-14"/>
          <w:sz w:val="19"/>
        </w:rPr>
        <w:t> </w:t>
      </w:r>
      <w:r>
        <w:rPr>
          <w:color w:val="231F20"/>
          <w:sz w:val="19"/>
        </w:rPr>
        <w:t>to</w:t>
      </w:r>
      <w:r>
        <w:rPr>
          <w:color w:val="231F20"/>
          <w:spacing w:val="-13"/>
          <w:sz w:val="19"/>
        </w:rPr>
        <w:t> </w:t>
      </w:r>
      <w:r>
        <w:rPr>
          <w:color w:val="231F20"/>
          <w:sz w:val="19"/>
        </w:rPr>
        <w:t>apply</w:t>
      </w:r>
      <w:r>
        <w:rPr>
          <w:color w:val="231F20"/>
          <w:spacing w:val="-13"/>
          <w:sz w:val="19"/>
        </w:rPr>
        <w:t> </w:t>
      </w:r>
      <w:r>
        <w:rPr>
          <w:color w:val="231F20"/>
          <w:sz w:val="19"/>
        </w:rPr>
        <w:t>the</w:t>
      </w:r>
      <w:r>
        <w:rPr>
          <w:color w:val="231F20"/>
          <w:spacing w:val="-13"/>
          <w:sz w:val="19"/>
        </w:rPr>
        <w:t> </w:t>
      </w:r>
      <w:r>
        <w:rPr>
          <w:color w:val="231F20"/>
          <w:sz w:val="19"/>
        </w:rPr>
        <w:t>QSL</w:t>
      </w:r>
      <w:r>
        <w:rPr>
          <w:color w:val="231F20"/>
          <w:spacing w:val="-13"/>
          <w:sz w:val="19"/>
        </w:rPr>
        <w:t> </w:t>
      </w:r>
      <w:r>
        <w:rPr>
          <w:color w:val="231F20"/>
          <w:sz w:val="19"/>
        </w:rPr>
        <w:t>transition</w:t>
      </w:r>
      <w:r>
        <w:rPr>
          <w:color w:val="231F20"/>
          <w:spacing w:val="-14"/>
          <w:sz w:val="19"/>
        </w:rPr>
        <w:t> </w:t>
      </w:r>
      <w:r>
        <w:rPr>
          <w:color w:val="231F20"/>
          <w:sz w:val="19"/>
        </w:rPr>
        <w:t>rules</w:t>
      </w:r>
      <w:r>
        <w:rPr>
          <w:color w:val="231F20"/>
          <w:spacing w:val="-13"/>
          <w:sz w:val="19"/>
        </w:rPr>
        <w:t> </w:t>
      </w:r>
      <w:r>
        <w:rPr>
          <w:color w:val="231F20"/>
          <w:sz w:val="19"/>
        </w:rPr>
        <w:t>described</w:t>
      </w:r>
      <w:r>
        <w:rPr>
          <w:color w:val="231F20"/>
          <w:spacing w:val="-13"/>
          <w:sz w:val="19"/>
        </w:rPr>
        <w:t> </w:t>
      </w:r>
      <w:r>
        <w:rPr>
          <w:color w:val="231F20"/>
          <w:sz w:val="19"/>
        </w:rPr>
        <w:t>in</w:t>
      </w:r>
      <w:r>
        <w:rPr>
          <w:color w:val="231F20"/>
          <w:spacing w:val="-13"/>
          <w:sz w:val="19"/>
        </w:rPr>
        <w:t> </w:t>
      </w:r>
      <w:r>
        <w:rPr>
          <w:color w:val="231F20"/>
          <w:sz w:val="19"/>
        </w:rPr>
        <w:t>Parts</w:t>
      </w:r>
      <w:r>
        <w:rPr>
          <w:color w:val="231F20"/>
          <w:spacing w:val="-13"/>
          <w:sz w:val="19"/>
        </w:rPr>
        <w:t> </w:t>
      </w:r>
      <w:r>
        <w:rPr>
          <w:color w:val="231F20"/>
          <w:sz w:val="19"/>
        </w:rPr>
        <w:t>III. C-E</w:t>
      </w:r>
      <w:r>
        <w:rPr>
          <w:color w:val="231F20"/>
          <w:spacing w:val="-11"/>
          <w:sz w:val="19"/>
        </w:rPr>
        <w:t> </w:t>
      </w:r>
      <w:r>
        <w:rPr>
          <w:color w:val="231F20"/>
          <w:sz w:val="19"/>
        </w:rPr>
        <w:t>of</w:t>
      </w:r>
      <w:r>
        <w:rPr>
          <w:color w:val="231F20"/>
          <w:spacing w:val="-11"/>
          <w:sz w:val="19"/>
        </w:rPr>
        <w:t> </w:t>
      </w:r>
      <w:r>
        <w:rPr>
          <w:color w:val="231F20"/>
          <w:sz w:val="19"/>
        </w:rPr>
        <w:t>Notice</w:t>
      </w:r>
      <w:r>
        <w:rPr>
          <w:color w:val="231F20"/>
          <w:spacing w:val="-11"/>
          <w:sz w:val="19"/>
        </w:rPr>
        <w:t> </w:t>
      </w:r>
      <w:r>
        <w:rPr>
          <w:color w:val="231F20"/>
          <w:sz w:val="19"/>
        </w:rPr>
        <w:t>2010-46</w:t>
      </w:r>
      <w:r>
        <w:rPr>
          <w:color w:val="231F20"/>
          <w:spacing w:val="-11"/>
          <w:sz w:val="19"/>
        </w:rPr>
        <w:t> </w:t>
      </w:r>
      <w:r>
        <w:rPr>
          <w:color w:val="231F20"/>
          <w:sz w:val="19"/>
        </w:rPr>
        <w:t>for</w:t>
      </w:r>
      <w:r>
        <w:rPr>
          <w:color w:val="231F20"/>
          <w:spacing w:val="-11"/>
          <w:sz w:val="19"/>
        </w:rPr>
        <w:t> </w:t>
      </w:r>
      <w:r>
        <w:rPr>
          <w:color w:val="231F20"/>
          <w:sz w:val="19"/>
        </w:rPr>
        <w:t>payments</w:t>
      </w:r>
      <w:r>
        <w:rPr>
          <w:color w:val="231F20"/>
          <w:spacing w:val="-11"/>
          <w:sz w:val="19"/>
        </w:rPr>
        <w:t> </w:t>
      </w:r>
      <w:r>
        <w:rPr>
          <w:color w:val="231F20"/>
          <w:sz w:val="19"/>
        </w:rPr>
        <w:t>made</w:t>
      </w:r>
      <w:r>
        <w:rPr>
          <w:color w:val="231F20"/>
          <w:spacing w:val="-11"/>
          <w:sz w:val="19"/>
        </w:rPr>
        <w:t> </w:t>
      </w:r>
      <w:r>
        <w:rPr>
          <w:color w:val="231F20"/>
          <w:sz w:val="19"/>
        </w:rPr>
        <w:t>in</w:t>
      </w:r>
      <w:r>
        <w:rPr>
          <w:color w:val="231F20"/>
          <w:spacing w:val="-11"/>
          <w:sz w:val="19"/>
        </w:rPr>
        <w:t> </w:t>
      </w:r>
      <w:r>
        <w:rPr>
          <w:color w:val="231F20"/>
          <w:sz w:val="19"/>
        </w:rPr>
        <w:t>2025</w:t>
      </w:r>
      <w:r>
        <w:rPr>
          <w:color w:val="231F20"/>
          <w:spacing w:val="-11"/>
          <w:sz w:val="19"/>
        </w:rPr>
        <w:t> </w:t>
      </w:r>
      <w:r>
        <w:rPr>
          <w:color w:val="231F20"/>
          <w:sz w:val="19"/>
        </w:rPr>
        <w:t>and</w:t>
      </w:r>
      <w:r>
        <w:rPr>
          <w:color w:val="231F20"/>
          <w:spacing w:val="-11"/>
          <w:sz w:val="19"/>
        </w:rPr>
        <w:t> </w:t>
      </w:r>
      <w:r>
        <w:rPr>
          <w:color w:val="231F20"/>
          <w:spacing w:val="-2"/>
          <w:sz w:val="19"/>
        </w:rPr>
        <w:t>2026.</w:t>
      </w:r>
    </w:p>
    <w:p>
      <w:pPr>
        <w:pStyle w:val="BodyText"/>
        <w:spacing w:line="230" w:lineRule="auto" w:before="46"/>
        <w:ind w:right="59"/>
      </w:pPr>
      <w:bookmarkStart w:name="_bookmark62" w:id="80"/>
      <w:bookmarkEnd w:id="80"/>
      <w:r>
        <w:rPr/>
      </w:r>
      <w:r>
        <w:rPr>
          <w:rFonts w:ascii="Arial Black"/>
          <w:color w:val="231F20"/>
          <w:spacing w:val="-6"/>
        </w:rPr>
        <w:t>Recalcitrant</w:t>
      </w:r>
      <w:r>
        <w:rPr>
          <w:rFonts w:ascii="Arial Black"/>
          <w:color w:val="231F20"/>
          <w:spacing w:val="-10"/>
        </w:rPr>
        <w:t> </w:t>
      </w:r>
      <w:r>
        <w:rPr>
          <w:rFonts w:ascii="Arial Black"/>
          <w:color w:val="231F20"/>
          <w:spacing w:val="-6"/>
        </w:rPr>
        <w:t>account</w:t>
      </w:r>
      <w:r>
        <w:rPr>
          <w:rFonts w:ascii="Arial Black"/>
          <w:color w:val="231F20"/>
          <w:spacing w:val="-10"/>
        </w:rPr>
        <w:t> </w:t>
      </w:r>
      <w:r>
        <w:rPr>
          <w:rFonts w:ascii="Arial Black"/>
          <w:color w:val="231F20"/>
          <w:spacing w:val="-6"/>
        </w:rPr>
        <w:t>holder.</w:t>
      </w:r>
      <w:r>
        <w:rPr>
          <w:rFonts w:ascii="Arial Black"/>
          <w:color w:val="231F20"/>
          <w:spacing w:val="36"/>
        </w:rPr>
        <w:t> </w:t>
      </w:r>
      <w:r>
        <w:rPr>
          <w:color w:val="231F20"/>
          <w:spacing w:val="-6"/>
        </w:rPr>
        <w:t>Generally, a recalcitrant </w:t>
      </w:r>
      <w:r>
        <w:rPr>
          <w:color w:val="231F20"/>
        </w:rPr>
        <w:t>account holder is an account holder of a participating or registered</w:t>
      </w:r>
      <w:r>
        <w:rPr>
          <w:color w:val="231F20"/>
          <w:spacing w:val="-14"/>
        </w:rPr>
        <w:t> </w:t>
      </w:r>
      <w:r>
        <w:rPr>
          <w:color w:val="231F20"/>
        </w:rPr>
        <w:t>deemed-compliant</w:t>
      </w:r>
      <w:r>
        <w:rPr>
          <w:color w:val="231F20"/>
          <w:spacing w:val="-13"/>
        </w:rPr>
        <w:t> </w:t>
      </w:r>
      <w:r>
        <w:rPr>
          <w:color w:val="231F20"/>
        </w:rPr>
        <w:t>FFI</w:t>
      </w:r>
      <w:r>
        <w:rPr>
          <w:color w:val="231F20"/>
          <w:spacing w:val="-13"/>
        </w:rPr>
        <w:t> </w:t>
      </w:r>
      <w:r>
        <w:rPr>
          <w:color w:val="231F20"/>
        </w:rPr>
        <w:t>that</w:t>
      </w:r>
      <w:r>
        <w:rPr>
          <w:color w:val="231F20"/>
          <w:spacing w:val="-13"/>
        </w:rPr>
        <w:t> </w:t>
      </w:r>
      <w:r>
        <w:rPr>
          <w:color w:val="231F20"/>
        </w:rPr>
        <w:t>failed</w:t>
      </w:r>
      <w:r>
        <w:rPr>
          <w:color w:val="231F20"/>
          <w:spacing w:val="-13"/>
        </w:rPr>
        <w:t> </w:t>
      </w:r>
      <w:r>
        <w:rPr>
          <w:color w:val="231F20"/>
        </w:rPr>
        <w:t>to</w:t>
      </w:r>
      <w:r>
        <w:rPr>
          <w:color w:val="231F20"/>
          <w:spacing w:val="-14"/>
        </w:rPr>
        <w:t> </w:t>
      </w:r>
      <w:r>
        <w:rPr>
          <w:color w:val="231F20"/>
        </w:rPr>
        <w:t>provide</w:t>
      </w:r>
      <w:r>
        <w:rPr>
          <w:color w:val="231F20"/>
          <w:spacing w:val="-13"/>
        </w:rPr>
        <w:t> </w:t>
      </w:r>
      <w:r>
        <w:rPr>
          <w:color w:val="231F20"/>
        </w:rPr>
        <w:t>the documentation</w:t>
      </w:r>
      <w:r>
        <w:rPr>
          <w:color w:val="231F20"/>
          <w:spacing w:val="-5"/>
        </w:rPr>
        <w:t> </w:t>
      </w:r>
      <w:r>
        <w:rPr>
          <w:color w:val="231F20"/>
        </w:rPr>
        <w:t>required</w:t>
      </w:r>
      <w:r>
        <w:rPr>
          <w:color w:val="231F20"/>
          <w:spacing w:val="-4"/>
        </w:rPr>
        <w:t> </w:t>
      </w:r>
      <w:r>
        <w:rPr>
          <w:color w:val="231F20"/>
        </w:rPr>
        <w:t>under</w:t>
      </w:r>
      <w:r>
        <w:rPr>
          <w:color w:val="231F20"/>
          <w:spacing w:val="-4"/>
        </w:rPr>
        <w:t> </w:t>
      </w:r>
      <w:r>
        <w:rPr>
          <w:color w:val="231F20"/>
        </w:rPr>
        <w:t>chapter</w:t>
      </w:r>
      <w:r>
        <w:rPr>
          <w:color w:val="231F20"/>
          <w:spacing w:val="-4"/>
        </w:rPr>
        <w:t> </w:t>
      </w:r>
      <w:r>
        <w:rPr>
          <w:color w:val="231F20"/>
        </w:rPr>
        <w:t>4</w:t>
      </w:r>
      <w:r>
        <w:rPr>
          <w:color w:val="231F20"/>
          <w:spacing w:val="-4"/>
        </w:rPr>
        <w:t> </w:t>
      </w:r>
      <w:r>
        <w:rPr>
          <w:color w:val="231F20"/>
        </w:rPr>
        <w:t>to</w:t>
      </w:r>
      <w:r>
        <w:rPr>
          <w:color w:val="231F20"/>
          <w:spacing w:val="-4"/>
        </w:rPr>
        <w:t> </w:t>
      </w:r>
      <w:r>
        <w:rPr>
          <w:color w:val="231F20"/>
        </w:rPr>
        <w:t>determine</w:t>
      </w:r>
      <w:r>
        <w:rPr>
          <w:color w:val="231F20"/>
          <w:spacing w:val="-4"/>
        </w:rPr>
        <w:t> </w:t>
      </w:r>
      <w:r>
        <w:rPr>
          <w:color w:val="231F20"/>
        </w:rPr>
        <w:t>the account</w:t>
      </w:r>
      <w:r>
        <w:rPr>
          <w:color w:val="231F20"/>
          <w:spacing w:val="-2"/>
        </w:rPr>
        <w:t> </w:t>
      </w:r>
      <w:r>
        <w:rPr>
          <w:color w:val="231F20"/>
        </w:rPr>
        <w:t>holder's</w:t>
      </w:r>
      <w:r>
        <w:rPr>
          <w:color w:val="231F20"/>
          <w:spacing w:val="-2"/>
        </w:rPr>
        <w:t> </w:t>
      </w:r>
      <w:r>
        <w:rPr>
          <w:color w:val="231F20"/>
        </w:rPr>
        <w:t>status</w:t>
      </w:r>
      <w:r>
        <w:rPr>
          <w:color w:val="231F20"/>
          <w:spacing w:val="-2"/>
        </w:rPr>
        <w:t> </w:t>
      </w:r>
      <w:r>
        <w:rPr>
          <w:color w:val="231F20"/>
        </w:rPr>
        <w:t>or</w:t>
      </w:r>
      <w:r>
        <w:rPr>
          <w:color w:val="231F20"/>
          <w:spacing w:val="-2"/>
        </w:rPr>
        <w:t> </w:t>
      </w:r>
      <w:r>
        <w:rPr>
          <w:color w:val="231F20"/>
        </w:rPr>
        <w:t>to</w:t>
      </w:r>
      <w:r>
        <w:rPr>
          <w:color w:val="231F20"/>
          <w:spacing w:val="-2"/>
        </w:rPr>
        <w:t> </w:t>
      </w:r>
      <w:r>
        <w:rPr>
          <w:color w:val="231F20"/>
        </w:rPr>
        <w:t>report</w:t>
      </w:r>
      <w:r>
        <w:rPr>
          <w:color w:val="231F20"/>
          <w:spacing w:val="-2"/>
        </w:rPr>
        <w:t> </w:t>
      </w:r>
      <w:r>
        <w:rPr>
          <w:color w:val="231F20"/>
        </w:rPr>
        <w:t>the</w:t>
      </w:r>
      <w:r>
        <w:rPr>
          <w:color w:val="231F20"/>
          <w:spacing w:val="-2"/>
        </w:rPr>
        <w:t> </w:t>
      </w:r>
      <w:r>
        <w:rPr>
          <w:color w:val="231F20"/>
        </w:rPr>
        <w:t>account</w:t>
      </w:r>
      <w:r>
        <w:rPr>
          <w:color w:val="231F20"/>
          <w:spacing w:val="-2"/>
        </w:rPr>
        <w:t> </w:t>
      </w:r>
      <w:r>
        <w:rPr>
          <w:color w:val="231F20"/>
        </w:rPr>
        <w:t>as</w:t>
      </w:r>
      <w:r>
        <w:rPr>
          <w:color w:val="231F20"/>
          <w:spacing w:val="-2"/>
        </w:rPr>
        <w:t> </w:t>
      </w:r>
      <w:r>
        <w:rPr>
          <w:color w:val="231F20"/>
        </w:rPr>
        <w:t>a</w:t>
      </w:r>
      <w:r>
        <w:rPr>
          <w:color w:val="231F20"/>
          <w:spacing w:val="-2"/>
        </w:rPr>
        <w:t> </w:t>
      </w:r>
      <w:r>
        <w:rPr>
          <w:color w:val="231F20"/>
        </w:rPr>
        <w:t>U.S. account. See Regulations section 1.1471-5(g).</w:t>
      </w:r>
    </w:p>
    <w:p>
      <w:pPr>
        <w:pStyle w:val="BodyText"/>
        <w:spacing w:line="216" w:lineRule="auto" w:before="90"/>
        <w:ind w:right="97"/>
      </w:pPr>
      <w:bookmarkStart w:name="_bookmark63" w:id="81"/>
      <w:bookmarkEnd w:id="81"/>
      <w:r>
        <w:rPr/>
      </w:r>
      <w:r>
        <w:rPr>
          <w:rFonts w:ascii="Arial Black"/>
          <w:color w:val="231F20"/>
          <w:spacing w:val="-2"/>
        </w:rPr>
        <w:t>Recipient.</w:t>
      </w:r>
      <w:r>
        <w:rPr>
          <w:rFonts w:ascii="Arial Black"/>
          <w:color w:val="231F20"/>
          <w:spacing w:val="-3"/>
        </w:rPr>
        <w:t> </w:t>
      </w:r>
      <w:r>
        <w:rPr>
          <w:color w:val="231F20"/>
          <w:spacing w:val="-2"/>
        </w:rPr>
        <w:t>For</w:t>
      </w:r>
      <w:r>
        <w:rPr>
          <w:color w:val="231F20"/>
          <w:spacing w:val="-11"/>
        </w:rPr>
        <w:t> </w:t>
      </w:r>
      <w:r>
        <w:rPr>
          <w:color w:val="231F20"/>
          <w:spacing w:val="-2"/>
        </w:rPr>
        <w:t>chapter</w:t>
      </w:r>
      <w:r>
        <w:rPr>
          <w:color w:val="231F20"/>
          <w:spacing w:val="-11"/>
        </w:rPr>
        <w:t> </w:t>
      </w:r>
      <w:r>
        <w:rPr>
          <w:color w:val="231F20"/>
          <w:spacing w:val="-2"/>
        </w:rPr>
        <w:t>3</w:t>
      </w:r>
      <w:r>
        <w:rPr>
          <w:color w:val="231F20"/>
          <w:spacing w:val="-11"/>
        </w:rPr>
        <w:t> </w:t>
      </w:r>
      <w:r>
        <w:rPr>
          <w:color w:val="231F20"/>
          <w:spacing w:val="-2"/>
        </w:rPr>
        <w:t>purposes</w:t>
      </w:r>
      <w:r>
        <w:rPr>
          <w:color w:val="231F20"/>
          <w:spacing w:val="-11"/>
        </w:rPr>
        <w:t> </w:t>
      </w:r>
      <w:r>
        <w:rPr>
          <w:color w:val="231F20"/>
          <w:spacing w:val="-2"/>
        </w:rPr>
        <w:t>(including</w:t>
      </w:r>
      <w:r>
        <w:rPr>
          <w:color w:val="231F20"/>
          <w:spacing w:val="-12"/>
        </w:rPr>
        <w:t> </w:t>
      </w:r>
      <w:r>
        <w:rPr>
          <w:color w:val="231F20"/>
          <w:spacing w:val="-2"/>
        </w:rPr>
        <w:t>sections</w:t>
      </w:r>
      <w:r>
        <w:rPr>
          <w:color w:val="231F20"/>
          <w:spacing w:val="-11"/>
        </w:rPr>
        <w:t> </w:t>
      </w:r>
      <w:r>
        <w:rPr>
          <w:color w:val="231F20"/>
          <w:spacing w:val="-2"/>
        </w:rPr>
        <w:t>1445 </w:t>
      </w:r>
      <w:r>
        <w:rPr>
          <w:color w:val="231F20"/>
        </w:rPr>
        <w:t>and 1446), a recipient includes any of the following.</w:t>
      </w:r>
    </w:p>
    <w:p>
      <w:pPr>
        <w:pStyle w:val="ListParagraph"/>
        <w:numPr>
          <w:ilvl w:val="0"/>
          <w:numId w:val="4"/>
        </w:numPr>
        <w:tabs>
          <w:tab w:pos="327" w:val="left" w:leader="none"/>
        </w:tabs>
        <w:spacing w:line="211" w:lineRule="exact" w:before="0" w:after="0"/>
        <w:ind w:left="327" w:right="0" w:hanging="190"/>
        <w:jc w:val="left"/>
        <w:rPr>
          <w:position w:val="1"/>
          <w:sz w:val="19"/>
        </w:rPr>
      </w:pPr>
      <w:r>
        <w:rPr>
          <w:color w:val="231F20"/>
          <w:position w:val="1"/>
          <w:sz w:val="19"/>
        </w:rPr>
        <w:t>A</w:t>
      </w:r>
      <w:r>
        <w:rPr>
          <w:color w:val="231F20"/>
          <w:spacing w:val="-13"/>
          <w:position w:val="1"/>
          <w:sz w:val="19"/>
        </w:rPr>
        <w:t> </w:t>
      </w:r>
      <w:r>
        <w:rPr>
          <w:color w:val="231F20"/>
          <w:position w:val="1"/>
          <w:sz w:val="19"/>
        </w:rPr>
        <w:t>beneficial</w:t>
      </w:r>
      <w:r>
        <w:rPr>
          <w:color w:val="231F20"/>
          <w:spacing w:val="-12"/>
          <w:position w:val="1"/>
          <w:sz w:val="19"/>
        </w:rPr>
        <w:t> </w:t>
      </w:r>
      <w:r>
        <w:rPr>
          <w:color w:val="231F20"/>
          <w:position w:val="1"/>
          <w:sz w:val="19"/>
        </w:rPr>
        <w:t>owner</w:t>
      </w:r>
      <w:r>
        <w:rPr>
          <w:color w:val="231F20"/>
          <w:spacing w:val="-12"/>
          <w:position w:val="1"/>
          <w:sz w:val="19"/>
        </w:rPr>
        <w:t> </w:t>
      </w:r>
      <w:r>
        <w:rPr>
          <w:color w:val="231F20"/>
          <w:position w:val="1"/>
          <w:sz w:val="19"/>
        </w:rPr>
        <w:t>of</w:t>
      </w:r>
      <w:r>
        <w:rPr>
          <w:color w:val="231F20"/>
          <w:spacing w:val="-12"/>
          <w:position w:val="1"/>
          <w:sz w:val="19"/>
        </w:rPr>
        <w:t> </w:t>
      </w:r>
      <w:r>
        <w:rPr>
          <w:color w:val="231F20"/>
          <w:spacing w:val="-2"/>
          <w:position w:val="1"/>
          <w:sz w:val="19"/>
        </w:rPr>
        <w:t>income.</w:t>
      </w:r>
    </w:p>
    <w:p>
      <w:pPr>
        <w:pStyle w:val="ListParagraph"/>
        <w:numPr>
          <w:ilvl w:val="0"/>
          <w:numId w:val="4"/>
        </w:numPr>
        <w:tabs>
          <w:tab w:pos="327" w:val="left" w:leader="none"/>
        </w:tabs>
        <w:spacing w:line="214" w:lineRule="exact" w:before="0" w:after="0"/>
        <w:ind w:left="327" w:right="0" w:hanging="190"/>
        <w:jc w:val="left"/>
        <w:rPr>
          <w:position w:val="1"/>
          <w:sz w:val="19"/>
        </w:rPr>
      </w:pPr>
      <w:r>
        <w:rPr>
          <w:color w:val="231F20"/>
          <w:position w:val="1"/>
          <w:sz w:val="19"/>
        </w:rPr>
        <w:t>A</w:t>
      </w:r>
      <w:r>
        <w:rPr>
          <w:color w:val="231F20"/>
          <w:spacing w:val="-11"/>
          <w:position w:val="1"/>
          <w:sz w:val="19"/>
        </w:rPr>
        <w:t> </w:t>
      </w:r>
      <w:r>
        <w:rPr>
          <w:color w:val="231F20"/>
          <w:position w:val="1"/>
          <w:sz w:val="19"/>
        </w:rPr>
        <w:t>QI</w:t>
      </w:r>
      <w:r>
        <w:rPr>
          <w:color w:val="231F20"/>
          <w:spacing w:val="-11"/>
          <w:position w:val="1"/>
          <w:sz w:val="19"/>
        </w:rPr>
        <w:t> </w:t>
      </w:r>
      <w:r>
        <w:rPr>
          <w:color w:val="231F20"/>
          <w:position w:val="1"/>
          <w:sz w:val="19"/>
        </w:rPr>
        <w:t>other</w:t>
      </w:r>
      <w:r>
        <w:rPr>
          <w:color w:val="231F20"/>
          <w:spacing w:val="-11"/>
          <w:position w:val="1"/>
          <w:sz w:val="19"/>
        </w:rPr>
        <w:t> </w:t>
      </w:r>
      <w:r>
        <w:rPr>
          <w:color w:val="231F20"/>
          <w:position w:val="1"/>
          <w:sz w:val="19"/>
        </w:rPr>
        <w:t>than</w:t>
      </w:r>
      <w:r>
        <w:rPr>
          <w:color w:val="231F20"/>
          <w:spacing w:val="-11"/>
          <w:position w:val="1"/>
          <w:sz w:val="19"/>
        </w:rPr>
        <w:t> </w:t>
      </w:r>
      <w:r>
        <w:rPr>
          <w:color w:val="231F20"/>
          <w:position w:val="1"/>
          <w:sz w:val="19"/>
        </w:rPr>
        <w:t>a</w:t>
      </w:r>
      <w:r>
        <w:rPr>
          <w:color w:val="231F20"/>
          <w:spacing w:val="-11"/>
          <w:position w:val="1"/>
          <w:sz w:val="19"/>
        </w:rPr>
        <w:t> </w:t>
      </w:r>
      <w:r>
        <w:rPr>
          <w:color w:val="231F20"/>
          <w:position w:val="1"/>
          <w:sz w:val="19"/>
        </w:rPr>
        <w:t>disclosing</w:t>
      </w:r>
      <w:r>
        <w:rPr>
          <w:color w:val="231F20"/>
          <w:spacing w:val="-11"/>
          <w:position w:val="1"/>
          <w:sz w:val="19"/>
        </w:rPr>
        <w:t> </w:t>
      </w:r>
      <w:r>
        <w:rPr>
          <w:color w:val="231F20"/>
          <w:spacing w:val="-5"/>
          <w:position w:val="1"/>
          <w:sz w:val="19"/>
        </w:rPr>
        <w:t>QI.</w:t>
      </w:r>
    </w:p>
    <w:p>
      <w:pPr>
        <w:pStyle w:val="ListParagraph"/>
        <w:numPr>
          <w:ilvl w:val="0"/>
          <w:numId w:val="4"/>
        </w:numPr>
        <w:tabs>
          <w:tab w:pos="327" w:val="left" w:leader="none"/>
        </w:tabs>
        <w:spacing w:line="214" w:lineRule="exact" w:before="0" w:after="0"/>
        <w:ind w:left="327" w:right="0" w:hanging="190"/>
        <w:jc w:val="left"/>
        <w:rPr>
          <w:position w:val="1"/>
          <w:sz w:val="19"/>
        </w:rPr>
      </w:pPr>
      <w:r>
        <w:rPr>
          <w:color w:val="231F20"/>
          <w:position w:val="1"/>
          <w:sz w:val="19"/>
        </w:rPr>
        <w:t>A</w:t>
      </w:r>
      <w:r>
        <w:rPr>
          <w:color w:val="231F20"/>
          <w:spacing w:val="-9"/>
          <w:position w:val="1"/>
          <w:sz w:val="19"/>
        </w:rPr>
        <w:t> </w:t>
      </w:r>
      <w:r>
        <w:rPr>
          <w:color w:val="231F20"/>
          <w:position w:val="1"/>
          <w:sz w:val="19"/>
        </w:rPr>
        <w:t>WP</w:t>
      </w:r>
      <w:r>
        <w:rPr>
          <w:color w:val="231F20"/>
          <w:spacing w:val="-9"/>
          <w:position w:val="1"/>
          <w:sz w:val="19"/>
        </w:rPr>
        <w:t> </w:t>
      </w:r>
      <w:r>
        <w:rPr>
          <w:color w:val="231F20"/>
          <w:position w:val="1"/>
          <w:sz w:val="19"/>
        </w:rPr>
        <w:t>or</w:t>
      </w:r>
      <w:r>
        <w:rPr>
          <w:color w:val="231F20"/>
          <w:spacing w:val="-9"/>
          <w:position w:val="1"/>
          <w:sz w:val="19"/>
        </w:rPr>
        <w:t> </w:t>
      </w:r>
      <w:r>
        <w:rPr>
          <w:color w:val="231F20"/>
          <w:spacing w:val="-5"/>
          <w:position w:val="1"/>
          <w:sz w:val="19"/>
        </w:rPr>
        <w:t>WT.</w:t>
      </w:r>
    </w:p>
    <w:p>
      <w:pPr>
        <w:pStyle w:val="ListParagraph"/>
        <w:numPr>
          <w:ilvl w:val="0"/>
          <w:numId w:val="4"/>
        </w:numPr>
        <w:tabs>
          <w:tab w:pos="326" w:val="left" w:leader="none"/>
        </w:tabs>
        <w:spacing w:line="225" w:lineRule="auto" w:before="0" w:after="0"/>
        <w:ind w:left="119" w:right="97" w:firstLine="17"/>
        <w:jc w:val="left"/>
        <w:rPr>
          <w:sz w:val="19"/>
        </w:rPr>
      </w:pPr>
      <w:r>
        <w:rPr>
          <w:color w:val="231F20"/>
          <w:position w:val="1"/>
          <w:sz w:val="19"/>
        </w:rPr>
        <w:t>A U.S. branch that is treated as a U.S. person under </w:t>
      </w:r>
      <w:bookmarkStart w:name="_bookmark64" w:id="82"/>
      <w:bookmarkEnd w:id="82"/>
      <w:r>
        <w:rPr>
          <w:color w:val="231F20"/>
          <w:sz w:val="19"/>
        </w:rPr>
        <w:t>R</w:t>
      </w:r>
      <w:r>
        <w:rPr>
          <w:color w:val="231F20"/>
          <w:sz w:val="19"/>
        </w:rPr>
        <w:t>egulations</w:t>
      </w:r>
      <w:r>
        <w:rPr>
          <w:color w:val="231F20"/>
          <w:spacing w:val="-14"/>
          <w:sz w:val="19"/>
        </w:rPr>
        <w:t> </w:t>
      </w:r>
      <w:r>
        <w:rPr>
          <w:color w:val="231F20"/>
          <w:sz w:val="19"/>
        </w:rPr>
        <w:t>section</w:t>
      </w:r>
      <w:r>
        <w:rPr>
          <w:color w:val="231F20"/>
          <w:spacing w:val="-13"/>
          <w:sz w:val="19"/>
        </w:rPr>
        <w:t> </w:t>
      </w:r>
      <w:r>
        <w:rPr>
          <w:color w:val="231F20"/>
          <w:sz w:val="19"/>
        </w:rPr>
        <w:t>1.1441-1(b)(2)(iv)(A)</w:t>
      </w:r>
      <w:r>
        <w:rPr>
          <w:color w:val="231F20"/>
          <w:spacing w:val="-13"/>
          <w:sz w:val="19"/>
        </w:rPr>
        <w:t> </w:t>
      </w:r>
      <w:r>
        <w:rPr>
          <w:color w:val="231F20"/>
          <w:sz w:val="19"/>
        </w:rPr>
        <w:t>or</w:t>
      </w:r>
      <w:r>
        <w:rPr>
          <w:color w:val="231F20"/>
          <w:spacing w:val="-13"/>
          <w:sz w:val="19"/>
        </w:rPr>
        <w:t> </w:t>
      </w:r>
      <w:r>
        <w:rPr>
          <w:color w:val="231F20"/>
          <w:sz w:val="19"/>
        </w:rPr>
        <w:t>for</w:t>
      </w:r>
      <w:r>
        <w:rPr>
          <w:color w:val="231F20"/>
          <w:spacing w:val="-13"/>
          <w:sz w:val="19"/>
        </w:rPr>
        <w:t> </w:t>
      </w:r>
      <w:r>
        <w:rPr>
          <w:color w:val="231F20"/>
          <w:sz w:val="19"/>
        </w:rPr>
        <w:t>section</w:t>
      </w:r>
      <w:r>
        <w:rPr>
          <w:color w:val="231F20"/>
          <w:spacing w:val="-14"/>
          <w:sz w:val="19"/>
        </w:rPr>
        <w:t> </w:t>
      </w:r>
      <w:r>
        <w:rPr>
          <w:color w:val="231F20"/>
          <w:sz w:val="19"/>
        </w:rPr>
        <w:t>1446 </w:t>
      </w:r>
      <w:r>
        <w:rPr>
          <w:color w:val="231F20"/>
          <w:spacing w:val="-2"/>
          <w:sz w:val="19"/>
        </w:rPr>
        <w:t>purposes.</w:t>
      </w:r>
    </w:p>
    <w:p>
      <w:pPr>
        <w:pStyle w:val="ListParagraph"/>
        <w:numPr>
          <w:ilvl w:val="0"/>
          <w:numId w:val="4"/>
        </w:numPr>
        <w:tabs>
          <w:tab w:pos="328" w:val="left" w:leader="none"/>
        </w:tabs>
        <w:spacing w:line="216" w:lineRule="auto" w:before="0" w:after="0"/>
        <w:ind w:left="120" w:right="97" w:firstLine="17"/>
        <w:jc w:val="left"/>
        <w:rPr>
          <w:sz w:val="19"/>
        </w:rPr>
      </w:pPr>
      <w:r>
        <w:rPr>
          <w:color w:val="231F20"/>
          <w:position w:val="1"/>
          <w:sz w:val="19"/>
        </w:rPr>
        <w:t>A</w:t>
      </w:r>
      <w:r>
        <w:rPr>
          <w:color w:val="231F20"/>
          <w:spacing w:val="-13"/>
          <w:position w:val="1"/>
          <w:sz w:val="19"/>
        </w:rPr>
        <w:t> </w:t>
      </w:r>
      <w:r>
        <w:rPr>
          <w:color w:val="231F20"/>
          <w:position w:val="1"/>
          <w:sz w:val="19"/>
        </w:rPr>
        <w:t>foreign</w:t>
      </w:r>
      <w:r>
        <w:rPr>
          <w:color w:val="231F20"/>
          <w:spacing w:val="-13"/>
          <w:position w:val="1"/>
          <w:sz w:val="19"/>
        </w:rPr>
        <w:t> </w:t>
      </w:r>
      <w:r>
        <w:rPr>
          <w:color w:val="231F20"/>
          <w:position w:val="1"/>
          <w:sz w:val="19"/>
        </w:rPr>
        <w:t>partnership</w:t>
      </w:r>
      <w:r>
        <w:rPr>
          <w:color w:val="231F20"/>
          <w:spacing w:val="-13"/>
          <w:position w:val="1"/>
          <w:sz w:val="19"/>
        </w:rPr>
        <w:t> </w:t>
      </w:r>
      <w:r>
        <w:rPr>
          <w:color w:val="231F20"/>
          <w:position w:val="1"/>
          <w:sz w:val="19"/>
        </w:rPr>
        <w:t>or</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foreign</w:t>
      </w:r>
      <w:r>
        <w:rPr>
          <w:color w:val="231F20"/>
          <w:spacing w:val="-13"/>
          <w:position w:val="1"/>
          <w:sz w:val="19"/>
        </w:rPr>
        <w:t> </w:t>
      </w:r>
      <w:r>
        <w:rPr>
          <w:color w:val="231F20"/>
          <w:position w:val="1"/>
          <w:sz w:val="19"/>
        </w:rPr>
        <w:t>trust</w:t>
      </w:r>
      <w:r>
        <w:rPr>
          <w:color w:val="231F20"/>
          <w:spacing w:val="-13"/>
          <w:position w:val="1"/>
          <w:sz w:val="19"/>
        </w:rPr>
        <w:t> </w:t>
      </w:r>
      <w:r>
        <w:rPr>
          <w:color w:val="231F20"/>
          <w:position w:val="1"/>
          <w:sz w:val="19"/>
        </w:rPr>
        <w:t>(other</w:t>
      </w:r>
      <w:r>
        <w:rPr>
          <w:color w:val="231F20"/>
          <w:spacing w:val="-13"/>
          <w:position w:val="1"/>
          <w:sz w:val="19"/>
        </w:rPr>
        <w:t> </w:t>
      </w:r>
      <w:r>
        <w:rPr>
          <w:color w:val="231F20"/>
          <w:position w:val="1"/>
          <w:sz w:val="19"/>
        </w:rPr>
        <w:t>than</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WP</w:t>
      </w:r>
      <w:r>
        <w:rPr>
          <w:color w:val="231F20"/>
          <w:spacing w:val="-13"/>
          <w:position w:val="1"/>
          <w:sz w:val="19"/>
        </w:rPr>
        <w:t> </w:t>
      </w:r>
      <w:r>
        <w:rPr>
          <w:color w:val="231F20"/>
          <w:position w:val="1"/>
          <w:sz w:val="19"/>
        </w:rPr>
        <w:t>or </w:t>
      </w:r>
      <w:bookmarkStart w:name="_bookmark65" w:id="83"/>
      <w:bookmarkEnd w:id="83"/>
      <w:r>
        <w:rPr>
          <w:color w:val="231F20"/>
          <w:sz w:val="19"/>
        </w:rPr>
        <w:t>WT),</w:t>
      </w:r>
      <w:r>
        <w:rPr>
          <w:color w:val="231F20"/>
          <w:sz w:val="19"/>
        </w:rPr>
        <w:t> but only to the extent the income is effectively</w:t>
      </w:r>
    </w:p>
    <w:p>
      <w:pPr>
        <w:pStyle w:val="BodyText"/>
        <w:spacing w:line="235" w:lineRule="auto"/>
        <w:ind w:right="59"/>
      </w:pPr>
      <w:r>
        <w:rPr>
          <w:color w:val="231F20"/>
        </w:rPr>
        <w:t>connected with its conduct of a trade or business in the United</w:t>
      </w:r>
      <w:r>
        <w:rPr>
          <w:color w:val="231F20"/>
          <w:spacing w:val="-14"/>
        </w:rPr>
        <w:t> </w:t>
      </w:r>
      <w:r>
        <w:rPr>
          <w:color w:val="231F20"/>
        </w:rPr>
        <w:t>States</w:t>
      </w:r>
      <w:r>
        <w:rPr>
          <w:color w:val="231F20"/>
          <w:spacing w:val="-13"/>
        </w:rPr>
        <w:t> </w:t>
      </w:r>
      <w:r>
        <w:rPr>
          <w:color w:val="231F20"/>
        </w:rPr>
        <w:t>(except</w:t>
      </w:r>
      <w:r>
        <w:rPr>
          <w:color w:val="231F20"/>
          <w:spacing w:val="-13"/>
        </w:rPr>
        <w:t> </w:t>
      </w:r>
      <w:r>
        <w:rPr>
          <w:color w:val="231F20"/>
        </w:rPr>
        <w:t>as</w:t>
      </w:r>
      <w:r>
        <w:rPr>
          <w:color w:val="231F20"/>
          <w:spacing w:val="-13"/>
        </w:rPr>
        <w:t> </w:t>
      </w:r>
      <w:r>
        <w:rPr>
          <w:color w:val="231F20"/>
        </w:rPr>
        <w:t>indicated</w:t>
      </w:r>
      <w:r>
        <w:rPr>
          <w:color w:val="231F20"/>
          <w:spacing w:val="-13"/>
        </w:rPr>
        <w:t> </w:t>
      </w:r>
      <w:r>
        <w:rPr>
          <w:color w:val="231F20"/>
        </w:rPr>
        <w:t>below</w:t>
      </w:r>
      <w:r>
        <w:rPr>
          <w:color w:val="231F20"/>
          <w:spacing w:val="-14"/>
        </w:rPr>
        <w:t> </w:t>
      </w:r>
      <w:r>
        <w:rPr>
          <w:color w:val="231F20"/>
        </w:rPr>
        <w:t>for</w:t>
      </w:r>
      <w:r>
        <w:rPr>
          <w:color w:val="231F20"/>
          <w:spacing w:val="-13"/>
        </w:rPr>
        <w:t> </w:t>
      </w:r>
      <w:r>
        <w:rPr>
          <w:color w:val="231F20"/>
        </w:rPr>
        <w:t>a</w:t>
      </w:r>
      <w:r>
        <w:rPr>
          <w:color w:val="231F20"/>
          <w:spacing w:val="-13"/>
        </w:rPr>
        <w:t> </w:t>
      </w:r>
      <w:r>
        <w:rPr>
          <w:color w:val="231F20"/>
        </w:rPr>
        <w:t>grantor</w:t>
      </w:r>
      <w:r>
        <w:rPr>
          <w:color w:val="231F20"/>
          <w:spacing w:val="-13"/>
        </w:rPr>
        <w:t> </w:t>
      </w:r>
      <w:r>
        <w:rPr>
          <w:color w:val="231F20"/>
        </w:rPr>
        <w:t>trust).</w:t>
      </w:r>
    </w:p>
    <w:p>
      <w:pPr>
        <w:pStyle w:val="ListParagraph"/>
        <w:numPr>
          <w:ilvl w:val="0"/>
          <w:numId w:val="4"/>
        </w:numPr>
        <w:tabs>
          <w:tab w:pos="327" w:val="left" w:leader="none"/>
        </w:tabs>
        <w:spacing w:line="216" w:lineRule="auto" w:before="0" w:after="0"/>
        <w:ind w:left="120" w:right="213" w:firstLine="17"/>
        <w:jc w:val="left"/>
        <w:rPr>
          <w:sz w:val="19"/>
        </w:rPr>
      </w:pPr>
      <w:r>
        <w:rPr>
          <w:color w:val="231F20"/>
          <w:position w:val="1"/>
          <w:sz w:val="19"/>
        </w:rPr>
        <w:t>A</w:t>
      </w:r>
      <w:r>
        <w:rPr>
          <w:color w:val="231F20"/>
          <w:spacing w:val="-13"/>
          <w:position w:val="1"/>
          <w:sz w:val="19"/>
        </w:rPr>
        <w:t> </w:t>
      </w:r>
      <w:r>
        <w:rPr>
          <w:color w:val="231F20"/>
          <w:position w:val="1"/>
          <w:sz w:val="19"/>
        </w:rPr>
        <w:t>payee</w:t>
      </w:r>
      <w:r>
        <w:rPr>
          <w:color w:val="231F20"/>
          <w:spacing w:val="-13"/>
          <w:position w:val="1"/>
          <w:sz w:val="19"/>
        </w:rPr>
        <w:t> </w:t>
      </w:r>
      <w:r>
        <w:rPr>
          <w:color w:val="231F20"/>
          <w:position w:val="1"/>
          <w:sz w:val="19"/>
        </w:rPr>
        <w:t>who</w:t>
      </w:r>
      <w:r>
        <w:rPr>
          <w:color w:val="231F20"/>
          <w:spacing w:val="-13"/>
          <w:position w:val="1"/>
          <w:sz w:val="19"/>
        </w:rPr>
        <w:t> </w:t>
      </w:r>
      <w:r>
        <w:rPr>
          <w:color w:val="231F20"/>
          <w:position w:val="1"/>
          <w:sz w:val="19"/>
        </w:rPr>
        <w:t>is</w:t>
      </w:r>
      <w:r>
        <w:rPr>
          <w:color w:val="231F20"/>
          <w:spacing w:val="-13"/>
          <w:position w:val="1"/>
          <w:sz w:val="19"/>
        </w:rPr>
        <w:t> </w:t>
      </w:r>
      <w:r>
        <w:rPr>
          <w:color w:val="231F20"/>
          <w:position w:val="1"/>
          <w:sz w:val="19"/>
        </w:rPr>
        <w:t>not</w:t>
      </w:r>
      <w:r>
        <w:rPr>
          <w:color w:val="231F20"/>
          <w:spacing w:val="-13"/>
          <w:position w:val="1"/>
          <w:sz w:val="19"/>
        </w:rPr>
        <w:t> </w:t>
      </w:r>
      <w:r>
        <w:rPr>
          <w:color w:val="231F20"/>
          <w:position w:val="1"/>
          <w:sz w:val="19"/>
        </w:rPr>
        <w:t>known</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be</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beneficial</w:t>
      </w:r>
      <w:r>
        <w:rPr>
          <w:color w:val="231F20"/>
          <w:spacing w:val="-13"/>
          <w:position w:val="1"/>
          <w:sz w:val="19"/>
        </w:rPr>
        <w:t> </w:t>
      </w:r>
      <w:r>
        <w:rPr>
          <w:color w:val="231F20"/>
          <w:position w:val="1"/>
          <w:sz w:val="19"/>
        </w:rPr>
        <w:t>owner,</w:t>
      </w:r>
      <w:r>
        <w:rPr>
          <w:color w:val="231F20"/>
          <w:spacing w:val="-13"/>
          <w:position w:val="1"/>
          <w:sz w:val="19"/>
        </w:rPr>
        <w:t> </w:t>
      </w:r>
      <w:r>
        <w:rPr>
          <w:color w:val="231F20"/>
          <w:position w:val="1"/>
          <w:sz w:val="19"/>
        </w:rPr>
        <w:t>but </w:t>
      </w:r>
      <w:bookmarkStart w:name="_bookmark66" w:id="84"/>
      <w:bookmarkEnd w:id="84"/>
      <w:r>
        <w:rPr>
          <w:color w:val="231F20"/>
          <w:sz w:val="19"/>
        </w:rPr>
        <w:t>wh</w:t>
      </w:r>
      <w:r>
        <w:rPr>
          <w:color w:val="231F20"/>
          <w:sz w:val="19"/>
        </w:rPr>
        <w:t>o is presumed to be a foreign person under the</w:t>
      </w:r>
    </w:p>
    <w:p>
      <w:pPr>
        <w:pStyle w:val="BodyText"/>
        <w:spacing w:line="202" w:lineRule="exact"/>
      </w:pPr>
      <w:r>
        <w:rPr>
          <w:color w:val="231F20"/>
          <w:spacing w:val="-2"/>
        </w:rPr>
        <w:t>presumption</w:t>
      </w:r>
      <w:r>
        <w:rPr>
          <w:color w:val="231F20"/>
          <w:spacing w:val="4"/>
        </w:rPr>
        <w:t> </w:t>
      </w:r>
      <w:r>
        <w:rPr>
          <w:color w:val="231F20"/>
          <w:spacing w:val="-2"/>
        </w:rPr>
        <w:t>rules.</w:t>
      </w:r>
    </w:p>
    <w:p>
      <w:pPr>
        <w:pStyle w:val="ListParagraph"/>
        <w:numPr>
          <w:ilvl w:val="0"/>
          <w:numId w:val="4"/>
        </w:numPr>
        <w:tabs>
          <w:tab w:pos="327" w:val="left" w:leader="none"/>
        </w:tabs>
        <w:spacing w:line="223" w:lineRule="exact" w:before="0" w:after="0"/>
        <w:ind w:left="327" w:right="0" w:hanging="190"/>
        <w:jc w:val="left"/>
        <w:rPr>
          <w:position w:val="1"/>
          <w:sz w:val="19"/>
        </w:rPr>
      </w:pPr>
      <w:r>
        <w:rPr>
          <w:color w:val="231F20"/>
          <w:position w:val="1"/>
          <w:sz w:val="19"/>
        </w:rPr>
        <w:t>A</w:t>
      </w:r>
      <w:r>
        <w:rPr>
          <w:color w:val="231F20"/>
          <w:spacing w:val="-7"/>
          <w:position w:val="1"/>
          <w:sz w:val="19"/>
        </w:rPr>
        <w:t> </w:t>
      </w:r>
      <w:r>
        <w:rPr>
          <w:color w:val="231F20"/>
          <w:spacing w:val="-4"/>
          <w:position w:val="1"/>
          <w:sz w:val="19"/>
        </w:rPr>
        <w:t>PAI.</w:t>
      </w:r>
    </w:p>
    <w:p>
      <w:pPr>
        <w:pStyle w:val="ListParagraph"/>
        <w:numPr>
          <w:ilvl w:val="0"/>
          <w:numId w:val="4"/>
        </w:numPr>
        <w:tabs>
          <w:tab w:pos="328" w:val="left" w:leader="none"/>
        </w:tabs>
        <w:spacing w:line="216" w:lineRule="auto" w:before="0" w:after="0"/>
        <w:ind w:left="120" w:right="459" w:firstLine="17"/>
        <w:jc w:val="left"/>
        <w:rPr>
          <w:sz w:val="19"/>
        </w:rPr>
      </w:pPr>
      <w:r>
        <w:rPr>
          <w:color w:val="231F20"/>
          <w:position w:val="1"/>
          <w:sz w:val="19"/>
        </w:rPr>
        <w:t>A</w:t>
      </w:r>
      <w:r>
        <w:rPr>
          <w:color w:val="231F20"/>
          <w:spacing w:val="-13"/>
          <w:position w:val="1"/>
          <w:sz w:val="19"/>
        </w:rPr>
        <w:t> </w:t>
      </w:r>
      <w:r>
        <w:rPr>
          <w:color w:val="231F20"/>
          <w:position w:val="1"/>
          <w:sz w:val="19"/>
        </w:rPr>
        <w:t>partner</w:t>
      </w:r>
      <w:r>
        <w:rPr>
          <w:color w:val="231F20"/>
          <w:spacing w:val="-13"/>
          <w:position w:val="1"/>
          <w:sz w:val="19"/>
        </w:rPr>
        <w:t> </w:t>
      </w:r>
      <w:r>
        <w:rPr>
          <w:color w:val="231F20"/>
          <w:position w:val="1"/>
          <w:sz w:val="19"/>
        </w:rPr>
        <w:t>receiving</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distribution</w:t>
      </w:r>
      <w:r>
        <w:rPr>
          <w:color w:val="231F20"/>
          <w:spacing w:val="-13"/>
          <w:position w:val="1"/>
          <w:sz w:val="19"/>
        </w:rPr>
        <w:t> </w:t>
      </w:r>
      <w:r>
        <w:rPr>
          <w:color w:val="231F20"/>
          <w:position w:val="1"/>
          <w:sz w:val="19"/>
        </w:rPr>
        <w:t>of</w:t>
      </w:r>
      <w:r>
        <w:rPr>
          <w:color w:val="231F20"/>
          <w:spacing w:val="-13"/>
          <w:position w:val="1"/>
          <w:sz w:val="19"/>
        </w:rPr>
        <w:t> </w:t>
      </w:r>
      <w:r>
        <w:rPr>
          <w:color w:val="231F20"/>
          <w:position w:val="1"/>
          <w:sz w:val="19"/>
        </w:rPr>
        <w:t>ECI</w:t>
      </w:r>
      <w:r>
        <w:rPr>
          <w:color w:val="231F20"/>
          <w:spacing w:val="-13"/>
          <w:position w:val="1"/>
          <w:sz w:val="19"/>
        </w:rPr>
        <w:t> </w:t>
      </w:r>
      <w:r>
        <w:rPr>
          <w:color w:val="231F20"/>
          <w:position w:val="1"/>
          <w:sz w:val="19"/>
        </w:rPr>
        <w:t>from</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PTP</w:t>
      </w:r>
      <w:r>
        <w:rPr>
          <w:color w:val="231F20"/>
          <w:spacing w:val="-13"/>
          <w:position w:val="1"/>
          <w:sz w:val="19"/>
        </w:rPr>
        <w:t> </w:t>
      </w:r>
      <w:r>
        <w:rPr>
          <w:color w:val="231F20"/>
          <w:position w:val="1"/>
          <w:sz w:val="19"/>
        </w:rPr>
        <w:t>or </w:t>
      </w:r>
      <w:r>
        <w:rPr>
          <w:color w:val="231F20"/>
          <w:spacing w:val="-2"/>
          <w:sz w:val="19"/>
        </w:rPr>
        <w:t>nominee.</w:t>
      </w:r>
    </w:p>
    <w:p>
      <w:pPr>
        <w:pStyle w:val="ListParagraph"/>
        <w:numPr>
          <w:ilvl w:val="0"/>
          <w:numId w:val="4"/>
        </w:numPr>
        <w:tabs>
          <w:tab w:pos="328" w:val="left" w:leader="none"/>
        </w:tabs>
        <w:spacing w:line="236" w:lineRule="exact" w:before="0" w:after="0"/>
        <w:ind w:left="328" w:right="0" w:hanging="191"/>
        <w:jc w:val="left"/>
        <w:rPr>
          <w:position w:val="1"/>
          <w:sz w:val="19"/>
        </w:rPr>
      </w:pPr>
      <w:r>
        <w:rPr>
          <w:color w:val="231F20"/>
          <w:position w:val="1"/>
          <w:sz w:val="19"/>
        </w:rPr>
        <w:t>A</w:t>
      </w:r>
      <w:r>
        <w:rPr>
          <w:color w:val="231F20"/>
          <w:spacing w:val="-7"/>
          <w:position w:val="1"/>
          <w:sz w:val="19"/>
        </w:rPr>
        <w:t> </w:t>
      </w:r>
      <w:r>
        <w:rPr>
          <w:color w:val="231F20"/>
          <w:spacing w:val="-4"/>
          <w:position w:val="1"/>
          <w:sz w:val="19"/>
        </w:rPr>
        <w:t>QSL.</w:t>
      </w:r>
    </w:p>
    <w:p>
      <w:pPr>
        <w:pStyle w:val="BodyText"/>
        <w:spacing w:line="235" w:lineRule="auto" w:before="10"/>
        <w:ind w:right="59" w:firstLine="239"/>
      </w:pPr>
      <w:r>
        <w:rPr>
          <w:color w:val="231F20"/>
        </w:rPr>
        <w:t>For</w:t>
      </w:r>
      <w:r>
        <w:rPr>
          <w:color w:val="231F20"/>
          <w:spacing w:val="-13"/>
        </w:rPr>
        <w:t> </w:t>
      </w:r>
      <w:r>
        <w:rPr>
          <w:color w:val="231F20"/>
        </w:rPr>
        <w:t>chapter</w:t>
      </w:r>
      <w:r>
        <w:rPr>
          <w:color w:val="231F20"/>
          <w:spacing w:val="-13"/>
        </w:rPr>
        <w:t> </w:t>
      </w:r>
      <w:r>
        <w:rPr>
          <w:color w:val="231F20"/>
        </w:rPr>
        <w:t>3</w:t>
      </w:r>
      <w:r>
        <w:rPr>
          <w:color w:val="231F20"/>
          <w:spacing w:val="-13"/>
        </w:rPr>
        <w:t> </w:t>
      </w:r>
      <w:r>
        <w:rPr>
          <w:color w:val="231F20"/>
        </w:rPr>
        <w:t>purposes</w:t>
      </w:r>
      <w:r>
        <w:rPr>
          <w:color w:val="231F20"/>
          <w:spacing w:val="-13"/>
        </w:rPr>
        <w:t> </w:t>
      </w:r>
      <w:r>
        <w:rPr>
          <w:color w:val="231F20"/>
        </w:rPr>
        <w:t>(including</w:t>
      </w:r>
      <w:r>
        <w:rPr>
          <w:color w:val="231F20"/>
          <w:spacing w:val="-13"/>
        </w:rPr>
        <w:t> </w:t>
      </w:r>
      <w:r>
        <w:rPr>
          <w:color w:val="231F20"/>
        </w:rPr>
        <w:t>sections</w:t>
      </w:r>
      <w:r>
        <w:rPr>
          <w:color w:val="231F20"/>
          <w:spacing w:val="-13"/>
        </w:rPr>
        <w:t> </w:t>
      </w:r>
      <w:r>
        <w:rPr>
          <w:color w:val="231F20"/>
        </w:rPr>
        <w:t>1445</w:t>
      </w:r>
      <w:r>
        <w:rPr>
          <w:color w:val="231F20"/>
          <w:spacing w:val="-13"/>
        </w:rPr>
        <w:t> </w:t>
      </w:r>
      <w:r>
        <w:rPr>
          <w:color w:val="231F20"/>
        </w:rPr>
        <w:t>and 1446),</w:t>
      </w:r>
      <w:r>
        <w:rPr>
          <w:color w:val="231F20"/>
          <w:spacing w:val="-7"/>
        </w:rPr>
        <w:t> </w:t>
      </w:r>
      <w:r>
        <w:rPr>
          <w:color w:val="231F20"/>
        </w:rPr>
        <w:t>a</w:t>
      </w:r>
      <w:r>
        <w:rPr>
          <w:color w:val="231F20"/>
          <w:spacing w:val="-7"/>
        </w:rPr>
        <w:t> </w:t>
      </w:r>
      <w:r>
        <w:rPr>
          <w:color w:val="231F20"/>
        </w:rPr>
        <w:t>recipient</w:t>
      </w:r>
      <w:r>
        <w:rPr>
          <w:color w:val="231F20"/>
          <w:spacing w:val="-7"/>
        </w:rPr>
        <w:t> </w:t>
      </w:r>
      <w:r>
        <w:rPr>
          <w:color w:val="231F20"/>
        </w:rPr>
        <w:t>does</w:t>
      </w:r>
      <w:r>
        <w:rPr>
          <w:color w:val="231F20"/>
          <w:spacing w:val="-7"/>
        </w:rPr>
        <w:t> </w:t>
      </w:r>
      <w:r>
        <w:rPr>
          <w:color w:val="231F20"/>
        </w:rPr>
        <w:t>not</w:t>
      </w:r>
      <w:r>
        <w:rPr>
          <w:color w:val="231F20"/>
          <w:spacing w:val="-7"/>
        </w:rPr>
        <w:t> </w:t>
      </w:r>
      <w:r>
        <w:rPr>
          <w:color w:val="231F20"/>
        </w:rPr>
        <w:t>include</w:t>
      </w:r>
      <w:r>
        <w:rPr>
          <w:color w:val="231F20"/>
          <w:spacing w:val="-7"/>
        </w:rPr>
        <w:t> </w:t>
      </w:r>
      <w:r>
        <w:rPr>
          <w:color w:val="231F20"/>
        </w:rPr>
        <w:t>any</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following.</w:t>
      </w:r>
    </w:p>
    <w:p>
      <w:pPr>
        <w:pStyle w:val="ListParagraph"/>
        <w:numPr>
          <w:ilvl w:val="0"/>
          <w:numId w:val="4"/>
        </w:numPr>
        <w:tabs>
          <w:tab w:pos="328" w:val="left" w:leader="none"/>
        </w:tabs>
        <w:spacing w:line="207" w:lineRule="exact" w:before="0" w:after="0"/>
        <w:ind w:left="328" w:right="0" w:hanging="191"/>
        <w:jc w:val="left"/>
        <w:rPr>
          <w:position w:val="1"/>
          <w:sz w:val="19"/>
        </w:rPr>
      </w:pPr>
      <w:r>
        <w:rPr>
          <w:color w:val="231F20"/>
          <w:position w:val="1"/>
          <w:sz w:val="19"/>
        </w:rPr>
        <w:t>An</w:t>
      </w:r>
      <w:r>
        <w:rPr>
          <w:color w:val="231F20"/>
          <w:spacing w:val="-12"/>
          <w:position w:val="1"/>
          <w:sz w:val="19"/>
        </w:rPr>
        <w:t> </w:t>
      </w:r>
      <w:r>
        <w:rPr>
          <w:color w:val="231F20"/>
          <w:position w:val="1"/>
          <w:sz w:val="19"/>
        </w:rPr>
        <w:t>NQI</w:t>
      </w:r>
      <w:r>
        <w:rPr>
          <w:color w:val="231F20"/>
          <w:spacing w:val="-11"/>
          <w:position w:val="1"/>
          <w:sz w:val="19"/>
        </w:rPr>
        <w:t> </w:t>
      </w:r>
      <w:r>
        <w:rPr>
          <w:color w:val="231F20"/>
          <w:position w:val="1"/>
          <w:sz w:val="19"/>
        </w:rPr>
        <w:t>or</w:t>
      </w:r>
      <w:r>
        <w:rPr>
          <w:color w:val="231F20"/>
          <w:spacing w:val="-11"/>
          <w:position w:val="1"/>
          <w:sz w:val="19"/>
        </w:rPr>
        <w:t> </w:t>
      </w:r>
      <w:r>
        <w:rPr>
          <w:color w:val="231F20"/>
          <w:position w:val="1"/>
          <w:sz w:val="19"/>
        </w:rPr>
        <w:t>disclosing</w:t>
      </w:r>
      <w:r>
        <w:rPr>
          <w:color w:val="231F20"/>
          <w:spacing w:val="-11"/>
          <w:position w:val="1"/>
          <w:sz w:val="19"/>
        </w:rPr>
        <w:t> </w:t>
      </w:r>
      <w:r>
        <w:rPr>
          <w:color w:val="231F20"/>
          <w:spacing w:val="-5"/>
          <w:position w:val="1"/>
          <w:sz w:val="19"/>
        </w:rPr>
        <w:t>QI.</w:t>
      </w:r>
    </w:p>
    <w:p>
      <w:pPr>
        <w:pStyle w:val="ListParagraph"/>
        <w:numPr>
          <w:ilvl w:val="0"/>
          <w:numId w:val="4"/>
        </w:numPr>
        <w:tabs>
          <w:tab w:pos="326" w:val="left" w:leader="none"/>
        </w:tabs>
        <w:spacing w:line="225" w:lineRule="auto" w:before="0" w:after="0"/>
        <w:ind w:left="119" w:right="130" w:firstLine="17"/>
        <w:jc w:val="left"/>
        <w:rPr>
          <w:sz w:val="19"/>
        </w:rPr>
      </w:pPr>
      <w:r>
        <w:rPr>
          <w:color w:val="231F20"/>
          <w:position w:val="1"/>
          <w:sz w:val="19"/>
        </w:rPr>
        <w:t>A</w:t>
      </w:r>
      <w:r>
        <w:rPr>
          <w:color w:val="231F20"/>
          <w:spacing w:val="-14"/>
          <w:position w:val="1"/>
          <w:sz w:val="19"/>
        </w:rPr>
        <w:t> </w:t>
      </w:r>
      <w:r>
        <w:rPr>
          <w:color w:val="231F20"/>
          <w:position w:val="1"/>
          <w:sz w:val="19"/>
        </w:rPr>
        <w:t>nonwithholding</w:t>
      </w:r>
      <w:r>
        <w:rPr>
          <w:color w:val="231F20"/>
          <w:spacing w:val="-13"/>
          <w:position w:val="1"/>
          <w:sz w:val="19"/>
        </w:rPr>
        <w:t> </w:t>
      </w:r>
      <w:r>
        <w:rPr>
          <w:color w:val="231F20"/>
          <w:position w:val="1"/>
          <w:sz w:val="19"/>
        </w:rPr>
        <w:t>foreign</w:t>
      </w:r>
      <w:r>
        <w:rPr>
          <w:color w:val="231F20"/>
          <w:spacing w:val="-13"/>
          <w:position w:val="1"/>
          <w:sz w:val="19"/>
        </w:rPr>
        <w:t> </w:t>
      </w:r>
      <w:r>
        <w:rPr>
          <w:color w:val="231F20"/>
          <w:position w:val="1"/>
          <w:sz w:val="19"/>
        </w:rPr>
        <w:t>partnership</w:t>
      </w:r>
      <w:r>
        <w:rPr>
          <w:color w:val="231F20"/>
          <w:spacing w:val="-13"/>
          <w:position w:val="1"/>
          <w:sz w:val="19"/>
        </w:rPr>
        <w:t> </w:t>
      </w:r>
      <w:r>
        <w:rPr>
          <w:color w:val="231F20"/>
          <w:position w:val="1"/>
          <w:sz w:val="19"/>
        </w:rPr>
        <w:t>(NWP)</w:t>
      </w:r>
      <w:r>
        <w:rPr>
          <w:color w:val="231F20"/>
          <w:spacing w:val="-13"/>
          <w:position w:val="1"/>
          <w:sz w:val="19"/>
        </w:rPr>
        <w:t> </w:t>
      </w:r>
      <w:r>
        <w:rPr>
          <w:color w:val="231F20"/>
          <w:position w:val="1"/>
          <w:sz w:val="19"/>
        </w:rPr>
        <w:t>if</w:t>
      </w:r>
      <w:r>
        <w:rPr>
          <w:color w:val="231F20"/>
          <w:spacing w:val="-14"/>
          <w:position w:val="1"/>
          <w:sz w:val="19"/>
        </w:rPr>
        <w:t> </w:t>
      </w:r>
      <w:r>
        <w:rPr>
          <w:color w:val="231F20"/>
          <w:position w:val="1"/>
          <w:sz w:val="19"/>
        </w:rPr>
        <w:t>the</w:t>
      </w:r>
      <w:r>
        <w:rPr>
          <w:color w:val="231F20"/>
          <w:spacing w:val="-13"/>
          <w:position w:val="1"/>
          <w:sz w:val="19"/>
        </w:rPr>
        <w:t> </w:t>
      </w:r>
      <w:r>
        <w:rPr>
          <w:color w:val="231F20"/>
          <w:position w:val="1"/>
          <w:sz w:val="19"/>
        </w:rPr>
        <w:t>income </w:t>
      </w:r>
      <w:bookmarkStart w:name="_bookmark67" w:id="85"/>
      <w:bookmarkEnd w:id="85"/>
      <w:r>
        <w:rPr>
          <w:color w:val="231F20"/>
          <w:sz w:val="19"/>
        </w:rPr>
        <w:t>is</w:t>
      </w:r>
      <w:r>
        <w:rPr>
          <w:color w:val="231F20"/>
          <w:sz w:val="19"/>
        </w:rPr>
        <w:t> not effectively connected with its conduct of a trade or business in the United States.</w:t>
      </w:r>
    </w:p>
    <w:p>
      <w:pPr>
        <w:pStyle w:val="ListParagraph"/>
        <w:numPr>
          <w:ilvl w:val="0"/>
          <w:numId w:val="4"/>
        </w:numPr>
        <w:tabs>
          <w:tab w:pos="326" w:val="left" w:leader="none"/>
        </w:tabs>
        <w:spacing w:line="216" w:lineRule="auto" w:before="0" w:after="0"/>
        <w:ind w:left="119" w:right="393" w:firstLine="17"/>
        <w:jc w:val="left"/>
        <w:rPr>
          <w:sz w:val="19"/>
        </w:rPr>
      </w:pPr>
      <w:r>
        <w:rPr>
          <w:color w:val="231F20"/>
          <w:position w:val="1"/>
          <w:sz w:val="19"/>
        </w:rPr>
        <w:t>A</w:t>
      </w:r>
      <w:r>
        <w:rPr>
          <w:color w:val="231F20"/>
          <w:spacing w:val="-13"/>
          <w:position w:val="1"/>
          <w:sz w:val="19"/>
        </w:rPr>
        <w:t> </w:t>
      </w:r>
      <w:r>
        <w:rPr>
          <w:color w:val="231F20"/>
          <w:position w:val="1"/>
          <w:sz w:val="19"/>
        </w:rPr>
        <w:t>disregarded</w:t>
      </w:r>
      <w:r>
        <w:rPr>
          <w:color w:val="231F20"/>
          <w:spacing w:val="-13"/>
          <w:position w:val="1"/>
          <w:sz w:val="19"/>
        </w:rPr>
        <w:t> </w:t>
      </w:r>
      <w:r>
        <w:rPr>
          <w:color w:val="231F20"/>
          <w:position w:val="1"/>
          <w:sz w:val="19"/>
        </w:rPr>
        <w:t>entity</w:t>
      </w:r>
      <w:r>
        <w:rPr>
          <w:color w:val="231F20"/>
          <w:spacing w:val="-13"/>
          <w:position w:val="1"/>
          <w:sz w:val="19"/>
        </w:rPr>
        <w:t> </w:t>
      </w:r>
      <w:r>
        <w:rPr>
          <w:color w:val="231F20"/>
          <w:position w:val="1"/>
          <w:sz w:val="19"/>
        </w:rPr>
        <w:t>other</w:t>
      </w:r>
      <w:r>
        <w:rPr>
          <w:color w:val="231F20"/>
          <w:spacing w:val="-13"/>
          <w:position w:val="1"/>
          <w:sz w:val="19"/>
        </w:rPr>
        <w:t> </w:t>
      </w:r>
      <w:r>
        <w:rPr>
          <w:color w:val="231F20"/>
          <w:position w:val="1"/>
          <w:sz w:val="19"/>
        </w:rPr>
        <w:t>than</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hybrid</w:t>
      </w:r>
      <w:r>
        <w:rPr>
          <w:color w:val="231F20"/>
          <w:spacing w:val="-13"/>
          <w:position w:val="1"/>
          <w:sz w:val="19"/>
        </w:rPr>
        <w:t> </w:t>
      </w:r>
      <w:r>
        <w:rPr>
          <w:color w:val="231F20"/>
          <w:position w:val="1"/>
          <w:sz w:val="19"/>
        </w:rPr>
        <w:t>entity</w:t>
      </w:r>
      <w:r>
        <w:rPr>
          <w:color w:val="231F20"/>
          <w:spacing w:val="-13"/>
          <w:position w:val="1"/>
          <w:sz w:val="19"/>
        </w:rPr>
        <w:t> </w:t>
      </w:r>
      <w:r>
        <w:rPr>
          <w:color w:val="231F20"/>
          <w:position w:val="1"/>
          <w:sz w:val="19"/>
        </w:rPr>
        <w:t>claiming </w:t>
      </w:r>
      <w:r>
        <w:rPr>
          <w:color w:val="231F20"/>
          <w:sz w:val="19"/>
        </w:rPr>
        <w:t>treaty</w:t>
      </w:r>
      <w:r>
        <w:rPr>
          <w:color w:val="231F20"/>
          <w:spacing w:val="-2"/>
          <w:sz w:val="19"/>
        </w:rPr>
        <w:t> </w:t>
      </w:r>
      <w:r>
        <w:rPr>
          <w:color w:val="231F20"/>
          <w:sz w:val="19"/>
        </w:rPr>
        <w:t>benefits.</w:t>
      </w:r>
    </w:p>
    <w:p>
      <w:pPr>
        <w:pStyle w:val="ListParagraph"/>
        <w:numPr>
          <w:ilvl w:val="0"/>
          <w:numId w:val="4"/>
        </w:numPr>
        <w:tabs>
          <w:tab w:pos="328" w:val="left" w:leader="none"/>
        </w:tabs>
        <w:spacing w:line="216" w:lineRule="auto" w:before="0" w:after="0"/>
        <w:ind w:left="120" w:right="56" w:firstLine="17"/>
        <w:jc w:val="left"/>
        <w:rPr>
          <w:sz w:val="19"/>
        </w:rPr>
      </w:pPr>
      <w:bookmarkStart w:name="_bookmark68" w:id="86"/>
      <w:bookmarkEnd w:id="86"/>
      <w:r>
        <w:rPr/>
      </w:r>
      <w:r>
        <w:rPr>
          <w:color w:val="231F20"/>
          <w:position w:val="1"/>
          <w:sz w:val="19"/>
        </w:rPr>
        <w:t>A</w:t>
      </w:r>
      <w:r>
        <w:rPr>
          <w:color w:val="231F20"/>
          <w:spacing w:val="-12"/>
          <w:position w:val="1"/>
          <w:sz w:val="19"/>
        </w:rPr>
        <w:t> </w:t>
      </w:r>
      <w:r>
        <w:rPr>
          <w:color w:val="231F20"/>
          <w:position w:val="1"/>
          <w:sz w:val="19"/>
        </w:rPr>
        <w:t>foreign</w:t>
      </w:r>
      <w:r>
        <w:rPr>
          <w:color w:val="231F20"/>
          <w:spacing w:val="-12"/>
          <w:position w:val="1"/>
          <w:sz w:val="19"/>
        </w:rPr>
        <w:t> </w:t>
      </w:r>
      <w:r>
        <w:rPr>
          <w:color w:val="231F20"/>
          <w:position w:val="1"/>
          <w:sz w:val="19"/>
        </w:rPr>
        <w:t>trust</w:t>
      </w:r>
      <w:r>
        <w:rPr>
          <w:color w:val="231F20"/>
          <w:spacing w:val="-12"/>
          <w:position w:val="1"/>
          <w:sz w:val="19"/>
        </w:rPr>
        <w:t> </w:t>
      </w:r>
      <w:r>
        <w:rPr>
          <w:color w:val="231F20"/>
          <w:position w:val="1"/>
          <w:sz w:val="19"/>
        </w:rPr>
        <w:t>that</w:t>
      </w:r>
      <w:r>
        <w:rPr>
          <w:color w:val="231F20"/>
          <w:spacing w:val="-12"/>
          <w:position w:val="1"/>
          <w:sz w:val="19"/>
        </w:rPr>
        <w:t> </w:t>
      </w:r>
      <w:r>
        <w:rPr>
          <w:color w:val="231F20"/>
          <w:position w:val="1"/>
          <w:sz w:val="19"/>
        </w:rPr>
        <w:t>is</w:t>
      </w:r>
      <w:r>
        <w:rPr>
          <w:color w:val="231F20"/>
          <w:spacing w:val="-12"/>
          <w:position w:val="1"/>
          <w:sz w:val="19"/>
        </w:rPr>
        <w:t> </w:t>
      </w:r>
      <w:r>
        <w:rPr>
          <w:color w:val="231F20"/>
          <w:position w:val="1"/>
          <w:sz w:val="19"/>
        </w:rPr>
        <w:t>described</w:t>
      </w:r>
      <w:r>
        <w:rPr>
          <w:color w:val="231F20"/>
          <w:spacing w:val="-12"/>
          <w:position w:val="1"/>
          <w:sz w:val="19"/>
        </w:rPr>
        <w:t> </w:t>
      </w:r>
      <w:r>
        <w:rPr>
          <w:color w:val="231F20"/>
          <w:position w:val="1"/>
          <w:sz w:val="19"/>
        </w:rPr>
        <w:t>in</w:t>
      </w:r>
      <w:r>
        <w:rPr>
          <w:color w:val="231F20"/>
          <w:spacing w:val="-12"/>
          <w:position w:val="1"/>
          <w:sz w:val="19"/>
        </w:rPr>
        <w:t> </w:t>
      </w:r>
      <w:r>
        <w:rPr>
          <w:color w:val="231F20"/>
          <w:position w:val="1"/>
          <w:sz w:val="19"/>
        </w:rPr>
        <w:t>section</w:t>
      </w:r>
      <w:r>
        <w:rPr>
          <w:color w:val="231F20"/>
          <w:spacing w:val="-12"/>
          <w:position w:val="1"/>
          <w:sz w:val="19"/>
        </w:rPr>
        <w:t> </w:t>
      </w:r>
      <w:r>
        <w:rPr>
          <w:color w:val="231F20"/>
          <w:position w:val="1"/>
          <w:sz w:val="19"/>
        </w:rPr>
        <w:t>651(a)</w:t>
      </w:r>
      <w:r>
        <w:rPr>
          <w:color w:val="231F20"/>
          <w:spacing w:val="-12"/>
          <w:position w:val="1"/>
          <w:sz w:val="19"/>
        </w:rPr>
        <w:t> </w:t>
      </w:r>
      <w:r>
        <w:rPr>
          <w:color w:val="231F20"/>
          <w:position w:val="1"/>
          <w:sz w:val="19"/>
        </w:rPr>
        <w:t>(a</w:t>
      </w:r>
      <w:r>
        <w:rPr>
          <w:color w:val="231F20"/>
          <w:spacing w:val="-12"/>
          <w:position w:val="1"/>
          <w:sz w:val="19"/>
        </w:rPr>
        <w:t> </w:t>
      </w:r>
      <w:r>
        <w:rPr>
          <w:color w:val="231F20"/>
          <w:position w:val="1"/>
          <w:sz w:val="19"/>
        </w:rPr>
        <w:t>foreign </w:t>
      </w:r>
      <w:r>
        <w:rPr>
          <w:color w:val="231F20"/>
          <w:sz w:val="19"/>
        </w:rPr>
        <w:t>simple trust) if the income is not effectively connected with</w:t>
      </w:r>
    </w:p>
    <w:p>
      <w:pPr>
        <w:pStyle w:val="BodyText"/>
        <w:spacing w:line="202" w:lineRule="exact"/>
      </w:pPr>
      <w:r>
        <w:rPr>
          <w:color w:val="231F20"/>
        </w:rPr>
        <w:t>the</w:t>
      </w:r>
      <w:r>
        <w:rPr>
          <w:color w:val="231F20"/>
          <w:spacing w:val="-11"/>
        </w:rPr>
        <w:t> </w:t>
      </w:r>
      <w:r>
        <w:rPr>
          <w:color w:val="231F20"/>
        </w:rPr>
        <w:t>conduct</w:t>
      </w:r>
      <w:r>
        <w:rPr>
          <w:color w:val="231F20"/>
          <w:spacing w:val="-10"/>
        </w:rPr>
        <w:t> </w:t>
      </w:r>
      <w:r>
        <w:rPr>
          <w:color w:val="231F20"/>
        </w:rPr>
        <w:t>of</w:t>
      </w:r>
      <w:r>
        <w:rPr>
          <w:color w:val="231F20"/>
          <w:spacing w:val="-11"/>
        </w:rPr>
        <w:t> </w:t>
      </w:r>
      <w:r>
        <w:rPr>
          <w:color w:val="231F20"/>
        </w:rPr>
        <w:t>a</w:t>
      </w:r>
      <w:r>
        <w:rPr>
          <w:color w:val="231F20"/>
          <w:spacing w:val="-10"/>
        </w:rPr>
        <w:t> </w:t>
      </w:r>
      <w:r>
        <w:rPr>
          <w:color w:val="231F20"/>
        </w:rPr>
        <w:t>trade</w:t>
      </w:r>
      <w:r>
        <w:rPr>
          <w:color w:val="231F20"/>
          <w:spacing w:val="-10"/>
        </w:rPr>
        <w:t> </w:t>
      </w:r>
      <w:r>
        <w:rPr>
          <w:color w:val="231F20"/>
        </w:rPr>
        <w:t>or</w:t>
      </w:r>
      <w:r>
        <w:rPr>
          <w:color w:val="231F20"/>
          <w:spacing w:val="-11"/>
        </w:rPr>
        <w:t> </w:t>
      </w:r>
      <w:r>
        <w:rPr>
          <w:color w:val="231F20"/>
        </w:rPr>
        <w:t>business</w:t>
      </w:r>
      <w:r>
        <w:rPr>
          <w:color w:val="231F20"/>
          <w:spacing w:val="-10"/>
        </w:rPr>
        <w:t> </w:t>
      </w:r>
      <w:r>
        <w:rPr>
          <w:color w:val="231F20"/>
        </w:rPr>
        <w:t>in</w:t>
      </w:r>
      <w:r>
        <w:rPr>
          <w:color w:val="231F20"/>
          <w:spacing w:val="-11"/>
        </w:rPr>
        <w:t> </w:t>
      </w:r>
      <w:r>
        <w:rPr>
          <w:color w:val="231F20"/>
        </w:rPr>
        <w:t>the</w:t>
      </w:r>
      <w:r>
        <w:rPr>
          <w:color w:val="231F20"/>
          <w:spacing w:val="-10"/>
        </w:rPr>
        <w:t> </w:t>
      </w:r>
      <w:r>
        <w:rPr>
          <w:color w:val="231F20"/>
        </w:rPr>
        <w:t>United</w:t>
      </w:r>
      <w:r>
        <w:rPr>
          <w:color w:val="231F20"/>
          <w:spacing w:val="-10"/>
        </w:rPr>
        <w:t> </w:t>
      </w:r>
      <w:r>
        <w:rPr>
          <w:color w:val="231F20"/>
          <w:spacing w:val="-2"/>
        </w:rPr>
        <w:t>States.</w:t>
      </w:r>
    </w:p>
    <w:p>
      <w:pPr>
        <w:pStyle w:val="ListParagraph"/>
        <w:numPr>
          <w:ilvl w:val="0"/>
          <w:numId w:val="4"/>
        </w:numPr>
        <w:tabs>
          <w:tab w:pos="328" w:val="left" w:leader="none"/>
        </w:tabs>
        <w:spacing w:line="225" w:lineRule="auto" w:before="0" w:after="0"/>
        <w:ind w:left="120" w:right="231" w:firstLine="17"/>
        <w:jc w:val="left"/>
        <w:rPr>
          <w:sz w:val="19"/>
        </w:rPr>
      </w:pPr>
      <w:r>
        <w:rPr>
          <w:color w:val="231F20"/>
          <w:position w:val="1"/>
          <w:sz w:val="19"/>
        </w:rPr>
        <w:t>A</w:t>
      </w:r>
      <w:r>
        <w:rPr>
          <w:color w:val="231F20"/>
          <w:spacing w:val="-11"/>
          <w:position w:val="1"/>
          <w:sz w:val="19"/>
        </w:rPr>
        <w:t> </w:t>
      </w:r>
      <w:r>
        <w:rPr>
          <w:color w:val="231F20"/>
          <w:position w:val="1"/>
          <w:sz w:val="19"/>
        </w:rPr>
        <w:t>foreign</w:t>
      </w:r>
      <w:r>
        <w:rPr>
          <w:color w:val="231F20"/>
          <w:spacing w:val="-11"/>
          <w:position w:val="1"/>
          <w:sz w:val="19"/>
        </w:rPr>
        <w:t> </w:t>
      </w:r>
      <w:r>
        <w:rPr>
          <w:color w:val="231F20"/>
          <w:position w:val="1"/>
          <w:sz w:val="19"/>
        </w:rPr>
        <w:t>trust</w:t>
      </w:r>
      <w:r>
        <w:rPr>
          <w:color w:val="231F20"/>
          <w:spacing w:val="-11"/>
          <w:position w:val="1"/>
          <w:sz w:val="19"/>
        </w:rPr>
        <w:t> </w:t>
      </w:r>
      <w:r>
        <w:rPr>
          <w:color w:val="231F20"/>
          <w:position w:val="1"/>
          <w:sz w:val="19"/>
        </w:rPr>
        <w:t>to</w:t>
      </w:r>
      <w:r>
        <w:rPr>
          <w:color w:val="231F20"/>
          <w:spacing w:val="-11"/>
          <w:position w:val="1"/>
          <w:sz w:val="19"/>
        </w:rPr>
        <w:t> </w:t>
      </w:r>
      <w:r>
        <w:rPr>
          <w:color w:val="231F20"/>
          <w:position w:val="1"/>
          <w:sz w:val="19"/>
        </w:rPr>
        <w:t>the</w:t>
      </w:r>
      <w:r>
        <w:rPr>
          <w:color w:val="231F20"/>
          <w:spacing w:val="-11"/>
          <w:position w:val="1"/>
          <w:sz w:val="19"/>
        </w:rPr>
        <w:t> </w:t>
      </w:r>
      <w:r>
        <w:rPr>
          <w:color w:val="231F20"/>
          <w:position w:val="1"/>
          <w:sz w:val="19"/>
        </w:rPr>
        <w:t>extent</w:t>
      </w:r>
      <w:r>
        <w:rPr>
          <w:color w:val="231F20"/>
          <w:spacing w:val="-11"/>
          <w:position w:val="1"/>
          <w:sz w:val="19"/>
        </w:rPr>
        <w:t> </w:t>
      </w:r>
      <w:r>
        <w:rPr>
          <w:color w:val="231F20"/>
          <w:position w:val="1"/>
          <w:sz w:val="19"/>
        </w:rPr>
        <w:t>that</w:t>
      </w:r>
      <w:r>
        <w:rPr>
          <w:color w:val="231F20"/>
          <w:spacing w:val="-11"/>
          <w:position w:val="1"/>
          <w:sz w:val="19"/>
        </w:rPr>
        <w:t> </w:t>
      </w:r>
      <w:r>
        <w:rPr>
          <w:color w:val="231F20"/>
          <w:position w:val="1"/>
          <w:sz w:val="19"/>
        </w:rPr>
        <w:t>all</w:t>
      </w:r>
      <w:r>
        <w:rPr>
          <w:color w:val="231F20"/>
          <w:spacing w:val="-11"/>
          <w:position w:val="1"/>
          <w:sz w:val="19"/>
        </w:rPr>
        <w:t> </w:t>
      </w:r>
      <w:r>
        <w:rPr>
          <w:color w:val="231F20"/>
          <w:position w:val="1"/>
          <w:sz w:val="19"/>
        </w:rPr>
        <w:t>or</w:t>
      </w:r>
      <w:r>
        <w:rPr>
          <w:color w:val="231F20"/>
          <w:spacing w:val="-11"/>
          <w:position w:val="1"/>
          <w:sz w:val="19"/>
        </w:rPr>
        <w:t> </w:t>
      </w:r>
      <w:r>
        <w:rPr>
          <w:color w:val="231F20"/>
          <w:position w:val="1"/>
          <w:sz w:val="19"/>
        </w:rPr>
        <w:t>a</w:t>
      </w:r>
      <w:r>
        <w:rPr>
          <w:color w:val="231F20"/>
          <w:spacing w:val="-11"/>
          <w:position w:val="1"/>
          <w:sz w:val="19"/>
        </w:rPr>
        <w:t> </w:t>
      </w:r>
      <w:r>
        <w:rPr>
          <w:color w:val="231F20"/>
          <w:position w:val="1"/>
          <w:sz w:val="19"/>
        </w:rPr>
        <w:t>part</w:t>
      </w:r>
      <w:r>
        <w:rPr>
          <w:color w:val="231F20"/>
          <w:spacing w:val="-11"/>
          <w:position w:val="1"/>
          <w:sz w:val="19"/>
        </w:rPr>
        <w:t> </w:t>
      </w:r>
      <w:r>
        <w:rPr>
          <w:color w:val="231F20"/>
          <w:position w:val="1"/>
          <w:sz w:val="19"/>
        </w:rPr>
        <w:t>of</w:t>
      </w:r>
      <w:r>
        <w:rPr>
          <w:color w:val="231F20"/>
          <w:spacing w:val="-11"/>
          <w:position w:val="1"/>
          <w:sz w:val="19"/>
        </w:rPr>
        <w:t> </w:t>
      </w:r>
      <w:r>
        <w:rPr>
          <w:color w:val="231F20"/>
          <w:position w:val="1"/>
          <w:sz w:val="19"/>
        </w:rPr>
        <w:t>the</w:t>
      </w:r>
      <w:r>
        <w:rPr>
          <w:color w:val="231F20"/>
          <w:spacing w:val="-11"/>
          <w:position w:val="1"/>
          <w:sz w:val="19"/>
        </w:rPr>
        <w:t> </w:t>
      </w:r>
      <w:r>
        <w:rPr>
          <w:color w:val="231F20"/>
          <w:position w:val="1"/>
          <w:sz w:val="19"/>
        </w:rPr>
        <w:t>trust</w:t>
      </w:r>
      <w:r>
        <w:rPr>
          <w:color w:val="231F20"/>
          <w:spacing w:val="-11"/>
          <w:position w:val="1"/>
          <w:sz w:val="19"/>
        </w:rPr>
        <w:t> </w:t>
      </w:r>
      <w:r>
        <w:rPr>
          <w:color w:val="231F20"/>
          <w:position w:val="1"/>
          <w:sz w:val="19"/>
        </w:rPr>
        <w:t>is </w:t>
      </w:r>
      <w:r>
        <w:rPr>
          <w:color w:val="231F20"/>
          <w:sz w:val="19"/>
        </w:rPr>
        <w:t>treated as owned by the grantor or other person under sections 671 through 679 (a foreign grantor trust).</w:t>
      </w:r>
    </w:p>
    <w:p>
      <w:pPr>
        <w:pStyle w:val="ListParagraph"/>
        <w:numPr>
          <w:ilvl w:val="0"/>
          <w:numId w:val="4"/>
        </w:numPr>
        <w:tabs>
          <w:tab w:pos="327" w:val="left" w:leader="none"/>
        </w:tabs>
        <w:spacing w:line="216" w:lineRule="auto" w:before="0" w:after="0"/>
        <w:ind w:left="120" w:right="132" w:firstLine="17"/>
        <w:jc w:val="left"/>
        <w:rPr>
          <w:sz w:val="19"/>
        </w:rPr>
      </w:pPr>
      <w:r>
        <w:rPr>
          <w:color w:val="231F20"/>
          <w:position w:val="1"/>
          <w:sz w:val="19"/>
        </w:rPr>
        <w:t>A</w:t>
      </w:r>
      <w:r>
        <w:rPr>
          <w:color w:val="231F20"/>
          <w:spacing w:val="-3"/>
          <w:position w:val="1"/>
          <w:sz w:val="19"/>
        </w:rPr>
        <w:t> </w:t>
      </w:r>
      <w:r>
        <w:rPr>
          <w:color w:val="231F20"/>
          <w:position w:val="1"/>
          <w:sz w:val="19"/>
        </w:rPr>
        <w:t>U.S.</w:t>
      </w:r>
      <w:r>
        <w:rPr>
          <w:color w:val="231F20"/>
          <w:spacing w:val="-3"/>
          <w:position w:val="1"/>
          <w:sz w:val="19"/>
        </w:rPr>
        <w:t> </w:t>
      </w:r>
      <w:r>
        <w:rPr>
          <w:color w:val="231F20"/>
          <w:position w:val="1"/>
          <w:sz w:val="19"/>
        </w:rPr>
        <w:t>branch</w:t>
      </w:r>
      <w:r>
        <w:rPr>
          <w:color w:val="231F20"/>
          <w:spacing w:val="-3"/>
          <w:position w:val="1"/>
          <w:sz w:val="19"/>
        </w:rPr>
        <w:t> </w:t>
      </w:r>
      <w:r>
        <w:rPr>
          <w:color w:val="231F20"/>
          <w:position w:val="1"/>
          <w:sz w:val="19"/>
        </w:rPr>
        <w:t>that</w:t>
      </w:r>
      <w:r>
        <w:rPr>
          <w:color w:val="231F20"/>
          <w:spacing w:val="-3"/>
          <w:position w:val="1"/>
          <w:sz w:val="19"/>
        </w:rPr>
        <w:t> </w:t>
      </w:r>
      <w:r>
        <w:rPr>
          <w:color w:val="231F20"/>
          <w:position w:val="1"/>
          <w:sz w:val="19"/>
        </w:rPr>
        <w:t>is</w:t>
      </w:r>
      <w:r>
        <w:rPr>
          <w:color w:val="231F20"/>
          <w:spacing w:val="-3"/>
          <w:position w:val="1"/>
          <w:sz w:val="19"/>
        </w:rPr>
        <w:t> </w:t>
      </w:r>
      <w:r>
        <w:rPr>
          <w:color w:val="231F20"/>
          <w:position w:val="1"/>
          <w:sz w:val="19"/>
        </w:rPr>
        <w:t>not</w:t>
      </w:r>
      <w:r>
        <w:rPr>
          <w:color w:val="231F20"/>
          <w:spacing w:val="-3"/>
          <w:position w:val="1"/>
          <w:sz w:val="19"/>
        </w:rPr>
        <w:t> </w:t>
      </w:r>
      <w:r>
        <w:rPr>
          <w:color w:val="231F20"/>
          <w:position w:val="1"/>
          <w:sz w:val="19"/>
        </w:rPr>
        <w:t>treated</w:t>
      </w:r>
      <w:r>
        <w:rPr>
          <w:color w:val="231F20"/>
          <w:spacing w:val="-3"/>
          <w:position w:val="1"/>
          <w:sz w:val="19"/>
        </w:rPr>
        <w:t> </w:t>
      </w:r>
      <w:r>
        <w:rPr>
          <w:color w:val="231F20"/>
          <w:position w:val="1"/>
          <w:sz w:val="19"/>
        </w:rPr>
        <w:t>as</w:t>
      </w:r>
      <w:r>
        <w:rPr>
          <w:color w:val="231F20"/>
          <w:spacing w:val="-3"/>
          <w:position w:val="1"/>
          <w:sz w:val="19"/>
        </w:rPr>
        <w:t> </w:t>
      </w:r>
      <w:r>
        <w:rPr>
          <w:color w:val="231F20"/>
          <w:position w:val="1"/>
          <w:sz w:val="19"/>
        </w:rPr>
        <w:t>a</w:t>
      </w:r>
      <w:r>
        <w:rPr>
          <w:color w:val="231F20"/>
          <w:spacing w:val="-3"/>
          <w:position w:val="1"/>
          <w:sz w:val="19"/>
        </w:rPr>
        <w:t> </w:t>
      </w:r>
      <w:r>
        <w:rPr>
          <w:color w:val="231F20"/>
          <w:position w:val="1"/>
          <w:sz w:val="19"/>
        </w:rPr>
        <w:t>U.S.</w:t>
      </w:r>
      <w:r>
        <w:rPr>
          <w:color w:val="231F20"/>
          <w:spacing w:val="-3"/>
          <w:position w:val="1"/>
          <w:sz w:val="19"/>
        </w:rPr>
        <w:t> </w:t>
      </w:r>
      <w:r>
        <w:rPr>
          <w:color w:val="231F20"/>
          <w:position w:val="1"/>
          <w:sz w:val="19"/>
        </w:rPr>
        <w:t>person</w:t>
      </w:r>
      <w:r>
        <w:rPr>
          <w:color w:val="231F20"/>
          <w:spacing w:val="-3"/>
          <w:position w:val="1"/>
          <w:sz w:val="19"/>
        </w:rPr>
        <w:t> </w:t>
      </w:r>
      <w:r>
        <w:rPr>
          <w:color w:val="231F20"/>
          <w:position w:val="1"/>
          <w:sz w:val="19"/>
        </w:rPr>
        <w:t>unless </w:t>
      </w:r>
      <w:r>
        <w:rPr>
          <w:color w:val="231F20"/>
          <w:sz w:val="19"/>
        </w:rPr>
        <w:t>the</w:t>
      </w:r>
      <w:r>
        <w:rPr>
          <w:color w:val="231F20"/>
          <w:spacing w:val="-13"/>
          <w:sz w:val="19"/>
        </w:rPr>
        <w:t> </w:t>
      </w:r>
      <w:r>
        <w:rPr>
          <w:color w:val="231F20"/>
          <w:sz w:val="19"/>
        </w:rPr>
        <w:t>income</w:t>
      </w:r>
      <w:r>
        <w:rPr>
          <w:color w:val="231F20"/>
          <w:spacing w:val="-13"/>
          <w:sz w:val="19"/>
        </w:rPr>
        <w:t> </w:t>
      </w:r>
      <w:r>
        <w:rPr>
          <w:color w:val="231F20"/>
          <w:sz w:val="19"/>
        </w:rPr>
        <w:t>is,</w:t>
      </w:r>
      <w:r>
        <w:rPr>
          <w:color w:val="231F20"/>
          <w:spacing w:val="-13"/>
          <w:sz w:val="19"/>
        </w:rPr>
        <w:t> </w:t>
      </w:r>
      <w:r>
        <w:rPr>
          <w:color w:val="231F20"/>
          <w:sz w:val="19"/>
        </w:rPr>
        <w:t>or</w:t>
      </w:r>
      <w:r>
        <w:rPr>
          <w:color w:val="231F20"/>
          <w:spacing w:val="-13"/>
          <w:sz w:val="19"/>
        </w:rPr>
        <w:t> </w:t>
      </w:r>
      <w:r>
        <w:rPr>
          <w:color w:val="231F20"/>
          <w:sz w:val="19"/>
        </w:rPr>
        <w:t>is</w:t>
      </w:r>
      <w:r>
        <w:rPr>
          <w:color w:val="231F20"/>
          <w:spacing w:val="-13"/>
          <w:sz w:val="19"/>
        </w:rPr>
        <w:t> </w:t>
      </w:r>
      <w:r>
        <w:rPr>
          <w:color w:val="231F20"/>
          <w:sz w:val="19"/>
        </w:rPr>
        <w:t>treated</w:t>
      </w:r>
      <w:r>
        <w:rPr>
          <w:color w:val="231F20"/>
          <w:spacing w:val="-13"/>
          <w:sz w:val="19"/>
        </w:rPr>
        <w:t> </w:t>
      </w:r>
      <w:r>
        <w:rPr>
          <w:color w:val="231F20"/>
          <w:sz w:val="19"/>
        </w:rPr>
        <w:t>as,</w:t>
      </w:r>
      <w:r>
        <w:rPr>
          <w:color w:val="231F20"/>
          <w:spacing w:val="-13"/>
          <w:sz w:val="19"/>
        </w:rPr>
        <w:t> </w:t>
      </w:r>
      <w:r>
        <w:rPr>
          <w:color w:val="231F20"/>
          <w:sz w:val="19"/>
        </w:rPr>
        <w:t>effectively</w:t>
      </w:r>
      <w:r>
        <w:rPr>
          <w:color w:val="231F20"/>
          <w:spacing w:val="-13"/>
          <w:sz w:val="19"/>
        </w:rPr>
        <w:t> </w:t>
      </w:r>
      <w:r>
        <w:rPr>
          <w:color w:val="231F20"/>
          <w:sz w:val="19"/>
        </w:rPr>
        <w:t>connected</w:t>
      </w:r>
      <w:r>
        <w:rPr>
          <w:color w:val="231F20"/>
          <w:spacing w:val="-13"/>
          <w:sz w:val="19"/>
        </w:rPr>
        <w:t> </w:t>
      </w:r>
      <w:r>
        <w:rPr>
          <w:color w:val="231F20"/>
          <w:sz w:val="19"/>
        </w:rPr>
        <w:t>with</w:t>
      </w:r>
      <w:r>
        <w:rPr>
          <w:color w:val="231F20"/>
          <w:spacing w:val="-13"/>
          <w:sz w:val="19"/>
        </w:rPr>
        <w:t> </w:t>
      </w:r>
      <w:r>
        <w:rPr>
          <w:color w:val="231F20"/>
          <w:sz w:val="19"/>
        </w:rPr>
        <w:t>the</w:t>
      </w:r>
    </w:p>
    <w:p>
      <w:pPr>
        <w:pStyle w:val="BodyText"/>
      </w:pPr>
      <w:r>
        <w:rPr>
          <w:color w:val="231F20"/>
        </w:rPr>
        <w:t>conduct</w:t>
      </w:r>
      <w:r>
        <w:rPr>
          <w:color w:val="231F20"/>
          <w:spacing w:val="-11"/>
        </w:rPr>
        <w:t> </w:t>
      </w:r>
      <w:r>
        <w:rPr>
          <w:color w:val="231F20"/>
        </w:rPr>
        <w:t>of</w:t>
      </w:r>
      <w:r>
        <w:rPr>
          <w:color w:val="231F20"/>
          <w:spacing w:val="-10"/>
        </w:rPr>
        <w:t> </w:t>
      </w:r>
      <w:r>
        <w:rPr>
          <w:color w:val="231F20"/>
        </w:rPr>
        <w:t>a</w:t>
      </w:r>
      <w:r>
        <w:rPr>
          <w:color w:val="231F20"/>
          <w:spacing w:val="-10"/>
        </w:rPr>
        <w:t> </w:t>
      </w:r>
      <w:r>
        <w:rPr>
          <w:color w:val="231F20"/>
        </w:rPr>
        <w:t>trade</w:t>
      </w:r>
      <w:r>
        <w:rPr>
          <w:color w:val="231F20"/>
          <w:spacing w:val="-10"/>
        </w:rPr>
        <w:t> </w:t>
      </w:r>
      <w:r>
        <w:rPr>
          <w:color w:val="231F20"/>
        </w:rPr>
        <w:t>or</w:t>
      </w:r>
      <w:r>
        <w:rPr>
          <w:color w:val="231F20"/>
          <w:spacing w:val="-11"/>
        </w:rPr>
        <w:t> </w:t>
      </w:r>
      <w:r>
        <w:rPr>
          <w:color w:val="231F20"/>
        </w:rPr>
        <w:t>business</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United</w:t>
      </w:r>
      <w:r>
        <w:rPr>
          <w:color w:val="231F20"/>
          <w:spacing w:val="-11"/>
        </w:rPr>
        <w:t> </w:t>
      </w:r>
      <w:r>
        <w:rPr>
          <w:color w:val="231F20"/>
          <w:spacing w:val="-2"/>
        </w:rPr>
        <w:t>States.</w:t>
      </w:r>
    </w:p>
    <w:p>
      <w:pPr>
        <w:pStyle w:val="BodyText"/>
        <w:spacing w:line="235" w:lineRule="auto" w:before="20"/>
        <w:ind w:right="97" w:firstLine="239"/>
      </w:pPr>
      <w:r>
        <w:rPr>
          <w:color w:val="231F20"/>
        </w:rPr>
        <w:t>For</w:t>
      </w:r>
      <w:r>
        <w:rPr>
          <w:color w:val="231F20"/>
          <w:spacing w:val="-13"/>
        </w:rPr>
        <w:t> </w:t>
      </w:r>
      <w:r>
        <w:rPr>
          <w:color w:val="231F20"/>
        </w:rPr>
        <w:t>chapter</w:t>
      </w:r>
      <w:r>
        <w:rPr>
          <w:color w:val="231F20"/>
          <w:spacing w:val="-13"/>
        </w:rPr>
        <w:t> </w:t>
      </w:r>
      <w:r>
        <w:rPr>
          <w:color w:val="231F20"/>
        </w:rPr>
        <w:t>4</w:t>
      </w:r>
      <w:r>
        <w:rPr>
          <w:color w:val="231F20"/>
          <w:spacing w:val="-13"/>
        </w:rPr>
        <w:t> </w:t>
      </w:r>
      <w:r>
        <w:rPr>
          <w:color w:val="231F20"/>
        </w:rPr>
        <w:t>purposes,</w:t>
      </w:r>
      <w:r>
        <w:rPr>
          <w:color w:val="231F20"/>
          <w:spacing w:val="-13"/>
        </w:rPr>
        <w:t> </w:t>
      </w:r>
      <w:r>
        <w:rPr>
          <w:color w:val="231F20"/>
        </w:rPr>
        <w:t>a</w:t>
      </w:r>
      <w:r>
        <w:rPr>
          <w:color w:val="231F20"/>
          <w:spacing w:val="-13"/>
        </w:rPr>
        <w:t> </w:t>
      </w:r>
      <w:r>
        <w:rPr>
          <w:color w:val="231F20"/>
        </w:rPr>
        <w:t>recipient</w:t>
      </w:r>
      <w:r>
        <w:rPr>
          <w:color w:val="231F20"/>
          <w:spacing w:val="-13"/>
        </w:rPr>
        <w:t> </w:t>
      </w:r>
      <w:r>
        <w:rPr>
          <w:color w:val="231F20"/>
        </w:rPr>
        <w:t>also</w:t>
      </w:r>
      <w:r>
        <w:rPr>
          <w:color w:val="231F20"/>
          <w:spacing w:val="-13"/>
        </w:rPr>
        <w:t> </w:t>
      </w:r>
      <w:r>
        <w:rPr>
          <w:color w:val="231F20"/>
        </w:rPr>
        <w:t>includes</w:t>
      </w:r>
      <w:r>
        <w:rPr>
          <w:color w:val="231F20"/>
          <w:spacing w:val="-13"/>
        </w:rPr>
        <w:t> </w:t>
      </w:r>
      <w:r>
        <w:rPr>
          <w:color w:val="231F20"/>
        </w:rPr>
        <w:t>any</w:t>
      </w:r>
      <w:r>
        <w:rPr>
          <w:color w:val="231F20"/>
          <w:spacing w:val="-13"/>
        </w:rPr>
        <w:t> </w:t>
      </w:r>
      <w:r>
        <w:rPr>
          <w:color w:val="231F20"/>
        </w:rPr>
        <w:t>of the</w:t>
      </w:r>
      <w:r>
        <w:rPr>
          <w:color w:val="231F20"/>
          <w:spacing w:val="-2"/>
        </w:rPr>
        <w:t> </w:t>
      </w:r>
      <w:r>
        <w:rPr>
          <w:color w:val="231F20"/>
        </w:rPr>
        <w:t>following.</w:t>
      </w:r>
    </w:p>
    <w:p>
      <w:pPr>
        <w:pStyle w:val="ListParagraph"/>
        <w:numPr>
          <w:ilvl w:val="0"/>
          <w:numId w:val="4"/>
        </w:numPr>
        <w:tabs>
          <w:tab w:pos="326" w:val="left" w:leader="none"/>
        </w:tabs>
        <w:spacing w:line="216" w:lineRule="auto" w:before="0" w:after="0"/>
        <w:ind w:left="119" w:right="278" w:firstLine="17"/>
        <w:jc w:val="left"/>
        <w:rPr>
          <w:sz w:val="19"/>
        </w:rPr>
      </w:pPr>
      <w:r>
        <w:rPr>
          <w:color w:val="231F20"/>
          <w:position w:val="1"/>
          <w:sz w:val="19"/>
        </w:rPr>
        <w:t>A</w:t>
      </w:r>
      <w:r>
        <w:rPr>
          <w:color w:val="231F20"/>
          <w:spacing w:val="-11"/>
          <w:position w:val="1"/>
          <w:sz w:val="19"/>
        </w:rPr>
        <w:t> </w:t>
      </w:r>
      <w:r>
        <w:rPr>
          <w:color w:val="231F20"/>
          <w:position w:val="1"/>
          <w:sz w:val="19"/>
        </w:rPr>
        <w:t>recalcitrant</w:t>
      </w:r>
      <w:r>
        <w:rPr>
          <w:color w:val="231F20"/>
          <w:spacing w:val="-11"/>
          <w:position w:val="1"/>
          <w:sz w:val="19"/>
        </w:rPr>
        <w:t> </w:t>
      </w:r>
      <w:r>
        <w:rPr>
          <w:color w:val="231F20"/>
          <w:position w:val="1"/>
          <w:sz w:val="19"/>
        </w:rPr>
        <w:t>account</w:t>
      </w:r>
      <w:r>
        <w:rPr>
          <w:color w:val="231F20"/>
          <w:spacing w:val="-11"/>
          <w:position w:val="1"/>
          <w:sz w:val="19"/>
        </w:rPr>
        <w:t> </w:t>
      </w:r>
      <w:r>
        <w:rPr>
          <w:color w:val="231F20"/>
          <w:position w:val="1"/>
          <w:sz w:val="19"/>
        </w:rPr>
        <w:t>holder</w:t>
      </w:r>
      <w:r>
        <w:rPr>
          <w:color w:val="231F20"/>
          <w:spacing w:val="-11"/>
          <w:position w:val="1"/>
          <w:sz w:val="19"/>
        </w:rPr>
        <w:t> </w:t>
      </w:r>
      <w:r>
        <w:rPr>
          <w:color w:val="231F20"/>
          <w:position w:val="1"/>
          <w:sz w:val="19"/>
        </w:rPr>
        <w:t>not</w:t>
      </w:r>
      <w:r>
        <w:rPr>
          <w:color w:val="231F20"/>
          <w:spacing w:val="-11"/>
          <w:position w:val="1"/>
          <w:sz w:val="19"/>
        </w:rPr>
        <w:t> </w:t>
      </w:r>
      <w:r>
        <w:rPr>
          <w:color w:val="231F20"/>
          <w:position w:val="1"/>
          <w:sz w:val="19"/>
        </w:rPr>
        <w:t>included</w:t>
      </w:r>
      <w:r>
        <w:rPr>
          <w:color w:val="231F20"/>
          <w:spacing w:val="-11"/>
          <w:position w:val="1"/>
          <w:sz w:val="19"/>
        </w:rPr>
        <w:t> </w:t>
      </w:r>
      <w:r>
        <w:rPr>
          <w:color w:val="231F20"/>
          <w:position w:val="1"/>
          <w:sz w:val="19"/>
        </w:rPr>
        <w:t>in</w:t>
      </w:r>
      <w:r>
        <w:rPr>
          <w:color w:val="231F20"/>
          <w:spacing w:val="-11"/>
          <w:position w:val="1"/>
          <w:sz w:val="19"/>
        </w:rPr>
        <w:t> </w:t>
      </w:r>
      <w:r>
        <w:rPr>
          <w:color w:val="231F20"/>
          <w:position w:val="1"/>
          <w:sz w:val="19"/>
        </w:rPr>
        <w:t>a</w:t>
      </w:r>
      <w:r>
        <w:rPr>
          <w:color w:val="231F20"/>
          <w:spacing w:val="-11"/>
          <w:position w:val="1"/>
          <w:sz w:val="19"/>
        </w:rPr>
        <w:t> </w:t>
      </w:r>
      <w:r>
        <w:rPr>
          <w:color w:val="231F20"/>
          <w:position w:val="1"/>
          <w:sz w:val="19"/>
        </w:rPr>
        <w:t>chapter</w:t>
      </w:r>
      <w:r>
        <w:rPr>
          <w:color w:val="231F20"/>
          <w:spacing w:val="-11"/>
          <w:position w:val="1"/>
          <w:sz w:val="19"/>
        </w:rPr>
        <w:t> </w:t>
      </w:r>
      <w:r>
        <w:rPr>
          <w:color w:val="231F20"/>
          <w:position w:val="1"/>
          <w:sz w:val="19"/>
        </w:rPr>
        <w:t>4 </w:t>
      </w:r>
      <w:r>
        <w:rPr>
          <w:color w:val="231F20"/>
          <w:sz w:val="19"/>
        </w:rPr>
        <w:t>reporting</w:t>
      </w:r>
      <w:r>
        <w:rPr>
          <w:color w:val="231F20"/>
          <w:spacing w:val="-2"/>
          <w:sz w:val="19"/>
        </w:rPr>
        <w:t> </w:t>
      </w:r>
      <w:r>
        <w:rPr>
          <w:color w:val="231F20"/>
          <w:sz w:val="19"/>
        </w:rPr>
        <w:t>pool.</w:t>
      </w:r>
    </w:p>
    <w:p>
      <w:pPr>
        <w:pStyle w:val="ListParagraph"/>
        <w:numPr>
          <w:ilvl w:val="0"/>
          <w:numId w:val="4"/>
        </w:numPr>
        <w:tabs>
          <w:tab w:pos="327" w:val="left" w:leader="none"/>
        </w:tabs>
        <w:spacing w:line="239" w:lineRule="exact" w:before="126" w:after="0"/>
        <w:ind w:left="327" w:right="0" w:hanging="190"/>
        <w:jc w:val="left"/>
        <w:rPr>
          <w:position w:val="1"/>
          <w:sz w:val="19"/>
        </w:rPr>
      </w:pPr>
      <w:r>
        <w:rPr/>
        <w:br w:type="column"/>
      </w:r>
      <w:r>
        <w:rPr>
          <w:color w:val="231F20"/>
          <w:position w:val="1"/>
          <w:sz w:val="19"/>
        </w:rPr>
        <w:t>A</w:t>
      </w:r>
      <w:r>
        <w:rPr>
          <w:color w:val="231F20"/>
          <w:spacing w:val="-11"/>
          <w:position w:val="1"/>
          <w:sz w:val="19"/>
        </w:rPr>
        <w:t> </w:t>
      </w:r>
      <w:r>
        <w:rPr>
          <w:color w:val="231F20"/>
          <w:position w:val="1"/>
          <w:sz w:val="19"/>
        </w:rPr>
        <w:t>QI</w:t>
      </w:r>
      <w:r>
        <w:rPr>
          <w:color w:val="231F20"/>
          <w:spacing w:val="-11"/>
          <w:position w:val="1"/>
          <w:sz w:val="19"/>
        </w:rPr>
        <w:t> </w:t>
      </w:r>
      <w:r>
        <w:rPr>
          <w:color w:val="231F20"/>
          <w:position w:val="1"/>
          <w:sz w:val="19"/>
        </w:rPr>
        <w:t>(other</w:t>
      </w:r>
      <w:r>
        <w:rPr>
          <w:color w:val="231F20"/>
          <w:spacing w:val="-11"/>
          <w:position w:val="1"/>
          <w:sz w:val="19"/>
        </w:rPr>
        <w:t> </w:t>
      </w:r>
      <w:r>
        <w:rPr>
          <w:color w:val="231F20"/>
          <w:position w:val="1"/>
          <w:sz w:val="19"/>
        </w:rPr>
        <w:t>than</w:t>
      </w:r>
      <w:r>
        <w:rPr>
          <w:color w:val="231F20"/>
          <w:spacing w:val="-11"/>
          <w:position w:val="1"/>
          <w:sz w:val="19"/>
        </w:rPr>
        <w:t> </w:t>
      </w:r>
      <w:r>
        <w:rPr>
          <w:color w:val="231F20"/>
          <w:position w:val="1"/>
          <w:sz w:val="19"/>
        </w:rPr>
        <w:t>a</w:t>
      </w:r>
      <w:r>
        <w:rPr>
          <w:color w:val="231F20"/>
          <w:spacing w:val="-11"/>
          <w:position w:val="1"/>
          <w:sz w:val="19"/>
        </w:rPr>
        <w:t> </w:t>
      </w:r>
      <w:r>
        <w:rPr>
          <w:color w:val="231F20"/>
          <w:position w:val="1"/>
          <w:sz w:val="19"/>
        </w:rPr>
        <w:t>disclosing</w:t>
      </w:r>
      <w:r>
        <w:rPr>
          <w:color w:val="231F20"/>
          <w:spacing w:val="-11"/>
          <w:position w:val="1"/>
          <w:sz w:val="19"/>
        </w:rPr>
        <w:t> </w:t>
      </w:r>
      <w:r>
        <w:rPr>
          <w:color w:val="231F20"/>
          <w:spacing w:val="-4"/>
          <w:position w:val="1"/>
          <w:sz w:val="19"/>
        </w:rPr>
        <w:t>QI).</w:t>
      </w:r>
    </w:p>
    <w:p>
      <w:pPr>
        <w:pStyle w:val="ListParagraph"/>
        <w:numPr>
          <w:ilvl w:val="0"/>
          <w:numId w:val="4"/>
        </w:numPr>
        <w:tabs>
          <w:tab w:pos="327" w:val="left" w:leader="none"/>
        </w:tabs>
        <w:spacing w:line="214" w:lineRule="exact" w:before="0" w:after="0"/>
        <w:ind w:left="327" w:right="0" w:hanging="190"/>
        <w:jc w:val="left"/>
        <w:rPr>
          <w:position w:val="1"/>
          <w:sz w:val="19"/>
        </w:rPr>
      </w:pPr>
      <w:r>
        <w:rPr>
          <w:color w:val="231F20"/>
          <w:position w:val="1"/>
          <w:sz w:val="19"/>
        </w:rPr>
        <w:t>A</w:t>
      </w:r>
      <w:r>
        <w:rPr>
          <w:color w:val="231F20"/>
          <w:spacing w:val="-9"/>
          <w:position w:val="1"/>
          <w:sz w:val="19"/>
        </w:rPr>
        <w:t> </w:t>
      </w:r>
      <w:r>
        <w:rPr>
          <w:color w:val="231F20"/>
          <w:position w:val="1"/>
          <w:sz w:val="19"/>
        </w:rPr>
        <w:t>WP</w:t>
      </w:r>
      <w:r>
        <w:rPr>
          <w:color w:val="231F20"/>
          <w:spacing w:val="-9"/>
          <w:position w:val="1"/>
          <w:sz w:val="19"/>
        </w:rPr>
        <w:t> </w:t>
      </w:r>
      <w:r>
        <w:rPr>
          <w:color w:val="231F20"/>
          <w:position w:val="1"/>
          <w:sz w:val="19"/>
        </w:rPr>
        <w:t>or</w:t>
      </w:r>
      <w:r>
        <w:rPr>
          <w:color w:val="231F20"/>
          <w:spacing w:val="-9"/>
          <w:position w:val="1"/>
          <w:sz w:val="19"/>
        </w:rPr>
        <w:t> </w:t>
      </w:r>
      <w:r>
        <w:rPr>
          <w:color w:val="231F20"/>
          <w:spacing w:val="-5"/>
          <w:position w:val="1"/>
          <w:sz w:val="19"/>
        </w:rPr>
        <w:t>WT.</w:t>
      </w:r>
    </w:p>
    <w:p>
      <w:pPr>
        <w:pStyle w:val="ListParagraph"/>
        <w:numPr>
          <w:ilvl w:val="0"/>
          <w:numId w:val="4"/>
        </w:numPr>
        <w:tabs>
          <w:tab w:pos="327" w:val="left" w:leader="none"/>
        </w:tabs>
        <w:spacing w:line="214" w:lineRule="exact" w:before="0" w:after="0"/>
        <w:ind w:left="327" w:right="0" w:hanging="190"/>
        <w:jc w:val="left"/>
        <w:rPr>
          <w:position w:val="1"/>
          <w:sz w:val="19"/>
        </w:rPr>
      </w:pPr>
      <w:r>
        <w:rPr>
          <w:color w:val="231F20"/>
          <w:position w:val="1"/>
          <w:sz w:val="19"/>
        </w:rPr>
        <w:t>A</w:t>
      </w:r>
      <w:r>
        <w:rPr>
          <w:color w:val="231F20"/>
          <w:spacing w:val="-7"/>
          <w:position w:val="1"/>
          <w:sz w:val="19"/>
        </w:rPr>
        <w:t> </w:t>
      </w:r>
      <w:r>
        <w:rPr>
          <w:color w:val="231F20"/>
          <w:spacing w:val="-4"/>
          <w:position w:val="1"/>
          <w:sz w:val="19"/>
        </w:rPr>
        <w:t>PAI.</w:t>
      </w:r>
    </w:p>
    <w:p>
      <w:pPr>
        <w:pStyle w:val="ListParagraph"/>
        <w:numPr>
          <w:ilvl w:val="0"/>
          <w:numId w:val="4"/>
        </w:numPr>
        <w:tabs>
          <w:tab w:pos="326" w:val="left" w:leader="none"/>
        </w:tabs>
        <w:spacing w:line="225" w:lineRule="auto" w:before="0" w:after="0"/>
        <w:ind w:left="119" w:right="296" w:firstLine="17"/>
        <w:jc w:val="left"/>
        <w:rPr>
          <w:sz w:val="19"/>
        </w:rPr>
      </w:pPr>
      <w:r>
        <w:rPr>
          <w:color w:val="231F20"/>
          <w:position w:val="1"/>
          <w:sz w:val="19"/>
        </w:rPr>
        <w:t>A</w:t>
      </w:r>
      <w:r>
        <w:rPr>
          <w:color w:val="231F20"/>
          <w:spacing w:val="-14"/>
          <w:position w:val="1"/>
          <w:sz w:val="19"/>
        </w:rPr>
        <w:t> </w:t>
      </w:r>
      <w:r>
        <w:rPr>
          <w:color w:val="231F20"/>
          <w:position w:val="1"/>
          <w:sz w:val="19"/>
        </w:rPr>
        <w:t>participating</w:t>
      </w:r>
      <w:r>
        <w:rPr>
          <w:color w:val="231F20"/>
          <w:spacing w:val="-13"/>
          <w:position w:val="1"/>
          <w:sz w:val="19"/>
        </w:rPr>
        <w:t> </w:t>
      </w:r>
      <w:r>
        <w:rPr>
          <w:color w:val="231F20"/>
          <w:position w:val="1"/>
          <w:sz w:val="19"/>
        </w:rPr>
        <w:t>FFI</w:t>
      </w:r>
      <w:r>
        <w:rPr>
          <w:color w:val="231F20"/>
          <w:spacing w:val="-13"/>
          <w:position w:val="1"/>
          <w:sz w:val="19"/>
        </w:rPr>
        <w:t> </w:t>
      </w:r>
      <w:r>
        <w:rPr>
          <w:color w:val="231F20"/>
          <w:position w:val="1"/>
          <w:sz w:val="19"/>
        </w:rPr>
        <w:t>or</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registered</w:t>
      </w:r>
      <w:r>
        <w:rPr>
          <w:color w:val="231F20"/>
          <w:spacing w:val="-14"/>
          <w:position w:val="1"/>
          <w:sz w:val="19"/>
        </w:rPr>
        <w:t> </w:t>
      </w:r>
      <w:r>
        <w:rPr>
          <w:color w:val="231F20"/>
          <w:position w:val="1"/>
          <w:sz w:val="19"/>
        </w:rPr>
        <w:t>deemed-compliant</w:t>
      </w:r>
      <w:r>
        <w:rPr>
          <w:color w:val="231F20"/>
          <w:spacing w:val="-13"/>
          <w:position w:val="1"/>
          <w:sz w:val="19"/>
        </w:rPr>
        <w:t> </w:t>
      </w:r>
      <w:r>
        <w:rPr>
          <w:color w:val="231F20"/>
          <w:position w:val="1"/>
          <w:sz w:val="19"/>
        </w:rPr>
        <w:t>FFI </w:t>
      </w:r>
      <w:r>
        <w:rPr>
          <w:color w:val="231F20"/>
          <w:sz w:val="19"/>
        </w:rPr>
        <w:t>that is an NQI, an NWP, or a nonwithholding foreign trust (NWT) and provides chapter 4 withholding rate pool</w:t>
      </w:r>
    </w:p>
    <w:p>
      <w:pPr>
        <w:pStyle w:val="BodyText"/>
        <w:spacing w:line="200" w:lineRule="exact"/>
        <w:ind w:left="119"/>
      </w:pPr>
      <w:r>
        <w:rPr>
          <w:color w:val="231F20"/>
          <w:spacing w:val="-2"/>
        </w:rPr>
        <w:t>information</w:t>
      </w:r>
      <w:r>
        <w:rPr>
          <w:color w:val="231F20"/>
          <w:spacing w:val="-4"/>
        </w:rPr>
        <w:t> </w:t>
      </w:r>
      <w:r>
        <w:rPr>
          <w:color w:val="231F20"/>
          <w:spacing w:val="-2"/>
        </w:rPr>
        <w:t>to</w:t>
      </w:r>
      <w:r>
        <w:rPr>
          <w:color w:val="231F20"/>
          <w:spacing w:val="-4"/>
        </w:rPr>
        <w:t> </w:t>
      </w:r>
      <w:r>
        <w:rPr>
          <w:color w:val="231F20"/>
          <w:spacing w:val="-2"/>
        </w:rPr>
        <w:t>the</w:t>
      </w:r>
      <w:r>
        <w:rPr>
          <w:color w:val="231F20"/>
          <w:spacing w:val="-3"/>
        </w:rPr>
        <w:t> </w:t>
      </w:r>
      <w:r>
        <w:rPr>
          <w:color w:val="231F20"/>
          <w:spacing w:val="-2"/>
        </w:rPr>
        <w:t>extent</w:t>
      </w:r>
      <w:r>
        <w:rPr>
          <w:color w:val="231F20"/>
          <w:spacing w:val="-4"/>
        </w:rPr>
        <w:t> </w:t>
      </w:r>
      <w:r>
        <w:rPr>
          <w:color w:val="231F20"/>
          <w:spacing w:val="-2"/>
        </w:rPr>
        <w:t>permissible.</w:t>
      </w:r>
    </w:p>
    <w:p>
      <w:pPr>
        <w:pStyle w:val="ListParagraph"/>
        <w:numPr>
          <w:ilvl w:val="0"/>
          <w:numId w:val="4"/>
        </w:numPr>
        <w:tabs>
          <w:tab w:pos="326" w:val="left" w:leader="none"/>
        </w:tabs>
        <w:spacing w:line="225" w:lineRule="auto" w:before="0" w:after="0"/>
        <w:ind w:left="119" w:right="181" w:firstLine="17"/>
        <w:jc w:val="left"/>
        <w:rPr>
          <w:sz w:val="19"/>
        </w:rPr>
      </w:pPr>
      <w:r>
        <w:rPr>
          <w:color w:val="231F20"/>
          <w:position w:val="1"/>
          <w:sz w:val="19"/>
        </w:rPr>
        <w:t>A participating FFI or deemed-compliant FFI that is the </w:t>
      </w:r>
      <w:r>
        <w:rPr>
          <w:color w:val="231F20"/>
          <w:sz w:val="19"/>
        </w:rPr>
        <w:t>beneficial</w:t>
      </w:r>
      <w:r>
        <w:rPr>
          <w:color w:val="231F20"/>
          <w:spacing w:val="-14"/>
          <w:sz w:val="19"/>
        </w:rPr>
        <w:t> </w:t>
      </w:r>
      <w:r>
        <w:rPr>
          <w:color w:val="231F20"/>
          <w:sz w:val="19"/>
        </w:rPr>
        <w:t>owner,</w:t>
      </w:r>
      <w:r>
        <w:rPr>
          <w:color w:val="231F20"/>
          <w:spacing w:val="-13"/>
          <w:sz w:val="19"/>
        </w:rPr>
        <w:t> </w:t>
      </w:r>
      <w:r>
        <w:rPr>
          <w:color w:val="231F20"/>
          <w:sz w:val="19"/>
        </w:rPr>
        <w:t>including</w:t>
      </w:r>
      <w:r>
        <w:rPr>
          <w:color w:val="231F20"/>
          <w:spacing w:val="-13"/>
          <w:sz w:val="19"/>
        </w:rPr>
        <w:t> </w:t>
      </w:r>
      <w:r>
        <w:rPr>
          <w:color w:val="231F20"/>
          <w:sz w:val="19"/>
        </w:rPr>
        <w:t>a</w:t>
      </w:r>
      <w:r>
        <w:rPr>
          <w:color w:val="231F20"/>
          <w:spacing w:val="-13"/>
          <w:sz w:val="19"/>
        </w:rPr>
        <w:t> </w:t>
      </w:r>
      <w:r>
        <w:rPr>
          <w:color w:val="231F20"/>
          <w:sz w:val="19"/>
        </w:rPr>
        <w:t>nonreporting</w:t>
      </w:r>
      <w:r>
        <w:rPr>
          <w:color w:val="231F20"/>
          <w:spacing w:val="-13"/>
          <w:sz w:val="19"/>
        </w:rPr>
        <w:t> </w:t>
      </w:r>
      <w:r>
        <w:rPr>
          <w:color w:val="231F20"/>
          <w:sz w:val="19"/>
        </w:rPr>
        <w:t>FFI</w:t>
      </w:r>
      <w:r>
        <w:rPr>
          <w:color w:val="231F20"/>
          <w:spacing w:val="-14"/>
          <w:sz w:val="19"/>
        </w:rPr>
        <w:t> </w:t>
      </w:r>
      <w:r>
        <w:rPr>
          <w:color w:val="231F20"/>
          <w:sz w:val="19"/>
        </w:rPr>
        <w:t>under</w:t>
      </w:r>
      <w:r>
        <w:rPr>
          <w:color w:val="231F20"/>
          <w:spacing w:val="-13"/>
          <w:sz w:val="19"/>
        </w:rPr>
        <w:t> </w:t>
      </w:r>
      <w:r>
        <w:rPr>
          <w:color w:val="231F20"/>
          <w:sz w:val="19"/>
        </w:rPr>
        <w:t>a</w:t>
      </w:r>
      <w:r>
        <w:rPr>
          <w:color w:val="231F20"/>
          <w:spacing w:val="-13"/>
          <w:sz w:val="19"/>
        </w:rPr>
        <w:t> </w:t>
      </w:r>
      <w:r>
        <w:rPr>
          <w:color w:val="231F20"/>
          <w:sz w:val="19"/>
        </w:rPr>
        <w:t>Model 1 or Model 2 IGA.</w:t>
      </w:r>
    </w:p>
    <w:p>
      <w:pPr>
        <w:pStyle w:val="ListParagraph"/>
        <w:numPr>
          <w:ilvl w:val="0"/>
          <w:numId w:val="4"/>
        </w:numPr>
        <w:tabs>
          <w:tab w:pos="327" w:val="left" w:leader="none"/>
        </w:tabs>
        <w:spacing w:line="216" w:lineRule="auto" w:before="0" w:after="0"/>
        <w:ind w:left="119" w:right="147" w:firstLine="17"/>
        <w:jc w:val="left"/>
        <w:rPr>
          <w:sz w:val="19"/>
        </w:rPr>
      </w:pPr>
      <w:r>
        <w:rPr>
          <w:color w:val="231F20"/>
          <w:position w:val="1"/>
          <w:sz w:val="19"/>
        </w:rPr>
        <w:t>A</w:t>
      </w:r>
      <w:r>
        <w:rPr>
          <w:color w:val="231F20"/>
          <w:spacing w:val="-14"/>
          <w:position w:val="1"/>
          <w:sz w:val="19"/>
        </w:rPr>
        <w:t> </w:t>
      </w:r>
      <w:r>
        <w:rPr>
          <w:color w:val="231F20"/>
          <w:position w:val="1"/>
          <w:sz w:val="19"/>
        </w:rPr>
        <w:t>U.S.</w:t>
      </w:r>
      <w:r>
        <w:rPr>
          <w:color w:val="231F20"/>
          <w:spacing w:val="-13"/>
          <w:position w:val="1"/>
          <w:sz w:val="19"/>
        </w:rPr>
        <w:t> </w:t>
      </w:r>
      <w:r>
        <w:rPr>
          <w:color w:val="231F20"/>
          <w:position w:val="1"/>
          <w:sz w:val="19"/>
        </w:rPr>
        <w:t>branch</w:t>
      </w:r>
      <w:r>
        <w:rPr>
          <w:color w:val="231F20"/>
          <w:spacing w:val="-13"/>
          <w:position w:val="1"/>
          <w:sz w:val="19"/>
        </w:rPr>
        <w:t> </w:t>
      </w:r>
      <w:r>
        <w:rPr>
          <w:color w:val="231F20"/>
          <w:position w:val="1"/>
          <w:sz w:val="19"/>
        </w:rPr>
        <w:t>or</w:t>
      </w:r>
      <w:r>
        <w:rPr>
          <w:color w:val="231F20"/>
          <w:spacing w:val="-13"/>
          <w:position w:val="1"/>
          <w:sz w:val="19"/>
        </w:rPr>
        <w:t> </w:t>
      </w:r>
      <w:r>
        <w:rPr>
          <w:color w:val="231F20"/>
          <w:position w:val="1"/>
          <w:sz w:val="19"/>
        </w:rPr>
        <w:t>territory</w:t>
      </w:r>
      <w:r>
        <w:rPr>
          <w:color w:val="231F20"/>
          <w:spacing w:val="-13"/>
          <w:position w:val="1"/>
          <w:sz w:val="19"/>
        </w:rPr>
        <w:t> </w:t>
      </w:r>
      <w:r>
        <w:rPr>
          <w:color w:val="231F20"/>
          <w:position w:val="1"/>
          <w:sz w:val="19"/>
        </w:rPr>
        <w:t>FI</w:t>
      </w:r>
      <w:r>
        <w:rPr>
          <w:color w:val="231F20"/>
          <w:spacing w:val="-14"/>
          <w:position w:val="1"/>
          <w:sz w:val="19"/>
        </w:rPr>
        <w:t> </w:t>
      </w:r>
      <w:r>
        <w:rPr>
          <w:color w:val="231F20"/>
          <w:position w:val="1"/>
          <w:sz w:val="19"/>
        </w:rPr>
        <w:t>treated</w:t>
      </w:r>
      <w:r>
        <w:rPr>
          <w:color w:val="231F20"/>
          <w:spacing w:val="-13"/>
          <w:position w:val="1"/>
          <w:sz w:val="19"/>
        </w:rPr>
        <w:t> </w:t>
      </w:r>
      <w:r>
        <w:rPr>
          <w:color w:val="231F20"/>
          <w:position w:val="1"/>
          <w:sz w:val="19"/>
        </w:rPr>
        <w:t>as</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U.S.</w:t>
      </w:r>
      <w:r>
        <w:rPr>
          <w:color w:val="231F20"/>
          <w:spacing w:val="-13"/>
          <w:position w:val="1"/>
          <w:sz w:val="19"/>
        </w:rPr>
        <w:t> </w:t>
      </w:r>
      <w:r>
        <w:rPr>
          <w:color w:val="231F20"/>
          <w:position w:val="1"/>
          <w:sz w:val="19"/>
        </w:rPr>
        <w:t>person</w:t>
      </w:r>
      <w:r>
        <w:rPr>
          <w:color w:val="231F20"/>
          <w:spacing w:val="-14"/>
          <w:position w:val="1"/>
          <w:sz w:val="19"/>
        </w:rPr>
        <w:t> </w:t>
      </w:r>
      <w:r>
        <w:rPr>
          <w:color w:val="231F20"/>
          <w:position w:val="1"/>
          <w:sz w:val="19"/>
        </w:rPr>
        <w:t>under </w:t>
      </w:r>
      <w:r>
        <w:rPr>
          <w:color w:val="231F20"/>
          <w:sz w:val="19"/>
        </w:rPr>
        <w:t>Regulations section 1.1441-1(b)(2)(iv)(A).</w:t>
      </w:r>
    </w:p>
    <w:p>
      <w:pPr>
        <w:pStyle w:val="ListParagraph"/>
        <w:numPr>
          <w:ilvl w:val="0"/>
          <w:numId w:val="4"/>
        </w:numPr>
        <w:tabs>
          <w:tab w:pos="326" w:val="left" w:leader="none"/>
        </w:tabs>
        <w:spacing w:line="216" w:lineRule="auto" w:before="0" w:after="0"/>
        <w:ind w:left="119" w:right="384" w:firstLine="17"/>
        <w:jc w:val="left"/>
        <w:rPr>
          <w:sz w:val="19"/>
        </w:rPr>
      </w:pPr>
      <w:r>
        <w:rPr>
          <w:color w:val="231F20"/>
          <w:position w:val="1"/>
          <w:sz w:val="19"/>
        </w:rPr>
        <w:t>An</w:t>
      </w:r>
      <w:r>
        <w:rPr>
          <w:color w:val="231F20"/>
          <w:spacing w:val="-12"/>
          <w:position w:val="1"/>
          <w:sz w:val="19"/>
        </w:rPr>
        <w:t> </w:t>
      </w:r>
      <w:r>
        <w:rPr>
          <w:color w:val="231F20"/>
          <w:position w:val="1"/>
          <w:sz w:val="19"/>
        </w:rPr>
        <w:t>NFFE</w:t>
      </w:r>
      <w:r>
        <w:rPr>
          <w:color w:val="231F20"/>
          <w:spacing w:val="-12"/>
          <w:position w:val="1"/>
          <w:sz w:val="19"/>
        </w:rPr>
        <w:t> </w:t>
      </w:r>
      <w:r>
        <w:rPr>
          <w:color w:val="231F20"/>
          <w:position w:val="1"/>
          <w:sz w:val="19"/>
        </w:rPr>
        <w:t>that</w:t>
      </w:r>
      <w:r>
        <w:rPr>
          <w:color w:val="231F20"/>
          <w:spacing w:val="-12"/>
          <w:position w:val="1"/>
          <w:sz w:val="19"/>
        </w:rPr>
        <w:t> </w:t>
      </w:r>
      <w:r>
        <w:rPr>
          <w:color w:val="231F20"/>
          <w:position w:val="1"/>
          <w:sz w:val="19"/>
        </w:rPr>
        <w:t>is</w:t>
      </w:r>
      <w:r>
        <w:rPr>
          <w:color w:val="231F20"/>
          <w:spacing w:val="-12"/>
          <w:position w:val="1"/>
          <w:sz w:val="19"/>
        </w:rPr>
        <w:t> </w:t>
      </w:r>
      <w:r>
        <w:rPr>
          <w:color w:val="231F20"/>
          <w:position w:val="1"/>
          <w:sz w:val="19"/>
        </w:rPr>
        <w:t>not</w:t>
      </w:r>
      <w:r>
        <w:rPr>
          <w:color w:val="231F20"/>
          <w:spacing w:val="-12"/>
          <w:position w:val="1"/>
          <w:sz w:val="19"/>
        </w:rPr>
        <w:t> </w:t>
      </w:r>
      <w:r>
        <w:rPr>
          <w:color w:val="231F20"/>
          <w:position w:val="1"/>
          <w:sz w:val="19"/>
        </w:rPr>
        <w:t>a</w:t>
      </w:r>
      <w:r>
        <w:rPr>
          <w:color w:val="231F20"/>
          <w:spacing w:val="-12"/>
          <w:position w:val="1"/>
          <w:sz w:val="19"/>
        </w:rPr>
        <w:t> </w:t>
      </w:r>
      <w:r>
        <w:rPr>
          <w:color w:val="231F20"/>
          <w:position w:val="1"/>
          <w:sz w:val="19"/>
        </w:rPr>
        <w:t>flow-through</w:t>
      </w:r>
      <w:r>
        <w:rPr>
          <w:color w:val="231F20"/>
          <w:spacing w:val="-12"/>
          <w:position w:val="1"/>
          <w:sz w:val="19"/>
        </w:rPr>
        <w:t> </w:t>
      </w:r>
      <w:r>
        <w:rPr>
          <w:color w:val="231F20"/>
          <w:position w:val="1"/>
          <w:sz w:val="19"/>
        </w:rPr>
        <w:t>entity</w:t>
      </w:r>
      <w:r>
        <w:rPr>
          <w:color w:val="231F20"/>
          <w:spacing w:val="-12"/>
          <w:position w:val="1"/>
          <w:sz w:val="19"/>
        </w:rPr>
        <w:t> </w:t>
      </w:r>
      <w:r>
        <w:rPr>
          <w:color w:val="231F20"/>
          <w:position w:val="1"/>
          <w:sz w:val="19"/>
        </w:rPr>
        <w:t>or</w:t>
      </w:r>
      <w:r>
        <w:rPr>
          <w:color w:val="231F20"/>
          <w:spacing w:val="-12"/>
          <w:position w:val="1"/>
          <w:sz w:val="19"/>
        </w:rPr>
        <w:t> </w:t>
      </w:r>
      <w:r>
        <w:rPr>
          <w:color w:val="231F20"/>
          <w:position w:val="1"/>
          <w:sz w:val="19"/>
        </w:rPr>
        <w:t>acting</w:t>
      </w:r>
      <w:r>
        <w:rPr>
          <w:color w:val="231F20"/>
          <w:spacing w:val="-12"/>
          <w:position w:val="1"/>
          <w:sz w:val="19"/>
        </w:rPr>
        <w:t> </w:t>
      </w:r>
      <w:r>
        <w:rPr>
          <w:color w:val="231F20"/>
          <w:position w:val="1"/>
          <w:sz w:val="19"/>
        </w:rPr>
        <w:t>as</w:t>
      </w:r>
      <w:r>
        <w:rPr>
          <w:color w:val="231F20"/>
          <w:spacing w:val="-12"/>
          <w:position w:val="1"/>
          <w:sz w:val="19"/>
        </w:rPr>
        <w:t> </w:t>
      </w:r>
      <w:r>
        <w:rPr>
          <w:color w:val="231F20"/>
          <w:position w:val="1"/>
          <w:sz w:val="19"/>
        </w:rPr>
        <w:t>an </w:t>
      </w:r>
      <w:r>
        <w:rPr>
          <w:color w:val="231F20"/>
          <w:spacing w:val="-2"/>
          <w:sz w:val="19"/>
        </w:rPr>
        <w:t>intermediary.</w:t>
      </w:r>
    </w:p>
    <w:p>
      <w:pPr>
        <w:pStyle w:val="ListParagraph"/>
        <w:numPr>
          <w:ilvl w:val="0"/>
          <w:numId w:val="4"/>
        </w:numPr>
        <w:tabs>
          <w:tab w:pos="326" w:val="left" w:leader="none"/>
        </w:tabs>
        <w:spacing w:line="216" w:lineRule="auto" w:before="0" w:after="0"/>
        <w:ind w:left="119" w:right="197" w:firstLine="17"/>
        <w:jc w:val="left"/>
        <w:rPr>
          <w:sz w:val="19"/>
        </w:rPr>
      </w:pPr>
      <w:r>
        <w:rPr>
          <w:color w:val="231F20"/>
          <w:position w:val="1"/>
          <w:sz w:val="19"/>
        </w:rPr>
        <w:t>A</w:t>
      </w:r>
      <w:r>
        <w:rPr>
          <w:color w:val="231F20"/>
          <w:spacing w:val="-13"/>
          <w:position w:val="1"/>
          <w:sz w:val="19"/>
        </w:rPr>
        <w:t> </w:t>
      </w:r>
      <w:r>
        <w:rPr>
          <w:color w:val="231F20"/>
          <w:position w:val="1"/>
          <w:sz w:val="19"/>
        </w:rPr>
        <w:t>foreign</w:t>
      </w:r>
      <w:r>
        <w:rPr>
          <w:color w:val="231F20"/>
          <w:spacing w:val="-13"/>
          <w:position w:val="1"/>
          <w:sz w:val="19"/>
        </w:rPr>
        <w:t> </w:t>
      </w:r>
      <w:r>
        <w:rPr>
          <w:color w:val="231F20"/>
          <w:position w:val="1"/>
          <w:sz w:val="19"/>
        </w:rPr>
        <w:t>partnership</w:t>
      </w:r>
      <w:r>
        <w:rPr>
          <w:color w:val="231F20"/>
          <w:spacing w:val="-13"/>
          <w:position w:val="1"/>
          <w:sz w:val="19"/>
        </w:rPr>
        <w:t> </w:t>
      </w:r>
      <w:r>
        <w:rPr>
          <w:color w:val="231F20"/>
          <w:position w:val="1"/>
          <w:sz w:val="19"/>
        </w:rPr>
        <w:t>or</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foreign</w:t>
      </w:r>
      <w:r>
        <w:rPr>
          <w:color w:val="231F20"/>
          <w:spacing w:val="-13"/>
          <w:position w:val="1"/>
          <w:sz w:val="19"/>
        </w:rPr>
        <w:t> </w:t>
      </w:r>
      <w:r>
        <w:rPr>
          <w:color w:val="231F20"/>
          <w:position w:val="1"/>
          <w:sz w:val="19"/>
        </w:rPr>
        <w:t>trust</w:t>
      </w:r>
      <w:r>
        <w:rPr>
          <w:color w:val="231F20"/>
          <w:spacing w:val="-13"/>
          <w:position w:val="1"/>
          <w:sz w:val="19"/>
        </w:rPr>
        <w:t> </w:t>
      </w:r>
      <w:r>
        <w:rPr>
          <w:color w:val="231F20"/>
          <w:position w:val="1"/>
          <w:sz w:val="19"/>
        </w:rPr>
        <w:t>(other</w:t>
      </w:r>
      <w:r>
        <w:rPr>
          <w:color w:val="231F20"/>
          <w:spacing w:val="-13"/>
          <w:position w:val="1"/>
          <w:sz w:val="19"/>
        </w:rPr>
        <w:t> </w:t>
      </w:r>
      <w:r>
        <w:rPr>
          <w:color w:val="231F20"/>
          <w:position w:val="1"/>
          <w:sz w:val="19"/>
        </w:rPr>
        <w:t>than</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WP</w:t>
      </w:r>
      <w:r>
        <w:rPr>
          <w:color w:val="231F20"/>
          <w:spacing w:val="-13"/>
          <w:position w:val="1"/>
          <w:sz w:val="19"/>
        </w:rPr>
        <w:t> </w:t>
      </w:r>
      <w:r>
        <w:rPr>
          <w:color w:val="231F20"/>
          <w:position w:val="1"/>
          <w:sz w:val="19"/>
        </w:rPr>
        <w:t>or </w:t>
      </w:r>
      <w:r>
        <w:rPr>
          <w:color w:val="231F20"/>
          <w:sz w:val="19"/>
        </w:rPr>
        <w:t>WT), but only to the extent the income is effectively</w:t>
      </w:r>
    </w:p>
    <w:p>
      <w:pPr>
        <w:pStyle w:val="BodyText"/>
        <w:spacing w:line="235" w:lineRule="auto"/>
        <w:ind w:left="119" w:right="297"/>
      </w:pPr>
      <w:r>
        <w:rPr>
          <w:color w:val="231F20"/>
        </w:rPr>
        <w:t>connected</w:t>
      </w:r>
      <w:r>
        <w:rPr>
          <w:color w:val="231F20"/>
          <w:spacing w:val="-10"/>
        </w:rPr>
        <w:t> </w:t>
      </w:r>
      <w:r>
        <w:rPr>
          <w:color w:val="231F20"/>
        </w:rPr>
        <w:t>with</w:t>
      </w:r>
      <w:r>
        <w:rPr>
          <w:color w:val="231F20"/>
          <w:spacing w:val="-10"/>
        </w:rPr>
        <w:t> </w:t>
      </w:r>
      <w:r>
        <w:rPr>
          <w:color w:val="231F20"/>
        </w:rPr>
        <w:t>its</w:t>
      </w:r>
      <w:r>
        <w:rPr>
          <w:color w:val="231F20"/>
          <w:spacing w:val="-10"/>
        </w:rPr>
        <w:t> </w:t>
      </w:r>
      <w:r>
        <w:rPr>
          <w:color w:val="231F20"/>
        </w:rPr>
        <w:t>conduct</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trade</w:t>
      </w:r>
      <w:r>
        <w:rPr>
          <w:color w:val="231F20"/>
          <w:spacing w:val="-10"/>
        </w:rPr>
        <w:t> </w:t>
      </w:r>
      <w:r>
        <w:rPr>
          <w:color w:val="231F20"/>
        </w:rPr>
        <w:t>or</w:t>
      </w:r>
      <w:r>
        <w:rPr>
          <w:color w:val="231F20"/>
          <w:spacing w:val="-10"/>
        </w:rPr>
        <w:t> </w:t>
      </w:r>
      <w:r>
        <w:rPr>
          <w:color w:val="231F20"/>
        </w:rPr>
        <w:t>business</w:t>
      </w:r>
      <w:r>
        <w:rPr>
          <w:color w:val="231F20"/>
          <w:spacing w:val="-10"/>
        </w:rPr>
        <w:t> </w:t>
      </w:r>
      <w:r>
        <w:rPr>
          <w:color w:val="231F20"/>
        </w:rPr>
        <w:t>in</w:t>
      </w:r>
      <w:r>
        <w:rPr>
          <w:color w:val="231F20"/>
          <w:spacing w:val="-10"/>
        </w:rPr>
        <w:t> </w:t>
      </w:r>
      <w:r>
        <w:rPr>
          <w:color w:val="231F20"/>
        </w:rPr>
        <w:t>the United</w:t>
      </w:r>
      <w:r>
        <w:rPr>
          <w:color w:val="231F20"/>
          <w:spacing w:val="-2"/>
        </w:rPr>
        <w:t> </w:t>
      </w:r>
      <w:r>
        <w:rPr>
          <w:color w:val="231F20"/>
        </w:rPr>
        <w:t>States.</w:t>
      </w:r>
    </w:p>
    <w:p>
      <w:pPr>
        <w:pStyle w:val="ListParagraph"/>
        <w:numPr>
          <w:ilvl w:val="0"/>
          <w:numId w:val="4"/>
        </w:numPr>
        <w:tabs>
          <w:tab w:pos="326" w:val="left" w:leader="none"/>
        </w:tabs>
        <w:spacing w:line="216" w:lineRule="auto" w:before="0" w:after="0"/>
        <w:ind w:left="119" w:right="315" w:firstLine="17"/>
        <w:jc w:val="left"/>
        <w:rPr>
          <w:sz w:val="19"/>
        </w:rPr>
      </w:pPr>
      <w:r>
        <w:rPr>
          <w:color w:val="231F20"/>
          <w:position w:val="1"/>
          <w:sz w:val="19"/>
        </w:rPr>
        <w:t>A</w:t>
      </w:r>
      <w:r>
        <w:rPr>
          <w:color w:val="231F20"/>
          <w:spacing w:val="-12"/>
          <w:position w:val="1"/>
          <w:sz w:val="19"/>
        </w:rPr>
        <w:t> </w:t>
      </w:r>
      <w:r>
        <w:rPr>
          <w:color w:val="231F20"/>
          <w:position w:val="1"/>
          <w:sz w:val="19"/>
        </w:rPr>
        <w:t>partner</w:t>
      </w:r>
      <w:r>
        <w:rPr>
          <w:color w:val="231F20"/>
          <w:spacing w:val="-12"/>
          <w:position w:val="1"/>
          <w:sz w:val="19"/>
        </w:rPr>
        <w:t> </w:t>
      </w:r>
      <w:r>
        <w:rPr>
          <w:color w:val="231F20"/>
          <w:position w:val="1"/>
          <w:sz w:val="19"/>
        </w:rPr>
        <w:t>or</w:t>
      </w:r>
      <w:r>
        <w:rPr>
          <w:color w:val="231F20"/>
          <w:spacing w:val="-12"/>
          <w:position w:val="1"/>
          <w:sz w:val="19"/>
        </w:rPr>
        <w:t> </w:t>
      </w:r>
      <w:r>
        <w:rPr>
          <w:color w:val="231F20"/>
          <w:position w:val="1"/>
          <w:sz w:val="19"/>
        </w:rPr>
        <w:t>beneficiary</w:t>
      </w:r>
      <w:r>
        <w:rPr>
          <w:color w:val="231F20"/>
          <w:spacing w:val="-12"/>
          <w:position w:val="1"/>
          <w:sz w:val="19"/>
        </w:rPr>
        <w:t> </w:t>
      </w:r>
      <w:r>
        <w:rPr>
          <w:color w:val="231F20"/>
          <w:position w:val="1"/>
          <w:sz w:val="19"/>
        </w:rPr>
        <w:t>of</w:t>
      </w:r>
      <w:r>
        <w:rPr>
          <w:color w:val="231F20"/>
          <w:spacing w:val="-12"/>
          <w:position w:val="1"/>
          <w:sz w:val="19"/>
        </w:rPr>
        <w:t> </w:t>
      </w:r>
      <w:r>
        <w:rPr>
          <w:color w:val="231F20"/>
          <w:position w:val="1"/>
          <w:sz w:val="19"/>
        </w:rPr>
        <w:t>a</w:t>
      </w:r>
      <w:r>
        <w:rPr>
          <w:color w:val="231F20"/>
          <w:spacing w:val="-12"/>
          <w:position w:val="1"/>
          <w:sz w:val="19"/>
        </w:rPr>
        <w:t> </w:t>
      </w:r>
      <w:r>
        <w:rPr>
          <w:color w:val="231F20"/>
          <w:position w:val="1"/>
          <w:sz w:val="19"/>
        </w:rPr>
        <w:t>flow-through</w:t>
      </w:r>
      <w:r>
        <w:rPr>
          <w:color w:val="231F20"/>
          <w:spacing w:val="-12"/>
          <w:position w:val="1"/>
          <w:sz w:val="19"/>
        </w:rPr>
        <w:t> </w:t>
      </w:r>
      <w:r>
        <w:rPr>
          <w:color w:val="231F20"/>
          <w:position w:val="1"/>
          <w:sz w:val="19"/>
        </w:rPr>
        <w:t>entity</w:t>
      </w:r>
      <w:r>
        <w:rPr>
          <w:color w:val="231F20"/>
          <w:spacing w:val="-12"/>
          <w:position w:val="1"/>
          <w:sz w:val="19"/>
        </w:rPr>
        <w:t> </w:t>
      </w:r>
      <w:r>
        <w:rPr>
          <w:color w:val="231F20"/>
          <w:position w:val="1"/>
          <w:sz w:val="19"/>
        </w:rPr>
        <w:t>that</w:t>
      </w:r>
      <w:r>
        <w:rPr>
          <w:color w:val="231F20"/>
          <w:spacing w:val="-12"/>
          <w:position w:val="1"/>
          <w:sz w:val="19"/>
        </w:rPr>
        <w:t> </w:t>
      </w:r>
      <w:r>
        <w:rPr>
          <w:color w:val="231F20"/>
          <w:position w:val="1"/>
          <w:sz w:val="19"/>
        </w:rPr>
        <w:t>is</w:t>
      </w:r>
      <w:r>
        <w:rPr>
          <w:color w:val="231F20"/>
          <w:spacing w:val="-12"/>
          <w:position w:val="1"/>
          <w:sz w:val="19"/>
        </w:rPr>
        <w:t> </w:t>
      </w:r>
      <w:r>
        <w:rPr>
          <w:color w:val="231F20"/>
          <w:position w:val="1"/>
          <w:sz w:val="19"/>
        </w:rPr>
        <w:t>an </w:t>
      </w:r>
      <w:r>
        <w:rPr>
          <w:color w:val="231F20"/>
          <w:sz w:val="19"/>
        </w:rPr>
        <w:t>NFFE (other than a WP or WT).</w:t>
      </w:r>
    </w:p>
    <w:p>
      <w:pPr>
        <w:pStyle w:val="ListParagraph"/>
        <w:numPr>
          <w:ilvl w:val="0"/>
          <w:numId w:val="4"/>
        </w:numPr>
        <w:tabs>
          <w:tab w:pos="327" w:val="left" w:leader="none"/>
        </w:tabs>
        <w:spacing w:line="211" w:lineRule="exact" w:before="0" w:after="0"/>
        <w:ind w:left="327" w:right="0" w:hanging="190"/>
        <w:jc w:val="left"/>
        <w:rPr>
          <w:position w:val="1"/>
          <w:sz w:val="19"/>
        </w:rPr>
      </w:pPr>
      <w:r>
        <w:rPr>
          <w:color w:val="231F20"/>
          <w:spacing w:val="-2"/>
          <w:position w:val="1"/>
          <w:sz w:val="19"/>
        </w:rPr>
        <w:t>A</w:t>
      </w:r>
      <w:r>
        <w:rPr>
          <w:color w:val="231F20"/>
          <w:spacing w:val="-3"/>
          <w:position w:val="1"/>
          <w:sz w:val="19"/>
        </w:rPr>
        <w:t> </w:t>
      </w:r>
      <w:r>
        <w:rPr>
          <w:color w:val="231F20"/>
          <w:spacing w:val="-2"/>
          <w:position w:val="1"/>
          <w:sz w:val="19"/>
        </w:rPr>
        <w:t>nonparticipating</w:t>
      </w:r>
      <w:r>
        <w:rPr>
          <w:color w:val="231F20"/>
          <w:spacing w:val="-3"/>
          <w:position w:val="1"/>
          <w:sz w:val="19"/>
        </w:rPr>
        <w:t> </w:t>
      </w:r>
      <w:r>
        <w:rPr>
          <w:color w:val="231F20"/>
          <w:spacing w:val="-2"/>
          <w:position w:val="1"/>
          <w:sz w:val="19"/>
        </w:rPr>
        <w:t>FFI</w:t>
      </w:r>
      <w:r>
        <w:rPr>
          <w:color w:val="231F20"/>
          <w:spacing w:val="-3"/>
          <w:position w:val="1"/>
          <w:sz w:val="19"/>
        </w:rPr>
        <w:t> </w:t>
      </w:r>
      <w:r>
        <w:rPr>
          <w:color w:val="231F20"/>
          <w:spacing w:val="-2"/>
          <w:position w:val="1"/>
          <w:sz w:val="19"/>
        </w:rPr>
        <w:t>that is</w:t>
      </w:r>
      <w:r>
        <w:rPr>
          <w:color w:val="231F20"/>
          <w:spacing w:val="-3"/>
          <w:position w:val="1"/>
          <w:sz w:val="19"/>
        </w:rPr>
        <w:t> </w:t>
      </w:r>
      <w:r>
        <w:rPr>
          <w:color w:val="231F20"/>
          <w:spacing w:val="-2"/>
          <w:position w:val="1"/>
          <w:sz w:val="19"/>
        </w:rPr>
        <w:t>a</w:t>
      </w:r>
      <w:r>
        <w:rPr>
          <w:color w:val="231F20"/>
          <w:spacing w:val="-3"/>
          <w:position w:val="1"/>
          <w:sz w:val="19"/>
        </w:rPr>
        <w:t> </w:t>
      </w:r>
      <w:r>
        <w:rPr>
          <w:color w:val="231F20"/>
          <w:spacing w:val="-2"/>
          <w:position w:val="1"/>
          <w:sz w:val="19"/>
        </w:rPr>
        <w:t>beneficial owner.</w:t>
      </w:r>
    </w:p>
    <w:p>
      <w:pPr>
        <w:pStyle w:val="ListParagraph"/>
        <w:numPr>
          <w:ilvl w:val="0"/>
          <w:numId w:val="4"/>
        </w:numPr>
        <w:tabs>
          <w:tab w:pos="326" w:val="left" w:leader="none"/>
        </w:tabs>
        <w:spacing w:line="216" w:lineRule="auto" w:before="0" w:after="0"/>
        <w:ind w:left="119" w:right="125" w:firstLine="17"/>
        <w:jc w:val="left"/>
        <w:rPr>
          <w:sz w:val="19"/>
        </w:rPr>
      </w:pPr>
      <w:r>
        <w:rPr>
          <w:color w:val="231F20"/>
          <w:position w:val="1"/>
          <w:sz w:val="19"/>
        </w:rPr>
        <w:t>An</w:t>
      </w:r>
      <w:r>
        <w:rPr>
          <w:color w:val="231F20"/>
          <w:spacing w:val="-14"/>
          <w:position w:val="1"/>
          <w:sz w:val="19"/>
        </w:rPr>
        <w:t> </w:t>
      </w:r>
      <w:r>
        <w:rPr>
          <w:color w:val="231F20"/>
          <w:position w:val="1"/>
          <w:sz w:val="19"/>
        </w:rPr>
        <w:t>exempt</w:t>
      </w:r>
      <w:r>
        <w:rPr>
          <w:color w:val="231F20"/>
          <w:spacing w:val="-13"/>
          <w:position w:val="1"/>
          <w:sz w:val="19"/>
        </w:rPr>
        <w:t> </w:t>
      </w:r>
      <w:r>
        <w:rPr>
          <w:color w:val="231F20"/>
          <w:position w:val="1"/>
          <w:sz w:val="19"/>
        </w:rPr>
        <w:t>beneficial</w:t>
      </w:r>
      <w:r>
        <w:rPr>
          <w:color w:val="231F20"/>
          <w:spacing w:val="-13"/>
          <w:position w:val="1"/>
          <w:sz w:val="19"/>
        </w:rPr>
        <w:t> </w:t>
      </w:r>
      <w:r>
        <w:rPr>
          <w:color w:val="231F20"/>
          <w:position w:val="1"/>
          <w:sz w:val="19"/>
        </w:rPr>
        <w:t>owner</w:t>
      </w:r>
      <w:r>
        <w:rPr>
          <w:color w:val="231F20"/>
          <w:spacing w:val="-13"/>
          <w:position w:val="1"/>
          <w:sz w:val="19"/>
        </w:rPr>
        <w:t> </w:t>
      </w:r>
      <w:r>
        <w:rPr>
          <w:color w:val="231F20"/>
          <w:position w:val="1"/>
          <w:sz w:val="19"/>
        </w:rPr>
        <w:t>that</w:t>
      </w:r>
      <w:r>
        <w:rPr>
          <w:color w:val="231F20"/>
          <w:spacing w:val="-13"/>
          <w:position w:val="1"/>
          <w:sz w:val="19"/>
        </w:rPr>
        <w:t> </w:t>
      </w:r>
      <w:r>
        <w:rPr>
          <w:color w:val="231F20"/>
          <w:position w:val="1"/>
          <w:sz w:val="19"/>
        </w:rPr>
        <w:t>is</w:t>
      </w:r>
      <w:r>
        <w:rPr>
          <w:color w:val="231F20"/>
          <w:spacing w:val="-14"/>
          <w:position w:val="1"/>
          <w:sz w:val="19"/>
        </w:rPr>
        <w:t> </w:t>
      </w:r>
      <w:r>
        <w:rPr>
          <w:color w:val="231F20"/>
          <w:position w:val="1"/>
          <w:sz w:val="19"/>
        </w:rPr>
        <w:t>not</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flow-through</w:t>
      </w:r>
      <w:r>
        <w:rPr>
          <w:color w:val="231F20"/>
          <w:spacing w:val="-13"/>
          <w:position w:val="1"/>
          <w:sz w:val="19"/>
        </w:rPr>
        <w:t> </w:t>
      </w:r>
      <w:r>
        <w:rPr>
          <w:color w:val="231F20"/>
          <w:position w:val="1"/>
          <w:sz w:val="19"/>
        </w:rPr>
        <w:t>entity </w:t>
      </w:r>
      <w:r>
        <w:rPr>
          <w:color w:val="231F20"/>
          <w:sz w:val="19"/>
        </w:rPr>
        <w:t>or acting as an intermediary.</w:t>
      </w:r>
    </w:p>
    <w:p>
      <w:pPr>
        <w:spacing w:line="235" w:lineRule="auto" w:before="55"/>
        <w:ind w:left="785" w:right="18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3760">
                <wp:simplePos x="0" y="0"/>
                <wp:positionH relativeFrom="page">
                  <wp:posOffset>4000500</wp:posOffset>
                </wp:positionH>
                <wp:positionV relativeFrom="paragraph">
                  <wp:posOffset>56765</wp:posOffset>
                </wp:positionV>
                <wp:extent cx="369570" cy="36957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369570" cy="369570"/>
                          <a:chExt cx="369570" cy="369570"/>
                        </a:xfrm>
                      </wpg:grpSpPr>
                      <wps:wsp>
                        <wps:cNvPr id="53" name="Graphic 53"/>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55" name="Textbox 55"/>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56" name="Textbox 56"/>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4.469734pt;width:29.1pt;height:29.1pt;mso-position-horizontal-relative:page;mso-position-vertical-relative:paragraph;z-index:15733760" id="docshapegroup51" coordorigin="6300,89" coordsize="582,582">
                <v:shape style="position:absolute;left:6300;top:89;width:582;height:582" id="docshape52" coordorigin="6300,89" coordsize="582,582" path="m6845,89l6336,89,6322,92,6311,100,6303,112,6300,126,6300,635,6303,649,6311,660,6322,668,6336,671,6845,671,6859,668,6871,660,6879,649,6882,635,6882,126,6879,112,6871,100,6859,92,6845,89xe" filled="true" fillcolor="#000000" stroked="false">
                  <v:path arrowok="t"/>
                  <v:fill type="solid"/>
                </v:shape>
                <v:shape style="position:absolute;left:6364;top:154;width:453;height:388" id="docshape53" coordorigin="6365,154" coordsize="453,388" path="m6591,154l6365,542,6817,542,6591,154xe" filled="true" fillcolor="#ffffff" stroked="false">
                  <v:path arrowok="t"/>
                  <v:fill type="solid"/>
                </v:shape>
                <v:shape style="position:absolute;left:6327;top:538;width:538;height:125" type="#_x0000_t202" id="docshape54"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167;width:139;height:423" type="#_x0000_t202" id="docshape55"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In the case of a PTP distribution subject to withholding under section 1446(a), if another partnership</w:t>
      </w:r>
      <w:r>
        <w:rPr>
          <w:rFonts w:ascii="Arial"/>
          <w:i/>
          <w:color w:val="231F20"/>
          <w:spacing w:val="-14"/>
          <w:sz w:val="19"/>
        </w:rPr>
        <w:t> </w:t>
      </w:r>
      <w:r>
        <w:rPr>
          <w:rFonts w:ascii="Arial"/>
          <w:i/>
          <w:color w:val="231F20"/>
          <w:sz w:val="19"/>
        </w:rPr>
        <w:t>or</w:t>
      </w:r>
      <w:r>
        <w:rPr>
          <w:rFonts w:ascii="Arial"/>
          <w:i/>
          <w:color w:val="231F20"/>
          <w:spacing w:val="-13"/>
          <w:sz w:val="19"/>
        </w:rPr>
        <w:t> </w:t>
      </w:r>
      <w:r>
        <w:rPr>
          <w:rFonts w:ascii="Arial"/>
          <w:i/>
          <w:color w:val="231F20"/>
          <w:sz w:val="19"/>
        </w:rPr>
        <w:t>a</w:t>
      </w:r>
      <w:r>
        <w:rPr>
          <w:rFonts w:ascii="Arial"/>
          <w:i/>
          <w:color w:val="231F20"/>
          <w:spacing w:val="-13"/>
          <w:sz w:val="19"/>
        </w:rPr>
        <w:t> </w:t>
      </w:r>
      <w:r>
        <w:rPr>
          <w:rFonts w:ascii="Arial"/>
          <w:i/>
          <w:color w:val="231F20"/>
          <w:sz w:val="19"/>
        </w:rPr>
        <w:t>trust</w:t>
      </w:r>
      <w:r>
        <w:rPr>
          <w:rFonts w:ascii="Arial"/>
          <w:i/>
          <w:color w:val="231F20"/>
          <w:spacing w:val="-13"/>
          <w:sz w:val="19"/>
        </w:rPr>
        <w:t> </w:t>
      </w:r>
      <w:r>
        <w:rPr>
          <w:rFonts w:ascii="Arial"/>
          <w:i/>
          <w:color w:val="231F20"/>
          <w:sz w:val="19"/>
        </w:rPr>
        <w:t>(other</w:t>
      </w:r>
      <w:r>
        <w:rPr>
          <w:rFonts w:ascii="Arial"/>
          <w:i/>
          <w:color w:val="231F20"/>
          <w:spacing w:val="-13"/>
          <w:sz w:val="19"/>
        </w:rPr>
        <w:t> </w:t>
      </w:r>
      <w:r>
        <w:rPr>
          <w:rFonts w:ascii="Arial"/>
          <w:i/>
          <w:color w:val="231F20"/>
          <w:sz w:val="19"/>
        </w:rPr>
        <w:t>than</w:t>
      </w:r>
      <w:r>
        <w:rPr>
          <w:rFonts w:ascii="Arial"/>
          <w:i/>
          <w:color w:val="231F20"/>
          <w:spacing w:val="-14"/>
          <w:sz w:val="19"/>
        </w:rPr>
        <w:t> </w:t>
      </w:r>
      <w:r>
        <w:rPr>
          <w:rFonts w:ascii="Arial"/>
          <w:i/>
          <w:color w:val="231F20"/>
          <w:sz w:val="19"/>
        </w:rPr>
        <w:t>a</w:t>
      </w:r>
      <w:r>
        <w:rPr>
          <w:rFonts w:ascii="Arial"/>
          <w:i/>
          <w:color w:val="231F20"/>
          <w:spacing w:val="-13"/>
          <w:sz w:val="19"/>
        </w:rPr>
        <w:t> </w:t>
      </w:r>
      <w:r>
        <w:rPr>
          <w:rFonts w:ascii="Arial"/>
          <w:i/>
          <w:color w:val="231F20"/>
          <w:sz w:val="19"/>
        </w:rPr>
        <w:t>grantor</w:t>
      </w:r>
      <w:r>
        <w:rPr>
          <w:rFonts w:ascii="Arial"/>
          <w:i/>
          <w:color w:val="231F20"/>
          <w:spacing w:val="-13"/>
          <w:sz w:val="19"/>
        </w:rPr>
        <w:t> </w:t>
      </w:r>
      <w:r>
        <w:rPr>
          <w:rFonts w:ascii="Arial"/>
          <w:i/>
          <w:color w:val="231F20"/>
          <w:sz w:val="19"/>
        </w:rPr>
        <w:t>trust)</w:t>
      </w:r>
    </w:p>
    <w:p>
      <w:pPr>
        <w:spacing w:line="235" w:lineRule="auto" w:before="0"/>
        <w:ind w:left="119" w:right="180" w:firstLine="0"/>
        <w:jc w:val="left"/>
        <w:rPr>
          <w:rFonts w:ascii="Arial"/>
          <w:i/>
          <w:sz w:val="19"/>
        </w:rPr>
      </w:pPr>
      <w:r>
        <w:rPr>
          <w:rFonts w:ascii="Arial"/>
          <w:i/>
          <w:color w:val="231F20"/>
          <w:sz w:val="19"/>
        </w:rPr>
        <w:t>receives</w:t>
      </w:r>
      <w:r>
        <w:rPr>
          <w:rFonts w:ascii="Arial"/>
          <w:i/>
          <w:color w:val="231F20"/>
          <w:spacing w:val="-14"/>
          <w:sz w:val="19"/>
        </w:rPr>
        <w:t> </w:t>
      </w:r>
      <w:r>
        <w:rPr>
          <w:rFonts w:ascii="Arial"/>
          <w:i/>
          <w:color w:val="231F20"/>
          <w:sz w:val="19"/>
        </w:rPr>
        <w:t>the</w:t>
      </w:r>
      <w:r>
        <w:rPr>
          <w:rFonts w:ascii="Arial"/>
          <w:i/>
          <w:color w:val="231F20"/>
          <w:spacing w:val="-13"/>
          <w:sz w:val="19"/>
        </w:rPr>
        <w:t> </w:t>
      </w:r>
      <w:r>
        <w:rPr>
          <w:rFonts w:ascii="Arial"/>
          <w:i/>
          <w:color w:val="231F20"/>
          <w:sz w:val="19"/>
        </w:rPr>
        <w:t>distribution,</w:t>
      </w:r>
      <w:r>
        <w:rPr>
          <w:rFonts w:ascii="Arial"/>
          <w:i/>
          <w:color w:val="231F20"/>
          <w:spacing w:val="-13"/>
          <w:sz w:val="19"/>
        </w:rPr>
        <w:t> </w:t>
      </w:r>
      <w:r>
        <w:rPr>
          <w:rFonts w:ascii="Arial"/>
          <w:i/>
          <w:color w:val="231F20"/>
          <w:sz w:val="19"/>
        </w:rPr>
        <w:t>the</w:t>
      </w:r>
      <w:r>
        <w:rPr>
          <w:rFonts w:ascii="Arial"/>
          <w:i/>
          <w:color w:val="231F20"/>
          <w:spacing w:val="-13"/>
          <w:sz w:val="19"/>
        </w:rPr>
        <w:t> </w:t>
      </w:r>
      <w:r>
        <w:rPr>
          <w:rFonts w:ascii="Arial"/>
          <w:i/>
          <w:color w:val="231F20"/>
          <w:sz w:val="19"/>
        </w:rPr>
        <w:t>partnership</w:t>
      </w:r>
      <w:r>
        <w:rPr>
          <w:rFonts w:ascii="Arial"/>
          <w:i/>
          <w:color w:val="231F20"/>
          <w:spacing w:val="-13"/>
          <w:sz w:val="19"/>
        </w:rPr>
        <w:t> </w:t>
      </w:r>
      <w:r>
        <w:rPr>
          <w:rFonts w:ascii="Arial"/>
          <w:i/>
          <w:color w:val="231F20"/>
          <w:sz w:val="19"/>
        </w:rPr>
        <w:t>or</w:t>
      </w:r>
      <w:r>
        <w:rPr>
          <w:rFonts w:ascii="Arial"/>
          <w:i/>
          <w:color w:val="231F20"/>
          <w:spacing w:val="-14"/>
          <w:sz w:val="19"/>
        </w:rPr>
        <w:t> </w:t>
      </w:r>
      <w:r>
        <w:rPr>
          <w:rFonts w:ascii="Arial"/>
          <w:i/>
          <w:color w:val="231F20"/>
          <w:sz w:val="19"/>
        </w:rPr>
        <w:t>trust</w:t>
      </w:r>
      <w:r>
        <w:rPr>
          <w:rFonts w:ascii="Arial"/>
          <w:i/>
          <w:color w:val="231F20"/>
          <w:spacing w:val="-13"/>
          <w:sz w:val="19"/>
        </w:rPr>
        <w:t> </w:t>
      </w:r>
      <w:r>
        <w:rPr>
          <w:rFonts w:ascii="Arial"/>
          <w:i/>
          <w:color w:val="231F20"/>
          <w:sz w:val="19"/>
        </w:rPr>
        <w:t>is</w:t>
      </w:r>
      <w:r>
        <w:rPr>
          <w:rFonts w:ascii="Arial"/>
          <w:i/>
          <w:color w:val="231F20"/>
          <w:spacing w:val="-13"/>
          <w:sz w:val="19"/>
        </w:rPr>
        <w:t> </w:t>
      </w:r>
      <w:r>
        <w:rPr>
          <w:rFonts w:ascii="Arial"/>
          <w:i/>
          <w:color w:val="231F20"/>
          <w:sz w:val="19"/>
        </w:rPr>
        <w:t>the recipient for chapter 3 purposes.</w:t>
      </w:r>
    </w:p>
    <w:p>
      <w:pPr>
        <w:pStyle w:val="BodyText"/>
        <w:spacing w:line="235" w:lineRule="auto" w:before="155"/>
        <w:ind w:left="119" w:firstLine="239"/>
      </w:pPr>
      <w:r>
        <w:rPr>
          <w:color w:val="231F20"/>
        </w:rPr>
        <w:t>For</w:t>
      </w:r>
      <w:r>
        <w:rPr>
          <w:color w:val="231F20"/>
          <w:spacing w:val="-14"/>
        </w:rPr>
        <w:t> </w:t>
      </w:r>
      <w:r>
        <w:rPr>
          <w:color w:val="231F20"/>
        </w:rPr>
        <w:t>chapter</w:t>
      </w:r>
      <w:r>
        <w:rPr>
          <w:color w:val="231F20"/>
          <w:spacing w:val="-13"/>
        </w:rPr>
        <w:t> </w:t>
      </w:r>
      <w:r>
        <w:rPr>
          <w:color w:val="231F20"/>
        </w:rPr>
        <w:t>4</w:t>
      </w:r>
      <w:r>
        <w:rPr>
          <w:color w:val="231F20"/>
          <w:spacing w:val="-13"/>
        </w:rPr>
        <w:t> </w:t>
      </w:r>
      <w:r>
        <w:rPr>
          <w:color w:val="231F20"/>
        </w:rPr>
        <w:t>purposes,</w:t>
      </w:r>
      <w:r>
        <w:rPr>
          <w:color w:val="231F20"/>
          <w:spacing w:val="-13"/>
        </w:rPr>
        <w:t> </w:t>
      </w:r>
      <w:r>
        <w:rPr>
          <w:color w:val="231F20"/>
        </w:rPr>
        <w:t>a</w:t>
      </w:r>
      <w:r>
        <w:rPr>
          <w:color w:val="231F20"/>
          <w:spacing w:val="-13"/>
        </w:rPr>
        <w:t> </w:t>
      </w:r>
      <w:r>
        <w:rPr>
          <w:color w:val="231F20"/>
        </w:rPr>
        <w:t>recipient</w:t>
      </w:r>
      <w:r>
        <w:rPr>
          <w:color w:val="231F20"/>
          <w:spacing w:val="-14"/>
        </w:rPr>
        <w:t> </w:t>
      </w:r>
      <w:r>
        <w:rPr>
          <w:color w:val="231F20"/>
        </w:rPr>
        <w:t>is</w:t>
      </w:r>
      <w:r>
        <w:rPr>
          <w:color w:val="231F20"/>
          <w:spacing w:val="-13"/>
        </w:rPr>
        <w:t> </w:t>
      </w:r>
      <w:r>
        <w:rPr>
          <w:color w:val="231F20"/>
        </w:rPr>
        <w:t>generally</w:t>
      </w:r>
      <w:r>
        <w:rPr>
          <w:color w:val="231F20"/>
          <w:spacing w:val="-13"/>
        </w:rPr>
        <w:t> </w:t>
      </w:r>
      <w:r>
        <w:rPr>
          <w:color w:val="231F20"/>
        </w:rPr>
        <w:t>the</w:t>
      </w:r>
      <w:r>
        <w:rPr>
          <w:color w:val="231F20"/>
          <w:spacing w:val="-13"/>
        </w:rPr>
        <w:t> </w:t>
      </w:r>
      <w:r>
        <w:rPr>
          <w:color w:val="231F20"/>
        </w:rPr>
        <w:t>same person that is a recipient for chapter 3 purposes.</w:t>
      </w:r>
    </w:p>
    <w:p>
      <w:pPr>
        <w:pStyle w:val="BodyText"/>
        <w:spacing w:line="225" w:lineRule="auto" w:before="78"/>
        <w:ind w:left="119" w:right="114"/>
      </w:pPr>
      <w:r>
        <w:rPr>
          <w:rFonts w:ascii="Arial Black"/>
          <w:color w:val="231F20"/>
          <w:w w:val="90"/>
        </w:rPr>
        <w:t>Specified notional principal contract (SNPC).</w:t>
      </w:r>
      <w:r>
        <w:rPr>
          <w:rFonts w:ascii="Arial Black"/>
          <w:color w:val="231F20"/>
          <w:spacing w:val="40"/>
        </w:rPr>
        <w:t> </w:t>
      </w:r>
      <w:r>
        <w:rPr>
          <w:color w:val="231F20"/>
          <w:w w:val="90"/>
        </w:rPr>
        <w:t>An SNPC </w:t>
      </w:r>
      <w:r>
        <w:rPr>
          <w:color w:val="231F20"/>
        </w:rPr>
        <w:t>is</w:t>
      </w:r>
      <w:r>
        <w:rPr>
          <w:color w:val="231F20"/>
          <w:spacing w:val="-13"/>
        </w:rPr>
        <w:t> </w:t>
      </w:r>
      <w:r>
        <w:rPr>
          <w:color w:val="231F20"/>
        </w:rPr>
        <w:t>any</w:t>
      </w:r>
      <w:r>
        <w:rPr>
          <w:color w:val="231F20"/>
          <w:spacing w:val="-13"/>
        </w:rPr>
        <w:t> </w:t>
      </w:r>
      <w:r>
        <w:rPr>
          <w:color w:val="231F20"/>
        </w:rPr>
        <w:t>specified</w:t>
      </w:r>
      <w:r>
        <w:rPr>
          <w:color w:val="231F20"/>
          <w:spacing w:val="-13"/>
        </w:rPr>
        <w:t> </w:t>
      </w:r>
      <w:r>
        <w:rPr>
          <w:color w:val="231F20"/>
        </w:rPr>
        <w:t>notional</w:t>
      </w:r>
      <w:r>
        <w:rPr>
          <w:color w:val="231F20"/>
          <w:spacing w:val="-13"/>
        </w:rPr>
        <w:t> </w:t>
      </w:r>
      <w:r>
        <w:rPr>
          <w:color w:val="231F20"/>
        </w:rPr>
        <w:t>principal</w:t>
      </w:r>
      <w:r>
        <w:rPr>
          <w:color w:val="231F20"/>
          <w:spacing w:val="-13"/>
        </w:rPr>
        <w:t> </w:t>
      </w:r>
      <w:r>
        <w:rPr>
          <w:color w:val="231F20"/>
        </w:rPr>
        <w:t>contract</w:t>
      </w:r>
      <w:r>
        <w:rPr>
          <w:color w:val="231F20"/>
          <w:spacing w:val="-13"/>
        </w:rPr>
        <w:t> </w:t>
      </w:r>
      <w:r>
        <w:rPr>
          <w:color w:val="231F20"/>
        </w:rPr>
        <w:t>within</w:t>
      </w:r>
      <w:r>
        <w:rPr>
          <w:color w:val="231F20"/>
          <w:spacing w:val="-13"/>
        </w:rPr>
        <w:t> </w:t>
      </w:r>
      <w:r>
        <w:rPr>
          <w:color w:val="231F20"/>
        </w:rPr>
        <w:t>the</w:t>
      </w:r>
      <w:r>
        <w:rPr>
          <w:color w:val="231F20"/>
          <w:spacing w:val="-13"/>
        </w:rPr>
        <w:t> </w:t>
      </w:r>
      <w:r>
        <w:rPr>
          <w:color w:val="231F20"/>
        </w:rPr>
        <w:t>meaning of Regulations section 1.871-15(d).</w:t>
      </w:r>
    </w:p>
    <w:p>
      <w:pPr>
        <w:pStyle w:val="BodyText"/>
        <w:spacing w:line="225" w:lineRule="auto" w:before="79"/>
        <w:ind w:left="119" w:right="224"/>
        <w:jc w:val="both"/>
      </w:pPr>
      <w:r>
        <w:rPr>
          <w:rFonts w:ascii="Arial Black"/>
          <w:color w:val="231F20"/>
          <w:spacing w:val="-6"/>
        </w:rPr>
        <w:t>Specified</w:t>
      </w:r>
      <w:r>
        <w:rPr>
          <w:rFonts w:ascii="Arial Black"/>
          <w:color w:val="231F20"/>
          <w:spacing w:val="-10"/>
        </w:rPr>
        <w:t> </w:t>
      </w:r>
      <w:r>
        <w:rPr>
          <w:rFonts w:ascii="Arial Black"/>
          <w:color w:val="231F20"/>
          <w:spacing w:val="-6"/>
        </w:rPr>
        <w:t>U.S.</w:t>
      </w:r>
      <w:r>
        <w:rPr>
          <w:rFonts w:ascii="Arial Black"/>
          <w:color w:val="231F20"/>
          <w:spacing w:val="-10"/>
        </w:rPr>
        <w:t> </w:t>
      </w:r>
      <w:r>
        <w:rPr>
          <w:rFonts w:ascii="Arial Black"/>
          <w:color w:val="231F20"/>
          <w:spacing w:val="-6"/>
        </w:rPr>
        <w:t>person.</w:t>
      </w:r>
      <w:r>
        <w:rPr>
          <w:rFonts w:ascii="Arial Black"/>
          <w:color w:val="231F20"/>
          <w:spacing w:val="3"/>
        </w:rPr>
        <w:t> </w:t>
      </w:r>
      <w:r>
        <w:rPr>
          <w:color w:val="231F20"/>
          <w:spacing w:val="-6"/>
        </w:rPr>
        <w:t>A</w:t>
      </w:r>
      <w:r>
        <w:rPr>
          <w:color w:val="231F20"/>
          <w:spacing w:val="-8"/>
        </w:rPr>
        <w:t> </w:t>
      </w:r>
      <w:r>
        <w:rPr>
          <w:color w:val="231F20"/>
          <w:spacing w:val="-6"/>
        </w:rPr>
        <w:t>specified</w:t>
      </w:r>
      <w:r>
        <w:rPr>
          <w:color w:val="231F20"/>
          <w:spacing w:val="-7"/>
        </w:rPr>
        <w:t> </w:t>
      </w:r>
      <w:r>
        <w:rPr>
          <w:color w:val="231F20"/>
          <w:spacing w:val="-6"/>
        </w:rPr>
        <w:t>U.S.</w:t>
      </w:r>
      <w:r>
        <w:rPr>
          <w:color w:val="231F20"/>
          <w:spacing w:val="-7"/>
        </w:rPr>
        <w:t> </w:t>
      </w:r>
      <w:r>
        <w:rPr>
          <w:color w:val="231F20"/>
          <w:spacing w:val="-6"/>
        </w:rPr>
        <w:t>person</w:t>
      </w:r>
      <w:r>
        <w:rPr>
          <w:color w:val="231F20"/>
          <w:spacing w:val="-7"/>
        </w:rPr>
        <w:t> </w:t>
      </w:r>
      <w:r>
        <w:rPr>
          <w:color w:val="231F20"/>
          <w:spacing w:val="-6"/>
        </w:rPr>
        <w:t>is</w:t>
      </w:r>
      <w:r>
        <w:rPr>
          <w:color w:val="231F20"/>
          <w:spacing w:val="-7"/>
        </w:rPr>
        <w:t> </w:t>
      </w:r>
      <w:r>
        <w:rPr>
          <w:color w:val="231F20"/>
          <w:spacing w:val="-6"/>
        </w:rPr>
        <w:t>any</w:t>
      </w:r>
      <w:r>
        <w:rPr>
          <w:color w:val="231F20"/>
          <w:spacing w:val="-8"/>
        </w:rPr>
        <w:t> </w:t>
      </w:r>
      <w:r>
        <w:rPr>
          <w:color w:val="231F20"/>
          <w:spacing w:val="-6"/>
        </w:rPr>
        <w:t>U.S. </w:t>
      </w:r>
      <w:r>
        <w:rPr>
          <w:color w:val="231F20"/>
        </w:rPr>
        <w:t>person</w:t>
      </w:r>
      <w:r>
        <w:rPr>
          <w:color w:val="231F20"/>
          <w:spacing w:val="-7"/>
        </w:rPr>
        <w:t> </w:t>
      </w:r>
      <w:r>
        <w:rPr>
          <w:color w:val="231F20"/>
        </w:rPr>
        <w:t>other</w:t>
      </w:r>
      <w:r>
        <w:rPr>
          <w:color w:val="231F20"/>
          <w:spacing w:val="-7"/>
        </w:rPr>
        <w:t> </w:t>
      </w:r>
      <w:r>
        <w:rPr>
          <w:color w:val="231F20"/>
        </w:rPr>
        <w:t>than</w:t>
      </w:r>
      <w:r>
        <w:rPr>
          <w:color w:val="231F20"/>
          <w:spacing w:val="-7"/>
        </w:rPr>
        <w:t> </w:t>
      </w:r>
      <w:r>
        <w:rPr>
          <w:color w:val="231F20"/>
        </w:rPr>
        <w:t>a</w:t>
      </w:r>
      <w:r>
        <w:rPr>
          <w:color w:val="231F20"/>
          <w:spacing w:val="-7"/>
        </w:rPr>
        <w:t> </w:t>
      </w:r>
      <w:r>
        <w:rPr>
          <w:color w:val="231F20"/>
        </w:rPr>
        <w:t>person</w:t>
      </w:r>
      <w:r>
        <w:rPr>
          <w:color w:val="231F20"/>
          <w:spacing w:val="-7"/>
        </w:rPr>
        <w:t> </w:t>
      </w:r>
      <w:r>
        <w:rPr>
          <w:color w:val="231F20"/>
        </w:rPr>
        <w:t>identified</w:t>
      </w:r>
      <w:r>
        <w:rPr>
          <w:color w:val="231F20"/>
          <w:spacing w:val="-7"/>
        </w:rPr>
        <w:t> </w:t>
      </w:r>
      <w:r>
        <w:rPr>
          <w:color w:val="231F20"/>
        </w:rPr>
        <w:t>in</w:t>
      </w:r>
      <w:r>
        <w:rPr>
          <w:color w:val="231F20"/>
          <w:spacing w:val="-7"/>
        </w:rPr>
        <w:t> </w:t>
      </w:r>
      <w:r>
        <w:rPr>
          <w:color w:val="231F20"/>
        </w:rPr>
        <w:t>Regulations</w:t>
      </w:r>
      <w:r>
        <w:rPr>
          <w:color w:val="231F20"/>
          <w:spacing w:val="-7"/>
        </w:rPr>
        <w:t> </w:t>
      </w:r>
      <w:r>
        <w:rPr>
          <w:color w:val="231F20"/>
        </w:rPr>
        <w:t>section </w:t>
      </w:r>
      <w:r>
        <w:rPr>
          <w:color w:val="231F20"/>
          <w:spacing w:val="-2"/>
        </w:rPr>
        <w:t>1.1473-1(c).</w:t>
      </w:r>
    </w:p>
    <w:p>
      <w:pPr>
        <w:pStyle w:val="BodyText"/>
        <w:spacing w:line="232" w:lineRule="auto" w:before="73"/>
        <w:ind w:left="119" w:right="262"/>
      </w:pPr>
      <w:r>
        <w:rPr>
          <w:rFonts w:ascii="Arial Black" w:hAnsi="Arial Black"/>
          <w:color w:val="231F20"/>
          <w:spacing w:val="-2"/>
        </w:rPr>
        <w:t>Substantial</w:t>
      </w:r>
      <w:r>
        <w:rPr>
          <w:rFonts w:ascii="Arial Black" w:hAnsi="Arial Black"/>
          <w:color w:val="231F20"/>
          <w:spacing w:val="-14"/>
        </w:rPr>
        <w:t> </w:t>
      </w:r>
      <w:r>
        <w:rPr>
          <w:rFonts w:ascii="Arial Black" w:hAnsi="Arial Black"/>
          <w:color w:val="231F20"/>
          <w:spacing w:val="-2"/>
        </w:rPr>
        <w:t>U.S.</w:t>
      </w:r>
      <w:r>
        <w:rPr>
          <w:rFonts w:ascii="Arial Black" w:hAnsi="Arial Black"/>
          <w:color w:val="231F20"/>
          <w:spacing w:val="-14"/>
        </w:rPr>
        <w:t> </w:t>
      </w:r>
      <w:r>
        <w:rPr>
          <w:rFonts w:ascii="Arial Black" w:hAnsi="Arial Black"/>
          <w:color w:val="231F20"/>
          <w:spacing w:val="-2"/>
        </w:rPr>
        <w:t>owner.</w:t>
      </w:r>
      <w:r>
        <w:rPr>
          <w:rFonts w:ascii="Arial Black" w:hAnsi="Arial Black"/>
          <w:color w:val="231F20"/>
          <w:spacing w:val="30"/>
        </w:rPr>
        <w:t> </w:t>
      </w:r>
      <w:r>
        <w:rPr>
          <w:color w:val="231F20"/>
          <w:spacing w:val="-2"/>
        </w:rPr>
        <w:t>A</w:t>
      </w:r>
      <w:r>
        <w:rPr>
          <w:color w:val="231F20"/>
          <w:spacing w:val="-11"/>
        </w:rPr>
        <w:t> </w:t>
      </w:r>
      <w:r>
        <w:rPr>
          <w:color w:val="231F20"/>
          <w:spacing w:val="-2"/>
        </w:rPr>
        <w:t>substantial</w:t>
      </w:r>
      <w:r>
        <w:rPr>
          <w:color w:val="231F20"/>
          <w:spacing w:val="-11"/>
        </w:rPr>
        <w:t> </w:t>
      </w:r>
      <w:r>
        <w:rPr>
          <w:color w:val="231F20"/>
          <w:spacing w:val="-2"/>
        </w:rPr>
        <w:t>U.S.</w:t>
      </w:r>
      <w:r>
        <w:rPr>
          <w:color w:val="231F20"/>
          <w:spacing w:val="-11"/>
        </w:rPr>
        <w:t> </w:t>
      </w:r>
      <w:r>
        <w:rPr>
          <w:color w:val="231F20"/>
          <w:spacing w:val="-2"/>
        </w:rPr>
        <w:t>owner</w:t>
      </w:r>
      <w:r>
        <w:rPr>
          <w:color w:val="231F20"/>
          <w:spacing w:val="-11"/>
        </w:rPr>
        <w:t> </w:t>
      </w:r>
      <w:r>
        <w:rPr>
          <w:color w:val="231F20"/>
          <w:spacing w:val="-2"/>
        </w:rPr>
        <w:t>is</w:t>
      </w:r>
      <w:r>
        <w:rPr>
          <w:color w:val="231F20"/>
          <w:spacing w:val="-12"/>
        </w:rPr>
        <w:t> </w:t>
      </w:r>
      <w:r>
        <w:rPr>
          <w:color w:val="231F20"/>
          <w:spacing w:val="-2"/>
        </w:rPr>
        <w:t>a </w:t>
      </w:r>
      <w:r>
        <w:rPr>
          <w:color w:val="231F20"/>
        </w:rPr>
        <w:t>specified U.S. person described in Regulations section 1.1473-1(b). For purposes of filing this form, a reporting Model 2 FFI reporting an account held by a passive NFFE should substitute the term “controlling person that is a specified</w:t>
      </w:r>
      <w:r>
        <w:rPr>
          <w:color w:val="231F20"/>
          <w:spacing w:val="-14"/>
        </w:rPr>
        <w:t> </w:t>
      </w:r>
      <w:r>
        <w:rPr>
          <w:color w:val="231F20"/>
        </w:rPr>
        <w:t>U.S.</w:t>
      </w:r>
      <w:r>
        <w:rPr>
          <w:color w:val="231F20"/>
          <w:spacing w:val="-13"/>
        </w:rPr>
        <w:t> </w:t>
      </w:r>
      <w:r>
        <w:rPr>
          <w:color w:val="231F20"/>
        </w:rPr>
        <w:t>person”</w:t>
      </w:r>
      <w:r>
        <w:rPr>
          <w:color w:val="231F20"/>
          <w:spacing w:val="-13"/>
        </w:rPr>
        <w:t> </w:t>
      </w:r>
      <w:r>
        <w:rPr>
          <w:color w:val="231F20"/>
        </w:rPr>
        <w:t>for</w:t>
      </w:r>
      <w:r>
        <w:rPr>
          <w:color w:val="231F20"/>
          <w:spacing w:val="-13"/>
        </w:rPr>
        <w:t> </w:t>
      </w:r>
      <w:r>
        <w:rPr>
          <w:color w:val="231F20"/>
        </w:rPr>
        <w:t>“substantial</w:t>
      </w:r>
      <w:r>
        <w:rPr>
          <w:color w:val="231F20"/>
          <w:spacing w:val="-13"/>
        </w:rPr>
        <w:t> </w:t>
      </w:r>
      <w:r>
        <w:rPr>
          <w:color w:val="231F20"/>
        </w:rPr>
        <w:t>U.S.</w:t>
      </w:r>
      <w:r>
        <w:rPr>
          <w:color w:val="231F20"/>
          <w:spacing w:val="-14"/>
        </w:rPr>
        <w:t> </w:t>
      </w:r>
      <w:r>
        <w:rPr>
          <w:color w:val="231F20"/>
        </w:rPr>
        <w:t>owner”</w:t>
      </w:r>
      <w:r>
        <w:rPr>
          <w:color w:val="231F20"/>
          <w:spacing w:val="-13"/>
        </w:rPr>
        <w:t> </w:t>
      </w:r>
      <w:r>
        <w:rPr>
          <w:color w:val="231F20"/>
        </w:rPr>
        <w:t>and</w:t>
      </w:r>
      <w:r>
        <w:rPr>
          <w:color w:val="231F20"/>
          <w:spacing w:val="-13"/>
        </w:rPr>
        <w:t> </w:t>
      </w:r>
      <w:r>
        <w:rPr>
          <w:color w:val="231F20"/>
        </w:rPr>
        <w:t>refer to</w:t>
      </w:r>
      <w:r>
        <w:rPr>
          <w:color w:val="231F20"/>
          <w:spacing w:val="-11"/>
        </w:rPr>
        <w:t> </w:t>
      </w:r>
      <w:r>
        <w:rPr>
          <w:color w:val="231F20"/>
        </w:rPr>
        <w:t>the</w:t>
      </w:r>
      <w:r>
        <w:rPr>
          <w:color w:val="231F20"/>
          <w:spacing w:val="-11"/>
        </w:rPr>
        <w:t> </w:t>
      </w:r>
      <w:r>
        <w:rPr>
          <w:color w:val="231F20"/>
        </w:rPr>
        <w:t>applicable</w:t>
      </w:r>
      <w:r>
        <w:rPr>
          <w:color w:val="231F20"/>
          <w:spacing w:val="-11"/>
        </w:rPr>
        <w:t> </w:t>
      </w:r>
      <w:r>
        <w:rPr>
          <w:color w:val="231F20"/>
        </w:rPr>
        <w:t>Model</w:t>
      </w:r>
      <w:r>
        <w:rPr>
          <w:color w:val="231F20"/>
          <w:spacing w:val="-11"/>
        </w:rPr>
        <w:t> </w:t>
      </w:r>
      <w:r>
        <w:rPr>
          <w:color w:val="231F20"/>
        </w:rPr>
        <w:t>2</w:t>
      </w:r>
      <w:r>
        <w:rPr>
          <w:color w:val="231F20"/>
          <w:spacing w:val="-11"/>
        </w:rPr>
        <w:t> </w:t>
      </w:r>
      <w:r>
        <w:rPr>
          <w:color w:val="231F20"/>
        </w:rPr>
        <w:t>IGA</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definition</w:t>
      </w:r>
      <w:r>
        <w:rPr>
          <w:color w:val="231F20"/>
          <w:spacing w:val="-11"/>
        </w:rPr>
        <w:t> </w:t>
      </w:r>
      <w:r>
        <w:rPr>
          <w:color w:val="231F20"/>
        </w:rPr>
        <w:t>of</w:t>
      </w:r>
      <w:r>
        <w:rPr>
          <w:color w:val="231F20"/>
          <w:spacing w:val="-11"/>
        </w:rPr>
        <w:t> </w:t>
      </w:r>
      <w:r>
        <w:rPr>
          <w:color w:val="231F20"/>
        </w:rPr>
        <w:t>controlling person. A territory NFFE that is not an excepted NFFE determines</w:t>
      </w:r>
      <w:r>
        <w:rPr>
          <w:color w:val="231F20"/>
          <w:spacing w:val="-10"/>
        </w:rPr>
        <w:t> </w:t>
      </w:r>
      <w:r>
        <w:rPr>
          <w:color w:val="231F20"/>
        </w:rPr>
        <w:t>its</w:t>
      </w:r>
      <w:r>
        <w:rPr>
          <w:color w:val="231F20"/>
          <w:spacing w:val="-10"/>
        </w:rPr>
        <w:t> </w:t>
      </w:r>
      <w:r>
        <w:rPr>
          <w:color w:val="231F20"/>
        </w:rPr>
        <w:t>substantial</w:t>
      </w:r>
      <w:r>
        <w:rPr>
          <w:color w:val="231F20"/>
          <w:spacing w:val="-10"/>
        </w:rPr>
        <w:t> </w:t>
      </w:r>
      <w:r>
        <w:rPr>
          <w:color w:val="231F20"/>
        </w:rPr>
        <w:t>U.S.</w:t>
      </w:r>
      <w:r>
        <w:rPr>
          <w:color w:val="231F20"/>
          <w:spacing w:val="-10"/>
        </w:rPr>
        <w:t> </w:t>
      </w:r>
      <w:r>
        <w:rPr>
          <w:color w:val="231F20"/>
        </w:rPr>
        <w:t>owners</w:t>
      </w:r>
      <w:r>
        <w:rPr>
          <w:color w:val="231F20"/>
          <w:spacing w:val="-10"/>
        </w:rPr>
        <w:t> </w:t>
      </w:r>
      <w:r>
        <w:rPr>
          <w:color w:val="231F20"/>
        </w:rPr>
        <w:t>by</w:t>
      </w:r>
      <w:r>
        <w:rPr>
          <w:color w:val="231F20"/>
          <w:spacing w:val="-10"/>
        </w:rPr>
        <w:t> </w:t>
      </w:r>
      <w:r>
        <w:rPr>
          <w:color w:val="231F20"/>
        </w:rPr>
        <w:t>applying</w:t>
      </w:r>
      <w:r>
        <w:rPr>
          <w:color w:val="231F20"/>
          <w:spacing w:val="-10"/>
        </w:rPr>
        <w:t> </w:t>
      </w:r>
      <w:r>
        <w:rPr>
          <w:color w:val="231F20"/>
        </w:rPr>
        <w:t>the</w:t>
      </w:r>
      <w:r>
        <w:rPr>
          <w:color w:val="231F20"/>
          <w:spacing w:val="-10"/>
        </w:rPr>
        <w:t> </w:t>
      </w:r>
      <w:r>
        <w:rPr>
          <w:color w:val="231F20"/>
        </w:rPr>
        <w:t>10% threshold in Regulations section 1.1473-1(b)(1).</w:t>
      </w:r>
    </w:p>
    <w:p>
      <w:pPr>
        <w:pStyle w:val="BodyText"/>
        <w:spacing w:line="228" w:lineRule="auto" w:before="77"/>
        <w:ind w:left="119" w:right="170"/>
      </w:pPr>
      <w:r>
        <w:rPr>
          <w:rFonts w:ascii="Arial Black"/>
          <w:color w:val="231F20"/>
        </w:rPr>
        <w:t>Territory</w:t>
      </w:r>
      <w:r>
        <w:rPr>
          <w:rFonts w:ascii="Arial Black"/>
          <w:color w:val="231F20"/>
          <w:spacing w:val="-16"/>
        </w:rPr>
        <w:t> </w:t>
      </w:r>
      <w:r>
        <w:rPr>
          <w:rFonts w:ascii="Arial Black"/>
          <w:color w:val="231F20"/>
        </w:rPr>
        <w:t>FI.</w:t>
      </w:r>
      <w:r>
        <w:rPr>
          <w:rFonts w:ascii="Arial Black"/>
          <w:color w:val="231F20"/>
          <w:spacing w:val="68"/>
        </w:rPr>
        <w:t> </w:t>
      </w:r>
      <w:r>
        <w:rPr>
          <w:color w:val="231F20"/>
        </w:rPr>
        <w:t>A</w:t>
      </w:r>
      <w:r>
        <w:rPr>
          <w:color w:val="231F20"/>
          <w:spacing w:val="-11"/>
        </w:rPr>
        <w:t> </w:t>
      </w:r>
      <w:r>
        <w:rPr>
          <w:color w:val="231F20"/>
        </w:rPr>
        <w:t>territory</w:t>
      </w:r>
      <w:r>
        <w:rPr>
          <w:color w:val="231F20"/>
          <w:spacing w:val="-11"/>
        </w:rPr>
        <w:t> </w:t>
      </w:r>
      <w:r>
        <w:rPr>
          <w:color w:val="231F20"/>
        </w:rPr>
        <w:t>FI</w:t>
      </w:r>
      <w:r>
        <w:rPr>
          <w:color w:val="231F20"/>
          <w:spacing w:val="-11"/>
        </w:rPr>
        <w:t> </w:t>
      </w:r>
      <w:r>
        <w:rPr>
          <w:color w:val="231F20"/>
        </w:rPr>
        <w:t>is</w:t>
      </w:r>
      <w:r>
        <w:rPr>
          <w:color w:val="231F20"/>
          <w:spacing w:val="-11"/>
        </w:rPr>
        <w:t> </w:t>
      </w:r>
      <w:r>
        <w:rPr>
          <w:color w:val="231F20"/>
        </w:rPr>
        <w:t>a</w:t>
      </w:r>
      <w:r>
        <w:rPr>
          <w:color w:val="231F20"/>
          <w:spacing w:val="-11"/>
        </w:rPr>
        <w:t> </w:t>
      </w:r>
      <w:r>
        <w:rPr>
          <w:color w:val="231F20"/>
        </w:rPr>
        <w:t>financial</w:t>
      </w:r>
      <w:r>
        <w:rPr>
          <w:color w:val="231F20"/>
          <w:spacing w:val="-11"/>
        </w:rPr>
        <w:t> </w:t>
      </w:r>
      <w:r>
        <w:rPr>
          <w:color w:val="231F20"/>
        </w:rPr>
        <w:t>institution</w:t>
      </w:r>
      <w:r>
        <w:rPr>
          <w:color w:val="231F20"/>
          <w:spacing w:val="-11"/>
        </w:rPr>
        <w:t> </w:t>
      </w:r>
      <w:r>
        <w:rPr>
          <w:color w:val="231F20"/>
        </w:rPr>
        <w:t>that</w:t>
      </w:r>
      <w:r>
        <w:rPr>
          <w:color w:val="231F20"/>
          <w:spacing w:val="-11"/>
        </w:rPr>
        <w:t> </w:t>
      </w:r>
      <w:r>
        <w:rPr>
          <w:color w:val="231F20"/>
        </w:rPr>
        <w:t>is incorporated</w:t>
      </w:r>
      <w:r>
        <w:rPr>
          <w:color w:val="231F20"/>
          <w:spacing w:val="-14"/>
        </w:rPr>
        <w:t> </w:t>
      </w:r>
      <w:r>
        <w:rPr>
          <w:color w:val="231F20"/>
        </w:rPr>
        <w:t>or</w:t>
      </w:r>
      <w:r>
        <w:rPr>
          <w:color w:val="231F20"/>
          <w:spacing w:val="-13"/>
        </w:rPr>
        <w:t> </w:t>
      </w:r>
      <w:r>
        <w:rPr>
          <w:color w:val="231F20"/>
        </w:rPr>
        <w:t>organized</w:t>
      </w:r>
      <w:r>
        <w:rPr>
          <w:color w:val="231F20"/>
          <w:spacing w:val="-13"/>
        </w:rPr>
        <w:t> </w:t>
      </w:r>
      <w:r>
        <w:rPr>
          <w:color w:val="231F20"/>
        </w:rPr>
        <w:t>under</w:t>
      </w:r>
      <w:r>
        <w:rPr>
          <w:color w:val="231F20"/>
          <w:spacing w:val="-13"/>
        </w:rPr>
        <w:t> </w:t>
      </w:r>
      <w:r>
        <w:rPr>
          <w:color w:val="231F20"/>
        </w:rPr>
        <w:t>the</w:t>
      </w:r>
      <w:r>
        <w:rPr>
          <w:color w:val="231F20"/>
          <w:spacing w:val="-13"/>
        </w:rPr>
        <w:t> </w:t>
      </w:r>
      <w:r>
        <w:rPr>
          <w:color w:val="231F20"/>
        </w:rPr>
        <w:t>laws</w:t>
      </w:r>
      <w:r>
        <w:rPr>
          <w:color w:val="231F20"/>
          <w:spacing w:val="-14"/>
        </w:rPr>
        <w:t> </w:t>
      </w:r>
      <w:r>
        <w:rPr>
          <w:color w:val="231F20"/>
        </w:rPr>
        <w:t>of</w:t>
      </w:r>
      <w:r>
        <w:rPr>
          <w:color w:val="231F20"/>
          <w:spacing w:val="-13"/>
        </w:rPr>
        <w:t> </w:t>
      </w:r>
      <w:r>
        <w:rPr>
          <w:color w:val="231F20"/>
        </w:rPr>
        <w:t>any</w:t>
      </w:r>
      <w:r>
        <w:rPr>
          <w:color w:val="231F20"/>
          <w:spacing w:val="-13"/>
        </w:rPr>
        <w:t> </w:t>
      </w:r>
      <w:r>
        <w:rPr>
          <w:color w:val="231F20"/>
        </w:rPr>
        <w:t>U.S.</w:t>
      </w:r>
      <w:r>
        <w:rPr>
          <w:color w:val="231F20"/>
          <w:spacing w:val="-13"/>
        </w:rPr>
        <w:t> </w:t>
      </w:r>
      <w:r>
        <w:rPr>
          <w:color w:val="231F20"/>
        </w:rPr>
        <w:t>territory and is not an investment entity. See Regulations section 1.1471-5(e)(1)(iii) for the definition of investment entity.</w:t>
      </w:r>
    </w:p>
    <w:p>
      <w:pPr>
        <w:pStyle w:val="BodyText"/>
        <w:spacing w:line="232" w:lineRule="auto" w:before="75"/>
        <w:ind w:left="119" w:right="114"/>
      </w:pPr>
      <w:r>
        <w:rPr>
          <w:rFonts w:ascii="Arial Black"/>
          <w:color w:val="231F20"/>
          <w:spacing w:val="-8"/>
        </w:rPr>
        <w:t>U.S.</w:t>
      </w:r>
      <w:r>
        <w:rPr>
          <w:rFonts w:ascii="Arial Black"/>
          <w:color w:val="231F20"/>
          <w:spacing w:val="-13"/>
        </w:rPr>
        <w:t> </w:t>
      </w:r>
      <w:r>
        <w:rPr>
          <w:rFonts w:ascii="Arial Black"/>
          <w:color w:val="231F20"/>
          <w:spacing w:val="-8"/>
        </w:rPr>
        <w:t>branch</w:t>
      </w:r>
      <w:r>
        <w:rPr>
          <w:rFonts w:ascii="Arial Black"/>
          <w:color w:val="231F20"/>
          <w:spacing w:val="-13"/>
        </w:rPr>
        <w:t> </w:t>
      </w:r>
      <w:r>
        <w:rPr>
          <w:rFonts w:ascii="Arial Black"/>
          <w:color w:val="231F20"/>
          <w:spacing w:val="-8"/>
        </w:rPr>
        <w:t>treated</w:t>
      </w:r>
      <w:r>
        <w:rPr>
          <w:rFonts w:ascii="Arial Black"/>
          <w:color w:val="231F20"/>
          <w:spacing w:val="-13"/>
        </w:rPr>
        <w:t> </w:t>
      </w:r>
      <w:r>
        <w:rPr>
          <w:rFonts w:ascii="Arial Black"/>
          <w:color w:val="231F20"/>
          <w:spacing w:val="-8"/>
        </w:rPr>
        <w:t>as</w:t>
      </w:r>
      <w:r>
        <w:rPr>
          <w:rFonts w:ascii="Arial Black"/>
          <w:color w:val="231F20"/>
          <w:spacing w:val="-13"/>
        </w:rPr>
        <w:t> </w:t>
      </w:r>
      <w:r>
        <w:rPr>
          <w:rFonts w:ascii="Arial Black"/>
          <w:color w:val="231F20"/>
          <w:spacing w:val="-8"/>
        </w:rPr>
        <w:t>a</w:t>
      </w:r>
      <w:r>
        <w:rPr>
          <w:rFonts w:ascii="Arial Black"/>
          <w:color w:val="231F20"/>
          <w:spacing w:val="-13"/>
        </w:rPr>
        <w:t> </w:t>
      </w:r>
      <w:r>
        <w:rPr>
          <w:rFonts w:ascii="Arial Black"/>
          <w:color w:val="231F20"/>
          <w:spacing w:val="-8"/>
        </w:rPr>
        <w:t>U.S.</w:t>
      </w:r>
      <w:r>
        <w:rPr>
          <w:rFonts w:ascii="Arial Black"/>
          <w:color w:val="231F20"/>
          <w:spacing w:val="-13"/>
        </w:rPr>
        <w:t> </w:t>
      </w:r>
      <w:r>
        <w:rPr>
          <w:rFonts w:ascii="Arial Black"/>
          <w:color w:val="231F20"/>
          <w:spacing w:val="-8"/>
        </w:rPr>
        <w:t>person.</w:t>
      </w:r>
      <w:r>
        <w:rPr>
          <w:rFonts w:ascii="Arial Black"/>
          <w:color w:val="231F20"/>
          <w:spacing w:val="17"/>
        </w:rPr>
        <w:t> </w:t>
      </w:r>
      <w:r>
        <w:rPr>
          <w:color w:val="231F20"/>
          <w:spacing w:val="-8"/>
        </w:rPr>
        <w:t>A</w:t>
      </w:r>
      <w:r>
        <w:rPr>
          <w:color w:val="231F20"/>
          <w:spacing w:val="-7"/>
        </w:rPr>
        <w:t> </w:t>
      </w:r>
      <w:r>
        <w:rPr>
          <w:color w:val="231F20"/>
          <w:spacing w:val="-8"/>
        </w:rPr>
        <w:t>U.S.</w:t>
      </w:r>
      <w:r>
        <w:rPr>
          <w:color w:val="231F20"/>
          <w:spacing w:val="-7"/>
        </w:rPr>
        <w:t> </w:t>
      </w:r>
      <w:r>
        <w:rPr>
          <w:color w:val="231F20"/>
          <w:spacing w:val="-8"/>
        </w:rPr>
        <w:t>branch</w:t>
      </w:r>
      <w:r>
        <w:rPr>
          <w:color w:val="231F20"/>
          <w:spacing w:val="-7"/>
        </w:rPr>
        <w:t> </w:t>
      </w:r>
      <w:r>
        <w:rPr>
          <w:color w:val="231F20"/>
          <w:spacing w:val="-8"/>
        </w:rPr>
        <w:t>may </w:t>
      </w:r>
      <w:r>
        <w:rPr>
          <w:color w:val="231F20"/>
        </w:rPr>
        <w:t>agree to be treated as a U.S. person if it meets the requirements described in the regulations under chapter 3. See</w:t>
      </w:r>
      <w:r>
        <w:rPr>
          <w:color w:val="231F20"/>
          <w:spacing w:val="-11"/>
        </w:rPr>
        <w:t> </w:t>
      </w:r>
      <w:r>
        <w:rPr>
          <w:color w:val="231F20"/>
        </w:rPr>
        <w:t>Regulations</w:t>
      </w:r>
      <w:r>
        <w:rPr>
          <w:color w:val="231F20"/>
          <w:spacing w:val="-11"/>
        </w:rPr>
        <w:t> </w:t>
      </w:r>
      <w:r>
        <w:rPr>
          <w:color w:val="231F20"/>
        </w:rPr>
        <w:t>section</w:t>
      </w:r>
      <w:r>
        <w:rPr>
          <w:color w:val="231F20"/>
          <w:spacing w:val="-11"/>
        </w:rPr>
        <w:t> </w:t>
      </w:r>
      <w:r>
        <w:rPr>
          <w:color w:val="231F20"/>
        </w:rPr>
        <w:t>1.1441-1(b)(2)(iv)(A).</w:t>
      </w:r>
      <w:r>
        <w:rPr>
          <w:color w:val="231F20"/>
          <w:spacing w:val="-11"/>
        </w:rPr>
        <w:t> </w:t>
      </w:r>
      <w:r>
        <w:rPr>
          <w:color w:val="231F20"/>
        </w:rPr>
        <w:t>A</w:t>
      </w:r>
      <w:r>
        <w:rPr>
          <w:color w:val="231F20"/>
          <w:spacing w:val="-11"/>
        </w:rPr>
        <w:t> </w:t>
      </w:r>
      <w:r>
        <w:rPr>
          <w:color w:val="231F20"/>
        </w:rPr>
        <w:t>U.S.</w:t>
      </w:r>
      <w:r>
        <w:rPr>
          <w:color w:val="231F20"/>
          <w:spacing w:val="-11"/>
        </w:rPr>
        <w:t> </w:t>
      </w:r>
      <w:r>
        <w:rPr>
          <w:color w:val="231F20"/>
        </w:rPr>
        <w:t>branch may</w:t>
      </w:r>
      <w:r>
        <w:rPr>
          <w:color w:val="231F20"/>
          <w:spacing w:val="-13"/>
        </w:rPr>
        <w:t> </w:t>
      </w:r>
      <w:r>
        <w:rPr>
          <w:color w:val="231F20"/>
        </w:rPr>
        <w:t>also</w:t>
      </w:r>
      <w:r>
        <w:rPr>
          <w:color w:val="231F20"/>
          <w:spacing w:val="-13"/>
        </w:rPr>
        <w:t> </w:t>
      </w:r>
      <w:r>
        <w:rPr>
          <w:color w:val="231F20"/>
        </w:rPr>
        <w:t>agree</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treated</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U.S.</w:t>
      </w:r>
      <w:r>
        <w:rPr>
          <w:color w:val="231F20"/>
          <w:spacing w:val="-13"/>
        </w:rPr>
        <w:t> </w:t>
      </w:r>
      <w:r>
        <w:rPr>
          <w:color w:val="231F20"/>
        </w:rPr>
        <w:t>person</w:t>
      </w:r>
      <w:r>
        <w:rPr>
          <w:color w:val="231F20"/>
          <w:spacing w:val="-13"/>
        </w:rPr>
        <w:t> </w:t>
      </w:r>
      <w:r>
        <w:rPr>
          <w:color w:val="231F20"/>
        </w:rPr>
        <w:t>for</w:t>
      </w:r>
      <w:r>
        <w:rPr>
          <w:color w:val="231F20"/>
          <w:spacing w:val="-13"/>
        </w:rPr>
        <w:t> </w:t>
      </w:r>
      <w:r>
        <w:rPr>
          <w:color w:val="231F20"/>
        </w:rPr>
        <w:t>purposes</w:t>
      </w:r>
      <w:r>
        <w:rPr>
          <w:color w:val="231F20"/>
          <w:spacing w:val="-13"/>
        </w:rPr>
        <w:t> </w:t>
      </w:r>
      <w:r>
        <w:rPr>
          <w:color w:val="231F20"/>
        </w:rPr>
        <w:t>of a sale subject to section 1446(f) or for a PTP distribution. Additionally, a territory FI may agree to be treated as a U.S. person for any of these purposes.</w:t>
      </w:r>
    </w:p>
    <w:p>
      <w:pPr>
        <w:pStyle w:val="BodyText"/>
        <w:spacing w:line="216" w:lineRule="exact" w:before="53"/>
        <w:ind w:left="359"/>
      </w:pPr>
      <w:r>
        <w:rPr>
          <w:color w:val="231F20"/>
        </w:rPr>
        <w:t>The</w:t>
      </w:r>
      <w:r>
        <w:rPr>
          <w:color w:val="231F20"/>
          <w:spacing w:val="-13"/>
        </w:rPr>
        <w:t> </w:t>
      </w:r>
      <w:r>
        <w:rPr>
          <w:color w:val="231F20"/>
        </w:rPr>
        <w:t>U.S.</w:t>
      </w:r>
      <w:r>
        <w:rPr>
          <w:color w:val="231F20"/>
          <w:spacing w:val="-13"/>
        </w:rPr>
        <w:t> </w:t>
      </w:r>
      <w:r>
        <w:rPr>
          <w:color w:val="231F20"/>
        </w:rPr>
        <w:t>branch</w:t>
      </w:r>
      <w:r>
        <w:rPr>
          <w:color w:val="231F20"/>
          <w:spacing w:val="-13"/>
        </w:rPr>
        <w:t> </w:t>
      </w:r>
      <w:r>
        <w:rPr>
          <w:color w:val="231F20"/>
        </w:rPr>
        <w:t>or</w:t>
      </w:r>
      <w:r>
        <w:rPr>
          <w:color w:val="231F20"/>
          <w:spacing w:val="-13"/>
        </w:rPr>
        <w:t> </w:t>
      </w:r>
      <w:r>
        <w:rPr>
          <w:color w:val="231F20"/>
        </w:rPr>
        <w:t>territory</w:t>
      </w:r>
      <w:r>
        <w:rPr>
          <w:color w:val="231F20"/>
          <w:spacing w:val="-13"/>
        </w:rPr>
        <w:t> </w:t>
      </w:r>
      <w:r>
        <w:rPr>
          <w:color w:val="231F20"/>
        </w:rPr>
        <w:t>FI</w:t>
      </w:r>
      <w:r>
        <w:rPr>
          <w:color w:val="231F20"/>
          <w:spacing w:val="-13"/>
        </w:rPr>
        <w:t> </w:t>
      </w:r>
      <w:r>
        <w:rPr>
          <w:color w:val="231F20"/>
        </w:rPr>
        <w:t>must</w:t>
      </w:r>
      <w:r>
        <w:rPr>
          <w:color w:val="231F20"/>
          <w:spacing w:val="-13"/>
        </w:rPr>
        <w:t> </w:t>
      </w:r>
      <w:r>
        <w:rPr>
          <w:color w:val="231F20"/>
        </w:rPr>
        <w:t>provide</w:t>
      </w:r>
      <w:r>
        <w:rPr>
          <w:color w:val="231F20"/>
          <w:spacing w:val="-13"/>
        </w:rPr>
        <w:t> </w:t>
      </w:r>
      <w:r>
        <w:rPr>
          <w:color w:val="231F20"/>
        </w:rPr>
        <w:t>a</w:t>
      </w:r>
      <w:r>
        <w:rPr>
          <w:color w:val="231F20"/>
          <w:spacing w:val="-13"/>
        </w:rPr>
        <w:t> </w:t>
      </w:r>
      <w:r>
        <w:rPr>
          <w:color w:val="231F20"/>
          <w:spacing w:val="-4"/>
        </w:rPr>
        <w:t>Form</w:t>
      </w:r>
    </w:p>
    <w:p>
      <w:pPr>
        <w:pStyle w:val="BodyText"/>
        <w:spacing w:line="235" w:lineRule="auto" w:before="1"/>
        <w:ind w:left="119"/>
      </w:pPr>
      <w:r>
        <w:rPr>
          <w:color w:val="231F20"/>
        </w:rPr>
        <w:t>W-8IMY</w:t>
      </w:r>
      <w:r>
        <w:rPr>
          <w:color w:val="231F20"/>
          <w:spacing w:val="-13"/>
        </w:rPr>
        <w:t> </w:t>
      </w:r>
      <w:r>
        <w:rPr>
          <w:color w:val="231F20"/>
        </w:rPr>
        <w:t>showing</w:t>
      </w:r>
      <w:r>
        <w:rPr>
          <w:color w:val="231F20"/>
          <w:spacing w:val="-13"/>
        </w:rPr>
        <w:t> </w:t>
      </w:r>
      <w:r>
        <w:rPr>
          <w:color w:val="231F20"/>
        </w:rPr>
        <w:t>that</w:t>
      </w:r>
      <w:r>
        <w:rPr>
          <w:color w:val="231F20"/>
          <w:spacing w:val="-13"/>
        </w:rPr>
        <w:t> </w:t>
      </w:r>
      <w:r>
        <w:rPr>
          <w:color w:val="231F20"/>
        </w:rPr>
        <w:t>it</w:t>
      </w:r>
      <w:r>
        <w:rPr>
          <w:color w:val="231F20"/>
          <w:spacing w:val="-13"/>
        </w:rPr>
        <w:t> </w:t>
      </w:r>
      <w:r>
        <w:rPr>
          <w:color w:val="231F20"/>
        </w:rPr>
        <w:t>is</w:t>
      </w:r>
      <w:r>
        <w:rPr>
          <w:color w:val="231F20"/>
          <w:spacing w:val="-13"/>
        </w:rPr>
        <w:t> </w:t>
      </w:r>
      <w:r>
        <w:rPr>
          <w:color w:val="231F20"/>
        </w:rPr>
        <w:t>agreeing</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treated</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U.S. </w:t>
      </w:r>
      <w:r>
        <w:rPr>
          <w:color w:val="231F20"/>
          <w:spacing w:val="-2"/>
        </w:rPr>
        <w:t>person.</w:t>
      </w:r>
    </w:p>
    <w:p>
      <w:pPr>
        <w:pStyle w:val="BodyText"/>
        <w:spacing w:after="0" w:line="235" w:lineRule="auto"/>
        <w:sectPr>
          <w:pgSz w:w="12240" w:h="15840"/>
          <w:pgMar w:header="0" w:footer="640" w:top="400" w:bottom="820" w:left="720" w:right="720"/>
          <w:cols w:num="2" w:equalWidth="0">
            <w:col w:w="5240" w:space="220"/>
            <w:col w:w="5340"/>
          </w:cols>
        </w:sectPr>
      </w:pPr>
    </w:p>
    <w:p>
      <w:pPr>
        <w:spacing w:line="235" w:lineRule="auto" w:before="118"/>
        <w:ind w:left="785" w:right="95"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4272">
                <wp:simplePos x="0" y="0"/>
                <wp:positionH relativeFrom="page">
                  <wp:posOffset>533400</wp:posOffset>
                </wp:positionH>
                <wp:positionV relativeFrom="paragraph">
                  <wp:posOffset>96520</wp:posOffset>
                </wp:positionV>
                <wp:extent cx="369570" cy="36957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369570" cy="369570"/>
                          <a:chExt cx="369570" cy="369570"/>
                        </a:xfrm>
                      </wpg:grpSpPr>
                      <wps:wsp>
                        <wps:cNvPr id="58" name="Graphic 58"/>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60" name="Textbox 60"/>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61" name="Textbox 61"/>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7.600012pt;width:29.1pt;height:29.1pt;mso-position-horizontal-relative:page;mso-position-vertical-relative:paragraph;z-index:15734272" id="docshapegroup56" coordorigin="840,152" coordsize="582,582">
                <v:shape style="position:absolute;left:840;top:152;width:582;height:582" id="docshape57" coordorigin="840,152" coordsize="582,582" path="m1385,152l876,152,862,155,851,163,843,174,840,188,840,697,843,711,851,723,862,731,876,734,1385,734,1399,731,1411,723,1419,711,1422,697,1422,188,1419,174,1411,163,1399,155,1385,152xe" filled="true" fillcolor="#000000" stroked="false">
                  <v:path arrowok="t"/>
                  <v:fill type="solid"/>
                </v:shape>
                <v:shape style="position:absolute;left:904;top:216;width:453;height:388" id="docshape58" coordorigin="905,217" coordsize="453,388" path="m1131,217l905,604,1357,604,1131,217xe" filled="true" fillcolor="#ffffff" stroked="false">
                  <v:path arrowok="t"/>
                  <v:fill type="solid"/>
                </v:shape>
                <v:shape style="position:absolute;left:867;top:601;width:538;height:125" type="#_x0000_t202" id="docshape59"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30;width:139;height:423" type="#_x0000_t202" id="docshape60"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A U.S. branch that is treated as a U.S. person is treated</w:t>
      </w:r>
      <w:r>
        <w:rPr>
          <w:rFonts w:ascii="Arial"/>
          <w:i/>
          <w:color w:val="231F20"/>
          <w:spacing w:val="-9"/>
          <w:sz w:val="19"/>
        </w:rPr>
        <w:t> </w:t>
      </w:r>
      <w:r>
        <w:rPr>
          <w:rFonts w:ascii="Arial"/>
          <w:i/>
          <w:color w:val="231F20"/>
          <w:sz w:val="19"/>
        </w:rPr>
        <w:t>as</w:t>
      </w:r>
      <w:r>
        <w:rPr>
          <w:rFonts w:ascii="Arial"/>
          <w:i/>
          <w:color w:val="231F20"/>
          <w:spacing w:val="-9"/>
          <w:sz w:val="19"/>
        </w:rPr>
        <w:t> </w:t>
      </w:r>
      <w:r>
        <w:rPr>
          <w:rFonts w:ascii="Arial"/>
          <w:i/>
          <w:color w:val="231F20"/>
          <w:sz w:val="19"/>
        </w:rPr>
        <w:t>such</w:t>
      </w:r>
      <w:r>
        <w:rPr>
          <w:rFonts w:ascii="Arial"/>
          <w:i/>
          <w:color w:val="231F20"/>
          <w:spacing w:val="-9"/>
          <w:sz w:val="19"/>
        </w:rPr>
        <w:t> </w:t>
      </w:r>
      <w:r>
        <w:rPr>
          <w:rFonts w:ascii="Arial"/>
          <w:i/>
          <w:color w:val="231F20"/>
          <w:sz w:val="19"/>
        </w:rPr>
        <w:t>solely</w:t>
      </w:r>
      <w:r>
        <w:rPr>
          <w:rFonts w:ascii="Arial"/>
          <w:i/>
          <w:color w:val="231F20"/>
          <w:spacing w:val="-9"/>
          <w:sz w:val="19"/>
        </w:rPr>
        <w:t> </w:t>
      </w:r>
      <w:r>
        <w:rPr>
          <w:rFonts w:ascii="Arial"/>
          <w:i/>
          <w:color w:val="231F20"/>
          <w:sz w:val="19"/>
        </w:rPr>
        <w:t>for</w:t>
      </w:r>
      <w:r>
        <w:rPr>
          <w:rFonts w:ascii="Arial"/>
          <w:i/>
          <w:color w:val="231F20"/>
          <w:spacing w:val="-9"/>
          <w:sz w:val="19"/>
        </w:rPr>
        <w:t> </w:t>
      </w:r>
      <w:r>
        <w:rPr>
          <w:rFonts w:ascii="Arial"/>
          <w:i/>
          <w:color w:val="231F20"/>
          <w:sz w:val="19"/>
        </w:rPr>
        <w:t>purposes</w:t>
      </w:r>
      <w:r>
        <w:rPr>
          <w:rFonts w:ascii="Arial"/>
          <w:i/>
          <w:color w:val="231F20"/>
          <w:spacing w:val="-9"/>
          <w:sz w:val="19"/>
        </w:rPr>
        <w:t> </w:t>
      </w:r>
      <w:r>
        <w:rPr>
          <w:rFonts w:ascii="Arial"/>
          <w:i/>
          <w:color w:val="231F20"/>
          <w:sz w:val="19"/>
        </w:rPr>
        <w:t>of</w:t>
      </w:r>
      <w:r>
        <w:rPr>
          <w:rFonts w:ascii="Arial"/>
          <w:i/>
          <w:color w:val="231F20"/>
          <w:spacing w:val="-9"/>
          <w:sz w:val="19"/>
        </w:rPr>
        <w:t> </w:t>
      </w:r>
      <w:r>
        <w:rPr>
          <w:rFonts w:ascii="Arial"/>
          <w:i/>
          <w:color w:val="231F20"/>
          <w:sz w:val="19"/>
        </w:rPr>
        <w:t>determining </w:t>
      </w:r>
      <w:r>
        <w:rPr>
          <w:rFonts w:ascii="Arial"/>
          <w:i/>
          <w:color w:val="231F20"/>
          <w:spacing w:val="-2"/>
          <w:sz w:val="19"/>
        </w:rPr>
        <w:t>whether</w:t>
      </w:r>
      <w:r>
        <w:rPr>
          <w:rFonts w:ascii="Arial"/>
          <w:i/>
          <w:color w:val="231F20"/>
          <w:spacing w:val="-4"/>
          <w:sz w:val="19"/>
        </w:rPr>
        <w:t> </w:t>
      </w:r>
      <w:r>
        <w:rPr>
          <w:rFonts w:ascii="Arial"/>
          <w:i/>
          <w:color w:val="231F20"/>
          <w:spacing w:val="-2"/>
          <w:sz w:val="19"/>
        </w:rPr>
        <w:t>a</w:t>
      </w:r>
      <w:r>
        <w:rPr>
          <w:rFonts w:ascii="Arial"/>
          <w:i/>
          <w:color w:val="231F20"/>
          <w:spacing w:val="-4"/>
          <w:sz w:val="19"/>
        </w:rPr>
        <w:t> </w:t>
      </w:r>
      <w:r>
        <w:rPr>
          <w:rFonts w:ascii="Arial"/>
          <w:i/>
          <w:color w:val="231F20"/>
          <w:spacing w:val="-2"/>
          <w:sz w:val="19"/>
        </w:rPr>
        <w:t>payment</w:t>
      </w:r>
      <w:r>
        <w:rPr>
          <w:rFonts w:ascii="Arial"/>
          <w:i/>
          <w:color w:val="231F20"/>
          <w:spacing w:val="-3"/>
          <w:sz w:val="19"/>
        </w:rPr>
        <w:t> </w:t>
      </w:r>
      <w:r>
        <w:rPr>
          <w:rFonts w:ascii="Arial"/>
          <w:i/>
          <w:color w:val="231F20"/>
          <w:spacing w:val="-2"/>
          <w:sz w:val="19"/>
        </w:rPr>
        <w:t>is</w:t>
      </w:r>
      <w:r>
        <w:rPr>
          <w:rFonts w:ascii="Arial"/>
          <w:i/>
          <w:color w:val="231F20"/>
          <w:spacing w:val="-4"/>
          <w:sz w:val="19"/>
        </w:rPr>
        <w:t> </w:t>
      </w:r>
      <w:r>
        <w:rPr>
          <w:rFonts w:ascii="Arial"/>
          <w:i/>
          <w:color w:val="231F20"/>
          <w:spacing w:val="-2"/>
          <w:sz w:val="19"/>
        </w:rPr>
        <w:t>subject</w:t>
      </w:r>
      <w:r>
        <w:rPr>
          <w:rFonts w:ascii="Arial"/>
          <w:i/>
          <w:color w:val="231F20"/>
          <w:spacing w:val="-4"/>
          <w:sz w:val="19"/>
        </w:rPr>
        <w:t> </w:t>
      </w:r>
      <w:r>
        <w:rPr>
          <w:rFonts w:ascii="Arial"/>
          <w:i/>
          <w:color w:val="231F20"/>
          <w:spacing w:val="-2"/>
          <w:sz w:val="19"/>
        </w:rPr>
        <w:t>to</w:t>
      </w:r>
      <w:r>
        <w:rPr>
          <w:rFonts w:ascii="Arial"/>
          <w:i/>
          <w:color w:val="231F20"/>
          <w:spacing w:val="-3"/>
          <w:sz w:val="19"/>
        </w:rPr>
        <w:t> </w:t>
      </w:r>
      <w:r>
        <w:rPr>
          <w:rFonts w:ascii="Arial"/>
          <w:i/>
          <w:color w:val="231F20"/>
          <w:spacing w:val="-2"/>
          <w:sz w:val="19"/>
        </w:rPr>
        <w:t>withholding</w:t>
      </w:r>
      <w:r>
        <w:rPr>
          <w:rFonts w:ascii="Arial"/>
          <w:i/>
          <w:color w:val="231F20"/>
          <w:spacing w:val="-4"/>
          <w:sz w:val="19"/>
        </w:rPr>
        <w:t> </w:t>
      </w:r>
      <w:r>
        <w:rPr>
          <w:rFonts w:ascii="Arial"/>
          <w:i/>
          <w:color w:val="231F20"/>
          <w:spacing w:val="-2"/>
          <w:sz w:val="19"/>
        </w:rPr>
        <w:t>by</w:t>
      </w:r>
      <w:r>
        <w:rPr>
          <w:rFonts w:ascii="Arial"/>
          <w:i/>
          <w:color w:val="231F20"/>
          <w:spacing w:val="-4"/>
          <w:sz w:val="19"/>
        </w:rPr>
        <w:t> </w:t>
      </w:r>
      <w:r>
        <w:rPr>
          <w:rFonts w:ascii="Arial"/>
          <w:i/>
          <w:color w:val="231F20"/>
          <w:spacing w:val="-5"/>
          <w:sz w:val="19"/>
        </w:rPr>
        <w:t>the</w:t>
      </w:r>
    </w:p>
    <w:p>
      <w:pPr>
        <w:spacing w:line="235" w:lineRule="auto" w:before="0"/>
        <w:ind w:left="120" w:right="95" w:firstLine="0"/>
        <w:jc w:val="left"/>
        <w:rPr>
          <w:rFonts w:ascii="Arial"/>
          <w:i/>
          <w:sz w:val="19"/>
        </w:rPr>
      </w:pPr>
      <w:r>
        <w:rPr>
          <w:rFonts w:ascii="Arial"/>
          <w:i/>
          <w:color w:val="231F20"/>
          <w:sz w:val="19"/>
        </w:rPr>
        <w:t>branch.</w:t>
      </w:r>
      <w:r>
        <w:rPr>
          <w:rFonts w:ascii="Arial"/>
          <w:i/>
          <w:color w:val="231F20"/>
          <w:spacing w:val="-14"/>
          <w:sz w:val="19"/>
        </w:rPr>
        <w:t> </w:t>
      </w:r>
      <w:r>
        <w:rPr>
          <w:rFonts w:ascii="Arial"/>
          <w:i/>
          <w:color w:val="231F20"/>
          <w:sz w:val="19"/>
        </w:rPr>
        <w:t>The</w:t>
      </w:r>
      <w:r>
        <w:rPr>
          <w:rFonts w:ascii="Arial"/>
          <w:i/>
          <w:color w:val="231F20"/>
          <w:spacing w:val="-13"/>
          <w:sz w:val="19"/>
        </w:rPr>
        <w:t> </w:t>
      </w:r>
      <w:r>
        <w:rPr>
          <w:rFonts w:ascii="Arial"/>
          <w:i/>
          <w:color w:val="231F20"/>
          <w:sz w:val="19"/>
        </w:rPr>
        <w:t>branch</w:t>
      </w:r>
      <w:r>
        <w:rPr>
          <w:rFonts w:ascii="Arial"/>
          <w:i/>
          <w:color w:val="231F20"/>
          <w:spacing w:val="-13"/>
          <w:sz w:val="19"/>
        </w:rPr>
        <w:t> </w:t>
      </w:r>
      <w:r>
        <w:rPr>
          <w:rFonts w:ascii="Arial"/>
          <w:i/>
          <w:color w:val="231F20"/>
          <w:sz w:val="19"/>
        </w:rPr>
        <w:t>is,</w:t>
      </w:r>
      <w:r>
        <w:rPr>
          <w:rFonts w:ascii="Arial"/>
          <w:i/>
          <w:color w:val="231F20"/>
          <w:spacing w:val="-13"/>
          <w:sz w:val="19"/>
        </w:rPr>
        <w:t> </w:t>
      </w:r>
      <w:r>
        <w:rPr>
          <w:rFonts w:ascii="Arial"/>
          <w:i/>
          <w:color w:val="231F20"/>
          <w:sz w:val="19"/>
        </w:rPr>
        <w:t>for</w:t>
      </w:r>
      <w:r>
        <w:rPr>
          <w:rFonts w:ascii="Arial"/>
          <w:i/>
          <w:color w:val="231F20"/>
          <w:spacing w:val="-13"/>
          <w:sz w:val="19"/>
        </w:rPr>
        <w:t> </w:t>
      </w:r>
      <w:r>
        <w:rPr>
          <w:rFonts w:ascii="Arial"/>
          <w:i/>
          <w:color w:val="231F20"/>
          <w:sz w:val="19"/>
        </w:rPr>
        <w:t>purposes</w:t>
      </w:r>
      <w:r>
        <w:rPr>
          <w:rFonts w:ascii="Arial"/>
          <w:i/>
          <w:color w:val="231F20"/>
          <w:spacing w:val="-14"/>
          <w:sz w:val="19"/>
        </w:rPr>
        <w:t> </w:t>
      </w:r>
      <w:r>
        <w:rPr>
          <w:rFonts w:ascii="Arial"/>
          <w:i/>
          <w:color w:val="231F20"/>
          <w:sz w:val="19"/>
        </w:rPr>
        <w:t>of</w:t>
      </w:r>
      <w:r>
        <w:rPr>
          <w:rFonts w:ascii="Arial"/>
          <w:i/>
          <w:color w:val="231F20"/>
          <w:spacing w:val="-13"/>
          <w:sz w:val="19"/>
        </w:rPr>
        <w:t> </w:t>
      </w:r>
      <w:r>
        <w:rPr>
          <w:rFonts w:ascii="Arial"/>
          <w:i/>
          <w:color w:val="231F20"/>
          <w:sz w:val="19"/>
        </w:rPr>
        <w:t>information</w:t>
      </w:r>
      <w:r>
        <w:rPr>
          <w:rFonts w:ascii="Arial"/>
          <w:i/>
          <w:color w:val="231F20"/>
          <w:spacing w:val="-13"/>
          <w:sz w:val="19"/>
        </w:rPr>
        <w:t> </w:t>
      </w:r>
      <w:r>
        <w:rPr>
          <w:rFonts w:ascii="Arial"/>
          <w:i/>
          <w:color w:val="231F20"/>
          <w:sz w:val="19"/>
        </w:rPr>
        <w:t>reporting, a foreign person, and payments to such a branch must be reported on Form 1042-S.</w:t>
      </w:r>
    </w:p>
    <w:p>
      <w:pPr>
        <w:pStyle w:val="BodyText"/>
        <w:spacing w:line="213" w:lineRule="auto" w:before="183"/>
        <w:ind w:right="95"/>
      </w:pPr>
      <w:bookmarkStart w:name="_bookmark69" w:id="87"/>
      <w:bookmarkEnd w:id="87"/>
      <w:r>
        <w:rPr/>
      </w:r>
      <w:r>
        <w:rPr>
          <w:rFonts w:ascii="Arial Black"/>
          <w:color w:val="231F20"/>
          <w:spacing w:val="-2"/>
        </w:rPr>
        <w:t>Withholdable</w:t>
      </w:r>
      <w:r>
        <w:rPr>
          <w:rFonts w:ascii="Arial Black"/>
          <w:color w:val="231F20"/>
          <w:spacing w:val="-14"/>
        </w:rPr>
        <w:t> </w:t>
      </w:r>
      <w:r>
        <w:rPr>
          <w:rFonts w:ascii="Arial Black"/>
          <w:color w:val="231F20"/>
          <w:spacing w:val="-2"/>
        </w:rPr>
        <w:t>payment.</w:t>
      </w:r>
      <w:r>
        <w:rPr>
          <w:rFonts w:ascii="Arial Black"/>
          <w:color w:val="231F20"/>
          <w:spacing w:val="-2"/>
        </w:rPr>
        <w:t> </w:t>
      </w:r>
      <w:r>
        <w:rPr>
          <w:color w:val="231F20"/>
          <w:spacing w:val="-2"/>
        </w:rPr>
        <w:t>A</w:t>
      </w:r>
      <w:r>
        <w:rPr>
          <w:color w:val="231F20"/>
          <w:spacing w:val="-12"/>
        </w:rPr>
        <w:t> </w:t>
      </w:r>
      <w:r>
        <w:rPr>
          <w:color w:val="231F20"/>
          <w:spacing w:val="-2"/>
        </w:rPr>
        <w:t>withholdable</w:t>
      </w:r>
      <w:r>
        <w:rPr>
          <w:color w:val="231F20"/>
          <w:spacing w:val="-11"/>
        </w:rPr>
        <w:t> </w:t>
      </w:r>
      <w:r>
        <w:rPr>
          <w:color w:val="231F20"/>
          <w:spacing w:val="-2"/>
        </w:rPr>
        <w:t>payment</w:t>
      </w:r>
      <w:r>
        <w:rPr>
          <w:color w:val="231F20"/>
          <w:spacing w:val="-11"/>
        </w:rPr>
        <w:t> </w:t>
      </w:r>
      <w:r>
        <w:rPr>
          <w:color w:val="231F20"/>
          <w:spacing w:val="-2"/>
        </w:rPr>
        <w:t>is generally</w:t>
      </w:r>
      <w:r>
        <w:rPr>
          <w:color w:val="231F20"/>
          <w:spacing w:val="-12"/>
        </w:rPr>
        <w:t> </w:t>
      </w:r>
      <w:r>
        <w:rPr>
          <w:rFonts w:ascii="Arial Black"/>
          <w:color w:val="231F20"/>
          <w:spacing w:val="-2"/>
        </w:rPr>
        <w:t>any</w:t>
      </w:r>
      <w:r>
        <w:rPr>
          <w:rFonts w:ascii="Arial Black"/>
          <w:color w:val="231F20"/>
          <w:spacing w:val="-17"/>
        </w:rPr>
        <w:t> </w:t>
      </w:r>
      <w:r>
        <w:rPr>
          <w:color w:val="231F20"/>
          <w:spacing w:val="-2"/>
        </w:rPr>
        <w:t>payment</w:t>
      </w:r>
      <w:r>
        <w:rPr>
          <w:color w:val="231F20"/>
          <w:spacing w:val="-11"/>
        </w:rPr>
        <w:t> </w:t>
      </w:r>
      <w:r>
        <w:rPr>
          <w:color w:val="231F20"/>
          <w:spacing w:val="-2"/>
        </w:rPr>
        <w:t>of</w:t>
      </w:r>
      <w:r>
        <w:rPr>
          <w:color w:val="231F20"/>
          <w:spacing w:val="-9"/>
        </w:rPr>
        <w:t> </w:t>
      </w:r>
      <w:r>
        <w:rPr>
          <w:color w:val="231F20"/>
          <w:spacing w:val="-2"/>
        </w:rPr>
        <w:t>U.S.</w:t>
      </w:r>
      <w:r>
        <w:rPr>
          <w:color w:val="231F20"/>
          <w:spacing w:val="-10"/>
        </w:rPr>
        <w:t> </w:t>
      </w:r>
      <w:r>
        <w:rPr>
          <w:color w:val="231F20"/>
          <w:spacing w:val="-2"/>
        </w:rPr>
        <w:t>source</w:t>
      </w:r>
      <w:r>
        <w:rPr>
          <w:color w:val="231F20"/>
          <w:spacing w:val="-10"/>
        </w:rPr>
        <w:t> </w:t>
      </w:r>
      <w:r>
        <w:rPr>
          <w:color w:val="231F20"/>
          <w:spacing w:val="-2"/>
        </w:rPr>
        <w:t>FDAP</w:t>
      </w:r>
      <w:r>
        <w:rPr>
          <w:color w:val="231F20"/>
          <w:spacing w:val="-10"/>
        </w:rPr>
        <w:t> </w:t>
      </w:r>
      <w:r>
        <w:rPr>
          <w:color w:val="231F20"/>
          <w:spacing w:val="-2"/>
        </w:rPr>
        <w:t>income,</w:t>
      </w:r>
      <w:r>
        <w:rPr>
          <w:color w:val="231F20"/>
          <w:spacing w:val="-10"/>
        </w:rPr>
        <w:t> </w:t>
      </w:r>
      <w:r>
        <w:rPr>
          <w:color w:val="231F20"/>
          <w:spacing w:val="-2"/>
        </w:rPr>
        <w:t>subject </w:t>
      </w:r>
      <w:r>
        <w:rPr>
          <w:color w:val="231F20"/>
        </w:rPr>
        <w:t>to certain exceptions. For exceptions and additional information, see </w:t>
      </w:r>
      <w:hyperlink r:id="rId20">
        <w:r>
          <w:rPr>
            <w:rFonts w:ascii="Arial"/>
            <w:i/>
            <w:color w:val="0056A2"/>
            <w:u w:val="single" w:color="0055A1"/>
          </w:rPr>
          <w:t>Pub. 515</w:t>
        </w:r>
      </w:hyperlink>
      <w:r>
        <w:rPr>
          <w:rFonts w:ascii="Arial"/>
          <w:i/>
          <w:color w:val="0056A2"/>
        </w:rPr>
        <w:t> </w:t>
      </w:r>
      <w:r>
        <w:rPr>
          <w:color w:val="231F20"/>
        </w:rPr>
        <w:t>and Regulations section</w:t>
      </w:r>
    </w:p>
    <w:p>
      <w:pPr>
        <w:pStyle w:val="BodyText"/>
        <w:spacing w:line="217" w:lineRule="exact"/>
      </w:pPr>
      <w:r>
        <w:rPr>
          <w:color w:val="231F20"/>
          <w:spacing w:val="-2"/>
        </w:rPr>
        <w:t>1.1473-1(a).</w:t>
      </w:r>
    </w:p>
    <w:p>
      <w:pPr>
        <w:pStyle w:val="BodyText"/>
        <w:spacing w:line="216" w:lineRule="auto" w:before="85"/>
        <w:ind w:left="119" w:right="95"/>
      </w:pPr>
      <w:bookmarkStart w:name="_bookmark70" w:id="88"/>
      <w:bookmarkEnd w:id="88"/>
      <w:r>
        <w:rPr/>
      </w:r>
      <w:r>
        <w:rPr>
          <w:rFonts w:ascii="Arial Black" w:hAnsi="Arial Black"/>
          <w:color w:val="231F20"/>
          <w:spacing w:val="-6"/>
        </w:rPr>
        <w:t>Withholding</w:t>
      </w:r>
      <w:r>
        <w:rPr>
          <w:rFonts w:ascii="Arial Black" w:hAnsi="Arial Black"/>
          <w:color w:val="231F20"/>
          <w:spacing w:val="-13"/>
        </w:rPr>
        <w:t> </w:t>
      </w:r>
      <w:r>
        <w:rPr>
          <w:rFonts w:ascii="Arial Black" w:hAnsi="Arial Black"/>
          <w:color w:val="231F20"/>
          <w:spacing w:val="-6"/>
        </w:rPr>
        <w:t>certificate.</w:t>
      </w:r>
      <w:r>
        <w:rPr>
          <w:rFonts w:ascii="Arial Black" w:hAnsi="Arial Black"/>
          <w:color w:val="231F20"/>
          <w:spacing w:val="9"/>
        </w:rPr>
        <w:t> </w:t>
      </w:r>
      <w:r>
        <w:rPr>
          <w:color w:val="231F20"/>
          <w:spacing w:val="-6"/>
        </w:rPr>
        <w:t>The</w:t>
      </w:r>
      <w:r>
        <w:rPr>
          <w:color w:val="231F20"/>
          <w:spacing w:val="-7"/>
        </w:rPr>
        <w:t> </w:t>
      </w:r>
      <w:r>
        <w:rPr>
          <w:color w:val="231F20"/>
          <w:spacing w:val="-6"/>
        </w:rPr>
        <w:t>term</w:t>
      </w:r>
      <w:r>
        <w:rPr>
          <w:color w:val="231F20"/>
          <w:spacing w:val="-7"/>
        </w:rPr>
        <w:t> </w:t>
      </w:r>
      <w:r>
        <w:rPr>
          <w:color w:val="231F20"/>
          <w:spacing w:val="-6"/>
        </w:rPr>
        <w:t>“withholding</w:t>
      </w:r>
      <w:r>
        <w:rPr>
          <w:color w:val="231F20"/>
          <w:spacing w:val="-7"/>
        </w:rPr>
        <w:t> </w:t>
      </w:r>
      <w:r>
        <w:rPr>
          <w:color w:val="231F20"/>
          <w:spacing w:val="-6"/>
        </w:rPr>
        <w:t>certificate” </w:t>
      </w:r>
      <w:r>
        <w:rPr>
          <w:color w:val="231F20"/>
        </w:rPr>
        <w:t>refers to Form W-8 or Form W-9 in most cases.</w:t>
      </w:r>
    </w:p>
    <w:p>
      <w:pPr>
        <w:pStyle w:val="BodyText"/>
        <w:spacing w:line="225" w:lineRule="auto" w:before="162"/>
        <w:ind w:right="458"/>
      </w:pPr>
      <w:r>
        <w:rPr>
          <w:rFonts w:ascii="Arial Black" w:hAnsi="Arial Black"/>
          <w:color w:val="231F20"/>
        </w:rPr>
        <w:t>Note.</w:t>
      </w:r>
      <w:r>
        <w:rPr>
          <w:rFonts w:ascii="Arial Black" w:hAnsi="Arial Black"/>
          <w:color w:val="231F20"/>
          <w:spacing w:val="36"/>
        </w:rPr>
        <w:t> </w:t>
      </w:r>
      <w:r>
        <w:rPr>
          <w:color w:val="231F20"/>
        </w:rPr>
        <w:t>Throughout</w:t>
      </w:r>
      <w:r>
        <w:rPr>
          <w:color w:val="231F20"/>
          <w:spacing w:val="-5"/>
        </w:rPr>
        <w:t> </w:t>
      </w:r>
      <w:r>
        <w:rPr>
          <w:color w:val="231F20"/>
        </w:rPr>
        <w:t>these</w:t>
      </w:r>
      <w:r>
        <w:rPr>
          <w:color w:val="231F20"/>
          <w:spacing w:val="-5"/>
        </w:rPr>
        <w:t> </w:t>
      </w:r>
      <w:r>
        <w:rPr>
          <w:color w:val="231F20"/>
        </w:rPr>
        <w:t>instructions,</w:t>
      </w:r>
      <w:r>
        <w:rPr>
          <w:color w:val="231F20"/>
          <w:spacing w:val="-5"/>
        </w:rPr>
        <w:t> </w:t>
      </w:r>
      <w:r>
        <w:rPr>
          <w:color w:val="231F20"/>
        </w:rPr>
        <w:t>a</w:t>
      </w:r>
      <w:r>
        <w:rPr>
          <w:color w:val="231F20"/>
          <w:spacing w:val="-5"/>
        </w:rPr>
        <w:t> </w:t>
      </w:r>
      <w:r>
        <w:rPr>
          <w:color w:val="231F20"/>
        </w:rPr>
        <w:t>reference</w:t>
      </w:r>
      <w:r>
        <w:rPr>
          <w:color w:val="231F20"/>
          <w:spacing w:val="-5"/>
        </w:rPr>
        <w:t> </w:t>
      </w:r>
      <w:r>
        <w:rPr>
          <w:color w:val="231F20"/>
        </w:rPr>
        <w:t>to</w:t>
      </w:r>
      <w:r>
        <w:rPr>
          <w:color w:val="231F20"/>
          <w:spacing w:val="-5"/>
        </w:rPr>
        <w:t> </w:t>
      </w:r>
      <w:r>
        <w:rPr>
          <w:color w:val="231F20"/>
        </w:rPr>
        <w:t>or mention</w:t>
      </w:r>
      <w:r>
        <w:rPr>
          <w:color w:val="231F20"/>
          <w:spacing w:val="-14"/>
        </w:rPr>
        <w:t> </w:t>
      </w:r>
      <w:r>
        <w:rPr>
          <w:color w:val="231F20"/>
        </w:rPr>
        <w:t>of</w:t>
      </w:r>
      <w:r>
        <w:rPr>
          <w:color w:val="231F20"/>
          <w:spacing w:val="-13"/>
        </w:rPr>
        <w:t> </w:t>
      </w:r>
      <w:r>
        <w:rPr>
          <w:color w:val="231F20"/>
        </w:rPr>
        <w:t>“Form</w:t>
      </w:r>
      <w:r>
        <w:rPr>
          <w:color w:val="231F20"/>
          <w:spacing w:val="-13"/>
        </w:rPr>
        <w:t> </w:t>
      </w:r>
      <w:r>
        <w:rPr>
          <w:color w:val="231F20"/>
        </w:rPr>
        <w:t>W-8”</w:t>
      </w:r>
      <w:r>
        <w:rPr>
          <w:color w:val="231F20"/>
          <w:spacing w:val="-13"/>
        </w:rPr>
        <w:t> </w:t>
      </w:r>
      <w:r>
        <w:rPr>
          <w:color w:val="231F20"/>
        </w:rPr>
        <w:t>is</w:t>
      </w:r>
      <w:r>
        <w:rPr>
          <w:color w:val="231F20"/>
          <w:spacing w:val="-13"/>
        </w:rPr>
        <w:t> </w:t>
      </w:r>
      <w:r>
        <w:rPr>
          <w:color w:val="231F20"/>
        </w:rPr>
        <w:t>a</w:t>
      </w:r>
      <w:r>
        <w:rPr>
          <w:color w:val="231F20"/>
          <w:spacing w:val="-14"/>
        </w:rPr>
        <w:t> </w:t>
      </w:r>
      <w:r>
        <w:rPr>
          <w:color w:val="231F20"/>
        </w:rPr>
        <w:t>reference</w:t>
      </w:r>
      <w:r>
        <w:rPr>
          <w:color w:val="231F20"/>
          <w:spacing w:val="-13"/>
        </w:rPr>
        <w:t> </w:t>
      </w:r>
      <w:r>
        <w:rPr>
          <w:color w:val="231F20"/>
        </w:rPr>
        <w:t>to</w:t>
      </w:r>
      <w:r>
        <w:rPr>
          <w:color w:val="231F20"/>
          <w:spacing w:val="-13"/>
        </w:rPr>
        <w:t> </w:t>
      </w:r>
      <w:r>
        <w:rPr>
          <w:color w:val="231F20"/>
        </w:rPr>
        <w:t>Forms</w:t>
      </w:r>
      <w:r>
        <w:rPr>
          <w:color w:val="231F20"/>
          <w:spacing w:val="-13"/>
        </w:rPr>
        <w:t> </w:t>
      </w:r>
      <w:r>
        <w:rPr>
          <w:color w:val="231F20"/>
        </w:rPr>
        <w:t>W-8BEN, W-8BEN-E, W-8ECI, W-8EXP, and/or W-8IMY.</w:t>
      </w:r>
    </w:p>
    <w:p>
      <w:pPr>
        <w:pStyle w:val="BodyText"/>
        <w:spacing w:line="213" w:lineRule="auto" w:before="90"/>
        <w:ind w:right="95"/>
      </w:pPr>
      <w:bookmarkStart w:name="_bookmark71" w:id="89"/>
      <w:bookmarkEnd w:id="89"/>
      <w:r>
        <w:rPr/>
      </w:r>
      <w:r>
        <w:rPr>
          <w:rFonts w:ascii="Arial Black"/>
          <w:color w:val="231F20"/>
          <w:w w:val="90"/>
        </w:rPr>
        <w:t>Withholding foreign partnership (WP) or withholding </w:t>
      </w:r>
      <w:r>
        <w:rPr>
          <w:rFonts w:ascii="Arial Black"/>
          <w:color w:val="231F20"/>
          <w:spacing w:val="-4"/>
        </w:rPr>
        <w:t>foreign</w:t>
      </w:r>
      <w:r>
        <w:rPr>
          <w:rFonts w:ascii="Arial Black"/>
          <w:color w:val="231F20"/>
          <w:spacing w:val="-13"/>
        </w:rPr>
        <w:t> </w:t>
      </w:r>
      <w:r>
        <w:rPr>
          <w:rFonts w:ascii="Arial Black"/>
          <w:color w:val="231F20"/>
          <w:spacing w:val="-4"/>
        </w:rPr>
        <w:t>trust</w:t>
      </w:r>
      <w:r>
        <w:rPr>
          <w:rFonts w:ascii="Arial Black"/>
          <w:color w:val="231F20"/>
          <w:spacing w:val="-13"/>
        </w:rPr>
        <w:t> </w:t>
      </w:r>
      <w:r>
        <w:rPr>
          <w:rFonts w:ascii="Arial Black"/>
          <w:color w:val="231F20"/>
          <w:spacing w:val="-4"/>
        </w:rPr>
        <w:t>(WT).</w:t>
      </w:r>
      <w:r>
        <w:rPr>
          <w:rFonts w:ascii="Arial Black"/>
          <w:color w:val="231F20"/>
          <w:spacing w:val="-3"/>
        </w:rPr>
        <w:t> </w:t>
      </w:r>
      <w:r>
        <w:rPr>
          <w:color w:val="231F20"/>
          <w:spacing w:val="-4"/>
        </w:rPr>
        <w:t>A</w:t>
      </w:r>
      <w:r>
        <w:rPr>
          <w:color w:val="231F20"/>
          <w:spacing w:val="-9"/>
        </w:rPr>
        <w:t> </w:t>
      </w:r>
      <w:r>
        <w:rPr>
          <w:color w:val="231F20"/>
          <w:spacing w:val="-4"/>
        </w:rPr>
        <w:t>WP</w:t>
      </w:r>
      <w:r>
        <w:rPr>
          <w:color w:val="231F20"/>
          <w:spacing w:val="-9"/>
        </w:rPr>
        <w:t> </w:t>
      </w:r>
      <w:r>
        <w:rPr>
          <w:color w:val="231F20"/>
          <w:spacing w:val="-4"/>
        </w:rPr>
        <w:t>or</w:t>
      </w:r>
      <w:r>
        <w:rPr>
          <w:color w:val="231F20"/>
          <w:spacing w:val="-9"/>
        </w:rPr>
        <w:t> </w:t>
      </w:r>
      <w:r>
        <w:rPr>
          <w:color w:val="231F20"/>
          <w:spacing w:val="-4"/>
        </w:rPr>
        <w:t>WT</w:t>
      </w:r>
      <w:r>
        <w:rPr>
          <w:color w:val="231F20"/>
          <w:spacing w:val="-9"/>
        </w:rPr>
        <w:t> </w:t>
      </w:r>
      <w:r>
        <w:rPr>
          <w:color w:val="231F20"/>
          <w:spacing w:val="-4"/>
        </w:rPr>
        <w:t>is</w:t>
      </w:r>
      <w:r>
        <w:rPr>
          <w:color w:val="231F20"/>
          <w:spacing w:val="-10"/>
        </w:rPr>
        <w:t> </w:t>
      </w:r>
      <w:r>
        <w:rPr>
          <w:color w:val="231F20"/>
          <w:spacing w:val="-4"/>
        </w:rPr>
        <w:t>a</w:t>
      </w:r>
      <w:r>
        <w:rPr>
          <w:color w:val="231F20"/>
          <w:spacing w:val="-9"/>
        </w:rPr>
        <w:t> </w:t>
      </w:r>
      <w:r>
        <w:rPr>
          <w:color w:val="231F20"/>
          <w:spacing w:val="-4"/>
        </w:rPr>
        <w:t>foreign</w:t>
      </w:r>
      <w:r>
        <w:rPr>
          <w:color w:val="231F20"/>
          <w:spacing w:val="-9"/>
        </w:rPr>
        <w:t> </w:t>
      </w:r>
      <w:r>
        <w:rPr>
          <w:color w:val="231F20"/>
          <w:spacing w:val="-4"/>
        </w:rPr>
        <w:t>partnership</w:t>
      </w:r>
      <w:r>
        <w:rPr>
          <w:color w:val="231F20"/>
          <w:spacing w:val="-9"/>
        </w:rPr>
        <w:t> </w:t>
      </w:r>
      <w:r>
        <w:rPr>
          <w:color w:val="231F20"/>
          <w:spacing w:val="-4"/>
        </w:rPr>
        <w:t>or </w:t>
      </w:r>
      <w:r>
        <w:rPr>
          <w:color w:val="231F20"/>
        </w:rPr>
        <w:t>trust</w:t>
      </w:r>
      <w:r>
        <w:rPr>
          <w:color w:val="231F20"/>
          <w:spacing w:val="-8"/>
        </w:rPr>
        <w:t> </w:t>
      </w:r>
      <w:r>
        <w:rPr>
          <w:color w:val="231F20"/>
        </w:rPr>
        <w:t>that</w:t>
      </w:r>
      <w:r>
        <w:rPr>
          <w:color w:val="231F20"/>
          <w:spacing w:val="-8"/>
        </w:rPr>
        <w:t> </w:t>
      </w:r>
      <w:r>
        <w:rPr>
          <w:color w:val="231F20"/>
        </w:rPr>
        <w:t>has</w:t>
      </w:r>
      <w:r>
        <w:rPr>
          <w:color w:val="231F20"/>
          <w:spacing w:val="-8"/>
        </w:rPr>
        <w:t> </w:t>
      </w:r>
      <w:r>
        <w:rPr>
          <w:color w:val="231F20"/>
        </w:rPr>
        <w:t>entered</w:t>
      </w:r>
      <w:r>
        <w:rPr>
          <w:color w:val="231F20"/>
          <w:spacing w:val="-8"/>
        </w:rPr>
        <w:t> </w:t>
      </w:r>
      <w:r>
        <w:rPr>
          <w:color w:val="231F20"/>
        </w:rPr>
        <w:t>into</w:t>
      </w:r>
      <w:r>
        <w:rPr>
          <w:color w:val="231F20"/>
          <w:spacing w:val="-8"/>
        </w:rPr>
        <w:t> </w:t>
      </w:r>
      <w:r>
        <w:rPr>
          <w:color w:val="231F20"/>
        </w:rPr>
        <w:t>a</w:t>
      </w:r>
      <w:r>
        <w:rPr>
          <w:color w:val="231F20"/>
          <w:spacing w:val="-8"/>
        </w:rPr>
        <w:t> </w:t>
      </w:r>
      <w:r>
        <w:rPr>
          <w:color w:val="231F20"/>
        </w:rPr>
        <w:t>withholding</w:t>
      </w:r>
      <w:r>
        <w:rPr>
          <w:color w:val="231F20"/>
          <w:spacing w:val="-8"/>
        </w:rPr>
        <w:t> </w:t>
      </w:r>
      <w:r>
        <w:rPr>
          <w:color w:val="231F20"/>
        </w:rPr>
        <w:t>agreement</w:t>
      </w:r>
      <w:r>
        <w:rPr>
          <w:color w:val="231F20"/>
          <w:spacing w:val="-8"/>
        </w:rPr>
        <w:t> </w:t>
      </w:r>
      <w:r>
        <w:rPr>
          <w:color w:val="231F20"/>
        </w:rPr>
        <w:t>with</w:t>
      </w:r>
      <w:r>
        <w:rPr>
          <w:color w:val="231F20"/>
          <w:spacing w:val="-8"/>
        </w:rPr>
        <w:t> </w:t>
      </w:r>
      <w:r>
        <w:rPr>
          <w:color w:val="231F20"/>
        </w:rPr>
        <w:t>the IRS in which it agrees to assume primary withholding</w:t>
      </w:r>
    </w:p>
    <w:p>
      <w:pPr>
        <w:pStyle w:val="BodyText"/>
        <w:spacing w:line="235" w:lineRule="auto" w:before="2"/>
        <w:ind w:right="67"/>
      </w:pPr>
      <w:r>
        <w:rPr>
          <w:color w:val="231F20"/>
        </w:rPr>
        <w:t>responsibility for all payments that are made to it for its partners,</w:t>
      </w:r>
      <w:r>
        <w:rPr>
          <w:color w:val="231F20"/>
          <w:spacing w:val="-14"/>
        </w:rPr>
        <w:t> </w:t>
      </w:r>
      <w:r>
        <w:rPr>
          <w:color w:val="231F20"/>
        </w:rPr>
        <w:t>beneficiaries,</w:t>
      </w:r>
      <w:r>
        <w:rPr>
          <w:color w:val="231F20"/>
          <w:spacing w:val="-13"/>
        </w:rPr>
        <w:t> </w:t>
      </w:r>
      <w:r>
        <w:rPr>
          <w:color w:val="231F20"/>
        </w:rPr>
        <w:t>or</w:t>
      </w:r>
      <w:r>
        <w:rPr>
          <w:color w:val="231F20"/>
          <w:spacing w:val="-13"/>
        </w:rPr>
        <w:t> </w:t>
      </w:r>
      <w:r>
        <w:rPr>
          <w:color w:val="231F20"/>
        </w:rPr>
        <w:t>owners</w:t>
      </w:r>
      <w:r>
        <w:rPr>
          <w:color w:val="231F20"/>
          <w:spacing w:val="-13"/>
        </w:rPr>
        <w:t> </w:t>
      </w:r>
      <w:r>
        <w:rPr>
          <w:color w:val="231F20"/>
        </w:rPr>
        <w:t>under</w:t>
      </w:r>
      <w:r>
        <w:rPr>
          <w:color w:val="231F20"/>
          <w:spacing w:val="-13"/>
        </w:rPr>
        <w:t> </w:t>
      </w:r>
      <w:r>
        <w:rPr>
          <w:color w:val="231F20"/>
        </w:rPr>
        <w:t>chapter</w:t>
      </w:r>
      <w:r>
        <w:rPr>
          <w:color w:val="231F20"/>
          <w:spacing w:val="-14"/>
        </w:rPr>
        <w:t> </w:t>
      </w:r>
      <w:r>
        <w:rPr>
          <w:color w:val="231F20"/>
        </w:rPr>
        <w:t>3</w:t>
      </w:r>
      <w:r>
        <w:rPr>
          <w:color w:val="231F20"/>
          <w:spacing w:val="-13"/>
        </w:rPr>
        <w:t> </w:t>
      </w:r>
      <w:r>
        <w:rPr>
          <w:color w:val="231F20"/>
        </w:rPr>
        <w:t>(except</w:t>
      </w:r>
      <w:r>
        <w:rPr>
          <w:color w:val="231F20"/>
          <w:spacing w:val="-13"/>
        </w:rPr>
        <w:t> </w:t>
      </w:r>
      <w:r>
        <w:rPr>
          <w:color w:val="231F20"/>
        </w:rPr>
        <w:t>for sections 1445 and 1446(a) or (f)) and under chapter 4. For information</w:t>
      </w:r>
      <w:r>
        <w:rPr>
          <w:color w:val="231F20"/>
          <w:spacing w:val="-14"/>
        </w:rPr>
        <w:t> </w:t>
      </w:r>
      <w:r>
        <w:rPr>
          <w:color w:val="231F20"/>
        </w:rPr>
        <w:t>on</w:t>
      </w:r>
      <w:r>
        <w:rPr>
          <w:color w:val="231F20"/>
          <w:spacing w:val="-13"/>
        </w:rPr>
        <w:t> </w:t>
      </w:r>
      <w:r>
        <w:rPr>
          <w:color w:val="231F20"/>
        </w:rPr>
        <w:t>these</w:t>
      </w:r>
      <w:r>
        <w:rPr>
          <w:color w:val="231F20"/>
          <w:spacing w:val="-13"/>
        </w:rPr>
        <w:t> </w:t>
      </w:r>
      <w:r>
        <w:rPr>
          <w:color w:val="231F20"/>
        </w:rPr>
        <w:t>withholding</w:t>
      </w:r>
      <w:r>
        <w:rPr>
          <w:color w:val="231F20"/>
          <w:spacing w:val="-13"/>
        </w:rPr>
        <w:t> </w:t>
      </w:r>
      <w:r>
        <w:rPr>
          <w:color w:val="231F20"/>
        </w:rPr>
        <w:t>agreements,</w:t>
      </w:r>
      <w:r>
        <w:rPr>
          <w:color w:val="231F20"/>
          <w:spacing w:val="-13"/>
        </w:rPr>
        <w:t> </w:t>
      </w:r>
      <w:r>
        <w:rPr>
          <w:color w:val="231F20"/>
        </w:rPr>
        <w:t>see</w:t>
      </w:r>
      <w:r>
        <w:rPr>
          <w:color w:val="231F20"/>
          <w:spacing w:val="-14"/>
        </w:rPr>
        <w:t> </w:t>
      </w:r>
      <w:r>
        <w:rPr>
          <w:color w:val="231F20"/>
        </w:rPr>
        <w:t>Rev.</w:t>
      </w:r>
      <w:r>
        <w:rPr>
          <w:color w:val="231F20"/>
          <w:spacing w:val="-13"/>
        </w:rPr>
        <w:t> </w:t>
      </w:r>
      <w:r>
        <w:rPr>
          <w:color w:val="231F20"/>
        </w:rPr>
        <w:t>Proc. </w:t>
      </w:r>
      <w:r>
        <w:rPr>
          <w:color w:val="231F20"/>
          <w:spacing w:val="-2"/>
        </w:rPr>
        <w:t>2017-21, available at </w:t>
      </w:r>
      <w:hyperlink r:id="rId32">
        <w:r>
          <w:rPr>
            <w:rFonts w:ascii="Arial"/>
            <w:i/>
            <w:color w:val="0056A2"/>
            <w:spacing w:val="-2"/>
            <w:u w:val="single" w:color="0055A1"/>
          </w:rPr>
          <w:t>IRS.gov/irb/2017-06_IRB#RP-2017-21</w:t>
        </w:r>
      </w:hyperlink>
      <w:r>
        <w:rPr>
          <w:color w:val="231F20"/>
          <w:spacing w:val="-2"/>
        </w:rPr>
        <w:t>, </w:t>
      </w:r>
      <w:r>
        <w:rPr>
          <w:color w:val="231F20"/>
        </w:rPr>
        <w:t>and Regulations section 1.1441-5.</w:t>
      </w:r>
    </w:p>
    <w:p>
      <w:pPr>
        <w:spacing w:line="235" w:lineRule="auto" w:before="19"/>
        <w:ind w:left="120" w:right="95" w:firstLine="179"/>
        <w:jc w:val="left"/>
        <w:rPr>
          <w:sz w:val="19"/>
        </w:rPr>
      </w:pPr>
      <w:bookmarkStart w:name="_bookmark72" w:id="90"/>
      <w:bookmarkEnd w:id="90"/>
      <w:r>
        <w:rPr/>
      </w:r>
      <w:r>
        <w:rPr>
          <w:rFonts w:ascii="Arial"/>
          <w:b/>
          <w:i/>
          <w:color w:val="231F20"/>
          <w:sz w:val="19"/>
        </w:rPr>
        <w:t>Nonwithholding foreign partnership (NWP) or nonwithholding</w:t>
      </w:r>
      <w:r>
        <w:rPr>
          <w:rFonts w:ascii="Arial"/>
          <w:b/>
          <w:i/>
          <w:color w:val="231F20"/>
          <w:spacing w:val="-4"/>
          <w:sz w:val="19"/>
        </w:rPr>
        <w:t> </w:t>
      </w:r>
      <w:r>
        <w:rPr>
          <w:rFonts w:ascii="Arial"/>
          <w:b/>
          <w:i/>
          <w:color w:val="231F20"/>
          <w:sz w:val="19"/>
        </w:rPr>
        <w:t>foreign</w:t>
      </w:r>
      <w:r>
        <w:rPr>
          <w:rFonts w:ascii="Arial"/>
          <w:b/>
          <w:i/>
          <w:color w:val="231F20"/>
          <w:spacing w:val="-4"/>
          <w:sz w:val="19"/>
        </w:rPr>
        <w:t> </w:t>
      </w:r>
      <w:r>
        <w:rPr>
          <w:rFonts w:ascii="Arial"/>
          <w:b/>
          <w:i/>
          <w:color w:val="231F20"/>
          <w:sz w:val="19"/>
        </w:rPr>
        <w:t>trust</w:t>
      </w:r>
      <w:r>
        <w:rPr>
          <w:rFonts w:ascii="Arial"/>
          <w:b/>
          <w:i/>
          <w:color w:val="231F20"/>
          <w:spacing w:val="-4"/>
          <w:sz w:val="19"/>
        </w:rPr>
        <w:t> </w:t>
      </w:r>
      <w:r>
        <w:rPr>
          <w:rFonts w:ascii="Arial"/>
          <w:b/>
          <w:i/>
          <w:color w:val="231F20"/>
          <w:sz w:val="19"/>
        </w:rPr>
        <w:t>(NWT).</w:t>
      </w:r>
      <w:r>
        <w:rPr>
          <w:rFonts w:ascii="Arial"/>
          <w:b/>
          <w:i/>
          <w:color w:val="231F20"/>
          <w:spacing w:val="37"/>
          <w:sz w:val="19"/>
        </w:rPr>
        <w:t> </w:t>
      </w:r>
      <w:r>
        <w:rPr>
          <w:color w:val="231F20"/>
          <w:sz w:val="19"/>
        </w:rPr>
        <w:t>An</w:t>
      </w:r>
      <w:r>
        <w:rPr>
          <w:color w:val="231F20"/>
          <w:spacing w:val="-9"/>
          <w:sz w:val="19"/>
        </w:rPr>
        <w:t> </w:t>
      </w:r>
      <w:r>
        <w:rPr>
          <w:color w:val="231F20"/>
          <w:sz w:val="19"/>
        </w:rPr>
        <w:t>NWP</w:t>
      </w:r>
      <w:r>
        <w:rPr>
          <w:color w:val="231F20"/>
          <w:spacing w:val="-9"/>
          <w:sz w:val="19"/>
        </w:rPr>
        <w:t> </w:t>
      </w:r>
      <w:r>
        <w:rPr>
          <w:color w:val="231F20"/>
          <w:sz w:val="19"/>
        </w:rPr>
        <w:t>or</w:t>
      </w:r>
      <w:r>
        <w:rPr>
          <w:color w:val="231F20"/>
          <w:spacing w:val="-9"/>
          <w:sz w:val="19"/>
        </w:rPr>
        <w:t> </w:t>
      </w:r>
      <w:r>
        <w:rPr>
          <w:color w:val="231F20"/>
          <w:sz w:val="19"/>
        </w:rPr>
        <w:t>NWT</w:t>
      </w:r>
      <w:r>
        <w:rPr>
          <w:color w:val="231F20"/>
          <w:spacing w:val="-9"/>
          <w:sz w:val="19"/>
        </w:rPr>
        <w:t> </w:t>
      </w:r>
      <w:r>
        <w:rPr>
          <w:color w:val="231F20"/>
          <w:sz w:val="19"/>
        </w:rPr>
        <w:t>is any partnership or trust (other than a complex trust) that is not a U.S. person and that is not a WP or WT.</w:t>
      </w:r>
    </w:p>
    <w:p>
      <w:pPr>
        <w:pStyle w:val="Heading2"/>
        <w:spacing w:line="206" w:lineRule="auto" w:before="74"/>
        <w:ind w:left="119" w:right="95"/>
      </w:pPr>
      <w:bookmarkStart w:name="Amounts Subject to Reporting on Form 104" w:id="91"/>
      <w:bookmarkEnd w:id="91"/>
      <w:r>
        <w:rPr/>
      </w:r>
      <w:bookmarkStart w:name="_bookmark73" w:id="92"/>
      <w:bookmarkEnd w:id="92"/>
      <w:r>
        <w:rPr/>
      </w:r>
      <w:r>
        <w:rPr>
          <w:color w:val="231F20"/>
          <w:w w:val="85"/>
        </w:rPr>
        <w:t>Amounts Subject to Reporting on </w:t>
      </w:r>
      <w:r>
        <w:rPr>
          <w:color w:val="231F20"/>
          <w:spacing w:val="-2"/>
        </w:rPr>
        <w:t>Form</w:t>
      </w:r>
      <w:r>
        <w:rPr>
          <w:color w:val="231F20"/>
          <w:spacing w:val="-22"/>
        </w:rPr>
        <w:t> </w:t>
      </w:r>
      <w:r>
        <w:rPr>
          <w:color w:val="231F20"/>
          <w:spacing w:val="-2"/>
        </w:rPr>
        <w:t>1042-S</w:t>
      </w:r>
    </w:p>
    <w:p>
      <w:pPr>
        <w:pStyle w:val="BodyText"/>
        <w:spacing w:line="235" w:lineRule="auto" w:before="26"/>
      </w:pPr>
      <w:r>
        <w:rPr>
          <w:color w:val="231F20"/>
        </w:rPr>
        <w:t>Amounts subject to reporting on Form 1042-S are amounts from</w:t>
      </w:r>
      <w:r>
        <w:rPr>
          <w:color w:val="231F20"/>
          <w:spacing w:val="-6"/>
        </w:rPr>
        <w:t> </w:t>
      </w:r>
      <w:r>
        <w:rPr>
          <w:color w:val="231F20"/>
        </w:rPr>
        <w:t>U.S.</w:t>
      </w:r>
      <w:r>
        <w:rPr>
          <w:color w:val="231F20"/>
          <w:spacing w:val="-6"/>
        </w:rPr>
        <w:t> </w:t>
      </w:r>
      <w:r>
        <w:rPr>
          <w:color w:val="231F20"/>
        </w:rPr>
        <w:t>sources</w:t>
      </w:r>
      <w:r>
        <w:rPr>
          <w:color w:val="231F20"/>
          <w:spacing w:val="-6"/>
        </w:rPr>
        <w:t> </w:t>
      </w:r>
      <w:r>
        <w:rPr>
          <w:color w:val="231F20"/>
        </w:rPr>
        <w:t>paid</w:t>
      </w:r>
      <w:r>
        <w:rPr>
          <w:color w:val="231F20"/>
          <w:spacing w:val="-6"/>
        </w:rPr>
        <w:t> </w:t>
      </w:r>
      <w:r>
        <w:rPr>
          <w:color w:val="231F20"/>
        </w:rPr>
        <w:t>to</w:t>
      </w:r>
      <w:r>
        <w:rPr>
          <w:color w:val="231F20"/>
          <w:spacing w:val="-6"/>
        </w:rPr>
        <w:t> </w:t>
      </w:r>
      <w:r>
        <w:rPr>
          <w:color w:val="231F20"/>
        </w:rPr>
        <w:t>foreign</w:t>
      </w:r>
      <w:r>
        <w:rPr>
          <w:color w:val="231F20"/>
          <w:spacing w:val="-6"/>
        </w:rPr>
        <w:t> </w:t>
      </w:r>
      <w:r>
        <w:rPr>
          <w:color w:val="231F20"/>
        </w:rPr>
        <w:t>persons</w:t>
      </w:r>
      <w:r>
        <w:rPr>
          <w:color w:val="231F20"/>
          <w:spacing w:val="-6"/>
        </w:rPr>
        <w:t> </w:t>
      </w:r>
      <w:r>
        <w:rPr>
          <w:color w:val="231F20"/>
        </w:rPr>
        <w:t>(including</w:t>
      </w:r>
      <w:r>
        <w:rPr>
          <w:color w:val="231F20"/>
          <w:spacing w:val="-6"/>
        </w:rPr>
        <w:t> </w:t>
      </w:r>
      <w:r>
        <w:rPr>
          <w:color w:val="231F20"/>
        </w:rPr>
        <w:t>persons presumed</w:t>
      </w:r>
      <w:r>
        <w:rPr>
          <w:color w:val="231F20"/>
          <w:spacing w:val="-8"/>
        </w:rPr>
        <w:t> </w:t>
      </w:r>
      <w:r>
        <w:rPr>
          <w:color w:val="231F20"/>
        </w:rPr>
        <w:t>to</w:t>
      </w:r>
      <w:r>
        <w:rPr>
          <w:color w:val="231F20"/>
          <w:spacing w:val="-8"/>
        </w:rPr>
        <w:t> </w:t>
      </w:r>
      <w:r>
        <w:rPr>
          <w:color w:val="231F20"/>
        </w:rPr>
        <w:t>be</w:t>
      </w:r>
      <w:r>
        <w:rPr>
          <w:color w:val="231F20"/>
          <w:spacing w:val="-8"/>
        </w:rPr>
        <w:t> </w:t>
      </w:r>
      <w:r>
        <w:rPr>
          <w:color w:val="231F20"/>
        </w:rPr>
        <w:t>foreign)</w:t>
      </w:r>
      <w:r>
        <w:rPr>
          <w:color w:val="231F20"/>
          <w:spacing w:val="-8"/>
        </w:rPr>
        <w:t> </w:t>
      </w:r>
      <w:r>
        <w:rPr>
          <w:color w:val="231F20"/>
        </w:rPr>
        <w:t>or</w:t>
      </w:r>
      <w:r>
        <w:rPr>
          <w:color w:val="231F20"/>
          <w:spacing w:val="-8"/>
        </w:rPr>
        <w:t> </w:t>
      </w:r>
      <w:r>
        <w:rPr>
          <w:color w:val="231F20"/>
        </w:rPr>
        <w:t>included</w:t>
      </w:r>
      <w:r>
        <w:rPr>
          <w:color w:val="231F20"/>
          <w:spacing w:val="-8"/>
        </w:rPr>
        <w:t> </w:t>
      </w:r>
      <w:r>
        <w:rPr>
          <w:color w:val="231F20"/>
        </w:rPr>
        <w:t>in</w:t>
      </w:r>
      <w:r>
        <w:rPr>
          <w:color w:val="231F20"/>
          <w:spacing w:val="-8"/>
        </w:rPr>
        <w:t> </w:t>
      </w:r>
      <w:r>
        <w:rPr>
          <w:color w:val="231F20"/>
        </w:rPr>
        <w:t>a</w:t>
      </w:r>
      <w:r>
        <w:rPr>
          <w:color w:val="231F20"/>
          <w:spacing w:val="-8"/>
        </w:rPr>
        <w:t> </w:t>
      </w:r>
      <w:r>
        <w:rPr>
          <w:color w:val="231F20"/>
        </w:rPr>
        <w:t>U.S.</w:t>
      </w:r>
      <w:r>
        <w:rPr>
          <w:color w:val="231F20"/>
          <w:spacing w:val="-8"/>
        </w:rPr>
        <w:t> </w:t>
      </w:r>
      <w:r>
        <w:rPr>
          <w:color w:val="231F20"/>
        </w:rPr>
        <w:t>payee</w:t>
      </w:r>
      <w:r>
        <w:rPr>
          <w:color w:val="231F20"/>
          <w:spacing w:val="-8"/>
        </w:rPr>
        <w:t> </w:t>
      </w:r>
      <w:r>
        <w:rPr>
          <w:color w:val="231F20"/>
        </w:rPr>
        <w:t>pool</w:t>
      </w:r>
      <w:r>
        <w:rPr>
          <w:color w:val="231F20"/>
          <w:spacing w:val="-8"/>
        </w:rPr>
        <w:t> </w:t>
      </w:r>
      <w:r>
        <w:rPr>
          <w:color w:val="231F20"/>
        </w:rPr>
        <w:t>that are reportable under chapters 3 and 4, even if no amount is deducted</w:t>
      </w:r>
      <w:r>
        <w:rPr>
          <w:color w:val="231F20"/>
          <w:spacing w:val="-6"/>
        </w:rPr>
        <w:t> </w:t>
      </w:r>
      <w:r>
        <w:rPr>
          <w:color w:val="231F20"/>
        </w:rPr>
        <w:t>and</w:t>
      </w:r>
      <w:r>
        <w:rPr>
          <w:color w:val="231F20"/>
          <w:spacing w:val="-6"/>
        </w:rPr>
        <w:t> </w:t>
      </w:r>
      <w:r>
        <w:rPr>
          <w:color w:val="231F20"/>
        </w:rPr>
        <w:t>withheld</w:t>
      </w:r>
      <w:r>
        <w:rPr>
          <w:color w:val="231F20"/>
          <w:spacing w:val="-6"/>
        </w:rPr>
        <w:t> </w:t>
      </w:r>
      <w:r>
        <w:rPr>
          <w:color w:val="231F20"/>
        </w:rPr>
        <w:t>from</w:t>
      </w:r>
      <w:r>
        <w:rPr>
          <w:color w:val="231F20"/>
          <w:spacing w:val="-6"/>
        </w:rPr>
        <w:t> </w:t>
      </w:r>
      <w:r>
        <w:rPr>
          <w:color w:val="231F20"/>
        </w:rPr>
        <w:t>the</w:t>
      </w:r>
      <w:r>
        <w:rPr>
          <w:color w:val="231F20"/>
          <w:spacing w:val="-6"/>
        </w:rPr>
        <w:t> </w:t>
      </w:r>
      <w:r>
        <w:rPr>
          <w:color w:val="231F20"/>
        </w:rPr>
        <w:t>payment</w:t>
      </w:r>
      <w:r>
        <w:rPr>
          <w:color w:val="231F20"/>
          <w:spacing w:val="-6"/>
        </w:rPr>
        <w:t> </w:t>
      </w:r>
      <w:r>
        <w:rPr>
          <w:color w:val="231F20"/>
        </w:rPr>
        <w:t>because</w:t>
      </w:r>
      <w:r>
        <w:rPr>
          <w:color w:val="231F20"/>
          <w:spacing w:val="-6"/>
        </w:rPr>
        <w:t> </w:t>
      </w:r>
      <w:r>
        <w:rPr>
          <w:color w:val="231F20"/>
        </w:rPr>
        <w:t>of</w:t>
      </w:r>
      <w:r>
        <w:rPr>
          <w:color w:val="231F20"/>
          <w:spacing w:val="-6"/>
        </w:rPr>
        <w:t> </w:t>
      </w:r>
      <w:r>
        <w:rPr>
          <w:color w:val="231F20"/>
        </w:rPr>
        <w:t>a</w:t>
      </w:r>
      <w:r>
        <w:rPr>
          <w:color w:val="231F20"/>
          <w:spacing w:val="-6"/>
        </w:rPr>
        <w:t> </w:t>
      </w:r>
      <w:r>
        <w:rPr>
          <w:color w:val="231F20"/>
        </w:rPr>
        <w:t>treaty or Internal Revenue Code exception to taxation or if any amount</w:t>
      </w:r>
      <w:r>
        <w:rPr>
          <w:color w:val="231F20"/>
          <w:spacing w:val="-14"/>
        </w:rPr>
        <w:t> </w:t>
      </w:r>
      <w:r>
        <w:rPr>
          <w:color w:val="231F20"/>
        </w:rPr>
        <w:t>withheld</w:t>
      </w:r>
      <w:r>
        <w:rPr>
          <w:color w:val="231F20"/>
          <w:spacing w:val="-13"/>
        </w:rPr>
        <w:t> </w:t>
      </w:r>
      <w:r>
        <w:rPr>
          <w:color w:val="231F20"/>
        </w:rPr>
        <w:t>was</w:t>
      </w:r>
      <w:r>
        <w:rPr>
          <w:color w:val="231F20"/>
          <w:spacing w:val="-13"/>
        </w:rPr>
        <w:t> </w:t>
      </w:r>
      <w:r>
        <w:rPr>
          <w:color w:val="231F20"/>
        </w:rPr>
        <w:t>repaid</w:t>
      </w:r>
      <w:r>
        <w:rPr>
          <w:color w:val="231F20"/>
          <w:spacing w:val="-13"/>
        </w:rPr>
        <w:t> </w:t>
      </w:r>
      <w:r>
        <w:rPr>
          <w:color w:val="231F20"/>
        </w:rPr>
        <w:t>to</w:t>
      </w:r>
      <w:r>
        <w:rPr>
          <w:color w:val="231F20"/>
          <w:spacing w:val="-13"/>
        </w:rPr>
        <w:t> </w:t>
      </w:r>
      <w:r>
        <w:rPr>
          <w:color w:val="231F20"/>
        </w:rPr>
        <w:t>the</w:t>
      </w:r>
      <w:r>
        <w:rPr>
          <w:color w:val="231F20"/>
          <w:spacing w:val="-14"/>
        </w:rPr>
        <w:t> </w:t>
      </w:r>
      <w:r>
        <w:rPr>
          <w:color w:val="231F20"/>
        </w:rPr>
        <w:t>payee.</w:t>
      </w:r>
      <w:r>
        <w:rPr>
          <w:color w:val="231F20"/>
          <w:spacing w:val="-13"/>
        </w:rPr>
        <w:t> </w:t>
      </w:r>
      <w:r>
        <w:rPr>
          <w:color w:val="231F20"/>
        </w:rPr>
        <w:t>Amounts</w:t>
      </w:r>
      <w:r>
        <w:rPr>
          <w:color w:val="231F20"/>
          <w:spacing w:val="-13"/>
        </w:rPr>
        <w:t> </w:t>
      </w:r>
      <w:r>
        <w:rPr>
          <w:color w:val="231F20"/>
        </w:rPr>
        <w:t>subject</w:t>
      </w:r>
      <w:r>
        <w:rPr>
          <w:color w:val="231F20"/>
          <w:spacing w:val="-13"/>
        </w:rPr>
        <w:t> </w:t>
      </w:r>
      <w:r>
        <w:rPr>
          <w:color w:val="231F20"/>
        </w:rPr>
        <w:t>to reporting</w:t>
      </w:r>
      <w:r>
        <w:rPr>
          <w:color w:val="231F20"/>
          <w:spacing w:val="-1"/>
        </w:rPr>
        <w:t> </w:t>
      </w:r>
      <w:r>
        <w:rPr>
          <w:color w:val="231F20"/>
        </w:rPr>
        <w:t>are</w:t>
      </w:r>
      <w:r>
        <w:rPr>
          <w:color w:val="231F20"/>
          <w:spacing w:val="-1"/>
        </w:rPr>
        <w:t> </w:t>
      </w:r>
      <w:r>
        <w:rPr>
          <w:color w:val="231F20"/>
        </w:rPr>
        <w:t>amounts</w:t>
      </w:r>
      <w:r>
        <w:rPr>
          <w:color w:val="231F20"/>
          <w:spacing w:val="-1"/>
        </w:rPr>
        <w:t> </w:t>
      </w:r>
      <w:r>
        <w:rPr>
          <w:color w:val="231F20"/>
        </w:rPr>
        <w:t>from</w:t>
      </w:r>
      <w:r>
        <w:rPr>
          <w:color w:val="231F20"/>
          <w:spacing w:val="-1"/>
        </w:rPr>
        <w:t> </w:t>
      </w:r>
      <w:r>
        <w:rPr>
          <w:color w:val="231F20"/>
        </w:rPr>
        <w:t>sources</w:t>
      </w:r>
      <w:r>
        <w:rPr>
          <w:color w:val="231F20"/>
          <w:spacing w:val="-1"/>
        </w:rPr>
        <w:t> </w:t>
      </w:r>
      <w:r>
        <w:rPr>
          <w:color w:val="231F20"/>
        </w:rPr>
        <w:t>within</w:t>
      </w:r>
      <w:r>
        <w:rPr>
          <w:color w:val="231F20"/>
          <w:spacing w:val="-1"/>
        </w:rPr>
        <w:t> </w:t>
      </w:r>
      <w:r>
        <w:rPr>
          <w:color w:val="231F20"/>
        </w:rPr>
        <w:t>the</w:t>
      </w:r>
      <w:r>
        <w:rPr>
          <w:color w:val="231F20"/>
          <w:spacing w:val="-1"/>
        </w:rPr>
        <w:t> </w:t>
      </w:r>
      <w:r>
        <w:rPr>
          <w:color w:val="231F20"/>
        </w:rPr>
        <w:t>United</w:t>
      </w:r>
      <w:r>
        <w:rPr>
          <w:color w:val="231F20"/>
          <w:spacing w:val="-1"/>
        </w:rPr>
        <w:t> </w:t>
      </w:r>
      <w:r>
        <w:rPr>
          <w:color w:val="231F20"/>
        </w:rPr>
        <w:t>States that constitute (a) FDAP income (including deposit interest);</w:t>
      </w:r>
    </w:p>
    <w:p>
      <w:pPr>
        <w:pStyle w:val="BodyText"/>
        <w:spacing w:line="235" w:lineRule="auto"/>
        <w:ind w:right="67"/>
      </w:pPr>
      <w:r>
        <w:rPr>
          <w:color w:val="231F20"/>
        </w:rPr>
        <w:t>(b) certain gains from the disposal of timber, coal, or domestic iron ore with a retained economic interest; and (c) gains</w:t>
      </w:r>
      <w:r>
        <w:rPr>
          <w:color w:val="231F20"/>
          <w:spacing w:val="-9"/>
        </w:rPr>
        <w:t> </w:t>
      </w:r>
      <w:r>
        <w:rPr>
          <w:color w:val="231F20"/>
        </w:rPr>
        <w:t>relating</w:t>
      </w:r>
      <w:r>
        <w:rPr>
          <w:color w:val="231F20"/>
          <w:spacing w:val="-9"/>
        </w:rPr>
        <w:t> </w:t>
      </w:r>
      <w:r>
        <w:rPr>
          <w:color w:val="231F20"/>
        </w:rPr>
        <w:t>to</w:t>
      </w:r>
      <w:r>
        <w:rPr>
          <w:color w:val="231F20"/>
          <w:spacing w:val="-9"/>
        </w:rPr>
        <w:t> </w:t>
      </w:r>
      <w:r>
        <w:rPr>
          <w:color w:val="231F20"/>
        </w:rPr>
        <w:t>contingent</w:t>
      </w:r>
      <w:r>
        <w:rPr>
          <w:color w:val="231F20"/>
          <w:spacing w:val="-9"/>
        </w:rPr>
        <w:t> </w:t>
      </w:r>
      <w:r>
        <w:rPr>
          <w:color w:val="231F20"/>
        </w:rPr>
        <w:t>payments</w:t>
      </w:r>
      <w:r>
        <w:rPr>
          <w:color w:val="231F20"/>
          <w:spacing w:val="-9"/>
        </w:rPr>
        <w:t> </w:t>
      </w:r>
      <w:r>
        <w:rPr>
          <w:color w:val="231F20"/>
        </w:rPr>
        <w:t>received</w:t>
      </w:r>
      <w:r>
        <w:rPr>
          <w:color w:val="231F20"/>
          <w:spacing w:val="-9"/>
        </w:rPr>
        <w:t> </w:t>
      </w:r>
      <w:r>
        <w:rPr>
          <w:color w:val="231F20"/>
        </w:rPr>
        <w:t>from</w:t>
      </w:r>
      <w:r>
        <w:rPr>
          <w:color w:val="231F20"/>
          <w:spacing w:val="-9"/>
        </w:rPr>
        <w:t> </w:t>
      </w:r>
      <w:r>
        <w:rPr>
          <w:color w:val="231F20"/>
        </w:rPr>
        <w:t>the</w:t>
      </w:r>
      <w:r>
        <w:rPr>
          <w:color w:val="231F20"/>
          <w:spacing w:val="-9"/>
        </w:rPr>
        <w:t> </w:t>
      </w:r>
      <w:r>
        <w:rPr>
          <w:color w:val="231F20"/>
        </w:rPr>
        <w:t>sale or exchange of patents, copyrights, and similar intangible property.</w:t>
      </w:r>
      <w:r>
        <w:rPr>
          <w:color w:val="231F20"/>
          <w:spacing w:val="-14"/>
        </w:rPr>
        <w:t> </w:t>
      </w:r>
      <w:r>
        <w:rPr>
          <w:color w:val="231F20"/>
        </w:rPr>
        <w:t>A</w:t>
      </w:r>
      <w:r>
        <w:rPr>
          <w:color w:val="231F20"/>
          <w:spacing w:val="-13"/>
        </w:rPr>
        <w:t> </w:t>
      </w:r>
      <w:r>
        <w:rPr>
          <w:color w:val="231F20"/>
        </w:rPr>
        <w:t>payment</w:t>
      </w:r>
      <w:r>
        <w:rPr>
          <w:color w:val="231F20"/>
          <w:spacing w:val="-13"/>
        </w:rPr>
        <w:t> </w:t>
      </w:r>
      <w:r>
        <w:rPr>
          <w:color w:val="231F20"/>
        </w:rPr>
        <w:t>is</w:t>
      </w:r>
      <w:r>
        <w:rPr>
          <w:color w:val="231F20"/>
          <w:spacing w:val="-13"/>
        </w:rPr>
        <w:t> </w:t>
      </w:r>
      <w:r>
        <w:rPr>
          <w:color w:val="231F20"/>
        </w:rPr>
        <w:t>also</w:t>
      </w:r>
      <w:r>
        <w:rPr>
          <w:color w:val="231F20"/>
          <w:spacing w:val="-13"/>
        </w:rPr>
        <w:t> </w:t>
      </w:r>
      <w:r>
        <w:rPr>
          <w:color w:val="231F20"/>
        </w:rPr>
        <w:t>subject</w:t>
      </w:r>
      <w:r>
        <w:rPr>
          <w:color w:val="231F20"/>
          <w:spacing w:val="-14"/>
        </w:rPr>
        <w:t> </w:t>
      </w:r>
      <w:r>
        <w:rPr>
          <w:color w:val="231F20"/>
        </w:rPr>
        <w:t>to</w:t>
      </w:r>
      <w:r>
        <w:rPr>
          <w:color w:val="231F20"/>
          <w:spacing w:val="-13"/>
        </w:rPr>
        <w:t> </w:t>
      </w:r>
      <w:r>
        <w:rPr>
          <w:color w:val="231F20"/>
        </w:rPr>
        <w:t>reporting</w:t>
      </w:r>
      <w:r>
        <w:rPr>
          <w:color w:val="231F20"/>
          <w:spacing w:val="-13"/>
        </w:rPr>
        <w:t> </w:t>
      </w:r>
      <w:r>
        <w:rPr>
          <w:color w:val="231F20"/>
        </w:rPr>
        <w:t>if</w:t>
      </w:r>
      <w:r>
        <w:rPr>
          <w:color w:val="231F20"/>
          <w:spacing w:val="-13"/>
        </w:rPr>
        <w:t> </w:t>
      </w:r>
      <w:r>
        <w:rPr>
          <w:color w:val="231F20"/>
        </w:rPr>
        <w:t>withholding under chapter 4 is applied (or required to be applied) to the </w:t>
      </w:r>
      <w:r>
        <w:rPr>
          <w:color w:val="231F20"/>
          <w:spacing w:val="-2"/>
        </w:rPr>
        <w:t>payment.</w:t>
      </w:r>
    </w:p>
    <w:p>
      <w:pPr>
        <w:pStyle w:val="BodyText"/>
        <w:spacing w:line="235" w:lineRule="auto" w:before="119"/>
        <w:ind w:right="60" w:firstLine="239"/>
        <w:jc w:val="both"/>
      </w:pPr>
      <w:r>
        <w:rPr>
          <w:color w:val="231F20"/>
        </w:rPr>
        <w:t>Amounts</w:t>
      </w:r>
      <w:r>
        <w:rPr>
          <w:color w:val="231F20"/>
          <w:spacing w:val="-10"/>
        </w:rPr>
        <w:t> </w:t>
      </w:r>
      <w:r>
        <w:rPr>
          <w:color w:val="231F20"/>
        </w:rPr>
        <w:t>subject</w:t>
      </w:r>
      <w:r>
        <w:rPr>
          <w:color w:val="231F20"/>
          <w:spacing w:val="-10"/>
        </w:rPr>
        <w:t> </w:t>
      </w:r>
      <w:r>
        <w:rPr>
          <w:color w:val="231F20"/>
        </w:rPr>
        <w:t>to</w:t>
      </w:r>
      <w:r>
        <w:rPr>
          <w:color w:val="231F20"/>
          <w:spacing w:val="-10"/>
        </w:rPr>
        <w:t> </w:t>
      </w:r>
      <w:r>
        <w:rPr>
          <w:color w:val="231F20"/>
        </w:rPr>
        <w:t>reporting</w:t>
      </w:r>
      <w:r>
        <w:rPr>
          <w:color w:val="231F20"/>
          <w:spacing w:val="-10"/>
        </w:rPr>
        <w:t> </w:t>
      </w:r>
      <w:r>
        <w:rPr>
          <w:color w:val="231F20"/>
        </w:rPr>
        <w:t>on</w:t>
      </w:r>
      <w:r>
        <w:rPr>
          <w:color w:val="231F20"/>
          <w:spacing w:val="-10"/>
        </w:rPr>
        <w:t> </w:t>
      </w:r>
      <w:r>
        <w:rPr>
          <w:color w:val="231F20"/>
        </w:rPr>
        <w:t>Form</w:t>
      </w:r>
      <w:r>
        <w:rPr>
          <w:color w:val="231F20"/>
          <w:spacing w:val="-10"/>
        </w:rPr>
        <w:t> </w:t>
      </w:r>
      <w:r>
        <w:rPr>
          <w:color w:val="231F20"/>
        </w:rPr>
        <w:t>1042-S</w:t>
      </w:r>
      <w:r>
        <w:rPr>
          <w:color w:val="231F20"/>
          <w:spacing w:val="-10"/>
        </w:rPr>
        <w:t> </w:t>
      </w:r>
      <w:r>
        <w:rPr>
          <w:color w:val="231F20"/>
        </w:rPr>
        <w:t>include,</w:t>
      </w:r>
      <w:r>
        <w:rPr>
          <w:color w:val="231F20"/>
          <w:spacing w:val="-10"/>
        </w:rPr>
        <w:t> </w:t>
      </w:r>
      <w:r>
        <w:rPr>
          <w:color w:val="231F20"/>
        </w:rPr>
        <w:t>but are</w:t>
      </w:r>
      <w:r>
        <w:rPr>
          <w:color w:val="231F20"/>
          <w:spacing w:val="-14"/>
        </w:rPr>
        <w:t> </w:t>
      </w:r>
      <w:r>
        <w:rPr>
          <w:color w:val="231F20"/>
        </w:rPr>
        <w:t>not</w:t>
      </w:r>
      <w:r>
        <w:rPr>
          <w:color w:val="231F20"/>
          <w:spacing w:val="-13"/>
        </w:rPr>
        <w:t> </w:t>
      </w:r>
      <w:r>
        <w:rPr>
          <w:color w:val="231F20"/>
        </w:rPr>
        <w:t>limited</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following</w:t>
      </w:r>
      <w:r>
        <w:rPr>
          <w:color w:val="231F20"/>
          <w:spacing w:val="-14"/>
        </w:rPr>
        <w:t> </w:t>
      </w:r>
      <w:r>
        <w:rPr>
          <w:color w:val="231F20"/>
        </w:rPr>
        <w:t>amounts</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extent</w:t>
      </w:r>
      <w:r>
        <w:rPr>
          <w:color w:val="231F20"/>
          <w:spacing w:val="-13"/>
        </w:rPr>
        <w:t> </w:t>
      </w:r>
      <w:r>
        <w:rPr>
          <w:color w:val="231F20"/>
        </w:rPr>
        <w:t>they</w:t>
      </w:r>
      <w:r>
        <w:rPr>
          <w:color w:val="231F20"/>
          <w:spacing w:val="-14"/>
        </w:rPr>
        <w:t> </w:t>
      </w:r>
      <w:r>
        <w:rPr>
          <w:color w:val="231F20"/>
        </w:rPr>
        <w:t>are from U.S. sources.</w:t>
      </w:r>
    </w:p>
    <w:p>
      <w:pPr>
        <w:pStyle w:val="ListParagraph"/>
        <w:numPr>
          <w:ilvl w:val="0"/>
          <w:numId w:val="4"/>
        </w:numPr>
        <w:tabs>
          <w:tab w:pos="327" w:val="left" w:leader="none"/>
        </w:tabs>
        <w:spacing w:line="213" w:lineRule="auto" w:before="0" w:after="0"/>
        <w:ind w:left="120" w:right="233" w:firstLine="17"/>
        <w:jc w:val="left"/>
        <w:rPr>
          <w:sz w:val="19"/>
        </w:rPr>
      </w:pPr>
      <w:r>
        <w:rPr>
          <w:rFonts w:ascii="Arial Black" w:hAnsi="Arial Black"/>
          <w:color w:val="231F20"/>
          <w:w w:val="90"/>
          <w:position w:val="1"/>
          <w:sz w:val="19"/>
        </w:rPr>
        <w:t>Interest on deposits paid to certain nonresident </w:t>
      </w:r>
      <w:r>
        <w:rPr>
          <w:rFonts w:ascii="Arial Black" w:hAnsi="Arial Black"/>
          <w:color w:val="231F20"/>
          <w:sz w:val="19"/>
        </w:rPr>
        <w:t>aliens.</w:t>
      </w:r>
      <w:r>
        <w:rPr>
          <w:rFonts w:ascii="Arial Black" w:hAnsi="Arial Black"/>
          <w:color w:val="231F20"/>
          <w:spacing w:val="-11"/>
          <w:sz w:val="19"/>
        </w:rPr>
        <w:t> </w:t>
      </w:r>
      <w:r>
        <w:rPr>
          <w:color w:val="231F20"/>
          <w:sz w:val="19"/>
        </w:rPr>
        <w:t>Withholding agents must report certain interest described in section 871(i)(2)(A) aggregating $10 or more paid</w:t>
      </w:r>
      <w:r>
        <w:rPr>
          <w:color w:val="231F20"/>
          <w:spacing w:val="-11"/>
          <w:sz w:val="19"/>
        </w:rPr>
        <w:t> </w:t>
      </w:r>
      <w:r>
        <w:rPr>
          <w:color w:val="231F20"/>
          <w:sz w:val="19"/>
        </w:rPr>
        <w:t>with</w:t>
      </w:r>
      <w:r>
        <w:rPr>
          <w:color w:val="231F20"/>
          <w:spacing w:val="-11"/>
          <w:sz w:val="19"/>
        </w:rPr>
        <w:t> </w:t>
      </w:r>
      <w:r>
        <w:rPr>
          <w:color w:val="231F20"/>
          <w:sz w:val="19"/>
        </w:rPr>
        <w:t>respect</w:t>
      </w:r>
      <w:r>
        <w:rPr>
          <w:color w:val="231F20"/>
          <w:spacing w:val="-11"/>
          <w:sz w:val="19"/>
        </w:rPr>
        <w:t> </w:t>
      </w:r>
      <w:r>
        <w:rPr>
          <w:color w:val="231F20"/>
          <w:sz w:val="19"/>
        </w:rPr>
        <w:t>to</w:t>
      </w:r>
      <w:r>
        <w:rPr>
          <w:color w:val="231F20"/>
          <w:spacing w:val="-11"/>
          <w:sz w:val="19"/>
        </w:rPr>
        <w:t> </w:t>
      </w:r>
      <w:r>
        <w:rPr>
          <w:color w:val="231F20"/>
          <w:sz w:val="19"/>
        </w:rPr>
        <w:t>a</w:t>
      </w:r>
      <w:r>
        <w:rPr>
          <w:color w:val="231F20"/>
          <w:spacing w:val="-11"/>
          <w:sz w:val="19"/>
        </w:rPr>
        <w:t> </w:t>
      </w:r>
      <w:r>
        <w:rPr>
          <w:color w:val="231F20"/>
          <w:sz w:val="19"/>
        </w:rPr>
        <w:t>deposit</w:t>
      </w:r>
      <w:r>
        <w:rPr>
          <w:color w:val="231F20"/>
          <w:spacing w:val="-11"/>
          <w:sz w:val="19"/>
        </w:rPr>
        <w:t> </w:t>
      </w:r>
      <w:r>
        <w:rPr>
          <w:color w:val="231F20"/>
          <w:sz w:val="19"/>
        </w:rPr>
        <w:t>maintained</w:t>
      </w:r>
      <w:r>
        <w:rPr>
          <w:color w:val="231F20"/>
          <w:spacing w:val="-11"/>
          <w:sz w:val="19"/>
        </w:rPr>
        <w:t> </w:t>
      </w:r>
      <w:r>
        <w:rPr>
          <w:color w:val="231F20"/>
          <w:sz w:val="19"/>
        </w:rPr>
        <w:t>at</w:t>
      </w:r>
      <w:r>
        <w:rPr>
          <w:color w:val="231F20"/>
          <w:spacing w:val="-11"/>
          <w:sz w:val="19"/>
        </w:rPr>
        <w:t> </w:t>
      </w:r>
      <w:r>
        <w:rPr>
          <w:color w:val="231F20"/>
          <w:sz w:val="19"/>
        </w:rPr>
        <w:t>an</w:t>
      </w:r>
      <w:r>
        <w:rPr>
          <w:color w:val="231F20"/>
          <w:spacing w:val="-11"/>
          <w:sz w:val="19"/>
        </w:rPr>
        <w:t> </w:t>
      </w:r>
      <w:r>
        <w:rPr>
          <w:color w:val="231F20"/>
          <w:sz w:val="19"/>
        </w:rPr>
        <w:t>office</w:t>
      </w:r>
      <w:r>
        <w:rPr>
          <w:color w:val="231F20"/>
          <w:spacing w:val="-11"/>
          <w:sz w:val="19"/>
        </w:rPr>
        <w:t> </w:t>
      </w:r>
      <w:r>
        <w:rPr>
          <w:color w:val="231F20"/>
          <w:sz w:val="19"/>
        </w:rPr>
        <w:t>within</w:t>
      </w:r>
    </w:p>
    <w:p>
      <w:pPr>
        <w:pStyle w:val="BodyText"/>
        <w:spacing w:line="235" w:lineRule="auto"/>
        <w:ind w:right="415"/>
      </w:pPr>
      <w:r>
        <w:rPr>
          <w:color w:val="231F20"/>
        </w:rPr>
        <w:t>the</w:t>
      </w:r>
      <w:r>
        <w:rPr>
          <w:color w:val="231F20"/>
          <w:spacing w:val="-8"/>
        </w:rPr>
        <w:t> </w:t>
      </w:r>
      <w:r>
        <w:rPr>
          <w:color w:val="231F20"/>
        </w:rPr>
        <w:t>United</w:t>
      </w:r>
      <w:r>
        <w:rPr>
          <w:color w:val="231F20"/>
          <w:spacing w:val="-8"/>
        </w:rPr>
        <w:t> </w:t>
      </w:r>
      <w:r>
        <w:rPr>
          <w:color w:val="231F20"/>
        </w:rPr>
        <w:t>States</w:t>
      </w:r>
      <w:r>
        <w:rPr>
          <w:color w:val="231F20"/>
          <w:spacing w:val="-8"/>
        </w:rPr>
        <w:t> </w:t>
      </w:r>
      <w:r>
        <w:rPr>
          <w:color w:val="231F20"/>
        </w:rPr>
        <w:t>if</w:t>
      </w:r>
      <w:r>
        <w:rPr>
          <w:color w:val="231F20"/>
          <w:spacing w:val="-8"/>
        </w:rPr>
        <w:t> </w:t>
      </w:r>
      <w:r>
        <w:rPr>
          <w:color w:val="231F20"/>
        </w:rPr>
        <w:t>such</w:t>
      </w:r>
      <w:r>
        <w:rPr>
          <w:color w:val="231F20"/>
          <w:spacing w:val="-8"/>
        </w:rPr>
        <w:t> </w:t>
      </w:r>
      <w:r>
        <w:rPr>
          <w:color w:val="231F20"/>
        </w:rPr>
        <w:t>interest</w:t>
      </w:r>
      <w:r>
        <w:rPr>
          <w:color w:val="231F20"/>
          <w:spacing w:val="-8"/>
        </w:rPr>
        <w:t> </w:t>
      </w:r>
      <w:r>
        <w:rPr>
          <w:color w:val="231F20"/>
        </w:rPr>
        <w:t>is</w:t>
      </w:r>
      <w:r>
        <w:rPr>
          <w:color w:val="231F20"/>
          <w:spacing w:val="-8"/>
        </w:rPr>
        <w:t> </w:t>
      </w:r>
      <w:r>
        <w:rPr>
          <w:color w:val="231F20"/>
        </w:rPr>
        <w:t>paid</w:t>
      </w:r>
      <w:r>
        <w:rPr>
          <w:color w:val="231F20"/>
          <w:spacing w:val="-8"/>
        </w:rPr>
        <w:t> </w:t>
      </w:r>
      <w:r>
        <w:rPr>
          <w:color w:val="231F20"/>
        </w:rPr>
        <w:t>to</w:t>
      </w:r>
      <w:r>
        <w:rPr>
          <w:color w:val="231F20"/>
          <w:spacing w:val="-8"/>
        </w:rPr>
        <w:t> </w:t>
      </w:r>
      <w:r>
        <w:rPr>
          <w:color w:val="231F20"/>
        </w:rPr>
        <w:t>a</w:t>
      </w:r>
      <w:r>
        <w:rPr>
          <w:color w:val="231F20"/>
          <w:spacing w:val="-8"/>
        </w:rPr>
        <w:t> </w:t>
      </w:r>
      <w:r>
        <w:rPr>
          <w:color w:val="231F20"/>
        </w:rPr>
        <w:t>nonresident alien</w:t>
      </w:r>
      <w:r>
        <w:rPr>
          <w:color w:val="231F20"/>
          <w:spacing w:val="-11"/>
        </w:rPr>
        <w:t> </w:t>
      </w:r>
      <w:r>
        <w:rPr>
          <w:color w:val="231F20"/>
        </w:rPr>
        <w:t>individual</w:t>
      </w:r>
      <w:r>
        <w:rPr>
          <w:color w:val="231F20"/>
          <w:spacing w:val="-11"/>
        </w:rPr>
        <w:t> </w:t>
      </w:r>
      <w:r>
        <w:rPr>
          <w:color w:val="231F20"/>
        </w:rPr>
        <w:t>who</w:t>
      </w:r>
      <w:r>
        <w:rPr>
          <w:color w:val="231F20"/>
          <w:spacing w:val="-11"/>
        </w:rPr>
        <w:t> </w:t>
      </w:r>
      <w:r>
        <w:rPr>
          <w:color w:val="231F20"/>
        </w:rPr>
        <w:t>is</w:t>
      </w:r>
      <w:r>
        <w:rPr>
          <w:color w:val="231F20"/>
          <w:spacing w:val="-11"/>
        </w:rPr>
        <w:t> </w:t>
      </w:r>
      <w:r>
        <w:rPr>
          <w:color w:val="231F20"/>
        </w:rPr>
        <w:t>a</w:t>
      </w:r>
      <w:r>
        <w:rPr>
          <w:color w:val="231F20"/>
          <w:spacing w:val="-11"/>
        </w:rPr>
        <w:t> </w:t>
      </w:r>
      <w:r>
        <w:rPr>
          <w:color w:val="231F20"/>
        </w:rPr>
        <w:t>resident</w:t>
      </w:r>
      <w:r>
        <w:rPr>
          <w:color w:val="231F20"/>
          <w:spacing w:val="-11"/>
        </w:rPr>
        <w:t> </w:t>
      </w:r>
      <w:r>
        <w:rPr>
          <w:color w:val="231F20"/>
        </w:rPr>
        <w:t>of</w:t>
      </w:r>
      <w:r>
        <w:rPr>
          <w:color w:val="231F20"/>
          <w:spacing w:val="-11"/>
        </w:rPr>
        <w:t> </w:t>
      </w:r>
      <w:r>
        <w:rPr>
          <w:color w:val="231F20"/>
        </w:rPr>
        <w:t>a</w:t>
      </w:r>
      <w:r>
        <w:rPr>
          <w:color w:val="231F20"/>
          <w:spacing w:val="-11"/>
        </w:rPr>
        <w:t> </w:t>
      </w:r>
      <w:r>
        <w:rPr>
          <w:color w:val="231F20"/>
        </w:rPr>
        <w:t>country</w:t>
      </w:r>
      <w:r>
        <w:rPr>
          <w:color w:val="231F20"/>
          <w:spacing w:val="-11"/>
        </w:rPr>
        <w:t> </w:t>
      </w:r>
      <w:r>
        <w:rPr>
          <w:color w:val="231F20"/>
        </w:rPr>
        <w:t>identified</w:t>
      </w:r>
      <w:r>
        <w:rPr>
          <w:color w:val="231F20"/>
          <w:spacing w:val="-11"/>
        </w:rPr>
        <w:t> </w:t>
      </w:r>
      <w:r>
        <w:rPr>
          <w:color w:val="231F20"/>
        </w:rPr>
        <w:t>in Rev. Proc. 2023-36, 2023-51 I.R.B. 1485, available at </w:t>
      </w:r>
      <w:hyperlink r:id="rId33">
        <w:r>
          <w:rPr>
            <w:rFonts w:ascii="Arial"/>
            <w:i/>
            <w:color w:val="0056A2"/>
            <w:u w:val="single" w:color="0055A1"/>
          </w:rPr>
          <w:t>IRS.gov/irb/2023-51_IRB#REV-PROC-2023-36</w:t>
        </w:r>
      </w:hyperlink>
      <w:r>
        <w:rPr>
          <w:rFonts w:ascii="Arial"/>
          <w:i/>
          <w:color w:val="0056A2"/>
        </w:rPr>
        <w:t> </w:t>
      </w:r>
      <w:r>
        <w:rPr>
          <w:color w:val="231F20"/>
        </w:rPr>
        <w:t>(or any superseding revenue procedure that is effective as of January 1, 2025). A payer may elect to report interest</w:t>
      </w:r>
    </w:p>
    <w:p>
      <w:pPr>
        <w:pStyle w:val="BodyText"/>
        <w:spacing w:line="235" w:lineRule="auto" w:before="118"/>
        <w:ind w:left="119"/>
      </w:pPr>
      <w:r>
        <w:rPr/>
        <w:br w:type="column"/>
      </w:r>
      <w:r>
        <w:rPr>
          <w:color w:val="231F20"/>
        </w:rPr>
        <w:t>described</w:t>
      </w:r>
      <w:r>
        <w:rPr>
          <w:color w:val="231F20"/>
          <w:spacing w:val="-13"/>
        </w:rPr>
        <w:t> </w:t>
      </w:r>
      <w:r>
        <w:rPr>
          <w:color w:val="231F20"/>
        </w:rPr>
        <w:t>above</w:t>
      </w:r>
      <w:r>
        <w:rPr>
          <w:color w:val="231F20"/>
          <w:spacing w:val="-13"/>
        </w:rPr>
        <w:t> </w:t>
      </w:r>
      <w:r>
        <w:rPr>
          <w:color w:val="231F20"/>
        </w:rPr>
        <w:t>paid</w:t>
      </w:r>
      <w:r>
        <w:rPr>
          <w:color w:val="231F20"/>
          <w:spacing w:val="-13"/>
        </w:rPr>
        <w:t> </w:t>
      </w:r>
      <w:r>
        <w:rPr>
          <w:color w:val="231F20"/>
        </w:rPr>
        <w:t>to</w:t>
      </w:r>
      <w:r>
        <w:rPr>
          <w:color w:val="231F20"/>
          <w:spacing w:val="-13"/>
        </w:rPr>
        <w:t> </w:t>
      </w:r>
      <w:r>
        <w:rPr>
          <w:color w:val="231F20"/>
        </w:rPr>
        <w:t>any</w:t>
      </w:r>
      <w:r>
        <w:rPr>
          <w:color w:val="231F20"/>
          <w:spacing w:val="-13"/>
        </w:rPr>
        <w:t> </w:t>
      </w:r>
      <w:r>
        <w:rPr>
          <w:color w:val="231F20"/>
        </w:rPr>
        <w:t>nonresident</w:t>
      </w:r>
      <w:r>
        <w:rPr>
          <w:color w:val="231F20"/>
          <w:spacing w:val="-13"/>
        </w:rPr>
        <w:t> </w:t>
      </w:r>
      <w:r>
        <w:rPr>
          <w:color w:val="231F20"/>
        </w:rPr>
        <w:t>alien</w:t>
      </w:r>
      <w:r>
        <w:rPr>
          <w:color w:val="231F20"/>
          <w:spacing w:val="-13"/>
        </w:rPr>
        <w:t> </w:t>
      </w:r>
      <w:r>
        <w:rPr>
          <w:color w:val="231F20"/>
        </w:rPr>
        <w:t>individual</w:t>
      </w:r>
      <w:r>
        <w:rPr>
          <w:color w:val="231F20"/>
          <w:spacing w:val="-13"/>
        </w:rPr>
        <w:t> </w:t>
      </w:r>
      <w:r>
        <w:rPr>
          <w:color w:val="231F20"/>
        </w:rPr>
        <w:t>by reporting all such interest.</w:t>
      </w:r>
    </w:p>
    <w:p>
      <w:pPr>
        <w:pStyle w:val="BodyText"/>
        <w:spacing w:line="235" w:lineRule="auto" w:before="60"/>
        <w:ind w:left="119" w:right="180" w:firstLine="239"/>
      </w:pPr>
      <w:r>
        <w:rPr>
          <w:color w:val="231F20"/>
        </w:rPr>
        <w:t>When</w:t>
      </w:r>
      <w:r>
        <w:rPr>
          <w:color w:val="231F20"/>
          <w:spacing w:val="-13"/>
        </w:rPr>
        <w:t> </w:t>
      </w:r>
      <w:r>
        <w:rPr>
          <w:color w:val="231F20"/>
        </w:rPr>
        <w:t>completing</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use</w:t>
      </w:r>
      <w:r>
        <w:rPr>
          <w:color w:val="231F20"/>
          <w:spacing w:val="-13"/>
        </w:rPr>
        <w:t> </w:t>
      </w:r>
      <w:r>
        <w:rPr>
          <w:color w:val="231F20"/>
        </w:rPr>
        <w:t>income</w:t>
      </w:r>
      <w:r>
        <w:rPr>
          <w:color w:val="231F20"/>
          <w:spacing w:val="-13"/>
        </w:rPr>
        <w:t> </w:t>
      </w:r>
      <w:r>
        <w:rPr>
          <w:color w:val="231F20"/>
        </w:rPr>
        <w:t>code</w:t>
      </w:r>
      <w:r>
        <w:rPr>
          <w:color w:val="231F20"/>
          <w:spacing w:val="-13"/>
        </w:rPr>
        <w:t> </w:t>
      </w:r>
      <w:r>
        <w:rPr>
          <w:color w:val="231F20"/>
        </w:rPr>
        <w:t>29</w:t>
      </w:r>
      <w:r>
        <w:rPr>
          <w:color w:val="231F20"/>
          <w:spacing w:val="-13"/>
        </w:rPr>
        <w:t> </w:t>
      </w:r>
      <w:r>
        <w:rPr>
          <w:color w:val="231F20"/>
        </w:rPr>
        <w:t>in box 1 and exemption code 02 in box 3a for chapter 3 purposes,</w:t>
      </w:r>
      <w:r>
        <w:rPr>
          <w:color w:val="231F20"/>
          <w:spacing w:val="-12"/>
        </w:rPr>
        <w:t> </w:t>
      </w:r>
      <w:r>
        <w:rPr>
          <w:color w:val="231F20"/>
        </w:rPr>
        <w:t>and</w:t>
      </w:r>
      <w:r>
        <w:rPr>
          <w:color w:val="231F20"/>
          <w:spacing w:val="-12"/>
        </w:rPr>
        <w:t> </w:t>
      </w:r>
      <w:r>
        <w:rPr>
          <w:color w:val="231F20"/>
        </w:rPr>
        <w:t>the</w:t>
      </w:r>
      <w:r>
        <w:rPr>
          <w:color w:val="231F20"/>
          <w:spacing w:val="-12"/>
        </w:rPr>
        <w:t> </w:t>
      </w:r>
      <w:r>
        <w:rPr>
          <w:color w:val="231F20"/>
        </w:rPr>
        <w:t>applicable</w:t>
      </w:r>
      <w:r>
        <w:rPr>
          <w:color w:val="231F20"/>
          <w:spacing w:val="-12"/>
        </w:rPr>
        <w:t> </w:t>
      </w:r>
      <w:r>
        <w:rPr>
          <w:color w:val="231F20"/>
        </w:rPr>
        <w:t>chapter</w:t>
      </w:r>
      <w:r>
        <w:rPr>
          <w:color w:val="231F20"/>
          <w:spacing w:val="-12"/>
        </w:rPr>
        <w:t> </w:t>
      </w:r>
      <w:r>
        <w:rPr>
          <w:color w:val="231F20"/>
        </w:rPr>
        <w:t>4</w:t>
      </w:r>
      <w:r>
        <w:rPr>
          <w:color w:val="231F20"/>
          <w:spacing w:val="-12"/>
        </w:rPr>
        <w:t> </w:t>
      </w:r>
      <w:r>
        <w:rPr>
          <w:color w:val="231F20"/>
        </w:rPr>
        <w:t>exemption</w:t>
      </w:r>
      <w:r>
        <w:rPr>
          <w:color w:val="231F20"/>
          <w:spacing w:val="-12"/>
        </w:rPr>
        <w:t> </w:t>
      </w:r>
      <w:r>
        <w:rPr>
          <w:color w:val="231F20"/>
        </w:rPr>
        <w:t>code</w:t>
      </w:r>
      <w:r>
        <w:rPr>
          <w:color w:val="231F20"/>
          <w:spacing w:val="-12"/>
        </w:rPr>
        <w:t> </w:t>
      </w:r>
      <w:r>
        <w:rPr>
          <w:color w:val="231F20"/>
        </w:rPr>
        <w:t>in box 4a (see the instructions for </w:t>
      </w:r>
      <w:hyperlink w:history="true" w:anchor="_bookmark115">
        <w:r>
          <w:rPr>
            <w:color w:val="0056A2"/>
            <w:u w:val="single" w:color="0055A1"/>
          </w:rPr>
          <w:t>boxes 3a and 4a</w:t>
        </w:r>
      </w:hyperlink>
      <w:r>
        <w:rPr>
          <w:color w:val="231F20"/>
        </w:rPr>
        <w:t>, later).</w:t>
      </w:r>
    </w:p>
    <w:p>
      <w:pPr>
        <w:pStyle w:val="ListParagraph"/>
        <w:numPr>
          <w:ilvl w:val="0"/>
          <w:numId w:val="4"/>
        </w:numPr>
        <w:tabs>
          <w:tab w:pos="327" w:val="left" w:leader="none"/>
        </w:tabs>
        <w:spacing w:line="221" w:lineRule="exact" w:before="0" w:after="0"/>
        <w:ind w:left="327" w:right="0" w:hanging="190"/>
        <w:jc w:val="left"/>
        <w:rPr>
          <w:rFonts w:ascii="Arial Black" w:hAnsi="Arial Black"/>
          <w:position w:val="1"/>
          <w:sz w:val="19"/>
        </w:rPr>
      </w:pPr>
      <w:r>
        <w:rPr>
          <w:rFonts w:ascii="Arial Black" w:hAnsi="Arial Black"/>
          <w:color w:val="231F20"/>
          <w:w w:val="85"/>
          <w:position w:val="1"/>
          <w:sz w:val="19"/>
        </w:rPr>
        <w:t>Interest</w:t>
      </w:r>
      <w:r>
        <w:rPr>
          <w:rFonts w:ascii="Arial Black" w:hAnsi="Arial Black"/>
          <w:color w:val="231F20"/>
          <w:spacing w:val="-4"/>
          <w:position w:val="1"/>
          <w:sz w:val="19"/>
        </w:rPr>
        <w:t> </w:t>
      </w:r>
      <w:r>
        <w:rPr>
          <w:rFonts w:ascii="Arial Black" w:hAnsi="Arial Black"/>
          <w:color w:val="231F20"/>
          <w:w w:val="85"/>
          <w:position w:val="1"/>
          <w:sz w:val="19"/>
        </w:rPr>
        <w:t>on</w:t>
      </w:r>
      <w:r>
        <w:rPr>
          <w:rFonts w:ascii="Arial Black" w:hAnsi="Arial Black"/>
          <w:color w:val="231F20"/>
          <w:spacing w:val="-4"/>
          <w:position w:val="1"/>
          <w:sz w:val="19"/>
        </w:rPr>
        <w:t> </w:t>
      </w:r>
      <w:r>
        <w:rPr>
          <w:rFonts w:ascii="Arial Black" w:hAnsi="Arial Black"/>
          <w:color w:val="231F20"/>
          <w:w w:val="85"/>
          <w:position w:val="1"/>
          <w:sz w:val="19"/>
        </w:rPr>
        <w:t>deposits</w:t>
      </w:r>
      <w:r>
        <w:rPr>
          <w:rFonts w:ascii="Arial Black" w:hAnsi="Arial Black"/>
          <w:color w:val="231F20"/>
          <w:spacing w:val="-3"/>
          <w:position w:val="1"/>
          <w:sz w:val="19"/>
        </w:rPr>
        <w:t> </w:t>
      </w:r>
      <w:r>
        <w:rPr>
          <w:rFonts w:ascii="Arial Black" w:hAnsi="Arial Black"/>
          <w:color w:val="231F20"/>
          <w:w w:val="85"/>
          <w:position w:val="1"/>
          <w:sz w:val="19"/>
        </w:rPr>
        <w:t>subject</w:t>
      </w:r>
      <w:r>
        <w:rPr>
          <w:rFonts w:ascii="Arial Black" w:hAnsi="Arial Black"/>
          <w:color w:val="231F20"/>
          <w:spacing w:val="-4"/>
          <w:position w:val="1"/>
          <w:sz w:val="19"/>
        </w:rPr>
        <w:t> </w:t>
      </w:r>
      <w:r>
        <w:rPr>
          <w:rFonts w:ascii="Arial Black" w:hAnsi="Arial Black"/>
          <w:color w:val="231F20"/>
          <w:w w:val="85"/>
          <w:position w:val="1"/>
          <w:sz w:val="19"/>
        </w:rPr>
        <w:t>to</w:t>
      </w:r>
      <w:r>
        <w:rPr>
          <w:rFonts w:ascii="Arial Black" w:hAnsi="Arial Black"/>
          <w:color w:val="231F20"/>
          <w:spacing w:val="-3"/>
          <w:position w:val="1"/>
          <w:sz w:val="19"/>
        </w:rPr>
        <w:t> </w:t>
      </w:r>
      <w:r>
        <w:rPr>
          <w:rFonts w:ascii="Arial Black" w:hAnsi="Arial Black"/>
          <w:color w:val="231F20"/>
          <w:w w:val="85"/>
          <w:position w:val="1"/>
          <w:sz w:val="19"/>
        </w:rPr>
        <w:t>chapter</w:t>
      </w:r>
      <w:r>
        <w:rPr>
          <w:rFonts w:ascii="Arial Black" w:hAnsi="Arial Black"/>
          <w:color w:val="231F20"/>
          <w:spacing w:val="-4"/>
          <w:position w:val="1"/>
          <w:sz w:val="19"/>
        </w:rPr>
        <w:t> </w:t>
      </w:r>
      <w:r>
        <w:rPr>
          <w:rFonts w:ascii="Arial Black" w:hAnsi="Arial Black"/>
          <w:color w:val="231F20"/>
          <w:w w:val="85"/>
          <w:position w:val="1"/>
          <w:sz w:val="19"/>
        </w:rPr>
        <w:t>4</w:t>
      </w:r>
      <w:r>
        <w:rPr>
          <w:rFonts w:ascii="Arial Black" w:hAnsi="Arial Black"/>
          <w:color w:val="231F20"/>
          <w:spacing w:val="-3"/>
          <w:position w:val="1"/>
          <w:sz w:val="19"/>
        </w:rPr>
        <w:t> </w:t>
      </w:r>
      <w:r>
        <w:rPr>
          <w:rFonts w:ascii="Arial Black" w:hAnsi="Arial Black"/>
          <w:color w:val="231F20"/>
          <w:spacing w:val="-2"/>
          <w:w w:val="85"/>
          <w:position w:val="1"/>
          <w:sz w:val="19"/>
        </w:rPr>
        <w:t>withholding.</w:t>
      </w:r>
    </w:p>
    <w:p>
      <w:pPr>
        <w:pStyle w:val="BodyText"/>
        <w:spacing w:line="235" w:lineRule="auto"/>
        <w:ind w:left="119" w:right="180"/>
      </w:pPr>
      <w:r>
        <w:rPr>
          <w:color w:val="231F20"/>
        </w:rPr>
        <w:t>Interest on deposits from U.S. sources are withholdable payments and, therefore, may be subject to withholding under</w:t>
      </w:r>
      <w:r>
        <w:rPr>
          <w:color w:val="231F20"/>
          <w:spacing w:val="-13"/>
        </w:rPr>
        <w:t> </w:t>
      </w:r>
      <w:r>
        <w:rPr>
          <w:color w:val="231F20"/>
        </w:rPr>
        <w:t>chapter</w:t>
      </w:r>
      <w:r>
        <w:rPr>
          <w:color w:val="231F20"/>
          <w:spacing w:val="-13"/>
        </w:rPr>
        <w:t> </w:t>
      </w:r>
      <w:r>
        <w:rPr>
          <w:color w:val="231F20"/>
        </w:rPr>
        <w:t>4.</w:t>
      </w:r>
      <w:r>
        <w:rPr>
          <w:color w:val="231F20"/>
          <w:spacing w:val="-13"/>
        </w:rPr>
        <w:t> </w:t>
      </w:r>
      <w:r>
        <w:rPr>
          <w:color w:val="231F20"/>
        </w:rPr>
        <w:t>If</w:t>
      </w:r>
      <w:r>
        <w:rPr>
          <w:color w:val="231F20"/>
          <w:spacing w:val="-13"/>
        </w:rPr>
        <w:t> </w:t>
      </w:r>
      <w:r>
        <w:rPr>
          <w:color w:val="231F20"/>
        </w:rPr>
        <w:t>payers</w:t>
      </w:r>
      <w:r>
        <w:rPr>
          <w:color w:val="231F20"/>
          <w:spacing w:val="-13"/>
        </w:rPr>
        <w:t> </w:t>
      </w:r>
      <w:r>
        <w:rPr>
          <w:color w:val="231F20"/>
        </w:rPr>
        <w:t>withhold</w:t>
      </w:r>
      <w:r>
        <w:rPr>
          <w:color w:val="231F20"/>
          <w:spacing w:val="-13"/>
        </w:rPr>
        <w:t> </w:t>
      </w:r>
      <w:r>
        <w:rPr>
          <w:color w:val="231F20"/>
        </w:rPr>
        <w:t>tax,</w:t>
      </w:r>
      <w:r>
        <w:rPr>
          <w:color w:val="231F20"/>
          <w:spacing w:val="-13"/>
        </w:rPr>
        <w:t> </w:t>
      </w:r>
      <w:r>
        <w:rPr>
          <w:color w:val="231F20"/>
        </w:rPr>
        <w:t>they</w:t>
      </w:r>
      <w:r>
        <w:rPr>
          <w:color w:val="231F20"/>
          <w:spacing w:val="-13"/>
        </w:rPr>
        <w:t> </w:t>
      </w:r>
      <w:r>
        <w:rPr>
          <w:color w:val="231F20"/>
        </w:rPr>
        <w:t>must</w:t>
      </w:r>
      <w:r>
        <w:rPr>
          <w:color w:val="231F20"/>
          <w:spacing w:val="-13"/>
        </w:rPr>
        <w:t> </w:t>
      </w:r>
      <w:r>
        <w:rPr>
          <w:color w:val="231F20"/>
        </w:rPr>
        <w:t>report</w:t>
      </w:r>
      <w:r>
        <w:rPr>
          <w:color w:val="231F20"/>
          <w:spacing w:val="-13"/>
        </w:rPr>
        <w:t> </w:t>
      </w:r>
      <w:r>
        <w:rPr>
          <w:color w:val="231F20"/>
        </w:rPr>
        <w:t>the interest and tax on Form 1042-S.</w:t>
      </w:r>
    </w:p>
    <w:p>
      <w:pPr>
        <w:pStyle w:val="ListParagraph"/>
        <w:numPr>
          <w:ilvl w:val="0"/>
          <w:numId w:val="4"/>
        </w:numPr>
        <w:tabs>
          <w:tab w:pos="328" w:val="left" w:leader="none"/>
        </w:tabs>
        <w:spacing w:line="216" w:lineRule="auto" w:before="0" w:after="0"/>
        <w:ind w:left="120" w:right="388" w:firstLine="17"/>
        <w:jc w:val="left"/>
        <w:rPr>
          <w:sz w:val="19"/>
        </w:rPr>
      </w:pPr>
      <w:r>
        <w:rPr>
          <w:rFonts w:ascii="Arial Black" w:hAnsi="Arial Black"/>
          <w:color w:val="231F20"/>
          <w:spacing w:val="-4"/>
          <w:position w:val="1"/>
          <w:sz w:val="19"/>
        </w:rPr>
        <w:t>Corporate</w:t>
      </w:r>
      <w:r>
        <w:rPr>
          <w:rFonts w:ascii="Arial Black" w:hAnsi="Arial Black"/>
          <w:color w:val="231F20"/>
          <w:spacing w:val="-9"/>
          <w:position w:val="1"/>
          <w:sz w:val="19"/>
        </w:rPr>
        <w:t> </w:t>
      </w:r>
      <w:r>
        <w:rPr>
          <w:rFonts w:ascii="Arial Black" w:hAnsi="Arial Black"/>
          <w:color w:val="231F20"/>
          <w:spacing w:val="-4"/>
          <w:position w:val="1"/>
          <w:sz w:val="19"/>
        </w:rPr>
        <w:t>distributions.</w:t>
      </w:r>
      <w:r>
        <w:rPr>
          <w:rFonts w:ascii="Arial Black" w:hAnsi="Arial Black"/>
          <w:color w:val="231F20"/>
          <w:spacing w:val="-15"/>
          <w:position w:val="1"/>
          <w:sz w:val="19"/>
        </w:rPr>
        <w:t> </w:t>
      </w:r>
      <w:r>
        <w:rPr>
          <w:color w:val="231F20"/>
          <w:spacing w:val="-4"/>
          <w:position w:val="1"/>
          <w:sz w:val="19"/>
        </w:rPr>
        <w:t>The entire amount of a </w:t>
      </w:r>
      <w:r>
        <w:rPr>
          <w:color w:val="231F20"/>
          <w:sz w:val="19"/>
        </w:rPr>
        <w:t>corporate</w:t>
      </w:r>
      <w:r>
        <w:rPr>
          <w:color w:val="231F20"/>
          <w:spacing w:val="-13"/>
          <w:sz w:val="19"/>
        </w:rPr>
        <w:t> </w:t>
      </w:r>
      <w:r>
        <w:rPr>
          <w:color w:val="231F20"/>
          <w:sz w:val="19"/>
        </w:rPr>
        <w:t>distribution</w:t>
      </w:r>
      <w:r>
        <w:rPr>
          <w:color w:val="231F20"/>
          <w:spacing w:val="-13"/>
          <w:sz w:val="19"/>
        </w:rPr>
        <w:t> </w:t>
      </w:r>
      <w:r>
        <w:rPr>
          <w:color w:val="231F20"/>
          <w:sz w:val="19"/>
        </w:rPr>
        <w:t>(whether</w:t>
      </w:r>
      <w:r>
        <w:rPr>
          <w:color w:val="231F20"/>
          <w:spacing w:val="-13"/>
          <w:sz w:val="19"/>
        </w:rPr>
        <w:t> </w:t>
      </w:r>
      <w:r>
        <w:rPr>
          <w:color w:val="231F20"/>
          <w:sz w:val="19"/>
        </w:rPr>
        <w:t>actual</w:t>
      </w:r>
      <w:r>
        <w:rPr>
          <w:color w:val="231F20"/>
          <w:spacing w:val="-13"/>
          <w:sz w:val="19"/>
        </w:rPr>
        <w:t> </w:t>
      </w:r>
      <w:r>
        <w:rPr>
          <w:color w:val="231F20"/>
          <w:sz w:val="19"/>
        </w:rPr>
        <w:t>or</w:t>
      </w:r>
      <w:r>
        <w:rPr>
          <w:color w:val="231F20"/>
          <w:spacing w:val="-13"/>
          <w:sz w:val="19"/>
        </w:rPr>
        <w:t> </w:t>
      </w:r>
      <w:r>
        <w:rPr>
          <w:color w:val="231F20"/>
          <w:sz w:val="19"/>
        </w:rPr>
        <w:t>deemed)</w:t>
      </w:r>
      <w:r>
        <w:rPr>
          <w:color w:val="231F20"/>
          <w:spacing w:val="-13"/>
          <w:sz w:val="19"/>
        </w:rPr>
        <w:t> </w:t>
      </w:r>
      <w:r>
        <w:rPr>
          <w:color w:val="231F20"/>
          <w:sz w:val="19"/>
        </w:rPr>
        <w:t>must</w:t>
      </w:r>
      <w:r>
        <w:rPr>
          <w:color w:val="231F20"/>
          <w:spacing w:val="-13"/>
          <w:sz w:val="19"/>
        </w:rPr>
        <w:t> </w:t>
      </w:r>
      <w:r>
        <w:rPr>
          <w:color w:val="231F20"/>
          <w:sz w:val="19"/>
        </w:rPr>
        <w:t>be</w:t>
      </w:r>
    </w:p>
    <w:p>
      <w:pPr>
        <w:spacing w:line="235" w:lineRule="auto" w:before="0"/>
        <w:ind w:left="120" w:right="180" w:firstLine="0"/>
        <w:jc w:val="left"/>
        <w:rPr>
          <w:sz w:val="19"/>
        </w:rPr>
      </w:pPr>
      <w:r>
        <w:rPr>
          <w:color w:val="231F20"/>
          <w:sz w:val="19"/>
        </w:rPr>
        <w:t>reported, regardless of any estimate of the part of the distribution that represents a taxable dividend. Any distribution, however, that is treated as gain from the redemption</w:t>
      </w:r>
      <w:r>
        <w:rPr>
          <w:color w:val="231F20"/>
          <w:spacing w:val="-8"/>
          <w:sz w:val="19"/>
        </w:rPr>
        <w:t> </w:t>
      </w:r>
      <w:r>
        <w:rPr>
          <w:color w:val="231F20"/>
          <w:sz w:val="19"/>
        </w:rPr>
        <w:t>of</w:t>
      </w:r>
      <w:r>
        <w:rPr>
          <w:color w:val="231F20"/>
          <w:spacing w:val="-8"/>
          <w:sz w:val="19"/>
        </w:rPr>
        <w:t> </w:t>
      </w:r>
      <w:r>
        <w:rPr>
          <w:color w:val="231F20"/>
          <w:sz w:val="19"/>
        </w:rPr>
        <w:t>stock</w:t>
      </w:r>
      <w:r>
        <w:rPr>
          <w:color w:val="231F20"/>
          <w:spacing w:val="-8"/>
          <w:sz w:val="19"/>
        </w:rPr>
        <w:t> </w:t>
      </w:r>
      <w:r>
        <w:rPr>
          <w:color w:val="231F20"/>
          <w:sz w:val="19"/>
        </w:rPr>
        <w:t>is</w:t>
      </w:r>
      <w:r>
        <w:rPr>
          <w:color w:val="231F20"/>
          <w:spacing w:val="-8"/>
          <w:sz w:val="19"/>
        </w:rPr>
        <w:t> </w:t>
      </w:r>
      <w:r>
        <w:rPr>
          <w:color w:val="231F20"/>
          <w:sz w:val="19"/>
        </w:rPr>
        <w:t>not</w:t>
      </w:r>
      <w:r>
        <w:rPr>
          <w:color w:val="231F20"/>
          <w:spacing w:val="-8"/>
          <w:sz w:val="19"/>
        </w:rPr>
        <w:t> </w:t>
      </w:r>
      <w:r>
        <w:rPr>
          <w:color w:val="231F20"/>
          <w:sz w:val="19"/>
        </w:rPr>
        <w:t>an</w:t>
      </w:r>
      <w:r>
        <w:rPr>
          <w:color w:val="231F20"/>
          <w:spacing w:val="-8"/>
          <w:sz w:val="19"/>
        </w:rPr>
        <w:t> </w:t>
      </w:r>
      <w:r>
        <w:rPr>
          <w:color w:val="231F20"/>
          <w:sz w:val="19"/>
        </w:rPr>
        <w:t>amount</w:t>
      </w:r>
      <w:r>
        <w:rPr>
          <w:color w:val="231F20"/>
          <w:spacing w:val="-8"/>
          <w:sz w:val="19"/>
        </w:rPr>
        <w:t> </w:t>
      </w:r>
      <w:r>
        <w:rPr>
          <w:color w:val="231F20"/>
          <w:sz w:val="19"/>
        </w:rPr>
        <w:t>subject</w:t>
      </w:r>
      <w:r>
        <w:rPr>
          <w:color w:val="231F20"/>
          <w:spacing w:val="-8"/>
          <w:sz w:val="19"/>
        </w:rPr>
        <w:t> </w:t>
      </w:r>
      <w:r>
        <w:rPr>
          <w:color w:val="231F20"/>
          <w:sz w:val="19"/>
        </w:rPr>
        <w:t>to</w:t>
      </w:r>
      <w:r>
        <w:rPr>
          <w:color w:val="231F20"/>
          <w:spacing w:val="-8"/>
          <w:sz w:val="19"/>
        </w:rPr>
        <w:t> </w:t>
      </w:r>
      <w:r>
        <w:rPr>
          <w:color w:val="231F20"/>
          <w:sz w:val="19"/>
        </w:rPr>
        <w:t>withholding. For</w:t>
      </w:r>
      <w:r>
        <w:rPr>
          <w:color w:val="231F20"/>
          <w:spacing w:val="-14"/>
          <w:sz w:val="19"/>
        </w:rPr>
        <w:t> </w:t>
      </w:r>
      <w:r>
        <w:rPr>
          <w:color w:val="231F20"/>
          <w:sz w:val="19"/>
        </w:rPr>
        <w:t>information</w:t>
      </w:r>
      <w:r>
        <w:rPr>
          <w:color w:val="231F20"/>
          <w:spacing w:val="-13"/>
          <w:sz w:val="19"/>
        </w:rPr>
        <w:t> </w:t>
      </w:r>
      <w:r>
        <w:rPr>
          <w:color w:val="231F20"/>
          <w:sz w:val="19"/>
        </w:rPr>
        <w:t>on</w:t>
      </w:r>
      <w:r>
        <w:rPr>
          <w:color w:val="231F20"/>
          <w:spacing w:val="-13"/>
          <w:sz w:val="19"/>
        </w:rPr>
        <w:t> </w:t>
      </w:r>
      <w:r>
        <w:rPr>
          <w:color w:val="231F20"/>
          <w:sz w:val="19"/>
        </w:rPr>
        <w:t>distributions</w:t>
      </w:r>
      <w:r>
        <w:rPr>
          <w:color w:val="231F20"/>
          <w:spacing w:val="-13"/>
          <w:sz w:val="19"/>
        </w:rPr>
        <w:t> </w:t>
      </w:r>
      <w:r>
        <w:rPr>
          <w:color w:val="231F20"/>
          <w:sz w:val="19"/>
        </w:rPr>
        <w:t>from</w:t>
      </w:r>
      <w:r>
        <w:rPr>
          <w:color w:val="231F20"/>
          <w:spacing w:val="-13"/>
          <w:sz w:val="19"/>
        </w:rPr>
        <w:t> </w:t>
      </w:r>
      <w:r>
        <w:rPr>
          <w:color w:val="231F20"/>
          <w:sz w:val="19"/>
        </w:rPr>
        <w:t>the</w:t>
      </w:r>
      <w:r>
        <w:rPr>
          <w:color w:val="231F20"/>
          <w:spacing w:val="-14"/>
          <w:sz w:val="19"/>
        </w:rPr>
        <w:t> </w:t>
      </w:r>
      <w:r>
        <w:rPr>
          <w:color w:val="231F20"/>
          <w:sz w:val="19"/>
        </w:rPr>
        <w:t>disposition</w:t>
      </w:r>
      <w:r>
        <w:rPr>
          <w:color w:val="231F20"/>
          <w:spacing w:val="-13"/>
          <w:sz w:val="19"/>
        </w:rPr>
        <w:t> </w:t>
      </w:r>
      <w:r>
        <w:rPr>
          <w:color w:val="231F20"/>
          <w:sz w:val="19"/>
        </w:rPr>
        <w:t>of</w:t>
      </w:r>
      <w:r>
        <w:rPr>
          <w:color w:val="231F20"/>
          <w:spacing w:val="-13"/>
          <w:sz w:val="19"/>
        </w:rPr>
        <w:t> </w:t>
      </w:r>
      <w:r>
        <w:rPr>
          <w:color w:val="231F20"/>
          <w:sz w:val="19"/>
        </w:rPr>
        <w:t>a</w:t>
      </w:r>
      <w:r>
        <w:rPr>
          <w:color w:val="231F20"/>
          <w:spacing w:val="-13"/>
          <w:sz w:val="19"/>
        </w:rPr>
        <w:t> </w:t>
      </w:r>
      <w:r>
        <w:rPr>
          <w:color w:val="231F20"/>
          <w:sz w:val="19"/>
        </w:rPr>
        <w:t>U.S. real</w:t>
      </w:r>
      <w:r>
        <w:rPr>
          <w:color w:val="231F20"/>
          <w:spacing w:val="-10"/>
          <w:sz w:val="19"/>
        </w:rPr>
        <w:t> </w:t>
      </w:r>
      <w:r>
        <w:rPr>
          <w:color w:val="231F20"/>
          <w:sz w:val="19"/>
        </w:rPr>
        <w:t>property</w:t>
      </w:r>
      <w:r>
        <w:rPr>
          <w:color w:val="231F20"/>
          <w:spacing w:val="-10"/>
          <w:sz w:val="19"/>
        </w:rPr>
        <w:t> </w:t>
      </w:r>
      <w:r>
        <w:rPr>
          <w:color w:val="231F20"/>
          <w:sz w:val="19"/>
        </w:rPr>
        <w:t>interest</w:t>
      </w:r>
      <w:r>
        <w:rPr>
          <w:color w:val="231F20"/>
          <w:spacing w:val="-10"/>
          <w:sz w:val="19"/>
        </w:rPr>
        <w:t> </w:t>
      </w:r>
      <w:r>
        <w:rPr>
          <w:color w:val="231F20"/>
          <w:sz w:val="19"/>
        </w:rPr>
        <w:t>paid</w:t>
      </w:r>
      <w:r>
        <w:rPr>
          <w:color w:val="231F20"/>
          <w:spacing w:val="-10"/>
          <w:sz w:val="19"/>
        </w:rPr>
        <w:t> </w:t>
      </w:r>
      <w:r>
        <w:rPr>
          <w:color w:val="231F20"/>
          <w:sz w:val="19"/>
        </w:rPr>
        <w:t>by</w:t>
      </w:r>
      <w:r>
        <w:rPr>
          <w:color w:val="231F20"/>
          <w:spacing w:val="-10"/>
          <w:sz w:val="19"/>
        </w:rPr>
        <w:t> </w:t>
      </w:r>
      <w:r>
        <w:rPr>
          <w:color w:val="231F20"/>
          <w:sz w:val="19"/>
        </w:rPr>
        <w:t>a</w:t>
      </w:r>
      <w:r>
        <w:rPr>
          <w:color w:val="231F20"/>
          <w:spacing w:val="-10"/>
          <w:sz w:val="19"/>
        </w:rPr>
        <w:t> </w:t>
      </w:r>
      <w:r>
        <w:rPr>
          <w:color w:val="231F20"/>
          <w:sz w:val="19"/>
        </w:rPr>
        <w:t>publicly</w:t>
      </w:r>
      <w:r>
        <w:rPr>
          <w:color w:val="231F20"/>
          <w:spacing w:val="-10"/>
          <w:sz w:val="19"/>
        </w:rPr>
        <w:t> </w:t>
      </w:r>
      <w:r>
        <w:rPr>
          <w:color w:val="231F20"/>
          <w:sz w:val="19"/>
        </w:rPr>
        <w:t>traded</w:t>
      </w:r>
      <w:r>
        <w:rPr>
          <w:color w:val="231F20"/>
          <w:spacing w:val="-10"/>
          <w:sz w:val="19"/>
        </w:rPr>
        <w:t> </w:t>
      </w:r>
      <w:r>
        <w:rPr>
          <w:color w:val="231F20"/>
          <w:sz w:val="19"/>
        </w:rPr>
        <w:t>trust</w:t>
      </w:r>
      <w:r>
        <w:rPr>
          <w:color w:val="231F20"/>
          <w:spacing w:val="-10"/>
          <w:sz w:val="19"/>
        </w:rPr>
        <w:t> </w:t>
      </w:r>
      <w:r>
        <w:rPr>
          <w:color w:val="231F20"/>
          <w:sz w:val="19"/>
        </w:rPr>
        <w:t>or</w:t>
      </w:r>
      <w:r>
        <w:rPr>
          <w:color w:val="231F20"/>
          <w:spacing w:val="-10"/>
          <w:sz w:val="19"/>
        </w:rPr>
        <w:t> </w:t>
      </w:r>
      <w:r>
        <w:rPr>
          <w:color w:val="231F20"/>
          <w:sz w:val="19"/>
        </w:rPr>
        <w:t>a</w:t>
      </w:r>
      <w:r>
        <w:rPr>
          <w:color w:val="231F20"/>
          <w:spacing w:val="-10"/>
          <w:sz w:val="19"/>
        </w:rPr>
        <w:t> </w:t>
      </w:r>
      <w:r>
        <w:rPr>
          <w:color w:val="231F20"/>
          <w:sz w:val="19"/>
        </w:rPr>
        <w:t>QIE, see </w:t>
      </w:r>
      <w:hyperlink w:history="true" w:anchor="_bookmark76">
        <w:r>
          <w:rPr>
            <w:rFonts w:ascii="Arial"/>
            <w:i/>
            <w:color w:val="0056A2"/>
            <w:sz w:val="19"/>
            <w:u w:val="single" w:color="0055A1"/>
          </w:rPr>
          <w:t>Distributions Attributable to Dispositions of U.S. Real</w:t>
        </w:r>
      </w:hyperlink>
      <w:r>
        <w:rPr>
          <w:rFonts w:ascii="Arial"/>
          <w:i/>
          <w:color w:val="0056A2"/>
          <w:sz w:val="19"/>
        </w:rPr>
        <w:t> </w:t>
      </w:r>
      <w:hyperlink w:history="true" w:anchor="_bookmark76">
        <w:r>
          <w:rPr>
            <w:rFonts w:ascii="Arial"/>
            <w:i/>
            <w:color w:val="0056A2"/>
            <w:sz w:val="19"/>
            <w:u w:val="single" w:color="0055A1"/>
          </w:rPr>
          <w:t>Property Interests by Publicly Traded Trusts and Qualified</w:t>
        </w:r>
      </w:hyperlink>
      <w:r>
        <w:rPr>
          <w:rFonts w:ascii="Arial"/>
          <w:i/>
          <w:color w:val="0056A2"/>
          <w:sz w:val="19"/>
        </w:rPr>
        <w:t> </w:t>
      </w:r>
      <w:hyperlink w:history="true" w:anchor="_bookmark76">
        <w:r>
          <w:rPr>
            <w:rFonts w:ascii="Arial"/>
            <w:i/>
            <w:color w:val="0056A2"/>
            <w:sz w:val="19"/>
            <w:u w:val="single" w:color="0055A1"/>
          </w:rPr>
          <w:t>Investment Entities</w:t>
        </w:r>
      </w:hyperlink>
      <w:r>
        <w:rPr>
          <w:color w:val="231F20"/>
          <w:sz w:val="19"/>
        </w:rPr>
        <w:t>, later.</w:t>
      </w:r>
    </w:p>
    <w:p>
      <w:pPr>
        <w:pStyle w:val="ListParagraph"/>
        <w:numPr>
          <w:ilvl w:val="0"/>
          <w:numId w:val="4"/>
        </w:numPr>
        <w:tabs>
          <w:tab w:pos="327" w:val="left" w:leader="none"/>
        </w:tabs>
        <w:spacing w:line="221" w:lineRule="exact" w:before="0" w:after="0"/>
        <w:ind w:left="327" w:right="0" w:hanging="190"/>
        <w:jc w:val="left"/>
        <w:rPr>
          <w:position w:val="1"/>
          <w:sz w:val="19"/>
        </w:rPr>
      </w:pPr>
      <w:r>
        <w:rPr>
          <w:rFonts w:ascii="Arial Black" w:hAnsi="Arial Black"/>
          <w:color w:val="231F20"/>
          <w:spacing w:val="-4"/>
          <w:position w:val="1"/>
          <w:sz w:val="19"/>
        </w:rPr>
        <w:t>Interest.</w:t>
      </w:r>
      <w:r>
        <w:rPr>
          <w:rFonts w:ascii="Arial Black" w:hAnsi="Arial Black"/>
          <w:color w:val="231F20"/>
          <w:spacing w:val="-14"/>
          <w:position w:val="1"/>
          <w:sz w:val="19"/>
        </w:rPr>
        <w:t> </w:t>
      </w:r>
      <w:r>
        <w:rPr>
          <w:color w:val="231F20"/>
          <w:spacing w:val="-4"/>
          <w:position w:val="1"/>
          <w:sz w:val="19"/>
        </w:rPr>
        <w:t>Interest</w:t>
      </w:r>
      <w:r>
        <w:rPr>
          <w:color w:val="231F20"/>
          <w:spacing w:val="-3"/>
          <w:position w:val="1"/>
          <w:sz w:val="19"/>
        </w:rPr>
        <w:t> </w:t>
      </w:r>
      <w:r>
        <w:rPr>
          <w:color w:val="231F20"/>
          <w:spacing w:val="-4"/>
          <w:position w:val="1"/>
          <w:sz w:val="19"/>
        </w:rPr>
        <w:t>subject</w:t>
      </w:r>
      <w:r>
        <w:rPr>
          <w:color w:val="231F20"/>
          <w:spacing w:val="-3"/>
          <w:position w:val="1"/>
          <w:sz w:val="19"/>
        </w:rPr>
        <w:t> </w:t>
      </w:r>
      <w:r>
        <w:rPr>
          <w:color w:val="231F20"/>
          <w:spacing w:val="-4"/>
          <w:position w:val="1"/>
          <w:sz w:val="19"/>
        </w:rPr>
        <w:t>to</w:t>
      </w:r>
      <w:r>
        <w:rPr>
          <w:color w:val="231F20"/>
          <w:spacing w:val="-3"/>
          <w:position w:val="1"/>
          <w:sz w:val="19"/>
        </w:rPr>
        <w:t> </w:t>
      </w:r>
      <w:r>
        <w:rPr>
          <w:color w:val="231F20"/>
          <w:spacing w:val="-4"/>
          <w:position w:val="1"/>
          <w:sz w:val="19"/>
        </w:rPr>
        <w:t>reporting</w:t>
      </w:r>
      <w:r>
        <w:rPr>
          <w:color w:val="231F20"/>
          <w:spacing w:val="-3"/>
          <w:position w:val="1"/>
          <w:sz w:val="19"/>
        </w:rPr>
        <w:t> </w:t>
      </w:r>
      <w:r>
        <w:rPr>
          <w:color w:val="231F20"/>
          <w:spacing w:val="-4"/>
          <w:position w:val="1"/>
          <w:sz w:val="19"/>
        </w:rPr>
        <w:t>includes</w:t>
      </w:r>
      <w:r>
        <w:rPr>
          <w:color w:val="231F20"/>
          <w:spacing w:val="-3"/>
          <w:position w:val="1"/>
          <w:sz w:val="19"/>
        </w:rPr>
        <w:t> </w:t>
      </w:r>
      <w:r>
        <w:rPr>
          <w:color w:val="231F20"/>
          <w:spacing w:val="-4"/>
          <w:position w:val="1"/>
          <w:sz w:val="19"/>
        </w:rPr>
        <w:t>the</w:t>
      </w:r>
      <w:r>
        <w:rPr>
          <w:color w:val="231F20"/>
          <w:spacing w:val="-3"/>
          <w:position w:val="1"/>
          <w:sz w:val="19"/>
        </w:rPr>
        <w:t> </w:t>
      </w:r>
      <w:r>
        <w:rPr>
          <w:color w:val="231F20"/>
          <w:spacing w:val="-4"/>
          <w:position w:val="1"/>
          <w:sz w:val="19"/>
        </w:rPr>
        <w:t>part</w:t>
      </w:r>
      <w:r>
        <w:rPr>
          <w:color w:val="231F20"/>
          <w:spacing w:val="-2"/>
          <w:position w:val="1"/>
          <w:sz w:val="19"/>
        </w:rPr>
        <w:t> </w:t>
      </w:r>
      <w:r>
        <w:rPr>
          <w:color w:val="231F20"/>
          <w:spacing w:val="-4"/>
          <w:position w:val="1"/>
          <w:sz w:val="19"/>
        </w:rPr>
        <w:t>of</w:t>
      </w:r>
      <w:r>
        <w:rPr>
          <w:color w:val="231F20"/>
          <w:spacing w:val="-3"/>
          <w:position w:val="1"/>
          <w:sz w:val="19"/>
        </w:rPr>
        <w:t> </w:t>
      </w:r>
      <w:r>
        <w:rPr>
          <w:color w:val="231F20"/>
          <w:spacing w:val="-10"/>
          <w:position w:val="1"/>
          <w:sz w:val="19"/>
        </w:rPr>
        <w:t>a</w:t>
      </w:r>
    </w:p>
    <w:p>
      <w:pPr>
        <w:pStyle w:val="BodyText"/>
        <w:spacing w:line="235" w:lineRule="auto"/>
        <w:ind w:left="119"/>
      </w:pPr>
      <w:r>
        <w:rPr>
          <w:color w:val="231F20"/>
        </w:rPr>
        <w:t>notional</w:t>
      </w:r>
      <w:r>
        <w:rPr>
          <w:color w:val="231F20"/>
          <w:spacing w:val="-14"/>
        </w:rPr>
        <w:t> </w:t>
      </w:r>
      <w:r>
        <w:rPr>
          <w:color w:val="231F20"/>
        </w:rPr>
        <w:t>principal</w:t>
      </w:r>
      <w:r>
        <w:rPr>
          <w:color w:val="231F20"/>
          <w:spacing w:val="-13"/>
        </w:rPr>
        <w:t> </w:t>
      </w:r>
      <w:r>
        <w:rPr>
          <w:color w:val="231F20"/>
        </w:rPr>
        <w:t>contract</w:t>
      </w:r>
      <w:r>
        <w:rPr>
          <w:color w:val="231F20"/>
          <w:spacing w:val="-13"/>
        </w:rPr>
        <w:t> </w:t>
      </w:r>
      <w:r>
        <w:rPr>
          <w:color w:val="231F20"/>
        </w:rPr>
        <w:t>payment</w:t>
      </w:r>
      <w:r>
        <w:rPr>
          <w:color w:val="231F20"/>
          <w:spacing w:val="-13"/>
        </w:rPr>
        <w:t> </w:t>
      </w:r>
      <w:r>
        <w:rPr>
          <w:color w:val="231F20"/>
        </w:rPr>
        <w:t>that</w:t>
      </w:r>
      <w:r>
        <w:rPr>
          <w:color w:val="231F20"/>
          <w:spacing w:val="-13"/>
        </w:rPr>
        <w:t> </w:t>
      </w:r>
      <w:r>
        <w:rPr>
          <w:color w:val="231F20"/>
        </w:rPr>
        <w:t>is</w:t>
      </w:r>
      <w:r>
        <w:rPr>
          <w:color w:val="231F20"/>
          <w:spacing w:val="-14"/>
        </w:rPr>
        <w:t> </w:t>
      </w:r>
      <w:r>
        <w:rPr>
          <w:color w:val="231F20"/>
        </w:rPr>
        <w:t>characterized</w:t>
      </w:r>
      <w:r>
        <w:rPr>
          <w:color w:val="231F20"/>
          <w:spacing w:val="-13"/>
        </w:rPr>
        <w:t> </w:t>
      </w:r>
      <w:r>
        <w:rPr>
          <w:color w:val="231F20"/>
        </w:rPr>
        <w:t>as </w:t>
      </w:r>
      <w:r>
        <w:rPr>
          <w:color w:val="231F20"/>
          <w:spacing w:val="-2"/>
        </w:rPr>
        <w:t>interest.</w:t>
      </w:r>
    </w:p>
    <w:p>
      <w:pPr>
        <w:pStyle w:val="ListParagraph"/>
        <w:numPr>
          <w:ilvl w:val="0"/>
          <w:numId w:val="4"/>
        </w:numPr>
        <w:tabs>
          <w:tab w:pos="327" w:val="left" w:leader="none"/>
        </w:tabs>
        <w:spacing w:line="205" w:lineRule="exact" w:before="0" w:after="0"/>
        <w:ind w:left="327" w:right="0" w:hanging="190"/>
        <w:jc w:val="left"/>
        <w:rPr>
          <w:rFonts w:ascii="Arial Black" w:hAnsi="Arial Black"/>
          <w:position w:val="1"/>
          <w:sz w:val="19"/>
        </w:rPr>
      </w:pPr>
      <w:r>
        <w:rPr>
          <w:rFonts w:ascii="Arial Black" w:hAnsi="Arial Black"/>
          <w:color w:val="231F20"/>
          <w:spacing w:val="-2"/>
          <w:w w:val="95"/>
          <w:position w:val="1"/>
          <w:sz w:val="19"/>
        </w:rPr>
        <w:t>Rents.</w:t>
      </w:r>
    </w:p>
    <w:p>
      <w:pPr>
        <w:pStyle w:val="ListParagraph"/>
        <w:numPr>
          <w:ilvl w:val="0"/>
          <w:numId w:val="4"/>
        </w:numPr>
        <w:tabs>
          <w:tab w:pos="327" w:val="left" w:leader="none"/>
        </w:tabs>
        <w:spacing w:line="214" w:lineRule="exact" w:before="0" w:after="0"/>
        <w:ind w:left="327" w:right="0" w:hanging="190"/>
        <w:jc w:val="left"/>
        <w:rPr>
          <w:rFonts w:ascii="Arial Black" w:hAnsi="Arial Black"/>
          <w:position w:val="1"/>
          <w:sz w:val="19"/>
        </w:rPr>
      </w:pPr>
      <w:r>
        <w:rPr>
          <w:rFonts w:ascii="Arial Black" w:hAnsi="Arial Black"/>
          <w:color w:val="231F20"/>
          <w:spacing w:val="-2"/>
          <w:w w:val="95"/>
          <w:position w:val="1"/>
          <w:sz w:val="19"/>
        </w:rPr>
        <w:t>Royalties.</w:t>
      </w:r>
    </w:p>
    <w:p>
      <w:pPr>
        <w:pStyle w:val="ListParagraph"/>
        <w:numPr>
          <w:ilvl w:val="0"/>
          <w:numId w:val="4"/>
        </w:numPr>
        <w:tabs>
          <w:tab w:pos="326" w:val="left" w:leader="none"/>
        </w:tabs>
        <w:spacing w:line="189" w:lineRule="auto" w:before="0" w:after="0"/>
        <w:ind w:left="119" w:right="504" w:firstLine="17"/>
        <w:jc w:val="left"/>
        <w:rPr>
          <w:rFonts w:ascii="Arial Black" w:hAnsi="Arial Black"/>
          <w:sz w:val="19"/>
        </w:rPr>
      </w:pPr>
      <w:r>
        <w:rPr>
          <w:rFonts w:ascii="Arial Black" w:hAnsi="Arial Black"/>
          <w:color w:val="231F20"/>
          <w:w w:val="85"/>
          <w:position w:val="1"/>
          <w:sz w:val="19"/>
        </w:rPr>
        <w:t>Compensation for independent personal services </w:t>
      </w:r>
      <w:r>
        <w:rPr>
          <w:rFonts w:ascii="Arial Black" w:hAnsi="Arial Black"/>
          <w:color w:val="231F20"/>
          <w:w w:val="90"/>
          <w:sz w:val="19"/>
        </w:rPr>
        <w:t>performed in the United States.</w:t>
      </w:r>
    </w:p>
    <w:p>
      <w:pPr>
        <w:pStyle w:val="ListParagraph"/>
        <w:numPr>
          <w:ilvl w:val="0"/>
          <w:numId w:val="4"/>
        </w:numPr>
        <w:tabs>
          <w:tab w:pos="328" w:val="left" w:leader="none"/>
        </w:tabs>
        <w:spacing w:line="192" w:lineRule="auto" w:before="0" w:after="0"/>
        <w:ind w:left="120" w:right="121" w:firstLine="17"/>
        <w:jc w:val="left"/>
        <w:rPr>
          <w:rFonts w:ascii="Arial Black" w:hAnsi="Arial Black"/>
          <w:sz w:val="19"/>
        </w:rPr>
      </w:pPr>
      <w:r>
        <w:rPr>
          <w:rFonts w:ascii="Arial Black" w:hAnsi="Arial Black"/>
          <w:color w:val="231F20"/>
          <w:w w:val="90"/>
          <w:position w:val="1"/>
          <w:sz w:val="19"/>
        </w:rPr>
        <w:t>Compensation for dependent personal services </w:t>
      </w:r>
      <w:r>
        <w:rPr>
          <w:rFonts w:ascii="Arial Black" w:hAnsi="Arial Black"/>
          <w:color w:val="231F20"/>
          <w:w w:val="85"/>
          <w:sz w:val="19"/>
        </w:rPr>
        <w:t>performed in the United States (but only if the beneficial </w:t>
      </w:r>
      <w:r>
        <w:rPr>
          <w:rFonts w:ascii="Arial Black" w:hAnsi="Arial Black"/>
          <w:color w:val="231F20"/>
          <w:w w:val="90"/>
          <w:sz w:val="19"/>
        </w:rPr>
        <w:t>owner is claiming treaty benefits).</w:t>
      </w:r>
    </w:p>
    <w:p>
      <w:pPr>
        <w:pStyle w:val="ListParagraph"/>
        <w:numPr>
          <w:ilvl w:val="0"/>
          <w:numId w:val="4"/>
        </w:numPr>
        <w:tabs>
          <w:tab w:pos="327" w:val="left" w:leader="none"/>
        </w:tabs>
        <w:spacing w:line="196" w:lineRule="exact" w:before="0" w:after="0"/>
        <w:ind w:left="327" w:right="0" w:hanging="190"/>
        <w:jc w:val="left"/>
        <w:rPr>
          <w:rFonts w:ascii="Arial Black" w:hAnsi="Arial Black"/>
          <w:position w:val="1"/>
          <w:sz w:val="19"/>
        </w:rPr>
      </w:pPr>
      <w:r>
        <w:rPr>
          <w:rFonts w:ascii="Arial Black" w:hAnsi="Arial Black"/>
          <w:color w:val="231F20"/>
          <w:spacing w:val="-2"/>
          <w:position w:val="1"/>
          <w:sz w:val="19"/>
        </w:rPr>
        <w:t>Annuities.</w:t>
      </w:r>
    </w:p>
    <w:p>
      <w:pPr>
        <w:pStyle w:val="ListParagraph"/>
        <w:numPr>
          <w:ilvl w:val="0"/>
          <w:numId w:val="4"/>
        </w:numPr>
        <w:tabs>
          <w:tab w:pos="327" w:val="left" w:leader="none"/>
        </w:tabs>
        <w:spacing w:line="214" w:lineRule="exact" w:before="0" w:after="0"/>
        <w:ind w:left="327" w:right="0" w:hanging="190"/>
        <w:jc w:val="left"/>
        <w:rPr>
          <w:rFonts w:ascii="Arial Black" w:hAnsi="Arial Black"/>
          <w:position w:val="1"/>
          <w:sz w:val="19"/>
        </w:rPr>
      </w:pPr>
      <w:r>
        <w:rPr>
          <w:rFonts w:ascii="Arial Black" w:hAnsi="Arial Black"/>
          <w:color w:val="231F20"/>
          <w:w w:val="85"/>
          <w:position w:val="1"/>
          <w:sz w:val="19"/>
        </w:rPr>
        <w:t>Pension</w:t>
      </w:r>
      <w:r>
        <w:rPr>
          <w:rFonts w:ascii="Arial Black" w:hAnsi="Arial Black"/>
          <w:color w:val="231F20"/>
          <w:spacing w:val="8"/>
          <w:position w:val="1"/>
          <w:sz w:val="19"/>
        </w:rPr>
        <w:t> </w:t>
      </w:r>
      <w:r>
        <w:rPr>
          <w:rFonts w:ascii="Arial Black" w:hAnsi="Arial Black"/>
          <w:color w:val="231F20"/>
          <w:w w:val="85"/>
          <w:position w:val="1"/>
          <w:sz w:val="19"/>
        </w:rPr>
        <w:t>distributions</w:t>
      </w:r>
      <w:r>
        <w:rPr>
          <w:rFonts w:ascii="Arial Black" w:hAnsi="Arial Black"/>
          <w:color w:val="231F20"/>
          <w:spacing w:val="9"/>
          <w:position w:val="1"/>
          <w:sz w:val="19"/>
        </w:rPr>
        <w:t> </w:t>
      </w:r>
      <w:r>
        <w:rPr>
          <w:rFonts w:ascii="Arial Black" w:hAnsi="Arial Black"/>
          <w:color w:val="231F20"/>
          <w:w w:val="85"/>
          <w:position w:val="1"/>
          <w:sz w:val="19"/>
        </w:rPr>
        <w:t>and</w:t>
      </w:r>
      <w:r>
        <w:rPr>
          <w:rFonts w:ascii="Arial Black" w:hAnsi="Arial Black"/>
          <w:color w:val="231F20"/>
          <w:spacing w:val="9"/>
          <w:position w:val="1"/>
          <w:sz w:val="19"/>
        </w:rPr>
        <w:t> </w:t>
      </w:r>
      <w:r>
        <w:rPr>
          <w:rFonts w:ascii="Arial Black" w:hAnsi="Arial Black"/>
          <w:color w:val="231F20"/>
          <w:w w:val="85"/>
          <w:position w:val="1"/>
          <w:sz w:val="19"/>
        </w:rPr>
        <w:t>other</w:t>
      </w:r>
      <w:r>
        <w:rPr>
          <w:rFonts w:ascii="Arial Black" w:hAnsi="Arial Black"/>
          <w:color w:val="231F20"/>
          <w:spacing w:val="8"/>
          <w:position w:val="1"/>
          <w:sz w:val="19"/>
        </w:rPr>
        <w:t> </w:t>
      </w:r>
      <w:r>
        <w:rPr>
          <w:rFonts w:ascii="Arial Black" w:hAnsi="Arial Black"/>
          <w:color w:val="231F20"/>
          <w:w w:val="85"/>
          <w:position w:val="1"/>
          <w:sz w:val="19"/>
        </w:rPr>
        <w:t>deferred</w:t>
      </w:r>
      <w:r>
        <w:rPr>
          <w:rFonts w:ascii="Arial Black" w:hAnsi="Arial Black"/>
          <w:color w:val="231F20"/>
          <w:spacing w:val="9"/>
          <w:position w:val="1"/>
          <w:sz w:val="19"/>
        </w:rPr>
        <w:t> </w:t>
      </w:r>
      <w:r>
        <w:rPr>
          <w:rFonts w:ascii="Arial Black" w:hAnsi="Arial Black"/>
          <w:color w:val="231F20"/>
          <w:spacing w:val="-2"/>
          <w:w w:val="85"/>
          <w:position w:val="1"/>
          <w:sz w:val="19"/>
        </w:rPr>
        <w:t>income.</w:t>
      </w:r>
    </w:p>
    <w:p>
      <w:pPr>
        <w:pStyle w:val="ListParagraph"/>
        <w:numPr>
          <w:ilvl w:val="0"/>
          <w:numId w:val="4"/>
        </w:numPr>
        <w:tabs>
          <w:tab w:pos="326" w:val="left" w:leader="none"/>
        </w:tabs>
        <w:spacing w:line="225" w:lineRule="auto" w:before="0" w:after="0"/>
        <w:ind w:left="119" w:right="144" w:firstLine="17"/>
        <w:jc w:val="left"/>
        <w:rPr>
          <w:sz w:val="19"/>
        </w:rPr>
      </w:pPr>
      <w:r>
        <w:rPr>
          <w:rFonts w:ascii="Arial Black" w:hAnsi="Arial Black"/>
          <w:color w:val="231F20"/>
          <w:spacing w:val="-8"/>
          <w:position w:val="1"/>
          <w:sz w:val="19"/>
        </w:rPr>
        <w:t>Most gambling winnings.</w:t>
      </w:r>
      <w:r>
        <w:rPr>
          <w:rFonts w:ascii="Arial Black" w:hAnsi="Arial Black"/>
          <w:color w:val="231F20"/>
          <w:spacing w:val="-13"/>
          <w:position w:val="1"/>
          <w:sz w:val="19"/>
        </w:rPr>
        <w:t> </w:t>
      </w:r>
      <w:r>
        <w:rPr>
          <w:color w:val="231F20"/>
          <w:spacing w:val="-8"/>
          <w:position w:val="1"/>
          <w:sz w:val="19"/>
        </w:rPr>
        <w:t>Proceeds</w:t>
      </w:r>
      <w:r>
        <w:rPr>
          <w:color w:val="231F20"/>
          <w:spacing w:val="-1"/>
          <w:position w:val="1"/>
          <w:sz w:val="19"/>
        </w:rPr>
        <w:t> </w:t>
      </w:r>
      <w:r>
        <w:rPr>
          <w:color w:val="231F20"/>
          <w:spacing w:val="-8"/>
          <w:position w:val="1"/>
          <w:sz w:val="19"/>
        </w:rPr>
        <w:t>from</w:t>
      </w:r>
      <w:r>
        <w:rPr>
          <w:color w:val="231F20"/>
          <w:spacing w:val="-1"/>
          <w:position w:val="1"/>
          <w:sz w:val="19"/>
        </w:rPr>
        <w:t> </w:t>
      </w:r>
      <w:r>
        <w:rPr>
          <w:color w:val="231F20"/>
          <w:spacing w:val="-8"/>
          <w:position w:val="1"/>
          <w:sz w:val="19"/>
        </w:rPr>
        <w:t>a</w:t>
      </w:r>
      <w:r>
        <w:rPr>
          <w:color w:val="231F20"/>
          <w:spacing w:val="-1"/>
          <w:position w:val="1"/>
          <w:sz w:val="19"/>
        </w:rPr>
        <w:t> </w:t>
      </w:r>
      <w:r>
        <w:rPr>
          <w:color w:val="231F20"/>
          <w:spacing w:val="-8"/>
          <w:position w:val="1"/>
          <w:sz w:val="19"/>
        </w:rPr>
        <w:t>wager</w:t>
      </w:r>
      <w:r>
        <w:rPr>
          <w:color w:val="231F20"/>
          <w:spacing w:val="-1"/>
          <w:position w:val="1"/>
          <w:sz w:val="19"/>
        </w:rPr>
        <w:t> </w:t>
      </w:r>
      <w:r>
        <w:rPr>
          <w:color w:val="231F20"/>
          <w:spacing w:val="-8"/>
          <w:position w:val="1"/>
          <w:sz w:val="19"/>
        </w:rPr>
        <w:t>placed </w:t>
      </w:r>
      <w:r>
        <w:rPr>
          <w:color w:val="231F20"/>
          <w:sz w:val="19"/>
        </w:rPr>
        <w:t>in</w:t>
      </w:r>
      <w:r>
        <w:rPr>
          <w:color w:val="231F20"/>
          <w:spacing w:val="-4"/>
          <w:sz w:val="19"/>
        </w:rPr>
        <w:t> </w:t>
      </w:r>
      <w:r>
        <w:rPr>
          <w:color w:val="231F20"/>
          <w:sz w:val="19"/>
        </w:rPr>
        <w:t>blackjack,</w:t>
      </w:r>
      <w:r>
        <w:rPr>
          <w:color w:val="231F20"/>
          <w:spacing w:val="-4"/>
          <w:sz w:val="19"/>
        </w:rPr>
        <w:t> </w:t>
      </w:r>
      <w:r>
        <w:rPr>
          <w:color w:val="231F20"/>
          <w:sz w:val="19"/>
        </w:rPr>
        <w:t>baccarat,</w:t>
      </w:r>
      <w:r>
        <w:rPr>
          <w:color w:val="231F20"/>
          <w:spacing w:val="-4"/>
          <w:sz w:val="19"/>
        </w:rPr>
        <w:t> </w:t>
      </w:r>
      <w:r>
        <w:rPr>
          <w:color w:val="231F20"/>
          <w:sz w:val="19"/>
        </w:rPr>
        <w:t>craps,</w:t>
      </w:r>
      <w:r>
        <w:rPr>
          <w:color w:val="231F20"/>
          <w:spacing w:val="-4"/>
          <w:sz w:val="19"/>
        </w:rPr>
        <w:t> </w:t>
      </w:r>
      <w:r>
        <w:rPr>
          <w:color w:val="231F20"/>
          <w:sz w:val="19"/>
        </w:rPr>
        <w:t>roulette,</w:t>
      </w:r>
      <w:r>
        <w:rPr>
          <w:color w:val="231F20"/>
          <w:spacing w:val="-4"/>
          <w:sz w:val="19"/>
        </w:rPr>
        <w:t> </w:t>
      </w:r>
      <w:r>
        <w:rPr>
          <w:color w:val="231F20"/>
          <w:sz w:val="19"/>
        </w:rPr>
        <w:t>or</w:t>
      </w:r>
      <w:r>
        <w:rPr>
          <w:color w:val="231F20"/>
          <w:spacing w:val="-4"/>
          <w:sz w:val="19"/>
        </w:rPr>
        <w:t> </w:t>
      </w:r>
      <w:r>
        <w:rPr>
          <w:color w:val="231F20"/>
          <w:sz w:val="19"/>
        </w:rPr>
        <w:t>big-6</w:t>
      </w:r>
      <w:r>
        <w:rPr>
          <w:color w:val="231F20"/>
          <w:spacing w:val="-4"/>
          <w:sz w:val="19"/>
        </w:rPr>
        <w:t> </w:t>
      </w:r>
      <w:r>
        <w:rPr>
          <w:color w:val="231F20"/>
          <w:sz w:val="19"/>
        </w:rPr>
        <w:t>wheel</w:t>
      </w:r>
      <w:r>
        <w:rPr>
          <w:color w:val="231F20"/>
          <w:spacing w:val="-4"/>
          <w:sz w:val="19"/>
        </w:rPr>
        <w:t> </w:t>
      </w:r>
      <w:r>
        <w:rPr>
          <w:color w:val="231F20"/>
          <w:sz w:val="19"/>
        </w:rPr>
        <w:t>are</w:t>
      </w:r>
      <w:r>
        <w:rPr>
          <w:color w:val="231F20"/>
          <w:spacing w:val="-4"/>
          <w:sz w:val="19"/>
        </w:rPr>
        <w:t> </w:t>
      </w:r>
      <w:r>
        <w:rPr>
          <w:color w:val="231F20"/>
          <w:sz w:val="19"/>
        </w:rPr>
        <w:t>not amounts subject to reporting.</w:t>
      </w:r>
    </w:p>
    <w:p>
      <w:pPr>
        <w:pStyle w:val="ListParagraph"/>
        <w:numPr>
          <w:ilvl w:val="0"/>
          <w:numId w:val="4"/>
        </w:numPr>
        <w:tabs>
          <w:tab w:pos="328" w:val="left" w:leader="none"/>
        </w:tabs>
        <w:spacing w:line="216" w:lineRule="auto" w:before="0" w:after="0"/>
        <w:ind w:left="120" w:right="536" w:firstLine="17"/>
        <w:jc w:val="left"/>
        <w:rPr>
          <w:sz w:val="19"/>
        </w:rPr>
      </w:pPr>
      <w:r>
        <w:rPr>
          <w:rFonts w:ascii="Arial Black" w:hAnsi="Arial Black"/>
          <w:color w:val="231F20"/>
          <w:spacing w:val="-6"/>
          <w:position w:val="1"/>
          <w:sz w:val="19"/>
        </w:rPr>
        <w:t>Cancellation</w:t>
      </w:r>
      <w:r>
        <w:rPr>
          <w:rFonts w:ascii="Arial Black" w:hAnsi="Arial Black"/>
          <w:color w:val="231F20"/>
          <w:spacing w:val="-13"/>
          <w:position w:val="1"/>
          <w:sz w:val="19"/>
        </w:rPr>
        <w:t> </w:t>
      </w:r>
      <w:r>
        <w:rPr>
          <w:rFonts w:ascii="Arial Black" w:hAnsi="Arial Black"/>
          <w:color w:val="231F20"/>
          <w:spacing w:val="-6"/>
          <w:position w:val="1"/>
          <w:sz w:val="19"/>
        </w:rPr>
        <w:t>of</w:t>
      </w:r>
      <w:r>
        <w:rPr>
          <w:rFonts w:ascii="Arial Black" w:hAnsi="Arial Black"/>
          <w:color w:val="231F20"/>
          <w:spacing w:val="-13"/>
          <w:position w:val="1"/>
          <w:sz w:val="19"/>
        </w:rPr>
        <w:t> </w:t>
      </w:r>
      <w:r>
        <w:rPr>
          <w:rFonts w:ascii="Arial Black" w:hAnsi="Arial Black"/>
          <w:color w:val="231F20"/>
          <w:spacing w:val="-6"/>
          <w:position w:val="1"/>
          <w:sz w:val="19"/>
        </w:rPr>
        <w:t>indebtedness.</w:t>
      </w:r>
      <w:r>
        <w:rPr>
          <w:rFonts w:ascii="Arial Black" w:hAnsi="Arial Black"/>
          <w:color w:val="231F20"/>
          <w:spacing w:val="-18"/>
          <w:position w:val="1"/>
          <w:sz w:val="19"/>
        </w:rPr>
        <w:t> </w:t>
      </w:r>
      <w:r>
        <w:rPr>
          <w:color w:val="231F20"/>
          <w:spacing w:val="-6"/>
          <w:position w:val="1"/>
          <w:sz w:val="19"/>
        </w:rPr>
        <w:t>Agents</w:t>
      </w:r>
      <w:r>
        <w:rPr>
          <w:color w:val="231F20"/>
          <w:spacing w:val="-8"/>
          <w:position w:val="1"/>
          <w:sz w:val="19"/>
        </w:rPr>
        <w:t> </w:t>
      </w:r>
      <w:r>
        <w:rPr>
          <w:color w:val="231F20"/>
          <w:spacing w:val="-6"/>
          <w:position w:val="1"/>
          <w:sz w:val="19"/>
        </w:rPr>
        <w:t>must</w:t>
      </w:r>
      <w:r>
        <w:rPr>
          <w:color w:val="231F20"/>
          <w:spacing w:val="-7"/>
          <w:position w:val="1"/>
          <w:sz w:val="19"/>
        </w:rPr>
        <w:t> </w:t>
      </w:r>
      <w:r>
        <w:rPr>
          <w:color w:val="231F20"/>
          <w:spacing w:val="-6"/>
          <w:position w:val="1"/>
          <w:sz w:val="19"/>
        </w:rPr>
        <w:t>report </w:t>
      </w:r>
      <w:r>
        <w:rPr>
          <w:color w:val="231F20"/>
          <w:sz w:val="19"/>
        </w:rPr>
        <w:t>income</w:t>
      </w:r>
      <w:r>
        <w:rPr>
          <w:color w:val="231F20"/>
          <w:spacing w:val="-12"/>
          <w:sz w:val="19"/>
        </w:rPr>
        <w:t> </w:t>
      </w:r>
      <w:r>
        <w:rPr>
          <w:color w:val="231F20"/>
          <w:sz w:val="19"/>
        </w:rPr>
        <w:t>from</w:t>
      </w:r>
      <w:r>
        <w:rPr>
          <w:color w:val="231F20"/>
          <w:spacing w:val="-11"/>
          <w:sz w:val="19"/>
        </w:rPr>
        <w:t> </w:t>
      </w:r>
      <w:r>
        <w:rPr>
          <w:color w:val="231F20"/>
          <w:sz w:val="19"/>
        </w:rPr>
        <w:t>the</w:t>
      </w:r>
      <w:r>
        <w:rPr>
          <w:color w:val="231F20"/>
          <w:spacing w:val="-12"/>
          <w:sz w:val="19"/>
        </w:rPr>
        <w:t> </w:t>
      </w:r>
      <w:r>
        <w:rPr>
          <w:color w:val="231F20"/>
          <w:sz w:val="19"/>
        </w:rPr>
        <w:t>cancellation</w:t>
      </w:r>
      <w:r>
        <w:rPr>
          <w:color w:val="231F20"/>
          <w:spacing w:val="-11"/>
          <w:sz w:val="19"/>
        </w:rPr>
        <w:t> </w:t>
      </w:r>
      <w:r>
        <w:rPr>
          <w:color w:val="231F20"/>
          <w:sz w:val="19"/>
        </w:rPr>
        <w:t>of</w:t>
      </w:r>
      <w:r>
        <w:rPr>
          <w:color w:val="231F20"/>
          <w:spacing w:val="-11"/>
          <w:sz w:val="19"/>
        </w:rPr>
        <w:t> </w:t>
      </w:r>
      <w:r>
        <w:rPr>
          <w:color w:val="231F20"/>
          <w:sz w:val="19"/>
        </w:rPr>
        <w:t>indebtedness</w:t>
      </w:r>
      <w:r>
        <w:rPr>
          <w:color w:val="231F20"/>
          <w:spacing w:val="-12"/>
          <w:sz w:val="19"/>
        </w:rPr>
        <w:t> </w:t>
      </w:r>
      <w:r>
        <w:rPr>
          <w:color w:val="231F20"/>
          <w:sz w:val="19"/>
        </w:rPr>
        <w:t>unless</w:t>
      </w:r>
      <w:r>
        <w:rPr>
          <w:color w:val="231F20"/>
          <w:spacing w:val="-11"/>
          <w:sz w:val="19"/>
        </w:rPr>
        <w:t> </w:t>
      </w:r>
      <w:r>
        <w:rPr>
          <w:color w:val="231F20"/>
          <w:spacing w:val="-5"/>
          <w:sz w:val="19"/>
        </w:rPr>
        <w:t>the</w:t>
      </w:r>
    </w:p>
    <w:p>
      <w:pPr>
        <w:pStyle w:val="BodyText"/>
        <w:spacing w:line="235" w:lineRule="auto"/>
        <w:ind w:right="180"/>
      </w:pPr>
      <w:r>
        <w:rPr>
          <w:color w:val="231F20"/>
        </w:rPr>
        <w:t>withholding</w:t>
      </w:r>
      <w:r>
        <w:rPr>
          <w:color w:val="231F20"/>
          <w:spacing w:val="-9"/>
        </w:rPr>
        <w:t> </w:t>
      </w:r>
      <w:r>
        <w:rPr>
          <w:color w:val="231F20"/>
        </w:rPr>
        <w:t>agent</w:t>
      </w:r>
      <w:r>
        <w:rPr>
          <w:color w:val="231F20"/>
          <w:spacing w:val="-9"/>
        </w:rPr>
        <w:t> </w:t>
      </w:r>
      <w:r>
        <w:rPr>
          <w:color w:val="231F20"/>
        </w:rPr>
        <w:t>is</w:t>
      </w:r>
      <w:r>
        <w:rPr>
          <w:color w:val="231F20"/>
          <w:spacing w:val="-9"/>
        </w:rPr>
        <w:t> </w:t>
      </w:r>
      <w:r>
        <w:rPr>
          <w:color w:val="231F20"/>
        </w:rPr>
        <w:t>unrelated</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debtor</w:t>
      </w:r>
      <w:r>
        <w:rPr>
          <w:color w:val="231F20"/>
          <w:spacing w:val="-9"/>
        </w:rPr>
        <w:t> </w:t>
      </w:r>
      <w:r>
        <w:rPr>
          <w:color w:val="231F20"/>
        </w:rPr>
        <w:t>and</w:t>
      </w:r>
      <w:r>
        <w:rPr>
          <w:color w:val="231F20"/>
          <w:spacing w:val="-9"/>
        </w:rPr>
        <w:t> </w:t>
      </w:r>
      <w:r>
        <w:rPr>
          <w:color w:val="231F20"/>
        </w:rPr>
        <w:t>does</w:t>
      </w:r>
      <w:r>
        <w:rPr>
          <w:color w:val="231F20"/>
          <w:spacing w:val="-9"/>
        </w:rPr>
        <w:t> </w:t>
      </w:r>
      <w:r>
        <w:rPr>
          <w:color w:val="231F20"/>
        </w:rPr>
        <w:t>not </w:t>
      </w:r>
      <w:r>
        <w:rPr>
          <w:color w:val="231F20"/>
          <w:spacing w:val="-2"/>
        </w:rPr>
        <w:t>have</w:t>
      </w:r>
      <w:r>
        <w:rPr>
          <w:color w:val="231F20"/>
          <w:spacing w:val="-6"/>
        </w:rPr>
        <w:t> </w:t>
      </w:r>
      <w:r>
        <w:rPr>
          <w:color w:val="231F20"/>
          <w:spacing w:val="-2"/>
        </w:rPr>
        <w:t>knowledge</w:t>
      </w:r>
      <w:r>
        <w:rPr>
          <w:color w:val="231F20"/>
          <w:spacing w:val="-5"/>
        </w:rPr>
        <w:t> </w:t>
      </w:r>
      <w:r>
        <w:rPr>
          <w:color w:val="231F20"/>
          <w:spacing w:val="-2"/>
        </w:rPr>
        <w:t>of</w:t>
      </w:r>
      <w:r>
        <w:rPr>
          <w:color w:val="231F20"/>
          <w:spacing w:val="-5"/>
        </w:rPr>
        <w:t> </w:t>
      </w:r>
      <w:r>
        <w:rPr>
          <w:color w:val="231F20"/>
          <w:spacing w:val="-2"/>
        </w:rPr>
        <w:t>the</w:t>
      </w:r>
      <w:r>
        <w:rPr>
          <w:color w:val="231F20"/>
          <w:spacing w:val="-6"/>
        </w:rPr>
        <w:t> </w:t>
      </w:r>
      <w:r>
        <w:rPr>
          <w:color w:val="231F20"/>
          <w:spacing w:val="-2"/>
        </w:rPr>
        <w:t>facts</w:t>
      </w:r>
      <w:r>
        <w:rPr>
          <w:color w:val="231F20"/>
          <w:spacing w:val="-5"/>
        </w:rPr>
        <w:t> </w:t>
      </w:r>
      <w:r>
        <w:rPr>
          <w:color w:val="231F20"/>
          <w:spacing w:val="-2"/>
        </w:rPr>
        <w:t>that</w:t>
      </w:r>
      <w:r>
        <w:rPr>
          <w:color w:val="231F20"/>
          <w:spacing w:val="-5"/>
        </w:rPr>
        <w:t> </w:t>
      </w:r>
      <w:r>
        <w:rPr>
          <w:color w:val="231F20"/>
          <w:spacing w:val="-2"/>
        </w:rPr>
        <w:t>give</w:t>
      </w:r>
      <w:r>
        <w:rPr>
          <w:color w:val="231F20"/>
          <w:spacing w:val="-5"/>
        </w:rPr>
        <w:t> </w:t>
      </w:r>
      <w:r>
        <w:rPr>
          <w:color w:val="231F20"/>
          <w:spacing w:val="-2"/>
        </w:rPr>
        <w:t>rise</w:t>
      </w:r>
      <w:r>
        <w:rPr>
          <w:color w:val="231F20"/>
          <w:spacing w:val="-6"/>
        </w:rPr>
        <w:t> </w:t>
      </w:r>
      <w:r>
        <w:rPr>
          <w:color w:val="231F20"/>
          <w:spacing w:val="-2"/>
        </w:rPr>
        <w:t>to</w:t>
      </w:r>
      <w:r>
        <w:rPr>
          <w:color w:val="231F20"/>
          <w:spacing w:val="-5"/>
        </w:rPr>
        <w:t> </w:t>
      </w:r>
      <w:r>
        <w:rPr>
          <w:color w:val="231F20"/>
          <w:spacing w:val="-2"/>
        </w:rPr>
        <w:t>the</w:t>
      </w:r>
      <w:r>
        <w:rPr>
          <w:color w:val="231F20"/>
          <w:spacing w:val="-5"/>
        </w:rPr>
        <w:t> </w:t>
      </w:r>
      <w:r>
        <w:rPr>
          <w:color w:val="231F20"/>
          <w:spacing w:val="-2"/>
        </w:rPr>
        <w:t>payment.</w:t>
      </w:r>
    </w:p>
    <w:p>
      <w:pPr>
        <w:pStyle w:val="ListParagraph"/>
        <w:numPr>
          <w:ilvl w:val="0"/>
          <w:numId w:val="4"/>
        </w:numPr>
        <w:tabs>
          <w:tab w:pos="327" w:val="left" w:leader="none"/>
        </w:tabs>
        <w:spacing w:line="216" w:lineRule="auto" w:before="0" w:after="0"/>
        <w:ind w:left="120" w:right="664" w:firstLine="17"/>
        <w:jc w:val="left"/>
        <w:rPr>
          <w:sz w:val="19"/>
        </w:rPr>
      </w:pPr>
      <w:r>
        <w:rPr>
          <w:rFonts w:ascii="Arial Black" w:hAnsi="Arial Black"/>
          <w:color w:val="231F20"/>
          <w:w w:val="90"/>
          <w:position w:val="1"/>
          <w:sz w:val="19"/>
        </w:rPr>
        <w:t>Effectively</w:t>
      </w:r>
      <w:r>
        <w:rPr>
          <w:rFonts w:ascii="Arial Black" w:hAnsi="Arial Black"/>
          <w:color w:val="231F20"/>
          <w:spacing w:val="-10"/>
          <w:w w:val="90"/>
          <w:position w:val="1"/>
          <w:sz w:val="19"/>
        </w:rPr>
        <w:t> </w:t>
      </w:r>
      <w:r>
        <w:rPr>
          <w:rFonts w:ascii="Arial Black" w:hAnsi="Arial Black"/>
          <w:color w:val="231F20"/>
          <w:w w:val="90"/>
          <w:position w:val="1"/>
          <w:sz w:val="19"/>
        </w:rPr>
        <w:t>connected</w:t>
      </w:r>
      <w:r>
        <w:rPr>
          <w:rFonts w:ascii="Arial Black" w:hAnsi="Arial Black"/>
          <w:color w:val="231F20"/>
          <w:spacing w:val="-9"/>
          <w:w w:val="90"/>
          <w:position w:val="1"/>
          <w:sz w:val="19"/>
        </w:rPr>
        <w:t> </w:t>
      </w:r>
      <w:r>
        <w:rPr>
          <w:rFonts w:ascii="Arial Black" w:hAnsi="Arial Black"/>
          <w:color w:val="231F20"/>
          <w:w w:val="90"/>
          <w:position w:val="1"/>
          <w:sz w:val="19"/>
        </w:rPr>
        <w:t>income</w:t>
      </w:r>
      <w:r>
        <w:rPr>
          <w:rFonts w:ascii="Arial Black" w:hAnsi="Arial Black"/>
          <w:color w:val="231F20"/>
          <w:spacing w:val="-10"/>
          <w:w w:val="90"/>
          <w:position w:val="1"/>
          <w:sz w:val="19"/>
        </w:rPr>
        <w:t> </w:t>
      </w:r>
      <w:r>
        <w:rPr>
          <w:rFonts w:ascii="Arial Black" w:hAnsi="Arial Black"/>
          <w:color w:val="231F20"/>
          <w:w w:val="90"/>
          <w:position w:val="1"/>
          <w:sz w:val="19"/>
        </w:rPr>
        <w:t>(ECI).</w:t>
      </w:r>
      <w:r>
        <w:rPr>
          <w:rFonts w:ascii="Arial Black" w:hAnsi="Arial Black"/>
          <w:color w:val="231F20"/>
          <w:spacing w:val="-12"/>
          <w:w w:val="90"/>
          <w:position w:val="1"/>
          <w:sz w:val="19"/>
        </w:rPr>
        <w:t> </w:t>
      </w:r>
      <w:r>
        <w:rPr>
          <w:color w:val="231F20"/>
          <w:w w:val="90"/>
          <w:position w:val="1"/>
          <w:sz w:val="19"/>
        </w:rPr>
        <w:t>ECI</w:t>
      </w:r>
      <w:r>
        <w:rPr>
          <w:color w:val="231F20"/>
          <w:spacing w:val="-8"/>
          <w:w w:val="90"/>
          <w:position w:val="1"/>
          <w:sz w:val="19"/>
        </w:rPr>
        <w:t> </w:t>
      </w:r>
      <w:r>
        <w:rPr>
          <w:color w:val="231F20"/>
          <w:w w:val="90"/>
          <w:position w:val="1"/>
          <w:sz w:val="19"/>
        </w:rPr>
        <w:t>includes </w:t>
      </w:r>
      <w:r>
        <w:rPr>
          <w:color w:val="231F20"/>
          <w:sz w:val="19"/>
        </w:rPr>
        <w:t>amounts that are (or are presumed to be) effectively</w:t>
      </w:r>
    </w:p>
    <w:p>
      <w:pPr>
        <w:pStyle w:val="BodyText"/>
        <w:spacing w:line="235" w:lineRule="auto"/>
      </w:pPr>
      <w:r>
        <w:rPr>
          <w:color w:val="231F20"/>
        </w:rPr>
        <w:t>connected with the conduct of a trade or business in the United States even if no withholding certificate is required. Note that bank deposit interest is subject to Form 1042-S reporting if it is ECI or otherwise reportable on Form 1042-S (see</w:t>
      </w:r>
      <w:r>
        <w:rPr>
          <w:color w:val="231F20"/>
          <w:spacing w:val="-11"/>
        </w:rPr>
        <w:t> </w:t>
      </w:r>
      <w:r>
        <w:rPr>
          <w:rFonts w:ascii="Arial"/>
          <w:i/>
          <w:color w:val="231F20"/>
        </w:rPr>
        <w:t>Interest</w:t>
      </w:r>
      <w:r>
        <w:rPr>
          <w:rFonts w:ascii="Arial"/>
          <w:i/>
          <w:color w:val="231F20"/>
          <w:spacing w:val="-11"/>
        </w:rPr>
        <w:t> </w:t>
      </w:r>
      <w:r>
        <w:rPr>
          <w:rFonts w:ascii="Arial"/>
          <w:i/>
          <w:color w:val="231F20"/>
        </w:rPr>
        <w:t>on</w:t>
      </w:r>
      <w:r>
        <w:rPr>
          <w:rFonts w:ascii="Arial"/>
          <w:i/>
          <w:color w:val="231F20"/>
          <w:spacing w:val="-11"/>
        </w:rPr>
        <w:t> </w:t>
      </w:r>
      <w:r>
        <w:rPr>
          <w:rFonts w:ascii="Arial"/>
          <w:i/>
          <w:color w:val="231F20"/>
        </w:rPr>
        <w:t>deposits</w:t>
      </w:r>
      <w:r>
        <w:rPr>
          <w:rFonts w:ascii="Arial"/>
          <w:i/>
          <w:color w:val="231F20"/>
          <w:spacing w:val="-11"/>
        </w:rPr>
        <w:t> </w:t>
      </w:r>
      <w:r>
        <w:rPr>
          <w:rFonts w:ascii="Arial"/>
          <w:i/>
          <w:color w:val="231F20"/>
        </w:rPr>
        <w:t>paid</w:t>
      </w:r>
      <w:r>
        <w:rPr>
          <w:rFonts w:ascii="Arial"/>
          <w:i/>
          <w:color w:val="231F20"/>
          <w:spacing w:val="-11"/>
        </w:rPr>
        <w:t> </w:t>
      </w:r>
      <w:r>
        <w:rPr>
          <w:rFonts w:ascii="Arial"/>
          <w:i/>
          <w:color w:val="231F20"/>
        </w:rPr>
        <w:t>to</w:t>
      </w:r>
      <w:r>
        <w:rPr>
          <w:rFonts w:ascii="Arial"/>
          <w:i/>
          <w:color w:val="231F20"/>
          <w:spacing w:val="-11"/>
        </w:rPr>
        <w:t> </w:t>
      </w:r>
      <w:r>
        <w:rPr>
          <w:rFonts w:ascii="Arial"/>
          <w:i/>
          <w:color w:val="231F20"/>
        </w:rPr>
        <w:t>certain</w:t>
      </w:r>
      <w:r>
        <w:rPr>
          <w:rFonts w:ascii="Arial"/>
          <w:i/>
          <w:color w:val="231F20"/>
          <w:spacing w:val="-11"/>
        </w:rPr>
        <w:t> </w:t>
      </w:r>
      <w:r>
        <w:rPr>
          <w:rFonts w:ascii="Arial"/>
          <w:i/>
          <w:color w:val="231F20"/>
        </w:rPr>
        <w:t>nonresident</w:t>
      </w:r>
      <w:r>
        <w:rPr>
          <w:rFonts w:ascii="Arial"/>
          <w:i/>
          <w:color w:val="231F20"/>
          <w:spacing w:val="-11"/>
        </w:rPr>
        <w:t> </w:t>
      </w:r>
      <w:r>
        <w:rPr>
          <w:rFonts w:ascii="Arial"/>
          <w:i/>
          <w:color w:val="231F20"/>
        </w:rPr>
        <w:t>aliens</w:t>
      </w:r>
      <w:r>
        <w:rPr>
          <w:rFonts w:ascii="Arial"/>
          <w:i/>
          <w:color w:val="231F20"/>
          <w:spacing w:val="-10"/>
        </w:rPr>
        <w:t> </w:t>
      </w:r>
      <w:r>
        <w:rPr>
          <w:color w:val="231F20"/>
        </w:rPr>
        <w:t>in this bullet list, earlier). ECI of a PTP distributed to a foreign partner or an amount realized subject to reporting under Regulations</w:t>
      </w:r>
      <w:r>
        <w:rPr>
          <w:color w:val="231F20"/>
          <w:spacing w:val="-14"/>
        </w:rPr>
        <w:t> </w:t>
      </w:r>
      <w:r>
        <w:rPr>
          <w:color w:val="231F20"/>
        </w:rPr>
        <w:t>section</w:t>
      </w:r>
      <w:r>
        <w:rPr>
          <w:color w:val="231F20"/>
          <w:spacing w:val="-13"/>
        </w:rPr>
        <w:t> </w:t>
      </w:r>
      <w:r>
        <w:rPr>
          <w:color w:val="231F20"/>
        </w:rPr>
        <w:t>1.1461-1(c)(2)(i)(Q)</w:t>
      </w:r>
      <w:r>
        <w:rPr>
          <w:color w:val="231F20"/>
          <w:spacing w:val="-13"/>
        </w:rPr>
        <w:t> </w:t>
      </w:r>
      <w:r>
        <w:rPr>
          <w:color w:val="231F20"/>
        </w:rPr>
        <w:t>must</w:t>
      </w:r>
      <w:r>
        <w:rPr>
          <w:color w:val="231F20"/>
          <w:spacing w:val="-13"/>
        </w:rPr>
        <w:t> </w:t>
      </w:r>
      <w:r>
        <w:rPr>
          <w:color w:val="231F20"/>
        </w:rPr>
        <w:t>be</w:t>
      </w:r>
      <w:r>
        <w:rPr>
          <w:color w:val="231F20"/>
          <w:spacing w:val="-13"/>
        </w:rPr>
        <w:t> </w:t>
      </w:r>
      <w:r>
        <w:rPr>
          <w:color w:val="231F20"/>
        </w:rPr>
        <w:t>reported</w:t>
      </w:r>
      <w:r>
        <w:rPr>
          <w:color w:val="231F20"/>
          <w:spacing w:val="-14"/>
        </w:rPr>
        <w:t> </w:t>
      </w:r>
      <w:r>
        <w:rPr>
          <w:color w:val="231F20"/>
        </w:rPr>
        <w:t>on Form</w:t>
      </w:r>
      <w:r>
        <w:rPr>
          <w:color w:val="231F20"/>
          <w:spacing w:val="-2"/>
        </w:rPr>
        <w:t> </w:t>
      </w:r>
      <w:r>
        <w:rPr>
          <w:color w:val="231F20"/>
        </w:rPr>
        <w:t>1042-S.</w:t>
      </w:r>
    </w:p>
    <w:p>
      <w:pPr>
        <w:pStyle w:val="ListParagraph"/>
        <w:numPr>
          <w:ilvl w:val="0"/>
          <w:numId w:val="4"/>
        </w:numPr>
        <w:tabs>
          <w:tab w:pos="327" w:val="left" w:leader="none"/>
        </w:tabs>
        <w:spacing w:line="221" w:lineRule="exact" w:before="0" w:after="0"/>
        <w:ind w:left="327" w:right="0" w:hanging="190"/>
        <w:jc w:val="left"/>
        <w:rPr>
          <w:position w:val="1"/>
          <w:sz w:val="19"/>
        </w:rPr>
      </w:pPr>
      <w:r>
        <w:rPr>
          <w:rFonts w:ascii="Arial Black" w:hAnsi="Arial Black"/>
          <w:color w:val="231F20"/>
          <w:w w:val="85"/>
          <w:position w:val="1"/>
          <w:sz w:val="19"/>
        </w:rPr>
        <w:t>Notional</w:t>
      </w:r>
      <w:r>
        <w:rPr>
          <w:rFonts w:ascii="Arial Black" w:hAnsi="Arial Black"/>
          <w:color w:val="231F20"/>
          <w:spacing w:val="15"/>
          <w:position w:val="1"/>
          <w:sz w:val="19"/>
        </w:rPr>
        <w:t> </w:t>
      </w:r>
      <w:r>
        <w:rPr>
          <w:rFonts w:ascii="Arial Black" w:hAnsi="Arial Black"/>
          <w:color w:val="231F20"/>
          <w:w w:val="85"/>
          <w:position w:val="1"/>
          <w:sz w:val="19"/>
        </w:rPr>
        <w:t>principal</w:t>
      </w:r>
      <w:r>
        <w:rPr>
          <w:rFonts w:ascii="Arial Black" w:hAnsi="Arial Black"/>
          <w:color w:val="231F20"/>
          <w:spacing w:val="16"/>
          <w:position w:val="1"/>
          <w:sz w:val="19"/>
        </w:rPr>
        <w:t> </w:t>
      </w:r>
      <w:r>
        <w:rPr>
          <w:rFonts w:ascii="Arial Black" w:hAnsi="Arial Black"/>
          <w:color w:val="231F20"/>
          <w:w w:val="85"/>
          <w:position w:val="1"/>
          <w:sz w:val="19"/>
        </w:rPr>
        <w:t>contract</w:t>
      </w:r>
      <w:r>
        <w:rPr>
          <w:rFonts w:ascii="Arial Black" w:hAnsi="Arial Black"/>
          <w:color w:val="231F20"/>
          <w:spacing w:val="16"/>
          <w:position w:val="1"/>
          <w:sz w:val="19"/>
        </w:rPr>
        <w:t> </w:t>
      </w:r>
      <w:r>
        <w:rPr>
          <w:rFonts w:ascii="Arial Black" w:hAnsi="Arial Black"/>
          <w:color w:val="231F20"/>
          <w:w w:val="85"/>
          <w:position w:val="1"/>
          <w:sz w:val="19"/>
        </w:rPr>
        <w:t>income.</w:t>
      </w:r>
      <w:r>
        <w:rPr>
          <w:rFonts w:ascii="Arial Black" w:hAnsi="Arial Black"/>
          <w:color w:val="231F20"/>
          <w:spacing w:val="9"/>
          <w:position w:val="1"/>
          <w:sz w:val="19"/>
        </w:rPr>
        <w:t> </w:t>
      </w:r>
      <w:r>
        <w:rPr>
          <w:color w:val="231F20"/>
          <w:w w:val="85"/>
          <w:position w:val="1"/>
          <w:sz w:val="19"/>
        </w:rPr>
        <w:t>Income</w:t>
      </w:r>
      <w:r>
        <w:rPr>
          <w:color w:val="231F20"/>
          <w:spacing w:val="19"/>
          <w:position w:val="1"/>
          <w:sz w:val="19"/>
        </w:rPr>
        <w:t> </w:t>
      </w:r>
      <w:r>
        <w:rPr>
          <w:color w:val="231F20"/>
          <w:spacing w:val="-4"/>
          <w:w w:val="85"/>
          <w:position w:val="1"/>
          <w:sz w:val="19"/>
        </w:rPr>
        <w:t>from</w:t>
      </w:r>
    </w:p>
    <w:p>
      <w:pPr>
        <w:pStyle w:val="BodyText"/>
        <w:spacing w:line="235" w:lineRule="auto"/>
      </w:pPr>
      <w:r>
        <w:rPr>
          <w:color w:val="231F20"/>
        </w:rPr>
        <w:t>notional principal contracts that the payer knows, or must presume,</w:t>
      </w:r>
      <w:r>
        <w:rPr>
          <w:color w:val="231F20"/>
          <w:spacing w:val="-14"/>
        </w:rPr>
        <w:t> </w:t>
      </w:r>
      <w:r>
        <w:rPr>
          <w:color w:val="231F20"/>
        </w:rPr>
        <w:t>is</w:t>
      </w:r>
      <w:r>
        <w:rPr>
          <w:color w:val="231F20"/>
          <w:spacing w:val="-13"/>
        </w:rPr>
        <w:t> </w:t>
      </w:r>
      <w:r>
        <w:rPr>
          <w:color w:val="231F20"/>
        </w:rPr>
        <w:t>effectively</w:t>
      </w:r>
      <w:r>
        <w:rPr>
          <w:color w:val="231F20"/>
          <w:spacing w:val="-13"/>
        </w:rPr>
        <w:t> </w:t>
      </w:r>
      <w:r>
        <w:rPr>
          <w:color w:val="231F20"/>
        </w:rPr>
        <w:t>connected</w:t>
      </w:r>
      <w:r>
        <w:rPr>
          <w:color w:val="231F20"/>
          <w:spacing w:val="-13"/>
        </w:rPr>
        <w:t> </w:t>
      </w:r>
      <w:r>
        <w:rPr>
          <w:color w:val="231F20"/>
        </w:rPr>
        <w:t>with</w:t>
      </w:r>
      <w:r>
        <w:rPr>
          <w:color w:val="231F20"/>
          <w:spacing w:val="-13"/>
        </w:rPr>
        <w:t> </w:t>
      </w:r>
      <w:r>
        <w:rPr>
          <w:color w:val="231F20"/>
        </w:rPr>
        <w:t>the</w:t>
      </w:r>
      <w:r>
        <w:rPr>
          <w:color w:val="231F20"/>
          <w:spacing w:val="-14"/>
        </w:rPr>
        <w:t> </w:t>
      </w:r>
      <w:r>
        <w:rPr>
          <w:color w:val="231F20"/>
        </w:rPr>
        <w:t>conduct</w:t>
      </w:r>
      <w:r>
        <w:rPr>
          <w:color w:val="231F20"/>
          <w:spacing w:val="-13"/>
        </w:rPr>
        <w:t> </w:t>
      </w:r>
      <w:r>
        <w:rPr>
          <w:color w:val="231F20"/>
        </w:rPr>
        <w:t>of</w:t>
      </w:r>
      <w:r>
        <w:rPr>
          <w:color w:val="231F20"/>
          <w:spacing w:val="-13"/>
        </w:rPr>
        <w:t> </w:t>
      </w:r>
      <w:r>
        <w:rPr>
          <w:color w:val="231F20"/>
        </w:rPr>
        <w:t>a</w:t>
      </w:r>
      <w:r>
        <w:rPr>
          <w:color w:val="231F20"/>
          <w:spacing w:val="-13"/>
        </w:rPr>
        <w:t> </w:t>
      </w:r>
      <w:r>
        <w:rPr>
          <w:color w:val="231F20"/>
        </w:rPr>
        <w:t>U.S. trade</w:t>
      </w:r>
      <w:r>
        <w:rPr>
          <w:color w:val="231F20"/>
          <w:spacing w:val="-6"/>
        </w:rPr>
        <w:t> </w:t>
      </w:r>
      <w:r>
        <w:rPr>
          <w:color w:val="231F20"/>
        </w:rPr>
        <w:t>or</w:t>
      </w:r>
      <w:r>
        <w:rPr>
          <w:color w:val="231F20"/>
          <w:spacing w:val="-6"/>
        </w:rPr>
        <w:t> </w:t>
      </w:r>
      <w:r>
        <w:rPr>
          <w:color w:val="231F20"/>
        </w:rPr>
        <w:t>business</w:t>
      </w:r>
      <w:r>
        <w:rPr>
          <w:color w:val="231F20"/>
          <w:spacing w:val="-6"/>
        </w:rPr>
        <w:t> </w:t>
      </w:r>
      <w:r>
        <w:rPr>
          <w:color w:val="231F20"/>
        </w:rPr>
        <w:t>is</w:t>
      </w:r>
      <w:r>
        <w:rPr>
          <w:color w:val="231F20"/>
          <w:spacing w:val="-6"/>
        </w:rPr>
        <w:t> </w:t>
      </w:r>
      <w:r>
        <w:rPr>
          <w:color w:val="231F20"/>
        </w:rPr>
        <w:t>subject</w:t>
      </w:r>
      <w:r>
        <w:rPr>
          <w:color w:val="231F20"/>
          <w:spacing w:val="-6"/>
        </w:rPr>
        <w:t> </w:t>
      </w:r>
      <w:r>
        <w:rPr>
          <w:color w:val="231F20"/>
        </w:rPr>
        <w:t>to</w:t>
      </w:r>
      <w:r>
        <w:rPr>
          <w:color w:val="231F20"/>
          <w:spacing w:val="-6"/>
        </w:rPr>
        <w:t> </w:t>
      </w:r>
      <w:r>
        <w:rPr>
          <w:color w:val="231F20"/>
        </w:rPr>
        <w:t>reporting</w:t>
      </w:r>
      <w:r>
        <w:rPr>
          <w:color w:val="231F20"/>
          <w:spacing w:val="-6"/>
        </w:rPr>
        <w:t> </w:t>
      </w:r>
      <w:r>
        <w:rPr>
          <w:color w:val="231F20"/>
        </w:rPr>
        <w:t>using</w:t>
      </w:r>
      <w:r>
        <w:rPr>
          <w:color w:val="231F20"/>
          <w:spacing w:val="-6"/>
        </w:rPr>
        <w:t> </w:t>
      </w:r>
      <w:r>
        <w:rPr>
          <w:color w:val="231F20"/>
        </w:rPr>
        <w:t>income</w:t>
      </w:r>
      <w:r>
        <w:rPr>
          <w:color w:val="231F20"/>
          <w:spacing w:val="-6"/>
        </w:rPr>
        <w:t> </w:t>
      </w:r>
      <w:r>
        <w:rPr>
          <w:color w:val="231F20"/>
        </w:rPr>
        <w:t>code</w:t>
      </w:r>
    </w:p>
    <w:p>
      <w:pPr>
        <w:pStyle w:val="BodyText"/>
        <w:spacing w:line="235" w:lineRule="auto"/>
        <w:ind w:right="142"/>
      </w:pPr>
      <w:r>
        <w:rPr>
          <w:color w:val="231F20"/>
        </w:rPr>
        <w:t>32.</w:t>
      </w:r>
      <w:r>
        <w:rPr>
          <w:color w:val="231F20"/>
          <w:spacing w:val="-6"/>
        </w:rPr>
        <w:t> </w:t>
      </w:r>
      <w:r>
        <w:rPr>
          <w:color w:val="231F20"/>
        </w:rPr>
        <w:t>The</w:t>
      </w:r>
      <w:r>
        <w:rPr>
          <w:color w:val="231F20"/>
          <w:spacing w:val="-6"/>
        </w:rPr>
        <w:t> </w:t>
      </w:r>
      <w:r>
        <w:rPr>
          <w:color w:val="231F20"/>
        </w:rPr>
        <w:t>amount</w:t>
      </w:r>
      <w:r>
        <w:rPr>
          <w:color w:val="231F20"/>
          <w:spacing w:val="-6"/>
        </w:rPr>
        <w:t> </w:t>
      </w:r>
      <w:r>
        <w:rPr>
          <w:color w:val="231F20"/>
        </w:rPr>
        <w:t>to</w:t>
      </w:r>
      <w:r>
        <w:rPr>
          <w:color w:val="231F20"/>
          <w:spacing w:val="-6"/>
        </w:rPr>
        <w:t> </w:t>
      </w:r>
      <w:r>
        <w:rPr>
          <w:color w:val="231F20"/>
        </w:rPr>
        <w:t>be</w:t>
      </w:r>
      <w:r>
        <w:rPr>
          <w:color w:val="231F20"/>
          <w:spacing w:val="-6"/>
        </w:rPr>
        <w:t> </w:t>
      </w:r>
      <w:r>
        <w:rPr>
          <w:color w:val="231F20"/>
        </w:rPr>
        <w:t>reported</w:t>
      </w:r>
      <w:r>
        <w:rPr>
          <w:color w:val="231F20"/>
          <w:spacing w:val="-6"/>
        </w:rPr>
        <w:t> </w:t>
      </w:r>
      <w:r>
        <w:rPr>
          <w:color w:val="231F20"/>
        </w:rPr>
        <w:t>is</w:t>
      </w:r>
      <w:r>
        <w:rPr>
          <w:color w:val="231F20"/>
          <w:spacing w:val="-6"/>
        </w:rPr>
        <w:t> </w:t>
      </w:r>
      <w:r>
        <w:rPr>
          <w:color w:val="231F20"/>
        </w:rPr>
        <w:t>the</w:t>
      </w:r>
      <w:r>
        <w:rPr>
          <w:color w:val="231F20"/>
          <w:spacing w:val="-6"/>
        </w:rPr>
        <w:t> </w:t>
      </w:r>
      <w:r>
        <w:rPr>
          <w:color w:val="231F20"/>
        </w:rPr>
        <w:t>amount</w:t>
      </w:r>
      <w:r>
        <w:rPr>
          <w:color w:val="231F20"/>
          <w:spacing w:val="-6"/>
        </w:rPr>
        <w:t> </w:t>
      </w:r>
      <w:r>
        <w:rPr>
          <w:color w:val="231F20"/>
        </w:rPr>
        <w:t>of</w:t>
      </w:r>
      <w:r>
        <w:rPr>
          <w:color w:val="231F20"/>
          <w:spacing w:val="-6"/>
        </w:rPr>
        <w:t> </w:t>
      </w:r>
      <w:r>
        <w:rPr>
          <w:color w:val="231F20"/>
        </w:rPr>
        <w:t>cash</w:t>
      </w:r>
      <w:r>
        <w:rPr>
          <w:color w:val="231F20"/>
          <w:spacing w:val="-6"/>
        </w:rPr>
        <w:t> </w:t>
      </w:r>
      <w:r>
        <w:rPr>
          <w:color w:val="231F20"/>
        </w:rPr>
        <w:t>paid</w:t>
      </w:r>
      <w:r>
        <w:rPr>
          <w:color w:val="231F20"/>
          <w:spacing w:val="-6"/>
        </w:rPr>
        <w:t> </w:t>
      </w:r>
      <w:r>
        <w:rPr>
          <w:color w:val="231F20"/>
        </w:rPr>
        <w:t>on the</w:t>
      </w:r>
      <w:r>
        <w:rPr>
          <w:color w:val="231F20"/>
          <w:spacing w:val="-8"/>
        </w:rPr>
        <w:t> </w:t>
      </w:r>
      <w:r>
        <w:rPr>
          <w:color w:val="231F20"/>
        </w:rPr>
        <w:t>contract</w:t>
      </w:r>
      <w:r>
        <w:rPr>
          <w:color w:val="231F20"/>
          <w:spacing w:val="-8"/>
        </w:rPr>
        <w:t> </w:t>
      </w:r>
      <w:r>
        <w:rPr>
          <w:color w:val="231F20"/>
        </w:rPr>
        <w:t>during</w:t>
      </w:r>
      <w:r>
        <w:rPr>
          <w:color w:val="231F20"/>
          <w:spacing w:val="-8"/>
        </w:rPr>
        <w:t> </w:t>
      </w:r>
      <w:r>
        <w:rPr>
          <w:color w:val="231F20"/>
        </w:rPr>
        <w:t>the</w:t>
      </w:r>
      <w:r>
        <w:rPr>
          <w:color w:val="231F20"/>
          <w:spacing w:val="-8"/>
        </w:rPr>
        <w:t> </w:t>
      </w:r>
      <w:r>
        <w:rPr>
          <w:color w:val="231F20"/>
        </w:rPr>
        <w:t>calendar</w:t>
      </w:r>
      <w:r>
        <w:rPr>
          <w:color w:val="231F20"/>
          <w:spacing w:val="-8"/>
        </w:rPr>
        <w:t> </w:t>
      </w:r>
      <w:r>
        <w:rPr>
          <w:color w:val="231F20"/>
        </w:rPr>
        <w:t>year.</w:t>
      </w:r>
      <w:r>
        <w:rPr>
          <w:color w:val="231F20"/>
          <w:spacing w:val="-8"/>
        </w:rPr>
        <w:t> </w:t>
      </w:r>
      <w:r>
        <w:rPr>
          <w:color w:val="231F20"/>
        </w:rPr>
        <w:t>Any</w:t>
      </w:r>
      <w:r>
        <w:rPr>
          <w:color w:val="231F20"/>
          <w:spacing w:val="-8"/>
        </w:rPr>
        <w:t> </w:t>
      </w:r>
      <w:r>
        <w:rPr>
          <w:color w:val="231F20"/>
        </w:rPr>
        <w:t>amount</w:t>
      </w:r>
      <w:r>
        <w:rPr>
          <w:color w:val="231F20"/>
          <w:spacing w:val="-8"/>
        </w:rPr>
        <w:t> </w:t>
      </w:r>
      <w:r>
        <w:rPr>
          <w:color w:val="231F20"/>
        </w:rPr>
        <w:t>of</w:t>
      </w:r>
      <w:r>
        <w:rPr>
          <w:color w:val="231F20"/>
          <w:spacing w:val="-8"/>
        </w:rPr>
        <w:t> </w:t>
      </w:r>
      <w:r>
        <w:rPr>
          <w:color w:val="231F20"/>
        </w:rPr>
        <w:t>interest determined under the provisions of Regulations section 1.446-3(g)(4)</w:t>
      </w:r>
      <w:r>
        <w:rPr>
          <w:color w:val="231F20"/>
          <w:spacing w:val="-12"/>
        </w:rPr>
        <w:t> </w:t>
      </w:r>
      <w:r>
        <w:rPr>
          <w:color w:val="231F20"/>
        </w:rPr>
        <w:t>(dealing</w:t>
      </w:r>
      <w:r>
        <w:rPr>
          <w:color w:val="231F20"/>
          <w:spacing w:val="-12"/>
        </w:rPr>
        <w:t> </w:t>
      </w:r>
      <w:r>
        <w:rPr>
          <w:color w:val="231F20"/>
        </w:rPr>
        <w:t>with</w:t>
      </w:r>
      <w:r>
        <w:rPr>
          <w:color w:val="231F20"/>
          <w:spacing w:val="-12"/>
        </w:rPr>
        <w:t> </w:t>
      </w:r>
      <w:r>
        <w:rPr>
          <w:color w:val="231F20"/>
        </w:rPr>
        <w:t>interest</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case</w:t>
      </w:r>
      <w:r>
        <w:rPr>
          <w:color w:val="231F20"/>
          <w:spacing w:val="-12"/>
        </w:rPr>
        <w:t> </w:t>
      </w:r>
      <w:r>
        <w:rPr>
          <w:color w:val="231F20"/>
        </w:rPr>
        <w:t>of</w:t>
      </w:r>
      <w:r>
        <w:rPr>
          <w:color w:val="231F20"/>
          <w:spacing w:val="-12"/>
        </w:rPr>
        <w:t> </w:t>
      </w:r>
      <w:r>
        <w:rPr>
          <w:color w:val="231F20"/>
        </w:rPr>
        <w:t>a</w:t>
      </w:r>
      <w:r>
        <w:rPr>
          <w:color w:val="231F20"/>
          <w:spacing w:val="-12"/>
        </w:rPr>
        <w:t> </w:t>
      </w:r>
      <w:r>
        <w:rPr>
          <w:color w:val="231F20"/>
        </w:rPr>
        <w:t>significant nonperiodic payment) is reportable as interest and not as notional principal contract income. See, however, the separate reporting for dividend equivalents, later.</w:t>
      </w:r>
    </w:p>
    <w:p>
      <w:pPr>
        <w:pStyle w:val="ListParagraph"/>
        <w:numPr>
          <w:ilvl w:val="0"/>
          <w:numId w:val="5"/>
        </w:numPr>
        <w:tabs>
          <w:tab w:pos="327" w:val="left" w:leader="none"/>
        </w:tabs>
        <w:spacing w:line="221" w:lineRule="exact" w:before="0" w:after="0"/>
        <w:ind w:left="327" w:right="0" w:hanging="190"/>
        <w:jc w:val="left"/>
        <w:rPr>
          <w:position w:val="1"/>
          <w:sz w:val="19"/>
        </w:rPr>
      </w:pPr>
      <w:r>
        <w:rPr>
          <w:rFonts w:ascii="Arial Black" w:hAnsi="Arial Black"/>
          <w:color w:val="231F20"/>
          <w:w w:val="90"/>
          <w:position w:val="1"/>
          <w:sz w:val="19"/>
        </w:rPr>
        <w:t>Insurance</w:t>
      </w:r>
      <w:r>
        <w:rPr>
          <w:rFonts w:ascii="Arial Black" w:hAnsi="Arial Black"/>
          <w:color w:val="231F20"/>
          <w:spacing w:val="11"/>
          <w:position w:val="1"/>
          <w:sz w:val="19"/>
        </w:rPr>
        <w:t> </w:t>
      </w:r>
      <w:r>
        <w:rPr>
          <w:rFonts w:ascii="Arial Black" w:hAnsi="Arial Black"/>
          <w:color w:val="231F20"/>
          <w:w w:val="90"/>
          <w:position w:val="1"/>
          <w:sz w:val="19"/>
        </w:rPr>
        <w:t>premiums.</w:t>
      </w:r>
      <w:r>
        <w:rPr>
          <w:rFonts w:ascii="Arial Black" w:hAnsi="Arial Black"/>
          <w:color w:val="231F20"/>
          <w:spacing w:val="4"/>
          <w:position w:val="1"/>
          <w:sz w:val="19"/>
        </w:rPr>
        <w:t> </w:t>
      </w:r>
      <w:r>
        <w:rPr>
          <w:color w:val="231F20"/>
          <w:w w:val="90"/>
          <w:position w:val="1"/>
          <w:sz w:val="19"/>
        </w:rPr>
        <w:t>Insurance</w:t>
      </w:r>
      <w:r>
        <w:rPr>
          <w:color w:val="231F20"/>
          <w:spacing w:val="16"/>
          <w:position w:val="1"/>
          <w:sz w:val="19"/>
        </w:rPr>
        <w:t> </w:t>
      </w:r>
      <w:r>
        <w:rPr>
          <w:color w:val="231F20"/>
          <w:w w:val="90"/>
          <w:position w:val="1"/>
          <w:sz w:val="19"/>
        </w:rPr>
        <w:t>premiums</w:t>
      </w:r>
      <w:r>
        <w:rPr>
          <w:color w:val="231F20"/>
          <w:spacing w:val="15"/>
          <w:position w:val="1"/>
          <w:sz w:val="19"/>
        </w:rPr>
        <w:t> </w:t>
      </w:r>
      <w:r>
        <w:rPr>
          <w:color w:val="231F20"/>
          <w:w w:val="90"/>
          <w:position w:val="1"/>
          <w:sz w:val="19"/>
        </w:rPr>
        <w:t>from</w:t>
      </w:r>
      <w:r>
        <w:rPr>
          <w:color w:val="231F20"/>
          <w:spacing w:val="15"/>
          <w:position w:val="1"/>
          <w:sz w:val="19"/>
        </w:rPr>
        <w:t> </w:t>
      </w:r>
      <w:r>
        <w:rPr>
          <w:color w:val="231F20"/>
          <w:spacing w:val="-4"/>
          <w:w w:val="90"/>
          <w:position w:val="1"/>
          <w:sz w:val="19"/>
        </w:rPr>
        <w:t>U.S.</w:t>
      </w:r>
    </w:p>
    <w:p>
      <w:pPr>
        <w:pStyle w:val="BodyText"/>
        <w:spacing w:line="235" w:lineRule="auto"/>
        <w:ind w:left="119"/>
      </w:pPr>
      <w:r>
        <w:rPr>
          <w:color w:val="231F20"/>
        </w:rPr>
        <w:t>sources that have cash value (as defined in Regulations section</w:t>
      </w:r>
      <w:r>
        <w:rPr>
          <w:color w:val="231F20"/>
          <w:spacing w:val="-14"/>
        </w:rPr>
        <w:t> </w:t>
      </w:r>
      <w:r>
        <w:rPr>
          <w:color w:val="231F20"/>
        </w:rPr>
        <w:t>1.1471-5(b)(3)(vii)(B))</w:t>
      </w:r>
      <w:r>
        <w:rPr>
          <w:color w:val="231F20"/>
          <w:spacing w:val="-13"/>
        </w:rPr>
        <w:t> </w:t>
      </w:r>
      <w:r>
        <w:rPr>
          <w:color w:val="231F20"/>
        </w:rPr>
        <w:t>are</w:t>
      </w:r>
      <w:r>
        <w:rPr>
          <w:color w:val="231F20"/>
          <w:spacing w:val="-13"/>
        </w:rPr>
        <w:t> </w:t>
      </w:r>
      <w:r>
        <w:rPr>
          <w:color w:val="231F20"/>
        </w:rPr>
        <w:t>withholdable</w:t>
      </w:r>
      <w:r>
        <w:rPr>
          <w:color w:val="231F20"/>
          <w:spacing w:val="-13"/>
        </w:rPr>
        <w:t> </w:t>
      </w:r>
      <w:r>
        <w:rPr>
          <w:color w:val="231F20"/>
        </w:rPr>
        <w:t>payments</w:t>
      </w:r>
    </w:p>
    <w:p>
      <w:pPr>
        <w:pStyle w:val="BodyText"/>
        <w:spacing w:after="0" w:line="235" w:lineRule="auto"/>
        <w:sectPr>
          <w:pgSz w:w="12240" w:h="15840"/>
          <w:pgMar w:header="0" w:footer="640" w:top="440" w:bottom="820" w:left="720" w:right="720"/>
          <w:cols w:num="2" w:equalWidth="0">
            <w:col w:w="5254" w:space="206"/>
            <w:col w:w="5340"/>
          </w:cols>
        </w:sectPr>
      </w:pPr>
    </w:p>
    <w:p>
      <w:pPr>
        <w:pStyle w:val="BodyText"/>
        <w:spacing w:line="235" w:lineRule="auto" w:before="118"/>
      </w:pPr>
      <w:r>
        <w:rPr>
          <w:color w:val="231F20"/>
        </w:rPr>
        <w:t>under chapter 4, regardless of whether the premium payments are subject to the section 4371 excise tax. Withholding agents may treat premiums for insurance contracts that do not have cash value as excluded nonfinancial</w:t>
      </w:r>
      <w:r>
        <w:rPr>
          <w:color w:val="231F20"/>
          <w:spacing w:val="-14"/>
        </w:rPr>
        <w:t> </w:t>
      </w:r>
      <w:r>
        <w:rPr>
          <w:color w:val="231F20"/>
        </w:rPr>
        <w:t>payments</w:t>
      </w:r>
      <w:r>
        <w:rPr>
          <w:color w:val="231F20"/>
          <w:spacing w:val="-13"/>
        </w:rPr>
        <w:t> </w:t>
      </w:r>
      <w:r>
        <w:rPr>
          <w:color w:val="231F20"/>
        </w:rPr>
        <w:t>under</w:t>
      </w:r>
      <w:r>
        <w:rPr>
          <w:color w:val="231F20"/>
          <w:spacing w:val="-13"/>
        </w:rPr>
        <w:t> </w:t>
      </w:r>
      <w:r>
        <w:rPr>
          <w:color w:val="231F20"/>
        </w:rPr>
        <w:t>chapter</w:t>
      </w:r>
      <w:r>
        <w:rPr>
          <w:color w:val="231F20"/>
          <w:spacing w:val="-13"/>
        </w:rPr>
        <w:t> </w:t>
      </w:r>
      <w:r>
        <w:rPr>
          <w:color w:val="231F20"/>
        </w:rPr>
        <w:t>4</w:t>
      </w:r>
      <w:r>
        <w:rPr>
          <w:color w:val="231F20"/>
          <w:spacing w:val="-13"/>
        </w:rPr>
        <w:t> </w:t>
      </w:r>
      <w:r>
        <w:rPr>
          <w:color w:val="231F20"/>
        </w:rPr>
        <w:t>and,</w:t>
      </w:r>
      <w:r>
        <w:rPr>
          <w:color w:val="231F20"/>
          <w:spacing w:val="-14"/>
        </w:rPr>
        <w:t> </w:t>
      </w:r>
      <w:r>
        <w:rPr>
          <w:color w:val="231F20"/>
        </w:rPr>
        <w:t>therefore,</w:t>
      </w:r>
      <w:r>
        <w:rPr>
          <w:color w:val="231F20"/>
          <w:spacing w:val="-13"/>
        </w:rPr>
        <w:t> </w:t>
      </w:r>
      <w:r>
        <w:rPr>
          <w:color w:val="231F20"/>
        </w:rPr>
        <w:t>not</w:t>
      </w:r>
      <w:r>
        <w:rPr>
          <w:color w:val="231F20"/>
          <w:spacing w:val="-13"/>
        </w:rPr>
        <w:t> </w:t>
      </w:r>
      <w:r>
        <w:rPr>
          <w:color w:val="231F20"/>
        </w:rPr>
        <w:t>as withholdable payments under regulations proposed in</w:t>
      </w:r>
    </w:p>
    <w:p>
      <w:pPr>
        <w:pStyle w:val="BodyText"/>
        <w:spacing w:line="235" w:lineRule="auto"/>
        <w:ind w:right="85"/>
      </w:pPr>
      <w:r>
        <w:rPr>
          <w:color w:val="231F20"/>
        </w:rPr>
        <w:t>REG-132881-17.</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payment</w:t>
      </w:r>
      <w:r>
        <w:rPr>
          <w:color w:val="231F20"/>
          <w:spacing w:val="-2"/>
        </w:rPr>
        <w:t> </w:t>
      </w:r>
      <w:r>
        <w:rPr>
          <w:color w:val="231F20"/>
        </w:rPr>
        <w:t>is</w:t>
      </w:r>
      <w:r>
        <w:rPr>
          <w:color w:val="231F20"/>
          <w:spacing w:val="-2"/>
        </w:rPr>
        <w:t> </w:t>
      </w:r>
      <w:r>
        <w:rPr>
          <w:color w:val="231F20"/>
        </w:rPr>
        <w:t>actually</w:t>
      </w:r>
      <w:r>
        <w:rPr>
          <w:color w:val="231F20"/>
          <w:spacing w:val="-2"/>
        </w:rPr>
        <w:t> </w:t>
      </w:r>
      <w:r>
        <w:rPr>
          <w:color w:val="231F20"/>
        </w:rPr>
        <w:t>withheld</w:t>
      </w:r>
      <w:r>
        <w:rPr>
          <w:color w:val="231F20"/>
          <w:spacing w:val="-2"/>
        </w:rPr>
        <w:t> </w:t>
      </w:r>
      <w:r>
        <w:rPr>
          <w:color w:val="231F20"/>
        </w:rPr>
        <w:t>upon</w:t>
      </w:r>
      <w:r>
        <w:rPr>
          <w:color w:val="231F20"/>
          <w:spacing w:val="-2"/>
        </w:rPr>
        <w:t> </w:t>
      </w:r>
      <w:r>
        <w:rPr>
          <w:color w:val="231F20"/>
        </w:rPr>
        <w:t>or should have been withheld upon (but the withholding agent failed to withhold), such amount must be reported on Form 1042-S.</w:t>
      </w:r>
      <w:r>
        <w:rPr>
          <w:color w:val="231F20"/>
          <w:spacing w:val="-14"/>
        </w:rPr>
        <w:t> </w:t>
      </w:r>
      <w:r>
        <w:rPr>
          <w:color w:val="231F20"/>
        </w:rPr>
        <w:t>Insurance</w:t>
      </w:r>
      <w:r>
        <w:rPr>
          <w:color w:val="231F20"/>
          <w:spacing w:val="-13"/>
        </w:rPr>
        <w:t> </w:t>
      </w:r>
      <w:r>
        <w:rPr>
          <w:color w:val="231F20"/>
        </w:rPr>
        <w:t>premiums</w:t>
      </w:r>
      <w:r>
        <w:rPr>
          <w:color w:val="231F20"/>
          <w:spacing w:val="-13"/>
        </w:rPr>
        <w:t> </w:t>
      </w:r>
      <w:r>
        <w:rPr>
          <w:color w:val="231F20"/>
        </w:rPr>
        <w:t>from</w:t>
      </w:r>
      <w:r>
        <w:rPr>
          <w:color w:val="231F20"/>
          <w:spacing w:val="-13"/>
        </w:rPr>
        <w:t> </w:t>
      </w:r>
      <w:r>
        <w:rPr>
          <w:color w:val="231F20"/>
        </w:rPr>
        <w:t>U.S.</w:t>
      </w:r>
      <w:r>
        <w:rPr>
          <w:color w:val="231F20"/>
          <w:spacing w:val="-13"/>
        </w:rPr>
        <w:t> </w:t>
      </w:r>
      <w:r>
        <w:rPr>
          <w:color w:val="231F20"/>
        </w:rPr>
        <w:t>sources</w:t>
      </w:r>
      <w:r>
        <w:rPr>
          <w:color w:val="231F20"/>
          <w:spacing w:val="-14"/>
        </w:rPr>
        <w:t> </w:t>
      </w:r>
      <w:r>
        <w:rPr>
          <w:color w:val="231F20"/>
        </w:rPr>
        <w:t>are</w:t>
      </w:r>
      <w:r>
        <w:rPr>
          <w:color w:val="231F20"/>
          <w:spacing w:val="-13"/>
        </w:rPr>
        <w:t> </w:t>
      </w:r>
      <w:r>
        <w:rPr>
          <w:color w:val="231F20"/>
        </w:rPr>
        <w:t>amounts subject to chapter 3 withholding that must be reported on Form</w:t>
      </w:r>
      <w:r>
        <w:rPr>
          <w:color w:val="231F20"/>
          <w:spacing w:val="-14"/>
        </w:rPr>
        <w:t> </w:t>
      </w:r>
      <w:r>
        <w:rPr>
          <w:color w:val="231F20"/>
        </w:rPr>
        <w:t>1042-S</w:t>
      </w:r>
      <w:r>
        <w:rPr>
          <w:color w:val="231F20"/>
          <w:spacing w:val="-13"/>
        </w:rPr>
        <w:t> </w:t>
      </w:r>
      <w:r>
        <w:rPr>
          <w:color w:val="231F20"/>
        </w:rPr>
        <w:t>(excluding</w:t>
      </w:r>
      <w:r>
        <w:rPr>
          <w:color w:val="231F20"/>
          <w:spacing w:val="-13"/>
        </w:rPr>
        <w:t> </w:t>
      </w:r>
      <w:r>
        <w:rPr>
          <w:color w:val="231F20"/>
        </w:rPr>
        <w:t>amounts</w:t>
      </w:r>
      <w:r>
        <w:rPr>
          <w:color w:val="231F20"/>
          <w:spacing w:val="-13"/>
        </w:rPr>
        <w:t> </w:t>
      </w:r>
      <w:r>
        <w:rPr>
          <w:color w:val="231F20"/>
        </w:rPr>
        <w:t>subject</w:t>
      </w:r>
      <w:r>
        <w:rPr>
          <w:color w:val="231F20"/>
          <w:spacing w:val="-13"/>
        </w:rPr>
        <w:t> </w:t>
      </w:r>
      <w:r>
        <w:rPr>
          <w:color w:val="231F20"/>
        </w:rPr>
        <w:t>to</w:t>
      </w:r>
      <w:r>
        <w:rPr>
          <w:color w:val="231F20"/>
          <w:spacing w:val="-14"/>
        </w:rPr>
        <w:t> </w:t>
      </w:r>
      <w:r>
        <w:rPr>
          <w:color w:val="231F20"/>
        </w:rPr>
        <w:t>the</w:t>
      </w:r>
      <w:r>
        <w:rPr>
          <w:color w:val="231F20"/>
          <w:spacing w:val="-13"/>
        </w:rPr>
        <w:t> </w:t>
      </w:r>
      <w:r>
        <w:rPr>
          <w:color w:val="231F20"/>
        </w:rPr>
        <w:t>section</w:t>
      </w:r>
      <w:r>
        <w:rPr>
          <w:color w:val="231F20"/>
          <w:spacing w:val="-13"/>
        </w:rPr>
        <w:t> </w:t>
      </w:r>
      <w:r>
        <w:rPr>
          <w:color w:val="231F20"/>
        </w:rPr>
        <w:t>4371 excise tax that must be reported on Form 1042-S).</w:t>
      </w:r>
    </w:p>
    <w:p>
      <w:pPr>
        <w:pStyle w:val="ListParagraph"/>
        <w:numPr>
          <w:ilvl w:val="0"/>
          <w:numId w:val="5"/>
        </w:numPr>
        <w:tabs>
          <w:tab w:pos="327" w:val="left" w:leader="none"/>
        </w:tabs>
        <w:spacing w:line="213" w:lineRule="auto" w:before="0" w:after="0"/>
        <w:ind w:left="120" w:right="38" w:firstLine="17"/>
        <w:jc w:val="left"/>
        <w:rPr>
          <w:sz w:val="19"/>
        </w:rPr>
      </w:pPr>
      <w:r>
        <w:rPr>
          <w:rFonts w:ascii="Arial Black" w:hAnsi="Arial Black"/>
          <w:color w:val="231F20"/>
          <w:w w:val="90"/>
          <w:position w:val="1"/>
          <w:sz w:val="19"/>
        </w:rPr>
        <w:t>Real</w:t>
      </w:r>
      <w:r>
        <w:rPr>
          <w:rFonts w:ascii="Arial Black" w:hAnsi="Arial Black"/>
          <w:color w:val="231F20"/>
          <w:spacing w:val="-1"/>
          <w:w w:val="90"/>
          <w:position w:val="1"/>
          <w:sz w:val="19"/>
        </w:rPr>
        <w:t> </w:t>
      </w:r>
      <w:r>
        <w:rPr>
          <w:rFonts w:ascii="Arial Black" w:hAnsi="Arial Black"/>
          <w:color w:val="231F20"/>
          <w:w w:val="90"/>
          <w:position w:val="1"/>
          <w:sz w:val="19"/>
        </w:rPr>
        <w:t>estate</w:t>
      </w:r>
      <w:r>
        <w:rPr>
          <w:rFonts w:ascii="Arial Black" w:hAnsi="Arial Black"/>
          <w:color w:val="231F20"/>
          <w:spacing w:val="-1"/>
          <w:w w:val="90"/>
          <w:position w:val="1"/>
          <w:sz w:val="19"/>
        </w:rPr>
        <w:t> </w:t>
      </w:r>
      <w:r>
        <w:rPr>
          <w:rFonts w:ascii="Arial Black" w:hAnsi="Arial Black"/>
          <w:color w:val="231F20"/>
          <w:w w:val="90"/>
          <w:position w:val="1"/>
          <w:sz w:val="19"/>
        </w:rPr>
        <w:t>mortgage</w:t>
      </w:r>
      <w:r>
        <w:rPr>
          <w:rFonts w:ascii="Arial Black" w:hAnsi="Arial Black"/>
          <w:color w:val="231F20"/>
          <w:spacing w:val="-1"/>
          <w:w w:val="90"/>
          <w:position w:val="1"/>
          <w:sz w:val="19"/>
        </w:rPr>
        <w:t> </w:t>
      </w:r>
      <w:r>
        <w:rPr>
          <w:rFonts w:ascii="Arial Black" w:hAnsi="Arial Black"/>
          <w:color w:val="231F20"/>
          <w:w w:val="90"/>
          <w:position w:val="1"/>
          <w:sz w:val="19"/>
        </w:rPr>
        <w:t>investment</w:t>
      </w:r>
      <w:r>
        <w:rPr>
          <w:rFonts w:ascii="Arial Black" w:hAnsi="Arial Black"/>
          <w:color w:val="231F20"/>
          <w:spacing w:val="-1"/>
          <w:w w:val="90"/>
          <w:position w:val="1"/>
          <w:sz w:val="19"/>
        </w:rPr>
        <w:t> </w:t>
      </w:r>
      <w:r>
        <w:rPr>
          <w:rFonts w:ascii="Arial Black" w:hAnsi="Arial Black"/>
          <w:color w:val="231F20"/>
          <w:w w:val="90"/>
          <w:position w:val="1"/>
          <w:sz w:val="19"/>
        </w:rPr>
        <w:t>conduit</w:t>
      </w:r>
      <w:r>
        <w:rPr>
          <w:rFonts w:ascii="Arial Black" w:hAnsi="Arial Black"/>
          <w:color w:val="231F20"/>
          <w:spacing w:val="-1"/>
          <w:w w:val="90"/>
          <w:position w:val="1"/>
          <w:sz w:val="19"/>
        </w:rPr>
        <w:t> </w:t>
      </w:r>
      <w:r>
        <w:rPr>
          <w:rFonts w:ascii="Arial Black" w:hAnsi="Arial Black"/>
          <w:color w:val="231F20"/>
          <w:w w:val="90"/>
          <w:position w:val="1"/>
          <w:sz w:val="19"/>
        </w:rPr>
        <w:t>(REMIC) </w:t>
      </w:r>
      <w:r>
        <w:rPr>
          <w:rFonts w:ascii="Arial Black" w:hAnsi="Arial Black"/>
          <w:color w:val="231F20"/>
          <w:spacing w:val="-6"/>
          <w:sz w:val="19"/>
        </w:rPr>
        <w:t>excess</w:t>
      </w:r>
      <w:r>
        <w:rPr>
          <w:rFonts w:ascii="Arial Black" w:hAnsi="Arial Black"/>
          <w:color w:val="231F20"/>
          <w:spacing w:val="-11"/>
          <w:sz w:val="19"/>
        </w:rPr>
        <w:t> </w:t>
      </w:r>
      <w:r>
        <w:rPr>
          <w:rFonts w:ascii="Arial Black" w:hAnsi="Arial Black"/>
          <w:color w:val="231F20"/>
          <w:spacing w:val="-6"/>
          <w:sz w:val="19"/>
        </w:rPr>
        <w:t>inclusions.</w:t>
      </w:r>
      <w:r>
        <w:rPr>
          <w:rFonts w:ascii="Arial Black" w:hAnsi="Arial Black"/>
          <w:color w:val="231F20"/>
          <w:spacing w:val="-16"/>
          <w:sz w:val="19"/>
        </w:rPr>
        <w:t> </w:t>
      </w:r>
      <w:r>
        <w:rPr>
          <w:color w:val="231F20"/>
          <w:spacing w:val="-6"/>
          <w:sz w:val="19"/>
        </w:rPr>
        <w:t>Excess inclusions from REMICs (income </w:t>
      </w:r>
      <w:r>
        <w:rPr>
          <w:color w:val="231F20"/>
          <w:sz w:val="19"/>
        </w:rPr>
        <w:t>code</w:t>
      </w:r>
      <w:r>
        <w:rPr>
          <w:color w:val="231F20"/>
          <w:spacing w:val="-8"/>
          <w:sz w:val="19"/>
        </w:rPr>
        <w:t> </w:t>
      </w:r>
      <w:r>
        <w:rPr>
          <w:color w:val="231F20"/>
          <w:sz w:val="19"/>
        </w:rPr>
        <w:t>02)</w:t>
      </w:r>
      <w:r>
        <w:rPr>
          <w:color w:val="231F20"/>
          <w:spacing w:val="-8"/>
          <w:sz w:val="19"/>
        </w:rPr>
        <w:t> </w:t>
      </w:r>
      <w:r>
        <w:rPr>
          <w:color w:val="231F20"/>
          <w:sz w:val="19"/>
        </w:rPr>
        <w:t>and</w:t>
      </w:r>
      <w:r>
        <w:rPr>
          <w:color w:val="231F20"/>
          <w:spacing w:val="-8"/>
          <w:sz w:val="19"/>
        </w:rPr>
        <w:t> </w:t>
      </w:r>
      <w:r>
        <w:rPr>
          <w:color w:val="231F20"/>
          <w:sz w:val="19"/>
        </w:rPr>
        <w:t>withheld</w:t>
      </w:r>
      <w:r>
        <w:rPr>
          <w:color w:val="231F20"/>
          <w:spacing w:val="-8"/>
          <w:sz w:val="19"/>
        </w:rPr>
        <w:t> </w:t>
      </w:r>
      <w:r>
        <w:rPr>
          <w:color w:val="231F20"/>
          <w:sz w:val="19"/>
        </w:rPr>
        <w:t>tax</w:t>
      </w:r>
      <w:r>
        <w:rPr>
          <w:color w:val="231F20"/>
          <w:spacing w:val="-8"/>
          <w:sz w:val="19"/>
        </w:rPr>
        <w:t> </w:t>
      </w:r>
      <w:r>
        <w:rPr>
          <w:color w:val="231F20"/>
          <w:sz w:val="19"/>
        </w:rPr>
        <w:t>must</w:t>
      </w:r>
      <w:r>
        <w:rPr>
          <w:color w:val="231F20"/>
          <w:spacing w:val="-8"/>
          <w:sz w:val="19"/>
        </w:rPr>
        <w:t> </w:t>
      </w:r>
      <w:r>
        <w:rPr>
          <w:color w:val="231F20"/>
          <w:sz w:val="19"/>
        </w:rPr>
        <w:t>be</w:t>
      </w:r>
      <w:r>
        <w:rPr>
          <w:color w:val="231F20"/>
          <w:spacing w:val="-8"/>
          <w:sz w:val="19"/>
        </w:rPr>
        <w:t> </w:t>
      </w:r>
      <w:r>
        <w:rPr>
          <w:color w:val="231F20"/>
          <w:sz w:val="19"/>
        </w:rPr>
        <w:t>reported</w:t>
      </w:r>
      <w:r>
        <w:rPr>
          <w:color w:val="231F20"/>
          <w:spacing w:val="-8"/>
          <w:sz w:val="19"/>
        </w:rPr>
        <w:t> </w:t>
      </w:r>
      <w:r>
        <w:rPr>
          <w:color w:val="231F20"/>
          <w:sz w:val="19"/>
        </w:rPr>
        <w:t>on</w:t>
      </w:r>
      <w:r>
        <w:rPr>
          <w:color w:val="231F20"/>
          <w:spacing w:val="-8"/>
          <w:sz w:val="19"/>
        </w:rPr>
        <w:t> </w:t>
      </w:r>
      <w:r>
        <w:rPr>
          <w:color w:val="231F20"/>
          <w:sz w:val="19"/>
        </w:rPr>
        <w:t>Form</w:t>
      </w:r>
      <w:r>
        <w:rPr>
          <w:color w:val="231F20"/>
          <w:spacing w:val="-8"/>
          <w:sz w:val="19"/>
        </w:rPr>
        <w:t> </w:t>
      </w:r>
      <w:r>
        <w:rPr>
          <w:color w:val="231F20"/>
          <w:sz w:val="19"/>
        </w:rPr>
        <w:t>1042-S. A domestic partnership must separately state a partner's</w:t>
      </w:r>
    </w:p>
    <w:p>
      <w:pPr>
        <w:pStyle w:val="BodyText"/>
        <w:spacing w:line="235" w:lineRule="auto"/>
      </w:pPr>
      <w:r>
        <w:rPr>
          <w:color w:val="231F20"/>
        </w:rPr>
        <w:t>allocable</w:t>
      </w:r>
      <w:r>
        <w:rPr>
          <w:color w:val="231F20"/>
          <w:spacing w:val="-7"/>
        </w:rPr>
        <w:t> </w:t>
      </w:r>
      <w:r>
        <w:rPr>
          <w:color w:val="231F20"/>
        </w:rPr>
        <w:t>share</w:t>
      </w:r>
      <w:r>
        <w:rPr>
          <w:color w:val="231F20"/>
          <w:spacing w:val="-7"/>
        </w:rPr>
        <w:t> </w:t>
      </w:r>
      <w:r>
        <w:rPr>
          <w:color w:val="231F20"/>
        </w:rPr>
        <w:t>of</w:t>
      </w:r>
      <w:r>
        <w:rPr>
          <w:color w:val="231F20"/>
          <w:spacing w:val="-7"/>
        </w:rPr>
        <w:t> </w:t>
      </w:r>
      <w:r>
        <w:rPr>
          <w:color w:val="231F20"/>
        </w:rPr>
        <w:t>REMIC</w:t>
      </w:r>
      <w:r>
        <w:rPr>
          <w:color w:val="231F20"/>
          <w:spacing w:val="-7"/>
        </w:rPr>
        <w:t> </w:t>
      </w:r>
      <w:r>
        <w:rPr>
          <w:color w:val="231F20"/>
        </w:rPr>
        <w:t>taxable</w:t>
      </w:r>
      <w:r>
        <w:rPr>
          <w:color w:val="231F20"/>
          <w:spacing w:val="-7"/>
        </w:rPr>
        <w:t> </w:t>
      </w:r>
      <w:r>
        <w:rPr>
          <w:color w:val="231F20"/>
        </w:rPr>
        <w:t>income</w:t>
      </w:r>
      <w:r>
        <w:rPr>
          <w:color w:val="231F20"/>
          <w:spacing w:val="-7"/>
        </w:rPr>
        <w:t> </w:t>
      </w:r>
      <w:r>
        <w:rPr>
          <w:color w:val="231F20"/>
        </w:rPr>
        <w:t>or</w:t>
      </w:r>
      <w:r>
        <w:rPr>
          <w:color w:val="231F20"/>
          <w:spacing w:val="-7"/>
        </w:rPr>
        <w:t> </w:t>
      </w:r>
      <w:r>
        <w:rPr>
          <w:color w:val="231F20"/>
        </w:rPr>
        <w:t>net</w:t>
      </w:r>
      <w:r>
        <w:rPr>
          <w:color w:val="231F20"/>
          <w:spacing w:val="-7"/>
        </w:rPr>
        <w:t> </w:t>
      </w:r>
      <w:r>
        <w:rPr>
          <w:color w:val="231F20"/>
        </w:rPr>
        <w:t>loss</w:t>
      </w:r>
      <w:r>
        <w:rPr>
          <w:color w:val="231F20"/>
          <w:spacing w:val="-7"/>
        </w:rPr>
        <w:t> </w:t>
      </w:r>
      <w:r>
        <w:rPr>
          <w:color w:val="231F20"/>
        </w:rPr>
        <w:t>and</w:t>
      </w:r>
      <w:r>
        <w:rPr>
          <w:color w:val="231F20"/>
          <w:spacing w:val="-7"/>
        </w:rPr>
        <w:t> </w:t>
      </w:r>
      <w:r>
        <w:rPr>
          <w:color w:val="231F20"/>
        </w:rPr>
        <w:t>the excess</w:t>
      </w:r>
      <w:r>
        <w:rPr>
          <w:color w:val="231F20"/>
          <w:spacing w:val="-14"/>
        </w:rPr>
        <w:t> </w:t>
      </w:r>
      <w:r>
        <w:rPr>
          <w:color w:val="231F20"/>
        </w:rPr>
        <w:t>inclusion</w:t>
      </w:r>
      <w:r>
        <w:rPr>
          <w:color w:val="231F20"/>
          <w:spacing w:val="-13"/>
        </w:rPr>
        <w:t> </w:t>
      </w:r>
      <w:r>
        <w:rPr>
          <w:color w:val="231F20"/>
        </w:rPr>
        <w:t>amount</w:t>
      </w:r>
      <w:r>
        <w:rPr>
          <w:color w:val="231F20"/>
          <w:spacing w:val="-13"/>
        </w:rPr>
        <w:t> </w:t>
      </w:r>
      <w:r>
        <w:rPr>
          <w:color w:val="231F20"/>
        </w:rPr>
        <w:t>on</w:t>
      </w:r>
      <w:r>
        <w:rPr>
          <w:color w:val="231F20"/>
          <w:spacing w:val="-13"/>
        </w:rPr>
        <w:t> </w:t>
      </w:r>
      <w:r>
        <w:rPr>
          <w:color w:val="231F20"/>
        </w:rPr>
        <w:t>Schedule</w:t>
      </w:r>
      <w:r>
        <w:rPr>
          <w:color w:val="231F20"/>
          <w:spacing w:val="-13"/>
        </w:rPr>
        <w:t> </w:t>
      </w:r>
      <w:r>
        <w:rPr>
          <w:color w:val="231F20"/>
        </w:rPr>
        <w:t>K-1</w:t>
      </w:r>
      <w:r>
        <w:rPr>
          <w:color w:val="231F20"/>
          <w:spacing w:val="-14"/>
        </w:rPr>
        <w:t> </w:t>
      </w:r>
      <w:r>
        <w:rPr>
          <w:color w:val="231F20"/>
        </w:rPr>
        <w:t>(Form</w:t>
      </w:r>
      <w:r>
        <w:rPr>
          <w:color w:val="231F20"/>
          <w:spacing w:val="-13"/>
        </w:rPr>
        <w:t> </w:t>
      </w:r>
      <w:r>
        <w:rPr>
          <w:color w:val="231F20"/>
        </w:rPr>
        <w:t>1065).</w:t>
      </w:r>
      <w:r>
        <w:rPr>
          <w:color w:val="231F20"/>
          <w:spacing w:val="-13"/>
        </w:rPr>
        <w:t> </w:t>
      </w:r>
      <w:r>
        <w:rPr>
          <w:color w:val="231F20"/>
        </w:rPr>
        <w:t>If</w:t>
      </w:r>
      <w:r>
        <w:rPr>
          <w:color w:val="231F20"/>
          <w:spacing w:val="-13"/>
        </w:rPr>
        <w:t> </w:t>
      </w:r>
      <w:r>
        <w:rPr>
          <w:color w:val="231F20"/>
        </w:rPr>
        <w:t>the partnership</w:t>
      </w:r>
      <w:r>
        <w:rPr>
          <w:color w:val="231F20"/>
          <w:spacing w:val="-8"/>
        </w:rPr>
        <w:t> </w:t>
      </w:r>
      <w:r>
        <w:rPr>
          <w:color w:val="231F20"/>
        </w:rPr>
        <w:t>allocates</w:t>
      </w:r>
      <w:r>
        <w:rPr>
          <w:color w:val="231F20"/>
          <w:spacing w:val="-8"/>
        </w:rPr>
        <w:t> </w:t>
      </w:r>
      <w:r>
        <w:rPr>
          <w:color w:val="231F20"/>
        </w:rPr>
        <w:t>all</w:t>
      </w:r>
      <w:r>
        <w:rPr>
          <w:color w:val="231F20"/>
          <w:spacing w:val="-8"/>
        </w:rPr>
        <w:t> </w:t>
      </w:r>
      <w:r>
        <w:rPr>
          <w:color w:val="231F20"/>
        </w:rPr>
        <w:t>or</w:t>
      </w:r>
      <w:r>
        <w:rPr>
          <w:color w:val="231F20"/>
          <w:spacing w:val="-8"/>
        </w:rPr>
        <w:t> </w:t>
      </w:r>
      <w:r>
        <w:rPr>
          <w:color w:val="231F20"/>
        </w:rPr>
        <w:t>some</w:t>
      </w:r>
      <w:r>
        <w:rPr>
          <w:color w:val="231F20"/>
          <w:spacing w:val="-8"/>
        </w:rPr>
        <w:t> </w:t>
      </w:r>
      <w:r>
        <w:rPr>
          <w:color w:val="231F20"/>
        </w:rPr>
        <w:t>part</w:t>
      </w:r>
      <w:r>
        <w:rPr>
          <w:color w:val="231F20"/>
          <w:spacing w:val="-8"/>
        </w:rPr>
        <w:t> </w:t>
      </w:r>
      <w:r>
        <w:rPr>
          <w:color w:val="231F20"/>
        </w:rPr>
        <w:t>of</w:t>
      </w:r>
      <w:r>
        <w:rPr>
          <w:color w:val="231F20"/>
          <w:spacing w:val="-8"/>
        </w:rPr>
        <w:t> </w:t>
      </w:r>
      <w:r>
        <w:rPr>
          <w:color w:val="231F20"/>
        </w:rPr>
        <w:t>its</w:t>
      </w:r>
      <w:r>
        <w:rPr>
          <w:color w:val="231F20"/>
          <w:spacing w:val="-8"/>
        </w:rPr>
        <w:t> </w:t>
      </w:r>
      <w:r>
        <w:rPr>
          <w:color w:val="231F20"/>
        </w:rPr>
        <w:t>allocable</w:t>
      </w:r>
      <w:r>
        <w:rPr>
          <w:color w:val="231F20"/>
          <w:spacing w:val="-8"/>
        </w:rPr>
        <w:t> </w:t>
      </w:r>
      <w:r>
        <w:rPr>
          <w:color w:val="231F20"/>
        </w:rPr>
        <w:t>share</w:t>
      </w:r>
      <w:r>
        <w:rPr>
          <w:color w:val="231F20"/>
          <w:spacing w:val="-8"/>
        </w:rPr>
        <w:t> </w:t>
      </w:r>
      <w:r>
        <w:rPr>
          <w:color w:val="231F20"/>
        </w:rPr>
        <w:t>of REMIC</w:t>
      </w:r>
      <w:r>
        <w:rPr>
          <w:color w:val="231F20"/>
          <w:spacing w:val="-7"/>
        </w:rPr>
        <w:t> </w:t>
      </w:r>
      <w:r>
        <w:rPr>
          <w:color w:val="231F20"/>
        </w:rPr>
        <w:t>taxable</w:t>
      </w:r>
      <w:r>
        <w:rPr>
          <w:color w:val="231F20"/>
          <w:spacing w:val="-7"/>
        </w:rPr>
        <w:t> </w:t>
      </w:r>
      <w:r>
        <w:rPr>
          <w:color w:val="231F20"/>
        </w:rPr>
        <w:t>income</w:t>
      </w:r>
      <w:r>
        <w:rPr>
          <w:color w:val="231F20"/>
          <w:spacing w:val="-7"/>
        </w:rPr>
        <w:t> </w:t>
      </w:r>
      <w:r>
        <w:rPr>
          <w:color w:val="231F20"/>
        </w:rPr>
        <w:t>to</w:t>
      </w:r>
      <w:r>
        <w:rPr>
          <w:color w:val="231F20"/>
          <w:spacing w:val="-7"/>
        </w:rPr>
        <w:t> </w:t>
      </w:r>
      <w:r>
        <w:rPr>
          <w:color w:val="231F20"/>
        </w:rPr>
        <w:t>a</w:t>
      </w:r>
      <w:r>
        <w:rPr>
          <w:color w:val="231F20"/>
          <w:spacing w:val="-7"/>
        </w:rPr>
        <w:t> </w:t>
      </w:r>
      <w:r>
        <w:rPr>
          <w:color w:val="231F20"/>
        </w:rPr>
        <w:t>foreign</w:t>
      </w:r>
      <w:r>
        <w:rPr>
          <w:color w:val="231F20"/>
          <w:spacing w:val="-7"/>
        </w:rPr>
        <w:t> </w:t>
      </w:r>
      <w:r>
        <w:rPr>
          <w:color w:val="231F20"/>
        </w:rPr>
        <w:t>partner,</w:t>
      </w:r>
      <w:r>
        <w:rPr>
          <w:color w:val="231F20"/>
          <w:spacing w:val="-7"/>
        </w:rPr>
        <w:t> </w:t>
      </w:r>
      <w:r>
        <w:rPr>
          <w:color w:val="231F20"/>
        </w:rPr>
        <w:t>the</w:t>
      </w:r>
      <w:r>
        <w:rPr>
          <w:color w:val="231F20"/>
          <w:spacing w:val="-7"/>
        </w:rPr>
        <w:t> </w:t>
      </w:r>
      <w:r>
        <w:rPr>
          <w:color w:val="231F20"/>
        </w:rPr>
        <w:t>partner</w:t>
      </w:r>
      <w:r>
        <w:rPr>
          <w:color w:val="231F20"/>
          <w:spacing w:val="-7"/>
        </w:rPr>
        <w:t> </w:t>
      </w:r>
      <w:r>
        <w:rPr>
          <w:color w:val="231F20"/>
        </w:rPr>
        <w:t>must include the partner's allocated amount in income as if that amount was received on the earliest to occur of (1) the date of distribution by the partnership, (2) the date the foreign partner</w:t>
      </w:r>
      <w:r>
        <w:rPr>
          <w:color w:val="231F20"/>
          <w:spacing w:val="-8"/>
        </w:rPr>
        <w:t> </w:t>
      </w:r>
      <w:r>
        <w:rPr>
          <w:color w:val="231F20"/>
        </w:rPr>
        <w:t>disposes</w:t>
      </w:r>
      <w:r>
        <w:rPr>
          <w:color w:val="231F20"/>
          <w:spacing w:val="-8"/>
        </w:rPr>
        <w:t> </w:t>
      </w:r>
      <w:r>
        <w:rPr>
          <w:color w:val="231F20"/>
        </w:rPr>
        <w:t>of</w:t>
      </w:r>
      <w:r>
        <w:rPr>
          <w:color w:val="231F20"/>
          <w:spacing w:val="-8"/>
        </w:rPr>
        <w:t> </w:t>
      </w:r>
      <w:r>
        <w:rPr>
          <w:color w:val="231F20"/>
        </w:rPr>
        <w:t>its</w:t>
      </w:r>
      <w:r>
        <w:rPr>
          <w:color w:val="231F20"/>
          <w:spacing w:val="-8"/>
        </w:rPr>
        <w:t> </w:t>
      </w:r>
      <w:r>
        <w:rPr>
          <w:color w:val="231F20"/>
        </w:rPr>
        <w:t>indirect</w:t>
      </w:r>
      <w:r>
        <w:rPr>
          <w:color w:val="231F20"/>
          <w:spacing w:val="-8"/>
        </w:rPr>
        <w:t> </w:t>
      </w:r>
      <w:r>
        <w:rPr>
          <w:color w:val="231F20"/>
        </w:rPr>
        <w:t>interest</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REMIC</w:t>
      </w:r>
      <w:r>
        <w:rPr>
          <w:color w:val="231F20"/>
          <w:spacing w:val="-8"/>
        </w:rPr>
        <w:t> </w:t>
      </w:r>
      <w:r>
        <w:rPr>
          <w:color w:val="231F20"/>
        </w:rPr>
        <w:t>residual </w:t>
      </w:r>
      <w:bookmarkStart w:name="Amounts That Are Not Subject to Reportin" w:id="93"/>
      <w:bookmarkEnd w:id="93"/>
      <w:r>
        <w:rPr>
          <w:color w:val="231F20"/>
          <w:spacing w:val="-1"/>
          <w:w w:val="99"/>
        </w:rPr>
      </w:r>
      <w:bookmarkStart w:name="_bookmark74" w:id="94"/>
      <w:bookmarkEnd w:id="94"/>
      <w:r>
        <w:rPr>
          <w:color w:val="231F20"/>
        </w:rPr>
        <w:t>inte</w:t>
      </w:r>
      <w:r>
        <w:rPr>
          <w:color w:val="231F20"/>
        </w:rPr>
        <w:t>rest, or (3) the last day of the partnership's tax year.</w:t>
      </w:r>
    </w:p>
    <w:p>
      <w:pPr>
        <w:pStyle w:val="BodyText"/>
        <w:spacing w:line="235" w:lineRule="auto" w:before="76"/>
        <w:ind w:right="618" w:firstLine="239"/>
        <w:jc w:val="both"/>
      </w:pPr>
      <w:r>
        <w:rPr>
          <w:color w:val="231F20"/>
        </w:rPr>
        <w:t>The</w:t>
      </w:r>
      <w:r>
        <w:rPr>
          <w:color w:val="231F20"/>
          <w:spacing w:val="-12"/>
        </w:rPr>
        <w:t> </w:t>
      </w:r>
      <w:r>
        <w:rPr>
          <w:color w:val="231F20"/>
        </w:rPr>
        <w:t>partnership</w:t>
      </w:r>
      <w:r>
        <w:rPr>
          <w:color w:val="231F20"/>
          <w:spacing w:val="-12"/>
        </w:rPr>
        <w:t> </w:t>
      </w:r>
      <w:r>
        <w:rPr>
          <w:color w:val="231F20"/>
        </w:rPr>
        <w:t>must</w:t>
      </w:r>
      <w:r>
        <w:rPr>
          <w:color w:val="231F20"/>
          <w:spacing w:val="-12"/>
        </w:rPr>
        <w:t> </w:t>
      </w:r>
      <w:r>
        <w:rPr>
          <w:color w:val="231F20"/>
        </w:rPr>
        <w:t>withhold</w:t>
      </w:r>
      <w:r>
        <w:rPr>
          <w:color w:val="231F20"/>
          <w:spacing w:val="-12"/>
        </w:rPr>
        <w:t> </w:t>
      </w:r>
      <w:r>
        <w:rPr>
          <w:color w:val="231F20"/>
        </w:rPr>
        <w:t>tax</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part</w:t>
      </w:r>
      <w:r>
        <w:rPr>
          <w:color w:val="231F20"/>
          <w:spacing w:val="-12"/>
        </w:rPr>
        <w:t> </w:t>
      </w:r>
      <w:r>
        <w:rPr>
          <w:color w:val="231F20"/>
        </w:rPr>
        <w:t>of</w:t>
      </w:r>
      <w:r>
        <w:rPr>
          <w:color w:val="231F20"/>
          <w:spacing w:val="-12"/>
        </w:rPr>
        <w:t> </w:t>
      </w:r>
      <w:r>
        <w:rPr>
          <w:color w:val="231F20"/>
        </w:rPr>
        <w:t>the REMIC amount that is an excess inclusion.</w:t>
      </w:r>
    </w:p>
    <w:p>
      <w:pPr>
        <w:pStyle w:val="BodyText"/>
        <w:spacing w:line="235" w:lineRule="auto" w:before="87"/>
        <w:ind w:right="502" w:firstLine="239"/>
        <w:jc w:val="both"/>
      </w:pPr>
      <w:r>
        <w:rPr>
          <w:color w:val="231F20"/>
        </w:rPr>
        <w:t>An</w:t>
      </w:r>
      <w:r>
        <w:rPr>
          <w:color w:val="231F20"/>
          <w:spacing w:val="-12"/>
        </w:rPr>
        <w:t> </w:t>
      </w:r>
      <w:r>
        <w:rPr>
          <w:color w:val="231F20"/>
        </w:rPr>
        <w:t>excess</w:t>
      </w:r>
      <w:r>
        <w:rPr>
          <w:color w:val="231F20"/>
          <w:spacing w:val="-12"/>
        </w:rPr>
        <w:t> </w:t>
      </w:r>
      <w:r>
        <w:rPr>
          <w:color w:val="231F20"/>
        </w:rPr>
        <w:t>inclusion</w:t>
      </w:r>
      <w:r>
        <w:rPr>
          <w:color w:val="231F20"/>
          <w:spacing w:val="-12"/>
        </w:rPr>
        <w:t> </w:t>
      </w:r>
      <w:r>
        <w:rPr>
          <w:color w:val="231F20"/>
        </w:rPr>
        <w:t>allocated</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following</w:t>
      </w:r>
      <w:r>
        <w:rPr>
          <w:color w:val="231F20"/>
          <w:spacing w:val="-12"/>
        </w:rPr>
        <w:t> </w:t>
      </w:r>
      <w:r>
        <w:rPr>
          <w:color w:val="231F20"/>
        </w:rPr>
        <w:t>foreign persons</w:t>
      </w:r>
      <w:r>
        <w:rPr>
          <w:color w:val="231F20"/>
          <w:spacing w:val="-11"/>
        </w:rPr>
        <w:t> </w:t>
      </w:r>
      <w:r>
        <w:rPr>
          <w:color w:val="231F20"/>
        </w:rPr>
        <w:t>must</w:t>
      </w:r>
      <w:r>
        <w:rPr>
          <w:color w:val="231F20"/>
          <w:spacing w:val="-11"/>
        </w:rPr>
        <w:t> </w:t>
      </w:r>
      <w:r>
        <w:rPr>
          <w:color w:val="231F20"/>
        </w:rPr>
        <w:t>be</w:t>
      </w:r>
      <w:r>
        <w:rPr>
          <w:color w:val="231F20"/>
          <w:spacing w:val="-11"/>
        </w:rPr>
        <w:t> </w:t>
      </w:r>
      <w:r>
        <w:rPr>
          <w:color w:val="231F20"/>
        </w:rPr>
        <w:t>included</w:t>
      </w:r>
      <w:r>
        <w:rPr>
          <w:color w:val="231F20"/>
          <w:spacing w:val="-11"/>
        </w:rPr>
        <w:t> </w:t>
      </w:r>
      <w:r>
        <w:rPr>
          <w:color w:val="231F20"/>
        </w:rPr>
        <w:t>in</w:t>
      </w:r>
      <w:r>
        <w:rPr>
          <w:color w:val="231F20"/>
          <w:spacing w:val="-11"/>
        </w:rPr>
        <w:t> </w:t>
      </w:r>
      <w:r>
        <w:rPr>
          <w:color w:val="231F20"/>
        </w:rPr>
        <w:t>that</w:t>
      </w:r>
      <w:r>
        <w:rPr>
          <w:color w:val="231F20"/>
          <w:spacing w:val="-11"/>
        </w:rPr>
        <w:t> </w:t>
      </w:r>
      <w:r>
        <w:rPr>
          <w:color w:val="231F20"/>
        </w:rPr>
        <w:t>person's</w:t>
      </w:r>
      <w:r>
        <w:rPr>
          <w:color w:val="231F20"/>
          <w:spacing w:val="-11"/>
        </w:rPr>
        <w:t> </w:t>
      </w:r>
      <w:r>
        <w:rPr>
          <w:color w:val="231F20"/>
        </w:rPr>
        <w:t>income</w:t>
      </w:r>
      <w:r>
        <w:rPr>
          <w:color w:val="231F20"/>
          <w:spacing w:val="-11"/>
        </w:rPr>
        <w:t> </w:t>
      </w:r>
      <w:r>
        <w:rPr>
          <w:color w:val="231F20"/>
        </w:rPr>
        <w:t>at</w:t>
      </w:r>
      <w:r>
        <w:rPr>
          <w:color w:val="231F20"/>
          <w:spacing w:val="-11"/>
        </w:rPr>
        <w:t> </w:t>
      </w:r>
      <w:r>
        <w:rPr>
          <w:color w:val="231F20"/>
        </w:rPr>
        <w:t>the same</w:t>
      </w:r>
      <w:r>
        <w:rPr>
          <w:color w:val="231F20"/>
          <w:spacing w:val="-10"/>
        </w:rPr>
        <w:t> </w:t>
      </w:r>
      <w:r>
        <w:rPr>
          <w:color w:val="231F20"/>
        </w:rPr>
        <w:t>time</w:t>
      </w:r>
      <w:r>
        <w:rPr>
          <w:color w:val="231F20"/>
          <w:spacing w:val="-10"/>
        </w:rPr>
        <w:t> </w:t>
      </w:r>
      <w:r>
        <w:rPr>
          <w:color w:val="231F20"/>
        </w:rPr>
        <w:t>as</w:t>
      </w:r>
      <w:r>
        <w:rPr>
          <w:color w:val="231F20"/>
          <w:spacing w:val="-10"/>
        </w:rPr>
        <w:t> </w:t>
      </w:r>
      <w:r>
        <w:rPr>
          <w:color w:val="231F20"/>
        </w:rPr>
        <w:t>other</w:t>
      </w:r>
      <w:r>
        <w:rPr>
          <w:color w:val="231F20"/>
          <w:spacing w:val="-10"/>
        </w:rPr>
        <w:t> </w:t>
      </w:r>
      <w:r>
        <w:rPr>
          <w:color w:val="231F20"/>
        </w:rPr>
        <w:t>income</w:t>
      </w:r>
      <w:r>
        <w:rPr>
          <w:color w:val="231F20"/>
          <w:spacing w:val="-10"/>
        </w:rPr>
        <w:t> </w:t>
      </w:r>
      <w:r>
        <w:rPr>
          <w:color w:val="231F20"/>
        </w:rPr>
        <w:t>from</w:t>
      </w:r>
      <w:r>
        <w:rPr>
          <w:color w:val="231F20"/>
          <w:spacing w:val="-10"/>
        </w:rPr>
        <w:t> </w:t>
      </w:r>
      <w:r>
        <w:rPr>
          <w:color w:val="231F20"/>
        </w:rPr>
        <w:t>the</w:t>
      </w:r>
      <w:r>
        <w:rPr>
          <w:color w:val="231F20"/>
          <w:spacing w:val="-10"/>
        </w:rPr>
        <w:t> </w:t>
      </w:r>
      <w:r>
        <w:rPr>
          <w:color w:val="231F20"/>
        </w:rPr>
        <w:t>entity</w:t>
      </w:r>
      <w:r>
        <w:rPr>
          <w:color w:val="231F20"/>
          <w:spacing w:val="-10"/>
        </w:rPr>
        <w:t> </w:t>
      </w:r>
      <w:r>
        <w:rPr>
          <w:color w:val="231F20"/>
        </w:rPr>
        <w:t>is</w:t>
      </w:r>
      <w:r>
        <w:rPr>
          <w:color w:val="231F20"/>
          <w:spacing w:val="-10"/>
        </w:rPr>
        <w:t> </w:t>
      </w:r>
      <w:r>
        <w:rPr>
          <w:color w:val="231F20"/>
        </w:rPr>
        <w:t>included</w:t>
      </w:r>
      <w:r>
        <w:rPr>
          <w:color w:val="231F20"/>
          <w:spacing w:val="-10"/>
        </w:rPr>
        <w:t> </w:t>
      </w:r>
      <w:r>
        <w:rPr>
          <w:color w:val="231F20"/>
        </w:rPr>
        <w:t>in </w:t>
      </w:r>
      <w:r>
        <w:rPr>
          <w:color w:val="231F20"/>
          <w:spacing w:val="-2"/>
        </w:rPr>
        <w:t>income.</w:t>
      </w:r>
    </w:p>
    <w:p>
      <w:pPr>
        <w:pStyle w:val="ListParagraph"/>
        <w:numPr>
          <w:ilvl w:val="0"/>
          <w:numId w:val="5"/>
        </w:numPr>
        <w:tabs>
          <w:tab w:pos="327" w:val="left" w:leader="none"/>
        </w:tabs>
        <w:spacing w:line="207" w:lineRule="exact" w:before="0" w:after="0"/>
        <w:ind w:left="327" w:right="0" w:hanging="190"/>
        <w:jc w:val="left"/>
        <w:rPr>
          <w:position w:val="1"/>
          <w:sz w:val="19"/>
        </w:rPr>
      </w:pPr>
      <w:r>
        <w:rPr>
          <w:color w:val="231F20"/>
          <w:spacing w:val="-2"/>
          <w:position w:val="1"/>
          <w:sz w:val="19"/>
        </w:rPr>
        <w:t>Shareholder</w:t>
      </w:r>
      <w:r>
        <w:rPr>
          <w:color w:val="231F20"/>
          <w:spacing w:val="-5"/>
          <w:position w:val="1"/>
          <w:sz w:val="19"/>
        </w:rPr>
        <w:t> </w:t>
      </w:r>
      <w:r>
        <w:rPr>
          <w:color w:val="231F20"/>
          <w:spacing w:val="-2"/>
          <w:position w:val="1"/>
          <w:sz w:val="19"/>
        </w:rPr>
        <w:t>of</w:t>
      </w:r>
      <w:r>
        <w:rPr>
          <w:color w:val="231F20"/>
          <w:spacing w:val="-4"/>
          <w:position w:val="1"/>
          <w:sz w:val="19"/>
        </w:rPr>
        <w:t> </w:t>
      </w:r>
      <w:r>
        <w:rPr>
          <w:color w:val="231F20"/>
          <w:spacing w:val="-2"/>
          <w:position w:val="1"/>
          <w:sz w:val="19"/>
        </w:rPr>
        <w:t>a</w:t>
      </w:r>
      <w:r>
        <w:rPr>
          <w:color w:val="231F20"/>
          <w:spacing w:val="-4"/>
          <w:position w:val="1"/>
          <w:sz w:val="19"/>
        </w:rPr>
        <w:t> </w:t>
      </w:r>
      <w:r>
        <w:rPr>
          <w:color w:val="231F20"/>
          <w:spacing w:val="-2"/>
          <w:position w:val="1"/>
          <w:sz w:val="19"/>
        </w:rPr>
        <w:t>real</w:t>
      </w:r>
      <w:r>
        <w:rPr>
          <w:color w:val="231F20"/>
          <w:spacing w:val="-5"/>
          <w:position w:val="1"/>
          <w:sz w:val="19"/>
        </w:rPr>
        <w:t> </w:t>
      </w:r>
      <w:r>
        <w:rPr>
          <w:color w:val="231F20"/>
          <w:spacing w:val="-2"/>
          <w:position w:val="1"/>
          <w:sz w:val="19"/>
        </w:rPr>
        <w:t>estate</w:t>
      </w:r>
      <w:r>
        <w:rPr>
          <w:color w:val="231F20"/>
          <w:spacing w:val="-4"/>
          <w:position w:val="1"/>
          <w:sz w:val="19"/>
        </w:rPr>
        <w:t> </w:t>
      </w:r>
      <w:r>
        <w:rPr>
          <w:color w:val="231F20"/>
          <w:spacing w:val="-2"/>
          <w:position w:val="1"/>
          <w:sz w:val="19"/>
        </w:rPr>
        <w:t>investment</w:t>
      </w:r>
      <w:r>
        <w:rPr>
          <w:color w:val="231F20"/>
          <w:spacing w:val="-4"/>
          <w:position w:val="1"/>
          <w:sz w:val="19"/>
        </w:rPr>
        <w:t> </w:t>
      </w:r>
      <w:r>
        <w:rPr>
          <w:color w:val="231F20"/>
          <w:spacing w:val="-2"/>
          <w:position w:val="1"/>
          <w:sz w:val="19"/>
        </w:rPr>
        <w:t>trust</w:t>
      </w:r>
      <w:r>
        <w:rPr>
          <w:color w:val="231F20"/>
          <w:spacing w:val="-4"/>
          <w:position w:val="1"/>
          <w:sz w:val="19"/>
        </w:rPr>
        <w:t> </w:t>
      </w:r>
      <w:r>
        <w:rPr>
          <w:color w:val="231F20"/>
          <w:spacing w:val="-2"/>
          <w:position w:val="1"/>
          <w:sz w:val="19"/>
        </w:rPr>
        <w:t>(REIT).</w:t>
      </w:r>
    </w:p>
    <w:p>
      <w:pPr>
        <w:pStyle w:val="ListParagraph"/>
        <w:numPr>
          <w:ilvl w:val="0"/>
          <w:numId w:val="5"/>
        </w:numPr>
        <w:tabs>
          <w:tab w:pos="328" w:val="left" w:leader="none"/>
        </w:tabs>
        <w:spacing w:line="214" w:lineRule="exact" w:before="0" w:after="0"/>
        <w:ind w:left="328" w:right="0" w:hanging="191"/>
        <w:jc w:val="left"/>
        <w:rPr>
          <w:position w:val="1"/>
          <w:sz w:val="19"/>
        </w:rPr>
      </w:pPr>
      <w:r>
        <w:rPr>
          <w:color w:val="231F20"/>
          <w:spacing w:val="-2"/>
          <w:position w:val="1"/>
          <w:sz w:val="19"/>
        </w:rPr>
        <w:t>Shareholder</w:t>
      </w:r>
      <w:r>
        <w:rPr>
          <w:color w:val="231F20"/>
          <w:spacing w:val="-3"/>
          <w:position w:val="1"/>
          <w:sz w:val="19"/>
        </w:rPr>
        <w:t> </w:t>
      </w:r>
      <w:r>
        <w:rPr>
          <w:color w:val="231F20"/>
          <w:spacing w:val="-2"/>
          <w:position w:val="1"/>
          <w:sz w:val="19"/>
        </w:rPr>
        <w:t>of a</w:t>
      </w:r>
      <w:r>
        <w:rPr>
          <w:color w:val="231F20"/>
          <w:spacing w:val="-3"/>
          <w:position w:val="1"/>
          <w:sz w:val="19"/>
        </w:rPr>
        <w:t> </w:t>
      </w:r>
      <w:r>
        <w:rPr>
          <w:color w:val="231F20"/>
          <w:spacing w:val="-2"/>
          <w:position w:val="1"/>
          <w:sz w:val="19"/>
        </w:rPr>
        <w:t>regulated investment</w:t>
      </w:r>
      <w:r>
        <w:rPr>
          <w:color w:val="231F20"/>
          <w:spacing w:val="-3"/>
          <w:position w:val="1"/>
          <w:sz w:val="19"/>
        </w:rPr>
        <w:t> </w:t>
      </w:r>
      <w:r>
        <w:rPr>
          <w:color w:val="231F20"/>
          <w:spacing w:val="-2"/>
          <w:position w:val="1"/>
          <w:sz w:val="19"/>
        </w:rPr>
        <w:t>company (RIC).</w:t>
      </w:r>
    </w:p>
    <w:p>
      <w:pPr>
        <w:pStyle w:val="ListParagraph"/>
        <w:numPr>
          <w:ilvl w:val="0"/>
          <w:numId w:val="5"/>
        </w:numPr>
        <w:tabs>
          <w:tab w:pos="327" w:val="left" w:leader="none"/>
        </w:tabs>
        <w:spacing w:line="214" w:lineRule="exact" w:before="0" w:after="0"/>
        <w:ind w:left="327" w:right="0" w:hanging="190"/>
        <w:jc w:val="left"/>
        <w:rPr>
          <w:position w:val="1"/>
          <w:sz w:val="19"/>
        </w:rPr>
      </w:pPr>
      <w:r>
        <w:rPr>
          <w:color w:val="231F20"/>
          <w:position w:val="1"/>
          <w:sz w:val="19"/>
        </w:rPr>
        <w:t>Participant</w:t>
      </w:r>
      <w:r>
        <w:rPr>
          <w:color w:val="231F20"/>
          <w:spacing w:val="-12"/>
          <w:position w:val="1"/>
          <w:sz w:val="19"/>
        </w:rPr>
        <w:t> </w:t>
      </w:r>
      <w:r>
        <w:rPr>
          <w:color w:val="231F20"/>
          <w:position w:val="1"/>
          <w:sz w:val="19"/>
        </w:rPr>
        <w:t>in</w:t>
      </w:r>
      <w:r>
        <w:rPr>
          <w:color w:val="231F20"/>
          <w:spacing w:val="-11"/>
          <w:position w:val="1"/>
          <w:sz w:val="19"/>
        </w:rPr>
        <w:t> </w:t>
      </w:r>
      <w:r>
        <w:rPr>
          <w:color w:val="231F20"/>
          <w:position w:val="1"/>
          <w:sz w:val="19"/>
        </w:rPr>
        <w:t>a</w:t>
      </w:r>
      <w:r>
        <w:rPr>
          <w:color w:val="231F20"/>
          <w:spacing w:val="-12"/>
          <w:position w:val="1"/>
          <w:sz w:val="19"/>
        </w:rPr>
        <w:t> </w:t>
      </w:r>
      <w:r>
        <w:rPr>
          <w:color w:val="231F20"/>
          <w:position w:val="1"/>
          <w:sz w:val="19"/>
        </w:rPr>
        <w:t>common</w:t>
      </w:r>
      <w:r>
        <w:rPr>
          <w:color w:val="231F20"/>
          <w:spacing w:val="-11"/>
          <w:position w:val="1"/>
          <w:sz w:val="19"/>
        </w:rPr>
        <w:t> </w:t>
      </w:r>
      <w:r>
        <w:rPr>
          <w:color w:val="231F20"/>
          <w:position w:val="1"/>
          <w:sz w:val="19"/>
        </w:rPr>
        <w:t>trust</w:t>
      </w:r>
      <w:r>
        <w:rPr>
          <w:color w:val="231F20"/>
          <w:spacing w:val="-11"/>
          <w:position w:val="1"/>
          <w:sz w:val="19"/>
        </w:rPr>
        <w:t> </w:t>
      </w:r>
      <w:r>
        <w:rPr>
          <w:color w:val="231F20"/>
          <w:spacing w:val="-2"/>
          <w:position w:val="1"/>
          <w:sz w:val="19"/>
        </w:rPr>
        <w:t>fund.</w:t>
      </w:r>
    </w:p>
    <w:p>
      <w:pPr>
        <w:pStyle w:val="ListParagraph"/>
        <w:numPr>
          <w:ilvl w:val="0"/>
          <w:numId w:val="5"/>
        </w:numPr>
        <w:tabs>
          <w:tab w:pos="328" w:val="left" w:leader="none"/>
        </w:tabs>
        <w:spacing w:line="212" w:lineRule="exact" w:before="0" w:after="0"/>
        <w:ind w:left="328" w:right="0" w:hanging="191"/>
        <w:jc w:val="left"/>
        <w:rPr>
          <w:position w:val="1"/>
          <w:sz w:val="19"/>
        </w:rPr>
      </w:pPr>
      <w:r>
        <w:rPr>
          <w:color w:val="231F20"/>
          <w:spacing w:val="-2"/>
          <w:position w:val="1"/>
          <w:sz w:val="19"/>
        </w:rPr>
        <w:t>Patron</w:t>
      </w:r>
      <w:r>
        <w:rPr>
          <w:color w:val="231F20"/>
          <w:spacing w:val="-3"/>
          <w:position w:val="1"/>
          <w:sz w:val="19"/>
        </w:rPr>
        <w:t> </w:t>
      </w:r>
      <w:r>
        <w:rPr>
          <w:color w:val="231F20"/>
          <w:spacing w:val="-2"/>
          <w:position w:val="1"/>
          <w:sz w:val="19"/>
        </w:rPr>
        <w:t>of</w:t>
      </w:r>
      <w:r>
        <w:rPr>
          <w:color w:val="231F20"/>
          <w:spacing w:val="-3"/>
          <w:position w:val="1"/>
          <w:sz w:val="19"/>
        </w:rPr>
        <w:t> </w:t>
      </w:r>
      <w:r>
        <w:rPr>
          <w:color w:val="231F20"/>
          <w:spacing w:val="-2"/>
          <w:position w:val="1"/>
          <w:sz w:val="19"/>
        </w:rPr>
        <w:t>a</w:t>
      </w:r>
      <w:r>
        <w:rPr>
          <w:color w:val="231F20"/>
          <w:spacing w:val="-3"/>
          <w:position w:val="1"/>
          <w:sz w:val="19"/>
        </w:rPr>
        <w:t> </w:t>
      </w:r>
      <w:r>
        <w:rPr>
          <w:color w:val="231F20"/>
          <w:spacing w:val="-2"/>
          <w:position w:val="1"/>
          <w:sz w:val="19"/>
        </w:rPr>
        <w:t>subchapter</w:t>
      </w:r>
      <w:r>
        <w:rPr>
          <w:color w:val="231F20"/>
          <w:spacing w:val="-3"/>
          <w:position w:val="1"/>
          <w:sz w:val="19"/>
        </w:rPr>
        <w:t> </w:t>
      </w:r>
      <w:r>
        <w:rPr>
          <w:color w:val="231F20"/>
          <w:spacing w:val="-2"/>
          <w:position w:val="1"/>
          <w:sz w:val="19"/>
        </w:rPr>
        <w:t>T</w:t>
      </w:r>
      <w:r>
        <w:rPr>
          <w:color w:val="231F20"/>
          <w:spacing w:val="-3"/>
          <w:position w:val="1"/>
          <w:sz w:val="19"/>
        </w:rPr>
        <w:t> </w:t>
      </w:r>
      <w:r>
        <w:rPr>
          <w:color w:val="231F20"/>
          <w:spacing w:val="-2"/>
          <w:position w:val="1"/>
          <w:sz w:val="19"/>
        </w:rPr>
        <w:t>cooperative</w:t>
      </w:r>
      <w:r>
        <w:rPr>
          <w:color w:val="231F20"/>
          <w:spacing w:val="-3"/>
          <w:position w:val="1"/>
          <w:sz w:val="19"/>
        </w:rPr>
        <w:t> </w:t>
      </w:r>
      <w:r>
        <w:rPr>
          <w:color w:val="231F20"/>
          <w:spacing w:val="-2"/>
          <w:position w:val="1"/>
          <w:sz w:val="19"/>
        </w:rPr>
        <w:t>organization.</w:t>
      </w:r>
    </w:p>
    <w:p>
      <w:pPr>
        <w:pStyle w:val="ListParagraph"/>
        <w:numPr>
          <w:ilvl w:val="0"/>
          <w:numId w:val="5"/>
        </w:numPr>
        <w:tabs>
          <w:tab w:pos="328" w:val="left" w:leader="none"/>
        </w:tabs>
        <w:spacing w:line="225" w:lineRule="auto" w:before="0" w:after="0"/>
        <w:ind w:left="120" w:right="171" w:firstLine="17"/>
        <w:jc w:val="left"/>
        <w:rPr>
          <w:sz w:val="19"/>
        </w:rPr>
      </w:pPr>
      <w:r>
        <w:rPr>
          <w:rFonts w:ascii="Arial Black" w:hAnsi="Arial Black"/>
          <w:color w:val="231F20"/>
          <w:w w:val="90"/>
          <w:position w:val="1"/>
          <w:sz w:val="19"/>
        </w:rPr>
        <w:t>Students,</w:t>
      </w:r>
      <w:r>
        <w:rPr>
          <w:rFonts w:ascii="Arial Black" w:hAnsi="Arial Black"/>
          <w:color w:val="231F20"/>
          <w:spacing w:val="-9"/>
          <w:w w:val="90"/>
          <w:position w:val="1"/>
          <w:sz w:val="19"/>
        </w:rPr>
        <w:t> </w:t>
      </w:r>
      <w:r>
        <w:rPr>
          <w:rFonts w:ascii="Arial Black" w:hAnsi="Arial Black"/>
          <w:color w:val="231F20"/>
          <w:w w:val="90"/>
          <w:position w:val="1"/>
          <w:sz w:val="19"/>
        </w:rPr>
        <w:t>teachers,</w:t>
      </w:r>
      <w:r>
        <w:rPr>
          <w:rFonts w:ascii="Arial Black" w:hAnsi="Arial Black"/>
          <w:color w:val="231F20"/>
          <w:spacing w:val="-8"/>
          <w:w w:val="90"/>
          <w:position w:val="1"/>
          <w:sz w:val="19"/>
        </w:rPr>
        <w:t> </w:t>
      </w:r>
      <w:r>
        <w:rPr>
          <w:rFonts w:ascii="Arial Black" w:hAnsi="Arial Black"/>
          <w:color w:val="231F20"/>
          <w:w w:val="90"/>
          <w:position w:val="1"/>
          <w:sz w:val="19"/>
        </w:rPr>
        <w:t>and</w:t>
      </w:r>
      <w:r>
        <w:rPr>
          <w:rFonts w:ascii="Arial Black" w:hAnsi="Arial Black"/>
          <w:color w:val="231F20"/>
          <w:spacing w:val="-8"/>
          <w:w w:val="90"/>
          <w:position w:val="1"/>
          <w:sz w:val="19"/>
        </w:rPr>
        <w:t> </w:t>
      </w:r>
      <w:r>
        <w:rPr>
          <w:rFonts w:ascii="Arial Black" w:hAnsi="Arial Black"/>
          <w:color w:val="231F20"/>
          <w:w w:val="90"/>
          <w:position w:val="1"/>
          <w:sz w:val="19"/>
        </w:rPr>
        <w:t>researchers.</w:t>
      </w:r>
      <w:r>
        <w:rPr>
          <w:rFonts w:ascii="Arial Black" w:hAnsi="Arial Black"/>
          <w:color w:val="231F20"/>
          <w:spacing w:val="-14"/>
          <w:w w:val="90"/>
          <w:position w:val="1"/>
          <w:sz w:val="19"/>
        </w:rPr>
        <w:t> </w:t>
      </w:r>
      <w:r>
        <w:rPr>
          <w:color w:val="231F20"/>
          <w:w w:val="90"/>
          <w:position w:val="1"/>
          <w:sz w:val="19"/>
        </w:rPr>
        <w:t>Amounts</w:t>
      </w:r>
      <w:r>
        <w:rPr>
          <w:color w:val="231F20"/>
          <w:spacing w:val="-3"/>
          <w:w w:val="90"/>
          <w:position w:val="1"/>
          <w:sz w:val="19"/>
        </w:rPr>
        <w:t> </w:t>
      </w:r>
      <w:r>
        <w:rPr>
          <w:color w:val="231F20"/>
          <w:w w:val="90"/>
          <w:position w:val="1"/>
          <w:sz w:val="19"/>
        </w:rPr>
        <w:t>paid</w:t>
      </w:r>
      <w:r>
        <w:rPr>
          <w:color w:val="231F20"/>
          <w:spacing w:val="-3"/>
          <w:w w:val="90"/>
          <w:position w:val="1"/>
          <w:sz w:val="19"/>
        </w:rPr>
        <w:t> </w:t>
      </w:r>
      <w:r>
        <w:rPr>
          <w:color w:val="231F20"/>
          <w:w w:val="90"/>
          <w:position w:val="1"/>
          <w:sz w:val="19"/>
        </w:rPr>
        <w:t>to </w:t>
      </w:r>
      <w:r>
        <w:rPr>
          <w:color w:val="231F20"/>
          <w:sz w:val="19"/>
        </w:rPr>
        <w:t>foreign students, trainees, teachers, or researchers as scholarship or fellowship income, and compensation for</w:t>
      </w:r>
    </w:p>
    <w:p>
      <w:pPr>
        <w:pStyle w:val="BodyText"/>
        <w:spacing w:line="235" w:lineRule="auto"/>
        <w:ind w:right="102"/>
      </w:pPr>
      <w:r>
        <w:rPr>
          <w:color w:val="231F20"/>
        </w:rPr>
        <w:t>personal</w:t>
      </w:r>
      <w:r>
        <w:rPr>
          <w:color w:val="231F20"/>
          <w:spacing w:val="-11"/>
        </w:rPr>
        <w:t> </w:t>
      </w:r>
      <w:r>
        <w:rPr>
          <w:color w:val="231F20"/>
        </w:rPr>
        <w:t>services</w:t>
      </w:r>
      <w:r>
        <w:rPr>
          <w:color w:val="231F20"/>
          <w:spacing w:val="-11"/>
        </w:rPr>
        <w:t> </w:t>
      </w:r>
      <w:r>
        <w:rPr>
          <w:color w:val="231F20"/>
        </w:rPr>
        <w:t>(whether</w:t>
      </w:r>
      <w:r>
        <w:rPr>
          <w:color w:val="231F20"/>
          <w:spacing w:val="-11"/>
        </w:rPr>
        <w:t> </w:t>
      </w:r>
      <w:r>
        <w:rPr>
          <w:color w:val="231F20"/>
        </w:rPr>
        <w:t>or</w:t>
      </w:r>
      <w:r>
        <w:rPr>
          <w:color w:val="231F20"/>
          <w:spacing w:val="-11"/>
        </w:rPr>
        <w:t> </w:t>
      </w:r>
      <w:r>
        <w:rPr>
          <w:color w:val="231F20"/>
        </w:rPr>
        <w:t>not</w:t>
      </w:r>
      <w:r>
        <w:rPr>
          <w:color w:val="231F20"/>
          <w:spacing w:val="-11"/>
        </w:rPr>
        <w:t> </w:t>
      </w:r>
      <w:r>
        <w:rPr>
          <w:color w:val="231F20"/>
        </w:rPr>
        <w:t>exempt</w:t>
      </w:r>
      <w:r>
        <w:rPr>
          <w:color w:val="231F20"/>
          <w:spacing w:val="-11"/>
        </w:rPr>
        <w:t> </w:t>
      </w:r>
      <w:r>
        <w:rPr>
          <w:color w:val="231F20"/>
        </w:rPr>
        <w:t>from</w:t>
      </w:r>
      <w:r>
        <w:rPr>
          <w:color w:val="231F20"/>
          <w:spacing w:val="-11"/>
        </w:rPr>
        <w:t> </w:t>
      </w:r>
      <w:r>
        <w:rPr>
          <w:color w:val="231F20"/>
        </w:rPr>
        <w:t>tax</w:t>
      </w:r>
      <w:r>
        <w:rPr>
          <w:color w:val="231F20"/>
          <w:spacing w:val="-11"/>
        </w:rPr>
        <w:t> </w:t>
      </w:r>
      <w:r>
        <w:rPr>
          <w:color w:val="231F20"/>
        </w:rPr>
        <w:t>under</w:t>
      </w:r>
      <w:r>
        <w:rPr>
          <w:color w:val="231F20"/>
          <w:spacing w:val="-11"/>
        </w:rPr>
        <w:t> </w:t>
      </w:r>
      <w:r>
        <w:rPr>
          <w:color w:val="231F20"/>
        </w:rPr>
        <w:t>an income</w:t>
      </w:r>
      <w:r>
        <w:rPr>
          <w:color w:val="231F20"/>
          <w:spacing w:val="-14"/>
        </w:rPr>
        <w:t> </w:t>
      </w:r>
      <w:r>
        <w:rPr>
          <w:color w:val="231F20"/>
        </w:rPr>
        <w:t>tax</w:t>
      </w:r>
      <w:r>
        <w:rPr>
          <w:color w:val="231F20"/>
          <w:spacing w:val="-13"/>
        </w:rPr>
        <w:t> </w:t>
      </w:r>
      <w:r>
        <w:rPr>
          <w:color w:val="231F20"/>
        </w:rPr>
        <w:t>treaty)</w:t>
      </w:r>
      <w:r>
        <w:rPr>
          <w:color w:val="231F20"/>
          <w:spacing w:val="-13"/>
        </w:rPr>
        <w:t> </w:t>
      </w:r>
      <w:r>
        <w:rPr>
          <w:color w:val="231F20"/>
        </w:rPr>
        <w:t>must</w:t>
      </w:r>
      <w:r>
        <w:rPr>
          <w:color w:val="231F20"/>
          <w:spacing w:val="-13"/>
        </w:rPr>
        <w:t> </w:t>
      </w:r>
      <w:r>
        <w:rPr>
          <w:color w:val="231F20"/>
        </w:rPr>
        <w:t>be</w:t>
      </w:r>
      <w:r>
        <w:rPr>
          <w:color w:val="231F20"/>
          <w:spacing w:val="-13"/>
        </w:rPr>
        <w:t> </w:t>
      </w:r>
      <w:r>
        <w:rPr>
          <w:color w:val="231F20"/>
        </w:rPr>
        <w:t>reported.</w:t>
      </w:r>
      <w:r>
        <w:rPr>
          <w:color w:val="231F20"/>
          <w:spacing w:val="-14"/>
        </w:rPr>
        <w:t> </w:t>
      </w:r>
      <w:r>
        <w:rPr>
          <w:color w:val="231F20"/>
        </w:rPr>
        <w:t>However,</w:t>
      </w:r>
      <w:r>
        <w:rPr>
          <w:color w:val="231F20"/>
          <w:spacing w:val="-13"/>
        </w:rPr>
        <w:t> </w:t>
      </w:r>
      <w:r>
        <w:rPr>
          <w:color w:val="231F20"/>
        </w:rPr>
        <w:t>amounts</w:t>
      </w:r>
      <w:r>
        <w:rPr>
          <w:color w:val="231F20"/>
          <w:spacing w:val="-13"/>
        </w:rPr>
        <w:t> </w:t>
      </w:r>
      <w:r>
        <w:rPr>
          <w:color w:val="231F20"/>
        </w:rPr>
        <w:t>that are exempt from tax under section 117 are not subject to </w:t>
      </w:r>
      <w:r>
        <w:rPr>
          <w:color w:val="231F20"/>
          <w:spacing w:val="-2"/>
        </w:rPr>
        <w:t>reporting.</w:t>
      </w:r>
    </w:p>
    <w:p>
      <w:pPr>
        <w:pStyle w:val="ListParagraph"/>
        <w:numPr>
          <w:ilvl w:val="0"/>
          <w:numId w:val="5"/>
        </w:numPr>
        <w:tabs>
          <w:tab w:pos="326" w:val="left" w:leader="none"/>
        </w:tabs>
        <w:spacing w:line="213" w:lineRule="auto" w:before="0" w:after="0"/>
        <w:ind w:left="119" w:right="57" w:firstLine="17"/>
        <w:jc w:val="left"/>
        <w:rPr>
          <w:sz w:val="19"/>
        </w:rPr>
      </w:pPr>
      <w:r>
        <w:rPr>
          <w:rFonts w:ascii="Arial Black" w:hAnsi="Arial Black"/>
          <w:color w:val="231F20"/>
          <w:w w:val="85"/>
          <w:position w:val="1"/>
          <w:sz w:val="19"/>
        </w:rPr>
        <w:t>Amounts paid to foreign governments, foreign central </w:t>
      </w:r>
      <w:r>
        <w:rPr>
          <w:rFonts w:ascii="Arial Black" w:hAnsi="Arial Black"/>
          <w:color w:val="231F20"/>
          <w:w w:val="90"/>
          <w:sz w:val="19"/>
        </w:rPr>
        <w:t>banks of issue, and international organizations. </w:t>
      </w:r>
      <w:r>
        <w:rPr>
          <w:color w:val="231F20"/>
          <w:w w:val="90"/>
          <w:sz w:val="19"/>
        </w:rPr>
        <w:t>These </w:t>
      </w:r>
      <w:r>
        <w:rPr>
          <w:color w:val="231F20"/>
          <w:sz w:val="19"/>
        </w:rPr>
        <w:t>amounts</w:t>
      </w:r>
      <w:r>
        <w:rPr>
          <w:color w:val="231F20"/>
          <w:spacing w:val="-14"/>
          <w:sz w:val="19"/>
        </w:rPr>
        <w:t> </w:t>
      </w:r>
      <w:r>
        <w:rPr>
          <w:color w:val="231F20"/>
          <w:sz w:val="19"/>
        </w:rPr>
        <w:t>are</w:t>
      </w:r>
      <w:r>
        <w:rPr>
          <w:color w:val="231F20"/>
          <w:spacing w:val="-13"/>
          <w:sz w:val="19"/>
        </w:rPr>
        <w:t> </w:t>
      </w:r>
      <w:r>
        <w:rPr>
          <w:color w:val="231F20"/>
          <w:sz w:val="19"/>
        </w:rPr>
        <w:t>subject</w:t>
      </w:r>
      <w:r>
        <w:rPr>
          <w:color w:val="231F20"/>
          <w:spacing w:val="-13"/>
          <w:sz w:val="19"/>
        </w:rPr>
        <w:t> </w:t>
      </w:r>
      <w:r>
        <w:rPr>
          <w:color w:val="231F20"/>
          <w:sz w:val="19"/>
        </w:rPr>
        <w:t>to</w:t>
      </w:r>
      <w:r>
        <w:rPr>
          <w:color w:val="231F20"/>
          <w:spacing w:val="-13"/>
          <w:sz w:val="19"/>
        </w:rPr>
        <w:t> </w:t>
      </w:r>
      <w:r>
        <w:rPr>
          <w:color w:val="231F20"/>
          <w:sz w:val="19"/>
        </w:rPr>
        <w:t>reporting</w:t>
      </w:r>
      <w:r>
        <w:rPr>
          <w:color w:val="231F20"/>
          <w:spacing w:val="-13"/>
          <w:sz w:val="19"/>
        </w:rPr>
        <w:t> </w:t>
      </w:r>
      <w:r>
        <w:rPr>
          <w:color w:val="231F20"/>
          <w:sz w:val="19"/>
        </w:rPr>
        <w:t>even</w:t>
      </w:r>
      <w:r>
        <w:rPr>
          <w:color w:val="231F20"/>
          <w:spacing w:val="-14"/>
          <w:sz w:val="19"/>
        </w:rPr>
        <w:t> </w:t>
      </w:r>
      <w:r>
        <w:rPr>
          <w:color w:val="231F20"/>
          <w:sz w:val="19"/>
        </w:rPr>
        <w:t>if</w:t>
      </w:r>
      <w:r>
        <w:rPr>
          <w:color w:val="231F20"/>
          <w:spacing w:val="-13"/>
          <w:sz w:val="19"/>
        </w:rPr>
        <w:t> </w:t>
      </w:r>
      <w:r>
        <w:rPr>
          <w:color w:val="231F20"/>
          <w:sz w:val="19"/>
        </w:rPr>
        <w:t>they</w:t>
      </w:r>
      <w:r>
        <w:rPr>
          <w:color w:val="231F20"/>
          <w:spacing w:val="-13"/>
          <w:sz w:val="19"/>
        </w:rPr>
        <w:t> </w:t>
      </w:r>
      <w:r>
        <w:rPr>
          <w:color w:val="231F20"/>
          <w:sz w:val="19"/>
        </w:rPr>
        <w:t>are</w:t>
      </w:r>
      <w:r>
        <w:rPr>
          <w:color w:val="231F20"/>
          <w:spacing w:val="-13"/>
          <w:sz w:val="19"/>
        </w:rPr>
        <w:t> </w:t>
      </w:r>
      <w:r>
        <w:rPr>
          <w:color w:val="231F20"/>
          <w:sz w:val="19"/>
        </w:rPr>
        <w:t>exempt</w:t>
      </w:r>
      <w:r>
        <w:rPr>
          <w:color w:val="231F20"/>
          <w:spacing w:val="-13"/>
          <w:sz w:val="19"/>
        </w:rPr>
        <w:t> </w:t>
      </w:r>
      <w:r>
        <w:rPr>
          <w:color w:val="231F20"/>
          <w:sz w:val="19"/>
        </w:rPr>
        <w:t>from chapter 3 withholding under section 892 or 895.</w:t>
      </w:r>
    </w:p>
    <w:p>
      <w:pPr>
        <w:pStyle w:val="ListParagraph"/>
        <w:numPr>
          <w:ilvl w:val="0"/>
          <w:numId w:val="5"/>
        </w:numPr>
        <w:tabs>
          <w:tab w:pos="327" w:val="left" w:leader="none"/>
        </w:tabs>
        <w:spacing w:line="216" w:lineRule="auto" w:before="0" w:after="0"/>
        <w:ind w:left="120" w:right="150" w:firstLine="17"/>
        <w:jc w:val="left"/>
        <w:rPr>
          <w:sz w:val="19"/>
        </w:rPr>
      </w:pPr>
      <w:r>
        <w:rPr>
          <w:rFonts w:ascii="Arial Black" w:hAnsi="Arial Black"/>
          <w:color w:val="231F20"/>
          <w:w w:val="90"/>
          <w:position w:val="1"/>
          <w:sz w:val="19"/>
        </w:rPr>
        <w:t>Foreign targeted registered obligations.</w:t>
      </w:r>
      <w:r>
        <w:rPr>
          <w:rFonts w:ascii="Arial Black" w:hAnsi="Arial Black"/>
          <w:color w:val="231F20"/>
          <w:spacing w:val="-4"/>
          <w:w w:val="90"/>
          <w:position w:val="1"/>
          <w:sz w:val="19"/>
        </w:rPr>
        <w:t> </w:t>
      </w:r>
      <w:r>
        <w:rPr>
          <w:color w:val="231F20"/>
          <w:w w:val="90"/>
          <w:position w:val="1"/>
          <w:sz w:val="19"/>
        </w:rPr>
        <w:t>Interest paid </w:t>
      </w:r>
      <w:r>
        <w:rPr>
          <w:color w:val="231F20"/>
          <w:sz w:val="19"/>
        </w:rPr>
        <w:t>on</w:t>
      </w:r>
      <w:r>
        <w:rPr>
          <w:color w:val="231F20"/>
          <w:spacing w:val="-14"/>
          <w:sz w:val="19"/>
        </w:rPr>
        <w:t> </w:t>
      </w:r>
      <w:r>
        <w:rPr>
          <w:color w:val="231F20"/>
          <w:sz w:val="19"/>
        </w:rPr>
        <w:t>registered</w:t>
      </w:r>
      <w:r>
        <w:rPr>
          <w:color w:val="231F20"/>
          <w:spacing w:val="-13"/>
          <w:sz w:val="19"/>
        </w:rPr>
        <w:t> </w:t>
      </w:r>
      <w:r>
        <w:rPr>
          <w:color w:val="231F20"/>
          <w:sz w:val="19"/>
        </w:rPr>
        <w:t>obligations</w:t>
      </w:r>
      <w:r>
        <w:rPr>
          <w:color w:val="231F20"/>
          <w:spacing w:val="-13"/>
          <w:sz w:val="19"/>
        </w:rPr>
        <w:t> </w:t>
      </w:r>
      <w:r>
        <w:rPr>
          <w:color w:val="231F20"/>
          <w:sz w:val="19"/>
        </w:rPr>
        <w:t>targeted</w:t>
      </w:r>
      <w:r>
        <w:rPr>
          <w:color w:val="231F20"/>
          <w:spacing w:val="-13"/>
          <w:sz w:val="19"/>
        </w:rPr>
        <w:t> </w:t>
      </w:r>
      <w:r>
        <w:rPr>
          <w:color w:val="231F20"/>
          <w:sz w:val="19"/>
        </w:rPr>
        <w:t>to</w:t>
      </w:r>
      <w:r>
        <w:rPr>
          <w:color w:val="231F20"/>
          <w:spacing w:val="-13"/>
          <w:sz w:val="19"/>
        </w:rPr>
        <w:t> </w:t>
      </w:r>
      <w:r>
        <w:rPr>
          <w:color w:val="231F20"/>
          <w:sz w:val="19"/>
        </w:rPr>
        <w:t>foreign</w:t>
      </w:r>
      <w:r>
        <w:rPr>
          <w:color w:val="231F20"/>
          <w:spacing w:val="-14"/>
          <w:sz w:val="19"/>
        </w:rPr>
        <w:t> </w:t>
      </w:r>
      <w:r>
        <w:rPr>
          <w:color w:val="231F20"/>
          <w:sz w:val="19"/>
        </w:rPr>
        <w:t>markets</w:t>
      </w:r>
      <w:r>
        <w:rPr>
          <w:color w:val="231F20"/>
          <w:spacing w:val="-13"/>
          <w:sz w:val="19"/>
        </w:rPr>
        <w:t> </w:t>
      </w:r>
      <w:r>
        <w:rPr>
          <w:color w:val="231F20"/>
          <w:sz w:val="19"/>
        </w:rPr>
        <w:t>paid</w:t>
      </w:r>
      <w:r>
        <w:rPr>
          <w:color w:val="231F20"/>
          <w:spacing w:val="-13"/>
          <w:sz w:val="19"/>
        </w:rPr>
        <w:t> </w:t>
      </w:r>
      <w:r>
        <w:rPr>
          <w:color w:val="231F20"/>
          <w:sz w:val="19"/>
        </w:rPr>
        <w:t>by</w:t>
      </w:r>
    </w:p>
    <w:p>
      <w:pPr>
        <w:pStyle w:val="BodyText"/>
        <w:spacing w:line="235" w:lineRule="auto"/>
        <w:ind w:right="617"/>
        <w:jc w:val="both"/>
      </w:pPr>
      <w:r>
        <w:rPr>
          <w:color w:val="231F20"/>
        </w:rPr>
        <w:t>a</w:t>
      </w:r>
      <w:r>
        <w:rPr>
          <w:color w:val="231F20"/>
          <w:spacing w:val="-14"/>
        </w:rPr>
        <w:t> </w:t>
      </w:r>
      <w:r>
        <w:rPr>
          <w:color w:val="231F20"/>
        </w:rPr>
        <w:t>U.S.</w:t>
      </w:r>
      <w:r>
        <w:rPr>
          <w:color w:val="231F20"/>
          <w:spacing w:val="-13"/>
        </w:rPr>
        <w:t> </w:t>
      </w:r>
      <w:r>
        <w:rPr>
          <w:color w:val="231F20"/>
        </w:rPr>
        <w:t>person</w:t>
      </w:r>
      <w:r>
        <w:rPr>
          <w:color w:val="231F20"/>
          <w:spacing w:val="-13"/>
        </w:rPr>
        <w:t> </w:t>
      </w:r>
      <w:r>
        <w:rPr>
          <w:color w:val="231F20"/>
        </w:rPr>
        <w:t>to</w:t>
      </w:r>
      <w:r>
        <w:rPr>
          <w:color w:val="231F20"/>
          <w:spacing w:val="-13"/>
        </w:rPr>
        <w:t> </w:t>
      </w:r>
      <w:r>
        <w:rPr>
          <w:color w:val="231F20"/>
        </w:rPr>
        <w:t>a</w:t>
      </w:r>
      <w:r>
        <w:rPr>
          <w:color w:val="231F20"/>
          <w:spacing w:val="-13"/>
        </w:rPr>
        <w:t> </w:t>
      </w:r>
      <w:r>
        <w:rPr>
          <w:color w:val="231F20"/>
        </w:rPr>
        <w:t>foreign</w:t>
      </w:r>
      <w:r>
        <w:rPr>
          <w:color w:val="231F20"/>
          <w:spacing w:val="-14"/>
        </w:rPr>
        <w:t> </w:t>
      </w:r>
      <w:r>
        <w:rPr>
          <w:color w:val="231F20"/>
        </w:rPr>
        <w:t>person</w:t>
      </w:r>
      <w:r>
        <w:rPr>
          <w:color w:val="231F20"/>
          <w:spacing w:val="-13"/>
        </w:rPr>
        <w:t> </w:t>
      </w:r>
      <w:r>
        <w:rPr>
          <w:color w:val="231F20"/>
        </w:rPr>
        <w:t>other</w:t>
      </w:r>
      <w:r>
        <w:rPr>
          <w:color w:val="231F20"/>
          <w:spacing w:val="-13"/>
        </w:rPr>
        <w:t> </w:t>
      </w:r>
      <w:r>
        <w:rPr>
          <w:color w:val="231F20"/>
        </w:rPr>
        <w:t>than</w:t>
      </w:r>
      <w:r>
        <w:rPr>
          <w:color w:val="231F20"/>
          <w:spacing w:val="-13"/>
        </w:rPr>
        <w:t> </w:t>
      </w:r>
      <w:r>
        <w:rPr>
          <w:color w:val="231F20"/>
        </w:rPr>
        <w:t>a</w:t>
      </w:r>
      <w:r>
        <w:rPr>
          <w:color w:val="231F20"/>
          <w:spacing w:val="-13"/>
        </w:rPr>
        <w:t> </w:t>
      </w:r>
      <w:r>
        <w:rPr>
          <w:color w:val="231F20"/>
        </w:rPr>
        <w:t>financial institution</w:t>
      </w:r>
      <w:r>
        <w:rPr>
          <w:color w:val="231F20"/>
          <w:spacing w:val="-10"/>
        </w:rPr>
        <w:t> </w:t>
      </w:r>
      <w:r>
        <w:rPr>
          <w:color w:val="231F20"/>
        </w:rPr>
        <w:t>or</w:t>
      </w:r>
      <w:r>
        <w:rPr>
          <w:color w:val="231F20"/>
          <w:spacing w:val="-10"/>
        </w:rPr>
        <w:t> </w:t>
      </w:r>
      <w:r>
        <w:rPr>
          <w:color w:val="231F20"/>
        </w:rPr>
        <w:t>a</w:t>
      </w:r>
      <w:r>
        <w:rPr>
          <w:color w:val="231F20"/>
          <w:spacing w:val="-10"/>
        </w:rPr>
        <w:t> </w:t>
      </w:r>
      <w:r>
        <w:rPr>
          <w:color w:val="231F20"/>
        </w:rPr>
        <w:t>member</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clearing</w:t>
      </w:r>
      <w:r>
        <w:rPr>
          <w:color w:val="231F20"/>
          <w:spacing w:val="-10"/>
        </w:rPr>
        <w:t> </w:t>
      </w:r>
      <w:r>
        <w:rPr>
          <w:color w:val="231F20"/>
        </w:rPr>
        <w:t>organization</w:t>
      </w:r>
      <w:r>
        <w:rPr>
          <w:color w:val="231F20"/>
          <w:spacing w:val="-10"/>
        </w:rPr>
        <w:t> </w:t>
      </w:r>
      <w:r>
        <w:rPr>
          <w:color w:val="231F20"/>
        </w:rPr>
        <w:t>is</w:t>
      </w:r>
      <w:r>
        <w:rPr>
          <w:color w:val="231F20"/>
          <w:spacing w:val="-10"/>
        </w:rPr>
        <w:t> </w:t>
      </w:r>
      <w:r>
        <w:rPr>
          <w:color w:val="231F20"/>
        </w:rPr>
        <w:t>an amount subject to reporting.</w:t>
      </w:r>
    </w:p>
    <w:p>
      <w:pPr>
        <w:pStyle w:val="ListParagraph"/>
        <w:numPr>
          <w:ilvl w:val="0"/>
          <w:numId w:val="5"/>
        </w:numPr>
        <w:tabs>
          <w:tab w:pos="327" w:val="left" w:leader="none"/>
        </w:tabs>
        <w:spacing w:line="216" w:lineRule="auto" w:before="0" w:after="0"/>
        <w:ind w:left="120" w:right="387" w:firstLine="17"/>
        <w:jc w:val="left"/>
        <w:rPr>
          <w:sz w:val="19"/>
        </w:rPr>
      </w:pPr>
      <w:r>
        <w:rPr>
          <w:rFonts w:ascii="Arial Black" w:hAnsi="Arial Black"/>
          <w:color w:val="231F20"/>
          <w:spacing w:val="-2"/>
          <w:w w:val="90"/>
          <w:position w:val="1"/>
          <w:sz w:val="19"/>
        </w:rPr>
        <w:t>OID</w:t>
      </w:r>
      <w:r>
        <w:rPr>
          <w:rFonts w:ascii="Arial Black" w:hAnsi="Arial Black"/>
          <w:color w:val="231F20"/>
          <w:spacing w:val="-5"/>
          <w:w w:val="90"/>
          <w:position w:val="1"/>
          <w:sz w:val="19"/>
        </w:rPr>
        <w:t> </w:t>
      </w:r>
      <w:r>
        <w:rPr>
          <w:rFonts w:ascii="Arial Black" w:hAnsi="Arial Black"/>
          <w:color w:val="231F20"/>
          <w:spacing w:val="-2"/>
          <w:w w:val="90"/>
          <w:position w:val="1"/>
          <w:sz w:val="19"/>
        </w:rPr>
        <w:t>from</w:t>
      </w:r>
      <w:r>
        <w:rPr>
          <w:rFonts w:ascii="Arial Black" w:hAnsi="Arial Black"/>
          <w:color w:val="231F20"/>
          <w:spacing w:val="-5"/>
          <w:w w:val="90"/>
          <w:position w:val="1"/>
          <w:sz w:val="19"/>
        </w:rPr>
        <w:t> </w:t>
      </w:r>
      <w:r>
        <w:rPr>
          <w:rFonts w:ascii="Arial Black" w:hAnsi="Arial Black"/>
          <w:color w:val="231F20"/>
          <w:spacing w:val="-2"/>
          <w:w w:val="90"/>
          <w:position w:val="1"/>
          <w:sz w:val="19"/>
        </w:rPr>
        <w:t>the</w:t>
      </w:r>
      <w:r>
        <w:rPr>
          <w:rFonts w:ascii="Arial Black" w:hAnsi="Arial Black"/>
          <w:color w:val="231F20"/>
          <w:spacing w:val="-5"/>
          <w:w w:val="90"/>
          <w:position w:val="1"/>
          <w:sz w:val="19"/>
        </w:rPr>
        <w:t> </w:t>
      </w:r>
      <w:r>
        <w:rPr>
          <w:rFonts w:ascii="Arial Black" w:hAnsi="Arial Black"/>
          <w:color w:val="231F20"/>
          <w:spacing w:val="-2"/>
          <w:w w:val="90"/>
          <w:position w:val="1"/>
          <w:sz w:val="19"/>
        </w:rPr>
        <w:t>redemption</w:t>
      </w:r>
      <w:r>
        <w:rPr>
          <w:rFonts w:ascii="Arial Black" w:hAnsi="Arial Black"/>
          <w:color w:val="231F20"/>
          <w:spacing w:val="-5"/>
          <w:w w:val="90"/>
          <w:position w:val="1"/>
          <w:sz w:val="19"/>
        </w:rPr>
        <w:t> </w:t>
      </w:r>
      <w:r>
        <w:rPr>
          <w:rFonts w:ascii="Arial Black" w:hAnsi="Arial Black"/>
          <w:color w:val="231F20"/>
          <w:spacing w:val="-2"/>
          <w:w w:val="90"/>
          <w:position w:val="1"/>
          <w:sz w:val="19"/>
        </w:rPr>
        <w:t>of</w:t>
      </w:r>
      <w:r>
        <w:rPr>
          <w:rFonts w:ascii="Arial Black" w:hAnsi="Arial Black"/>
          <w:color w:val="231F20"/>
          <w:spacing w:val="-5"/>
          <w:w w:val="90"/>
          <w:position w:val="1"/>
          <w:sz w:val="19"/>
        </w:rPr>
        <w:t> </w:t>
      </w:r>
      <w:r>
        <w:rPr>
          <w:rFonts w:ascii="Arial Black" w:hAnsi="Arial Black"/>
          <w:color w:val="231F20"/>
          <w:spacing w:val="-2"/>
          <w:w w:val="90"/>
          <w:position w:val="1"/>
          <w:sz w:val="19"/>
        </w:rPr>
        <w:t>an</w:t>
      </w:r>
      <w:r>
        <w:rPr>
          <w:rFonts w:ascii="Arial Black" w:hAnsi="Arial Black"/>
          <w:color w:val="231F20"/>
          <w:spacing w:val="-5"/>
          <w:w w:val="90"/>
          <w:position w:val="1"/>
          <w:sz w:val="19"/>
        </w:rPr>
        <w:t> </w:t>
      </w:r>
      <w:r>
        <w:rPr>
          <w:rFonts w:ascii="Arial Black" w:hAnsi="Arial Black"/>
          <w:color w:val="231F20"/>
          <w:spacing w:val="-2"/>
          <w:w w:val="90"/>
          <w:position w:val="1"/>
          <w:sz w:val="19"/>
        </w:rPr>
        <w:t>OID</w:t>
      </w:r>
      <w:r>
        <w:rPr>
          <w:rFonts w:ascii="Arial Black" w:hAnsi="Arial Black"/>
          <w:color w:val="231F20"/>
          <w:spacing w:val="-5"/>
          <w:w w:val="90"/>
          <w:position w:val="1"/>
          <w:sz w:val="19"/>
        </w:rPr>
        <w:t> </w:t>
      </w:r>
      <w:r>
        <w:rPr>
          <w:rFonts w:ascii="Arial Black" w:hAnsi="Arial Black"/>
          <w:color w:val="231F20"/>
          <w:spacing w:val="-2"/>
          <w:w w:val="90"/>
          <w:position w:val="1"/>
          <w:sz w:val="19"/>
        </w:rPr>
        <w:t>obligation.</w:t>
      </w:r>
      <w:r>
        <w:rPr>
          <w:rFonts w:ascii="Arial Black" w:hAnsi="Arial Black"/>
          <w:color w:val="231F20"/>
          <w:spacing w:val="-10"/>
          <w:w w:val="90"/>
          <w:position w:val="1"/>
          <w:sz w:val="19"/>
        </w:rPr>
        <w:t> </w:t>
      </w:r>
      <w:r>
        <w:rPr>
          <w:color w:val="231F20"/>
          <w:spacing w:val="-2"/>
          <w:w w:val="90"/>
          <w:position w:val="1"/>
          <w:sz w:val="19"/>
        </w:rPr>
        <w:t>The </w:t>
      </w:r>
      <w:r>
        <w:rPr>
          <w:color w:val="231F20"/>
          <w:sz w:val="19"/>
        </w:rPr>
        <w:t>amount</w:t>
      </w:r>
      <w:r>
        <w:rPr>
          <w:color w:val="231F20"/>
          <w:spacing w:val="-10"/>
          <w:sz w:val="19"/>
        </w:rPr>
        <w:t> </w:t>
      </w:r>
      <w:r>
        <w:rPr>
          <w:color w:val="231F20"/>
          <w:sz w:val="19"/>
        </w:rPr>
        <w:t>subject</w:t>
      </w:r>
      <w:r>
        <w:rPr>
          <w:color w:val="231F20"/>
          <w:spacing w:val="-10"/>
          <w:sz w:val="19"/>
        </w:rPr>
        <w:t> </w:t>
      </w:r>
      <w:r>
        <w:rPr>
          <w:color w:val="231F20"/>
          <w:sz w:val="19"/>
        </w:rPr>
        <w:t>to</w:t>
      </w:r>
      <w:r>
        <w:rPr>
          <w:color w:val="231F20"/>
          <w:spacing w:val="-10"/>
          <w:sz w:val="19"/>
        </w:rPr>
        <w:t> </w:t>
      </w:r>
      <w:r>
        <w:rPr>
          <w:color w:val="231F20"/>
          <w:sz w:val="19"/>
        </w:rPr>
        <w:t>reporting</w:t>
      </w:r>
      <w:r>
        <w:rPr>
          <w:color w:val="231F20"/>
          <w:spacing w:val="-10"/>
          <w:sz w:val="19"/>
        </w:rPr>
        <w:t> </w:t>
      </w:r>
      <w:r>
        <w:rPr>
          <w:color w:val="231F20"/>
          <w:sz w:val="19"/>
        </w:rPr>
        <w:t>is</w:t>
      </w:r>
      <w:r>
        <w:rPr>
          <w:color w:val="231F20"/>
          <w:spacing w:val="-10"/>
          <w:sz w:val="19"/>
        </w:rPr>
        <w:t> </w:t>
      </w:r>
      <w:r>
        <w:rPr>
          <w:color w:val="231F20"/>
          <w:sz w:val="19"/>
        </w:rPr>
        <w:t>the</w:t>
      </w:r>
      <w:r>
        <w:rPr>
          <w:color w:val="231F20"/>
          <w:spacing w:val="-10"/>
          <w:sz w:val="19"/>
        </w:rPr>
        <w:t> </w:t>
      </w:r>
      <w:r>
        <w:rPr>
          <w:color w:val="231F20"/>
          <w:sz w:val="19"/>
        </w:rPr>
        <w:t>amount</w:t>
      </w:r>
      <w:r>
        <w:rPr>
          <w:color w:val="231F20"/>
          <w:spacing w:val="-10"/>
          <w:sz w:val="19"/>
        </w:rPr>
        <w:t> </w:t>
      </w:r>
      <w:r>
        <w:rPr>
          <w:color w:val="231F20"/>
          <w:sz w:val="19"/>
        </w:rPr>
        <w:t>of</w:t>
      </w:r>
      <w:r>
        <w:rPr>
          <w:color w:val="231F20"/>
          <w:spacing w:val="-10"/>
          <w:sz w:val="19"/>
        </w:rPr>
        <w:t> </w:t>
      </w:r>
      <w:r>
        <w:rPr>
          <w:color w:val="231F20"/>
          <w:sz w:val="19"/>
        </w:rPr>
        <w:t>OID</w:t>
      </w:r>
      <w:r>
        <w:rPr>
          <w:color w:val="231F20"/>
          <w:spacing w:val="-10"/>
          <w:sz w:val="19"/>
        </w:rPr>
        <w:t> </w:t>
      </w:r>
      <w:r>
        <w:rPr>
          <w:color w:val="231F20"/>
          <w:sz w:val="19"/>
        </w:rPr>
        <w:t>actually</w:t>
      </w:r>
    </w:p>
    <w:p>
      <w:pPr>
        <w:pStyle w:val="BodyText"/>
        <w:spacing w:line="235" w:lineRule="auto"/>
        <w:rPr>
          <w:rFonts w:ascii="Arial"/>
          <w:i/>
        </w:rPr>
      </w:pPr>
      <w:r>
        <w:rPr>
          <w:color w:val="231F20"/>
        </w:rPr>
        <w:t>includible</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gross</w:t>
      </w:r>
      <w:r>
        <w:rPr>
          <w:color w:val="231F20"/>
          <w:spacing w:val="-7"/>
        </w:rPr>
        <w:t> </w:t>
      </w:r>
      <w:r>
        <w:rPr>
          <w:color w:val="231F20"/>
        </w:rPr>
        <w:t>income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foreign</w:t>
      </w:r>
      <w:r>
        <w:rPr>
          <w:color w:val="231F20"/>
          <w:spacing w:val="-7"/>
        </w:rPr>
        <w:t> </w:t>
      </w:r>
      <w:r>
        <w:rPr>
          <w:color w:val="231F20"/>
        </w:rPr>
        <w:t>beneficial</w:t>
      </w:r>
      <w:r>
        <w:rPr>
          <w:color w:val="231F20"/>
          <w:spacing w:val="-7"/>
        </w:rPr>
        <w:t> </w:t>
      </w:r>
      <w:r>
        <w:rPr>
          <w:color w:val="231F20"/>
        </w:rPr>
        <w:t>owner of the income, if known. Otherwise, the withholding agent should</w:t>
      </w:r>
      <w:r>
        <w:rPr>
          <w:color w:val="231F20"/>
          <w:spacing w:val="-12"/>
        </w:rPr>
        <w:t> </w:t>
      </w:r>
      <w:r>
        <w:rPr>
          <w:color w:val="231F20"/>
        </w:rPr>
        <w:t>report</w:t>
      </w:r>
      <w:r>
        <w:rPr>
          <w:color w:val="231F20"/>
          <w:spacing w:val="-12"/>
        </w:rPr>
        <w:t> </w:t>
      </w:r>
      <w:r>
        <w:rPr>
          <w:color w:val="231F20"/>
        </w:rPr>
        <w:t>the</w:t>
      </w:r>
      <w:r>
        <w:rPr>
          <w:color w:val="231F20"/>
          <w:spacing w:val="-12"/>
        </w:rPr>
        <w:t> </w:t>
      </w:r>
      <w:r>
        <w:rPr>
          <w:color w:val="231F20"/>
        </w:rPr>
        <w:t>entire</w:t>
      </w:r>
      <w:r>
        <w:rPr>
          <w:color w:val="231F20"/>
          <w:spacing w:val="-12"/>
        </w:rPr>
        <w:t> </w:t>
      </w:r>
      <w:r>
        <w:rPr>
          <w:color w:val="231F20"/>
        </w:rPr>
        <w:t>amount</w:t>
      </w:r>
      <w:r>
        <w:rPr>
          <w:color w:val="231F20"/>
          <w:spacing w:val="-12"/>
        </w:rPr>
        <w:t> </w:t>
      </w:r>
      <w:r>
        <w:rPr>
          <w:color w:val="231F20"/>
        </w:rPr>
        <w:t>of</w:t>
      </w:r>
      <w:r>
        <w:rPr>
          <w:color w:val="231F20"/>
          <w:spacing w:val="-12"/>
        </w:rPr>
        <w:t> </w:t>
      </w:r>
      <w:r>
        <w:rPr>
          <w:color w:val="231F20"/>
        </w:rPr>
        <w:t>OID</w:t>
      </w:r>
      <w:r>
        <w:rPr>
          <w:color w:val="231F20"/>
          <w:spacing w:val="-12"/>
        </w:rPr>
        <w:t> </w:t>
      </w:r>
      <w:r>
        <w:rPr>
          <w:color w:val="231F20"/>
        </w:rPr>
        <w:t>as</w:t>
      </w:r>
      <w:r>
        <w:rPr>
          <w:color w:val="231F20"/>
          <w:spacing w:val="-12"/>
        </w:rPr>
        <w:t> </w:t>
      </w:r>
      <w:r>
        <w:rPr>
          <w:color w:val="231F20"/>
        </w:rPr>
        <w:t>if</w:t>
      </w:r>
      <w:r>
        <w:rPr>
          <w:color w:val="231F20"/>
          <w:spacing w:val="-12"/>
        </w:rPr>
        <w:t> </w:t>
      </w:r>
      <w:r>
        <w:rPr>
          <w:color w:val="231F20"/>
        </w:rPr>
        <w:t>the</w:t>
      </w:r>
      <w:r>
        <w:rPr>
          <w:color w:val="231F20"/>
          <w:spacing w:val="-12"/>
        </w:rPr>
        <w:t> </w:t>
      </w:r>
      <w:r>
        <w:rPr>
          <w:color w:val="231F20"/>
        </w:rPr>
        <w:t>recipient</w:t>
      </w:r>
      <w:r>
        <w:rPr>
          <w:color w:val="231F20"/>
          <w:spacing w:val="-12"/>
        </w:rPr>
        <w:t> </w:t>
      </w:r>
      <w:r>
        <w:rPr>
          <w:color w:val="231F20"/>
        </w:rPr>
        <w:t>held the instrument from the date of original issuance. See </w:t>
      </w:r>
      <w:hyperlink r:id="rId34">
        <w:r>
          <w:rPr>
            <w:rFonts w:ascii="Arial"/>
            <w:i/>
            <w:color w:val="0056A2"/>
            <w:u w:val="single" w:color="0055A1"/>
          </w:rPr>
          <w:t>Pub.</w:t>
        </w:r>
      </w:hyperlink>
    </w:p>
    <w:p>
      <w:pPr>
        <w:pStyle w:val="BodyText"/>
        <w:spacing w:line="196" w:lineRule="exact"/>
      </w:pPr>
      <w:hyperlink r:id="rId34">
        <w:r>
          <w:rPr>
            <w:rFonts w:ascii="Arial"/>
            <w:i/>
            <w:color w:val="0056A2"/>
            <w:spacing w:val="-2"/>
            <w:u w:val="single" w:color="0055A1"/>
          </w:rPr>
          <w:t>1212</w:t>
        </w:r>
      </w:hyperlink>
      <w:r>
        <w:rPr>
          <w:color w:val="231F20"/>
          <w:spacing w:val="-2"/>
        </w:rPr>
        <w:t>,</w:t>
      </w:r>
      <w:r>
        <w:rPr>
          <w:color w:val="231F20"/>
          <w:spacing w:val="-4"/>
        </w:rPr>
        <w:t> </w:t>
      </w:r>
      <w:r>
        <w:rPr>
          <w:color w:val="231F20"/>
          <w:spacing w:val="-2"/>
        </w:rPr>
        <w:t>Guide</w:t>
      </w:r>
      <w:r>
        <w:rPr>
          <w:color w:val="231F20"/>
          <w:spacing w:val="-4"/>
        </w:rPr>
        <w:t> </w:t>
      </w:r>
      <w:r>
        <w:rPr>
          <w:color w:val="231F20"/>
          <w:spacing w:val="-2"/>
        </w:rPr>
        <w:t>to</w:t>
      </w:r>
      <w:r>
        <w:rPr>
          <w:color w:val="231F20"/>
          <w:spacing w:val="-3"/>
        </w:rPr>
        <w:t> </w:t>
      </w:r>
      <w:r>
        <w:rPr>
          <w:color w:val="231F20"/>
          <w:spacing w:val="-2"/>
        </w:rPr>
        <w:t>Original</w:t>
      </w:r>
      <w:r>
        <w:rPr>
          <w:color w:val="231F20"/>
          <w:spacing w:val="-4"/>
        </w:rPr>
        <w:t> </w:t>
      </w:r>
      <w:r>
        <w:rPr>
          <w:color w:val="231F20"/>
          <w:spacing w:val="-2"/>
        </w:rPr>
        <w:t>Issue</w:t>
      </w:r>
      <w:r>
        <w:rPr>
          <w:color w:val="231F20"/>
          <w:spacing w:val="-3"/>
        </w:rPr>
        <w:t> </w:t>
      </w:r>
      <w:r>
        <w:rPr>
          <w:color w:val="231F20"/>
          <w:spacing w:val="-2"/>
        </w:rPr>
        <w:t>Discount</w:t>
      </w:r>
      <w:r>
        <w:rPr>
          <w:color w:val="231F20"/>
          <w:spacing w:val="-4"/>
        </w:rPr>
        <w:t> </w:t>
      </w:r>
      <w:r>
        <w:rPr>
          <w:color w:val="231F20"/>
          <w:spacing w:val="-2"/>
        </w:rPr>
        <w:t>(OID)</w:t>
      </w:r>
      <w:r>
        <w:rPr>
          <w:color w:val="231F20"/>
          <w:spacing w:val="-3"/>
        </w:rPr>
        <w:t> </w:t>
      </w:r>
      <w:r>
        <w:rPr>
          <w:color w:val="231F20"/>
          <w:spacing w:val="-2"/>
        </w:rPr>
        <w:t>Instruments.</w:t>
      </w:r>
    </w:p>
    <w:p>
      <w:pPr>
        <w:pStyle w:val="ListParagraph"/>
        <w:numPr>
          <w:ilvl w:val="0"/>
          <w:numId w:val="5"/>
        </w:numPr>
        <w:tabs>
          <w:tab w:pos="327" w:val="left" w:leader="none"/>
        </w:tabs>
        <w:spacing w:line="223" w:lineRule="exact" w:before="0" w:after="0"/>
        <w:ind w:left="327" w:right="0" w:hanging="190"/>
        <w:jc w:val="left"/>
        <w:rPr>
          <w:rFonts w:ascii="Arial Black" w:hAnsi="Arial Black"/>
          <w:position w:val="1"/>
          <w:sz w:val="19"/>
        </w:rPr>
      </w:pPr>
      <w:r>
        <w:rPr>
          <w:rFonts w:ascii="Arial Black" w:hAnsi="Arial Black"/>
          <w:color w:val="231F20"/>
          <w:w w:val="85"/>
          <w:position w:val="1"/>
          <w:sz w:val="19"/>
        </w:rPr>
        <w:t>Certain</w:t>
      </w:r>
      <w:r>
        <w:rPr>
          <w:rFonts w:ascii="Arial Black" w:hAnsi="Arial Black"/>
          <w:color w:val="231F20"/>
          <w:spacing w:val="5"/>
          <w:position w:val="1"/>
          <w:sz w:val="19"/>
        </w:rPr>
        <w:t> </w:t>
      </w:r>
      <w:r>
        <w:rPr>
          <w:rFonts w:ascii="Arial Black" w:hAnsi="Arial Black"/>
          <w:color w:val="231F20"/>
          <w:w w:val="85"/>
          <w:position w:val="1"/>
          <w:sz w:val="19"/>
        </w:rPr>
        <w:t>distributions</w:t>
      </w:r>
      <w:r>
        <w:rPr>
          <w:rFonts w:ascii="Arial Black" w:hAnsi="Arial Black"/>
          <w:color w:val="231F20"/>
          <w:spacing w:val="5"/>
          <w:position w:val="1"/>
          <w:sz w:val="19"/>
        </w:rPr>
        <w:t> </w:t>
      </w:r>
      <w:r>
        <w:rPr>
          <w:rFonts w:ascii="Arial Black" w:hAnsi="Arial Black"/>
          <w:color w:val="231F20"/>
          <w:w w:val="85"/>
          <w:position w:val="1"/>
          <w:sz w:val="19"/>
        </w:rPr>
        <w:t>attributable</w:t>
      </w:r>
      <w:r>
        <w:rPr>
          <w:rFonts w:ascii="Arial Black" w:hAnsi="Arial Black"/>
          <w:color w:val="231F20"/>
          <w:spacing w:val="5"/>
          <w:position w:val="1"/>
          <w:sz w:val="19"/>
        </w:rPr>
        <w:t> </w:t>
      </w:r>
      <w:r>
        <w:rPr>
          <w:rFonts w:ascii="Arial Black" w:hAnsi="Arial Black"/>
          <w:color w:val="231F20"/>
          <w:w w:val="85"/>
          <w:position w:val="1"/>
          <w:sz w:val="19"/>
        </w:rPr>
        <w:t>to</w:t>
      </w:r>
      <w:r>
        <w:rPr>
          <w:rFonts w:ascii="Arial Black" w:hAnsi="Arial Black"/>
          <w:color w:val="231F20"/>
          <w:spacing w:val="5"/>
          <w:position w:val="1"/>
          <w:sz w:val="19"/>
        </w:rPr>
        <w:t> </w:t>
      </w:r>
      <w:r>
        <w:rPr>
          <w:rFonts w:ascii="Arial Black" w:hAnsi="Arial Black"/>
          <w:color w:val="231F20"/>
          <w:w w:val="85"/>
          <w:position w:val="1"/>
          <w:sz w:val="19"/>
        </w:rPr>
        <w:t>dispositions</w:t>
      </w:r>
      <w:r>
        <w:rPr>
          <w:rFonts w:ascii="Arial Black" w:hAnsi="Arial Black"/>
          <w:color w:val="231F20"/>
          <w:spacing w:val="5"/>
          <w:position w:val="1"/>
          <w:sz w:val="19"/>
        </w:rPr>
        <w:t> </w:t>
      </w:r>
      <w:r>
        <w:rPr>
          <w:rFonts w:ascii="Arial Black" w:hAnsi="Arial Black"/>
          <w:color w:val="231F20"/>
          <w:spacing w:val="-5"/>
          <w:w w:val="85"/>
          <w:position w:val="1"/>
          <w:sz w:val="19"/>
        </w:rPr>
        <w:t>of</w:t>
      </w:r>
    </w:p>
    <w:p>
      <w:pPr>
        <w:spacing w:line="216" w:lineRule="auto" w:before="0"/>
        <w:ind w:left="120" w:right="145" w:firstLine="0"/>
        <w:jc w:val="left"/>
        <w:rPr>
          <w:rFonts w:ascii="Arial"/>
          <w:i/>
          <w:sz w:val="19"/>
        </w:rPr>
      </w:pPr>
      <w:r>
        <w:rPr>
          <w:rFonts w:ascii="Arial Black"/>
          <w:color w:val="231F20"/>
          <w:w w:val="90"/>
          <w:sz w:val="19"/>
        </w:rPr>
        <w:t>U.S. real property interests. </w:t>
      </w:r>
      <w:r>
        <w:rPr>
          <w:color w:val="231F20"/>
          <w:w w:val="90"/>
          <w:sz w:val="19"/>
        </w:rPr>
        <w:t>See </w:t>
      </w:r>
      <w:hyperlink w:history="true" w:anchor="_bookmark76">
        <w:r>
          <w:rPr>
            <w:rFonts w:ascii="Arial"/>
            <w:i/>
            <w:color w:val="0056A2"/>
            <w:w w:val="90"/>
            <w:sz w:val="19"/>
            <w:u w:val="single" w:color="0055A1"/>
          </w:rPr>
          <w:t>Distributions Attributable</w:t>
        </w:r>
      </w:hyperlink>
      <w:r>
        <w:rPr>
          <w:rFonts w:ascii="Arial"/>
          <w:i/>
          <w:color w:val="0056A2"/>
          <w:w w:val="90"/>
          <w:sz w:val="19"/>
        </w:rPr>
        <w:t> </w:t>
      </w:r>
      <w:hyperlink w:history="true" w:anchor="_bookmark76">
        <w:r>
          <w:rPr>
            <w:rFonts w:ascii="Arial"/>
            <w:i/>
            <w:color w:val="0056A2"/>
            <w:sz w:val="19"/>
            <w:u w:val="single" w:color="0055A1"/>
          </w:rPr>
          <w:t>to Dispositions of U.S. Real Property Interests by Publicly</w:t>
        </w:r>
      </w:hyperlink>
    </w:p>
    <w:p>
      <w:pPr>
        <w:spacing w:line="200" w:lineRule="exact" w:before="0"/>
        <w:ind w:left="120" w:right="0" w:firstLine="0"/>
        <w:jc w:val="both"/>
        <w:rPr>
          <w:sz w:val="19"/>
        </w:rPr>
      </w:pPr>
      <w:hyperlink w:history="true" w:anchor="_bookmark76">
        <w:r>
          <w:rPr>
            <w:rFonts w:ascii="Arial"/>
            <w:i/>
            <w:color w:val="0056A2"/>
            <w:spacing w:val="-2"/>
            <w:sz w:val="19"/>
            <w:u w:val="single" w:color="0055A1"/>
          </w:rPr>
          <w:t>Traded</w:t>
        </w:r>
        <w:r>
          <w:rPr>
            <w:rFonts w:ascii="Arial"/>
            <w:i/>
            <w:color w:val="0056A2"/>
            <w:spacing w:val="-9"/>
            <w:sz w:val="19"/>
            <w:u w:val="single" w:color="0055A1"/>
          </w:rPr>
          <w:t> </w:t>
        </w:r>
        <w:r>
          <w:rPr>
            <w:rFonts w:ascii="Arial"/>
            <w:i/>
            <w:color w:val="0056A2"/>
            <w:spacing w:val="-2"/>
            <w:sz w:val="19"/>
            <w:u w:val="single" w:color="0055A1"/>
          </w:rPr>
          <w:t>Trusts</w:t>
        </w:r>
        <w:r>
          <w:rPr>
            <w:rFonts w:ascii="Arial"/>
            <w:i/>
            <w:color w:val="0056A2"/>
            <w:spacing w:val="-8"/>
            <w:sz w:val="19"/>
            <w:u w:val="single" w:color="0055A1"/>
          </w:rPr>
          <w:t> </w:t>
        </w:r>
        <w:r>
          <w:rPr>
            <w:rFonts w:ascii="Arial"/>
            <w:i/>
            <w:color w:val="0056A2"/>
            <w:spacing w:val="-2"/>
            <w:sz w:val="19"/>
            <w:u w:val="single" w:color="0055A1"/>
          </w:rPr>
          <w:t>and</w:t>
        </w:r>
        <w:r>
          <w:rPr>
            <w:rFonts w:ascii="Arial"/>
            <w:i/>
            <w:color w:val="0056A2"/>
            <w:spacing w:val="-9"/>
            <w:sz w:val="19"/>
            <w:u w:val="single" w:color="0055A1"/>
          </w:rPr>
          <w:t> </w:t>
        </w:r>
        <w:r>
          <w:rPr>
            <w:rFonts w:ascii="Arial"/>
            <w:i/>
            <w:color w:val="0056A2"/>
            <w:spacing w:val="-2"/>
            <w:sz w:val="19"/>
            <w:u w:val="single" w:color="0055A1"/>
          </w:rPr>
          <w:t>Qualified</w:t>
        </w:r>
        <w:r>
          <w:rPr>
            <w:rFonts w:ascii="Arial"/>
            <w:i/>
            <w:color w:val="0056A2"/>
            <w:spacing w:val="-8"/>
            <w:sz w:val="19"/>
            <w:u w:val="single" w:color="0055A1"/>
          </w:rPr>
          <w:t> </w:t>
        </w:r>
        <w:r>
          <w:rPr>
            <w:rFonts w:ascii="Arial"/>
            <w:i/>
            <w:color w:val="0056A2"/>
            <w:spacing w:val="-2"/>
            <w:sz w:val="19"/>
            <w:u w:val="single" w:color="0055A1"/>
          </w:rPr>
          <w:t>Investment</w:t>
        </w:r>
        <w:r>
          <w:rPr>
            <w:rFonts w:ascii="Arial"/>
            <w:i/>
            <w:color w:val="0056A2"/>
            <w:spacing w:val="-9"/>
            <w:sz w:val="19"/>
            <w:u w:val="single" w:color="0055A1"/>
          </w:rPr>
          <w:t> </w:t>
        </w:r>
        <w:r>
          <w:rPr>
            <w:rFonts w:ascii="Arial"/>
            <w:i/>
            <w:color w:val="0056A2"/>
            <w:spacing w:val="-2"/>
            <w:sz w:val="19"/>
            <w:u w:val="single" w:color="0055A1"/>
          </w:rPr>
          <w:t>Entities</w:t>
        </w:r>
      </w:hyperlink>
      <w:r>
        <w:rPr>
          <w:color w:val="231F20"/>
          <w:spacing w:val="-2"/>
          <w:sz w:val="19"/>
        </w:rPr>
        <w:t>,</w:t>
      </w:r>
      <w:r>
        <w:rPr>
          <w:color w:val="231F20"/>
          <w:spacing w:val="-8"/>
          <w:sz w:val="19"/>
        </w:rPr>
        <w:t> </w:t>
      </w:r>
      <w:r>
        <w:rPr>
          <w:color w:val="231F20"/>
          <w:spacing w:val="-2"/>
          <w:sz w:val="19"/>
        </w:rPr>
        <w:t>later.</w:t>
      </w:r>
    </w:p>
    <w:p>
      <w:pPr>
        <w:pStyle w:val="ListParagraph"/>
        <w:numPr>
          <w:ilvl w:val="0"/>
          <w:numId w:val="5"/>
        </w:numPr>
        <w:tabs>
          <w:tab w:pos="327" w:val="left" w:leader="none"/>
        </w:tabs>
        <w:spacing w:line="225" w:lineRule="auto" w:before="0" w:after="0"/>
        <w:ind w:left="120" w:right="260" w:firstLine="17"/>
        <w:jc w:val="left"/>
        <w:rPr>
          <w:sz w:val="19"/>
        </w:rPr>
      </w:pPr>
      <w:r>
        <w:rPr>
          <w:rFonts w:ascii="Arial Black" w:hAnsi="Arial Black"/>
          <w:color w:val="231F20"/>
          <w:spacing w:val="-6"/>
          <w:position w:val="1"/>
          <w:sz w:val="19"/>
        </w:rPr>
        <w:t>Dividend</w:t>
      </w:r>
      <w:r>
        <w:rPr>
          <w:rFonts w:ascii="Arial Black" w:hAnsi="Arial Black"/>
          <w:color w:val="231F20"/>
          <w:spacing w:val="-13"/>
          <w:position w:val="1"/>
          <w:sz w:val="19"/>
        </w:rPr>
        <w:t> </w:t>
      </w:r>
      <w:r>
        <w:rPr>
          <w:rFonts w:ascii="Arial Black" w:hAnsi="Arial Black"/>
          <w:color w:val="231F20"/>
          <w:spacing w:val="-6"/>
          <w:position w:val="1"/>
          <w:sz w:val="19"/>
        </w:rPr>
        <w:t>equivalents.</w:t>
      </w:r>
      <w:r>
        <w:rPr>
          <w:rFonts w:ascii="Arial Black" w:hAnsi="Arial Black"/>
          <w:color w:val="231F20"/>
          <w:spacing w:val="-19"/>
          <w:position w:val="1"/>
          <w:sz w:val="19"/>
        </w:rPr>
        <w:t> </w:t>
      </w:r>
      <w:r>
        <w:rPr>
          <w:color w:val="231F20"/>
          <w:spacing w:val="-6"/>
          <w:position w:val="1"/>
          <w:sz w:val="19"/>
        </w:rPr>
        <w:t>Dividend</w:t>
      </w:r>
      <w:r>
        <w:rPr>
          <w:color w:val="231F20"/>
          <w:spacing w:val="-8"/>
          <w:position w:val="1"/>
          <w:sz w:val="19"/>
        </w:rPr>
        <w:t> </w:t>
      </w:r>
      <w:r>
        <w:rPr>
          <w:color w:val="231F20"/>
          <w:spacing w:val="-6"/>
          <w:position w:val="1"/>
          <w:sz w:val="19"/>
        </w:rPr>
        <w:t>equivalents</w:t>
      </w:r>
      <w:r>
        <w:rPr>
          <w:color w:val="231F20"/>
          <w:spacing w:val="-7"/>
          <w:position w:val="1"/>
          <w:sz w:val="19"/>
        </w:rPr>
        <w:t> </w:t>
      </w:r>
      <w:r>
        <w:rPr>
          <w:color w:val="231F20"/>
          <w:spacing w:val="-6"/>
          <w:position w:val="1"/>
          <w:sz w:val="19"/>
        </w:rPr>
        <w:t>have</w:t>
      </w:r>
      <w:r>
        <w:rPr>
          <w:color w:val="231F20"/>
          <w:spacing w:val="-7"/>
          <w:position w:val="1"/>
          <w:sz w:val="19"/>
        </w:rPr>
        <w:t> </w:t>
      </w:r>
      <w:r>
        <w:rPr>
          <w:color w:val="231F20"/>
          <w:spacing w:val="-6"/>
          <w:position w:val="1"/>
          <w:sz w:val="19"/>
        </w:rPr>
        <w:t>been </w:t>
      </w:r>
      <w:r>
        <w:rPr>
          <w:color w:val="231F20"/>
          <w:sz w:val="19"/>
        </w:rPr>
        <w:t>divided into the following three income code reporting </w:t>
      </w:r>
      <w:r>
        <w:rPr>
          <w:color w:val="231F20"/>
          <w:spacing w:val="-2"/>
          <w:sz w:val="19"/>
        </w:rPr>
        <w:t>categories.</w:t>
      </w:r>
    </w:p>
    <w:p>
      <w:pPr>
        <w:pStyle w:val="ListParagraph"/>
        <w:numPr>
          <w:ilvl w:val="1"/>
          <w:numId w:val="5"/>
        </w:numPr>
        <w:tabs>
          <w:tab w:pos="658" w:val="left" w:leader="none"/>
        </w:tabs>
        <w:spacing w:line="235" w:lineRule="auto" w:before="118" w:after="0"/>
        <w:ind w:left="120" w:right="547" w:firstLine="239"/>
        <w:jc w:val="left"/>
        <w:rPr>
          <w:sz w:val="19"/>
        </w:rPr>
      </w:pPr>
      <w:r>
        <w:rPr/>
        <w:br w:type="column"/>
      </w:r>
      <w:r>
        <w:rPr>
          <w:color w:val="231F20"/>
          <w:sz w:val="19"/>
        </w:rPr>
        <w:t>Substitute</w:t>
      </w:r>
      <w:r>
        <w:rPr>
          <w:color w:val="231F20"/>
          <w:spacing w:val="-14"/>
          <w:sz w:val="19"/>
        </w:rPr>
        <w:t> </w:t>
      </w:r>
      <w:r>
        <w:rPr>
          <w:color w:val="231F20"/>
          <w:sz w:val="19"/>
        </w:rPr>
        <w:t>dividends</w:t>
      </w:r>
      <w:r>
        <w:rPr>
          <w:color w:val="231F20"/>
          <w:spacing w:val="-13"/>
          <w:sz w:val="19"/>
        </w:rPr>
        <w:t> </w:t>
      </w:r>
      <w:r>
        <w:rPr>
          <w:color w:val="231F20"/>
          <w:sz w:val="19"/>
        </w:rPr>
        <w:t>that</w:t>
      </w:r>
      <w:r>
        <w:rPr>
          <w:color w:val="231F20"/>
          <w:spacing w:val="-13"/>
          <w:sz w:val="19"/>
        </w:rPr>
        <w:t> </w:t>
      </w:r>
      <w:r>
        <w:rPr>
          <w:color w:val="231F20"/>
          <w:sz w:val="19"/>
        </w:rPr>
        <w:t>are</w:t>
      </w:r>
      <w:r>
        <w:rPr>
          <w:color w:val="231F20"/>
          <w:spacing w:val="-13"/>
          <w:sz w:val="19"/>
        </w:rPr>
        <w:t> </w:t>
      </w:r>
      <w:r>
        <w:rPr>
          <w:color w:val="231F20"/>
          <w:sz w:val="19"/>
        </w:rPr>
        <w:t>dividend</w:t>
      </w:r>
      <w:r>
        <w:rPr>
          <w:color w:val="231F20"/>
          <w:spacing w:val="-13"/>
          <w:sz w:val="19"/>
        </w:rPr>
        <w:t> </w:t>
      </w:r>
      <w:r>
        <w:rPr>
          <w:color w:val="231F20"/>
          <w:sz w:val="19"/>
        </w:rPr>
        <w:t>equivalents (income code 34 or 53).</w:t>
      </w:r>
    </w:p>
    <w:p>
      <w:pPr>
        <w:pStyle w:val="ListParagraph"/>
        <w:numPr>
          <w:ilvl w:val="1"/>
          <w:numId w:val="5"/>
        </w:numPr>
        <w:tabs>
          <w:tab w:pos="658" w:val="left" w:leader="none"/>
        </w:tabs>
        <w:spacing w:line="235" w:lineRule="auto" w:before="60" w:after="0"/>
        <w:ind w:left="120" w:right="225" w:firstLine="239"/>
        <w:jc w:val="left"/>
        <w:rPr>
          <w:sz w:val="19"/>
        </w:rPr>
      </w:pPr>
      <w:r>
        <w:rPr>
          <w:color w:val="231F20"/>
          <w:sz w:val="19"/>
        </w:rPr>
        <w:t>Dividend</w:t>
      </w:r>
      <w:r>
        <w:rPr>
          <w:color w:val="231F20"/>
          <w:spacing w:val="-11"/>
          <w:sz w:val="19"/>
        </w:rPr>
        <w:t> </w:t>
      </w:r>
      <w:r>
        <w:rPr>
          <w:color w:val="231F20"/>
          <w:sz w:val="19"/>
        </w:rPr>
        <w:t>equivalents</w:t>
      </w:r>
      <w:r>
        <w:rPr>
          <w:color w:val="231F20"/>
          <w:spacing w:val="-11"/>
          <w:sz w:val="19"/>
        </w:rPr>
        <w:t> </w:t>
      </w:r>
      <w:r>
        <w:rPr>
          <w:color w:val="231F20"/>
          <w:sz w:val="19"/>
        </w:rPr>
        <w:t>with</w:t>
      </w:r>
      <w:r>
        <w:rPr>
          <w:color w:val="231F20"/>
          <w:spacing w:val="-11"/>
          <w:sz w:val="19"/>
        </w:rPr>
        <w:t> </w:t>
      </w:r>
      <w:r>
        <w:rPr>
          <w:color w:val="231F20"/>
          <w:sz w:val="19"/>
        </w:rPr>
        <w:t>respect</w:t>
      </w:r>
      <w:r>
        <w:rPr>
          <w:color w:val="231F20"/>
          <w:spacing w:val="-11"/>
          <w:sz w:val="19"/>
        </w:rPr>
        <w:t> </w:t>
      </w:r>
      <w:r>
        <w:rPr>
          <w:color w:val="231F20"/>
          <w:sz w:val="19"/>
        </w:rPr>
        <w:t>to</w:t>
      </w:r>
      <w:r>
        <w:rPr>
          <w:color w:val="231F20"/>
          <w:spacing w:val="-11"/>
          <w:sz w:val="19"/>
        </w:rPr>
        <w:t> </w:t>
      </w:r>
      <w:r>
        <w:rPr>
          <w:color w:val="231F20"/>
          <w:sz w:val="19"/>
        </w:rPr>
        <w:t>transactions</w:t>
      </w:r>
      <w:r>
        <w:rPr>
          <w:color w:val="231F20"/>
          <w:spacing w:val="-11"/>
          <w:sz w:val="19"/>
        </w:rPr>
        <w:t> </w:t>
      </w:r>
      <w:r>
        <w:rPr>
          <w:color w:val="231F20"/>
          <w:sz w:val="19"/>
        </w:rPr>
        <w:t>that are section 871(m) transactions as a result of combining transactions</w:t>
      </w:r>
      <w:r>
        <w:rPr>
          <w:color w:val="231F20"/>
          <w:spacing w:val="-14"/>
          <w:sz w:val="19"/>
        </w:rPr>
        <w:t> </w:t>
      </w:r>
      <w:r>
        <w:rPr>
          <w:color w:val="231F20"/>
          <w:sz w:val="19"/>
        </w:rPr>
        <w:t>under</w:t>
      </w:r>
      <w:r>
        <w:rPr>
          <w:color w:val="231F20"/>
          <w:spacing w:val="-13"/>
          <w:sz w:val="19"/>
        </w:rPr>
        <w:t> </w:t>
      </w:r>
      <w:r>
        <w:rPr>
          <w:color w:val="231F20"/>
          <w:sz w:val="19"/>
        </w:rPr>
        <w:t>Regulations</w:t>
      </w:r>
      <w:r>
        <w:rPr>
          <w:color w:val="231F20"/>
          <w:spacing w:val="-13"/>
          <w:sz w:val="19"/>
        </w:rPr>
        <w:t> </w:t>
      </w:r>
      <w:r>
        <w:rPr>
          <w:color w:val="231F20"/>
          <w:sz w:val="19"/>
        </w:rPr>
        <w:t>section</w:t>
      </w:r>
      <w:r>
        <w:rPr>
          <w:color w:val="231F20"/>
          <w:spacing w:val="-13"/>
          <w:sz w:val="19"/>
        </w:rPr>
        <w:t> </w:t>
      </w:r>
      <w:r>
        <w:rPr>
          <w:color w:val="231F20"/>
          <w:sz w:val="19"/>
        </w:rPr>
        <w:t>1.871-15(n)</w:t>
      </w:r>
      <w:r>
        <w:rPr>
          <w:color w:val="231F20"/>
          <w:spacing w:val="-13"/>
          <w:sz w:val="19"/>
        </w:rPr>
        <w:t> </w:t>
      </w:r>
      <w:r>
        <w:rPr>
          <w:color w:val="231F20"/>
          <w:sz w:val="19"/>
        </w:rPr>
        <w:t>(income code</w:t>
      </w:r>
      <w:r>
        <w:rPr>
          <w:color w:val="231F20"/>
          <w:spacing w:val="-2"/>
          <w:sz w:val="19"/>
        </w:rPr>
        <w:t> </w:t>
      </w:r>
      <w:r>
        <w:rPr>
          <w:color w:val="231F20"/>
          <w:sz w:val="19"/>
        </w:rPr>
        <w:t>56).</w:t>
      </w:r>
    </w:p>
    <w:p>
      <w:pPr>
        <w:pStyle w:val="ListParagraph"/>
        <w:numPr>
          <w:ilvl w:val="1"/>
          <w:numId w:val="5"/>
        </w:numPr>
        <w:tabs>
          <w:tab w:pos="658" w:val="left" w:leader="none"/>
        </w:tabs>
        <w:spacing w:line="223" w:lineRule="auto" w:before="68" w:after="0"/>
        <w:ind w:left="120" w:right="196" w:firstLine="239"/>
        <w:jc w:val="left"/>
        <w:rPr>
          <w:sz w:val="19"/>
        </w:rPr>
      </w:pPr>
      <w:r>
        <w:rPr>
          <w:color w:val="231F20"/>
          <w:sz w:val="19"/>
        </w:rPr>
        <w:t>All other dividend equivalents (income code 40). </w:t>
      </w:r>
      <w:r>
        <w:rPr>
          <w:rFonts w:ascii="Arial Black"/>
          <w:color w:val="231F20"/>
          <w:sz w:val="19"/>
        </w:rPr>
        <w:t>Note.</w:t>
      </w:r>
      <w:r>
        <w:rPr>
          <w:rFonts w:ascii="Arial Black"/>
          <w:color w:val="231F20"/>
          <w:spacing w:val="40"/>
          <w:sz w:val="19"/>
        </w:rPr>
        <w:t> </w:t>
      </w:r>
      <w:r>
        <w:rPr>
          <w:color w:val="231F20"/>
          <w:sz w:val="19"/>
        </w:rPr>
        <w:t>In</w:t>
      </w:r>
      <w:r>
        <w:rPr>
          <w:color w:val="231F20"/>
          <w:spacing w:val="-3"/>
          <w:sz w:val="19"/>
        </w:rPr>
        <w:t> </w:t>
      </w:r>
      <w:r>
        <w:rPr>
          <w:color w:val="231F20"/>
          <w:sz w:val="19"/>
        </w:rPr>
        <w:t>the</w:t>
      </w:r>
      <w:r>
        <w:rPr>
          <w:color w:val="231F20"/>
          <w:spacing w:val="-3"/>
          <w:sz w:val="19"/>
        </w:rPr>
        <w:t> </w:t>
      </w:r>
      <w:r>
        <w:rPr>
          <w:color w:val="231F20"/>
          <w:sz w:val="19"/>
        </w:rPr>
        <w:t>case</w:t>
      </w:r>
      <w:r>
        <w:rPr>
          <w:color w:val="231F20"/>
          <w:spacing w:val="-3"/>
          <w:sz w:val="19"/>
        </w:rPr>
        <w:t> </w:t>
      </w:r>
      <w:r>
        <w:rPr>
          <w:color w:val="231F20"/>
          <w:sz w:val="19"/>
        </w:rPr>
        <w:t>of</w:t>
      </w:r>
      <w:r>
        <w:rPr>
          <w:color w:val="231F20"/>
          <w:spacing w:val="-3"/>
          <w:sz w:val="19"/>
        </w:rPr>
        <w:t> </w:t>
      </w:r>
      <w:r>
        <w:rPr>
          <w:color w:val="231F20"/>
          <w:sz w:val="19"/>
        </w:rPr>
        <w:t>a</w:t>
      </w:r>
      <w:r>
        <w:rPr>
          <w:color w:val="231F20"/>
          <w:spacing w:val="-3"/>
          <w:sz w:val="19"/>
        </w:rPr>
        <w:t> </w:t>
      </w:r>
      <w:r>
        <w:rPr>
          <w:color w:val="231F20"/>
          <w:sz w:val="19"/>
        </w:rPr>
        <w:t>dividend</w:t>
      </w:r>
      <w:r>
        <w:rPr>
          <w:color w:val="231F20"/>
          <w:spacing w:val="-3"/>
          <w:sz w:val="19"/>
        </w:rPr>
        <w:t> </w:t>
      </w:r>
      <w:r>
        <w:rPr>
          <w:color w:val="231F20"/>
          <w:sz w:val="19"/>
        </w:rPr>
        <w:t>equivalent,</w:t>
      </w:r>
      <w:r>
        <w:rPr>
          <w:color w:val="231F20"/>
          <w:spacing w:val="-3"/>
          <w:sz w:val="19"/>
        </w:rPr>
        <w:t> </w:t>
      </w:r>
      <w:r>
        <w:rPr>
          <w:color w:val="231F20"/>
          <w:sz w:val="19"/>
        </w:rPr>
        <w:t>because</w:t>
      </w:r>
      <w:r>
        <w:rPr>
          <w:color w:val="231F20"/>
          <w:spacing w:val="-3"/>
          <w:sz w:val="19"/>
        </w:rPr>
        <w:t> </w:t>
      </w:r>
      <w:r>
        <w:rPr>
          <w:color w:val="231F20"/>
          <w:sz w:val="19"/>
        </w:rPr>
        <w:t>the dividend equivalent is determined on a gross basis, there may</w:t>
      </w:r>
      <w:r>
        <w:rPr>
          <w:color w:val="231F20"/>
          <w:spacing w:val="-14"/>
          <w:sz w:val="19"/>
        </w:rPr>
        <w:t> </w:t>
      </w:r>
      <w:r>
        <w:rPr>
          <w:color w:val="231F20"/>
          <w:sz w:val="19"/>
        </w:rPr>
        <w:t>be</w:t>
      </w:r>
      <w:r>
        <w:rPr>
          <w:color w:val="231F20"/>
          <w:spacing w:val="-13"/>
          <w:sz w:val="19"/>
        </w:rPr>
        <w:t> </w:t>
      </w:r>
      <w:r>
        <w:rPr>
          <w:color w:val="231F20"/>
          <w:sz w:val="19"/>
        </w:rPr>
        <w:t>a</w:t>
      </w:r>
      <w:r>
        <w:rPr>
          <w:color w:val="231F20"/>
          <w:spacing w:val="-13"/>
          <w:sz w:val="19"/>
        </w:rPr>
        <w:t> </w:t>
      </w:r>
      <w:r>
        <w:rPr>
          <w:color w:val="231F20"/>
          <w:sz w:val="19"/>
        </w:rPr>
        <w:t>payment</w:t>
      </w:r>
      <w:r>
        <w:rPr>
          <w:color w:val="231F20"/>
          <w:spacing w:val="-13"/>
          <w:sz w:val="19"/>
        </w:rPr>
        <w:t> </w:t>
      </w:r>
      <w:r>
        <w:rPr>
          <w:color w:val="231F20"/>
          <w:sz w:val="19"/>
        </w:rPr>
        <w:t>for</w:t>
      </w:r>
      <w:r>
        <w:rPr>
          <w:color w:val="231F20"/>
          <w:spacing w:val="-13"/>
          <w:sz w:val="19"/>
        </w:rPr>
        <w:t> </w:t>
      </w:r>
      <w:r>
        <w:rPr>
          <w:color w:val="231F20"/>
          <w:sz w:val="19"/>
        </w:rPr>
        <w:t>reporting</w:t>
      </w:r>
      <w:r>
        <w:rPr>
          <w:color w:val="231F20"/>
          <w:spacing w:val="-14"/>
          <w:sz w:val="19"/>
        </w:rPr>
        <w:t> </w:t>
      </w:r>
      <w:r>
        <w:rPr>
          <w:color w:val="231F20"/>
          <w:sz w:val="19"/>
        </w:rPr>
        <w:t>purposes</w:t>
      </w:r>
      <w:r>
        <w:rPr>
          <w:color w:val="231F20"/>
          <w:spacing w:val="-13"/>
          <w:sz w:val="19"/>
        </w:rPr>
        <w:t> </w:t>
      </w:r>
      <w:r>
        <w:rPr>
          <w:color w:val="231F20"/>
          <w:sz w:val="19"/>
        </w:rPr>
        <w:t>even</w:t>
      </w:r>
      <w:r>
        <w:rPr>
          <w:color w:val="231F20"/>
          <w:spacing w:val="-13"/>
          <w:sz w:val="19"/>
        </w:rPr>
        <w:t> </w:t>
      </w:r>
      <w:r>
        <w:rPr>
          <w:color w:val="231F20"/>
          <w:sz w:val="19"/>
        </w:rPr>
        <w:t>when</w:t>
      </w:r>
      <w:r>
        <w:rPr>
          <w:color w:val="231F20"/>
          <w:spacing w:val="-13"/>
          <w:sz w:val="19"/>
        </w:rPr>
        <w:t> </w:t>
      </w:r>
      <w:r>
        <w:rPr>
          <w:color w:val="231F20"/>
          <w:sz w:val="19"/>
        </w:rPr>
        <w:t>there</w:t>
      </w:r>
      <w:r>
        <w:rPr>
          <w:color w:val="231F20"/>
          <w:spacing w:val="-13"/>
          <w:sz w:val="19"/>
        </w:rPr>
        <w:t> </w:t>
      </w:r>
      <w:r>
        <w:rPr>
          <w:color w:val="231F20"/>
          <w:sz w:val="19"/>
        </w:rPr>
        <w:t>is no transfer of funds. See Regulations section 1.871-15(i).</w:t>
      </w:r>
    </w:p>
    <w:p>
      <w:pPr>
        <w:pStyle w:val="ListParagraph"/>
        <w:numPr>
          <w:ilvl w:val="0"/>
          <w:numId w:val="5"/>
        </w:numPr>
        <w:tabs>
          <w:tab w:pos="327" w:val="left" w:leader="none"/>
        </w:tabs>
        <w:spacing w:line="221" w:lineRule="exact" w:before="0" w:after="0"/>
        <w:ind w:left="327" w:right="0" w:hanging="190"/>
        <w:jc w:val="left"/>
        <w:rPr>
          <w:position w:val="1"/>
          <w:sz w:val="19"/>
        </w:rPr>
      </w:pPr>
      <w:r>
        <w:rPr>
          <w:rFonts w:ascii="Arial Black" w:hAnsi="Arial Black"/>
          <w:color w:val="231F20"/>
          <w:w w:val="90"/>
          <w:position w:val="1"/>
          <w:sz w:val="19"/>
        </w:rPr>
        <w:t>Guarantee</w:t>
      </w:r>
      <w:r>
        <w:rPr>
          <w:rFonts w:ascii="Arial Black" w:hAnsi="Arial Black"/>
          <w:color w:val="231F20"/>
          <w:spacing w:val="-5"/>
          <w:position w:val="1"/>
          <w:sz w:val="19"/>
        </w:rPr>
        <w:t> </w:t>
      </w:r>
      <w:r>
        <w:rPr>
          <w:rFonts w:ascii="Arial Black" w:hAnsi="Arial Black"/>
          <w:color w:val="231F20"/>
          <w:w w:val="90"/>
          <w:position w:val="1"/>
          <w:sz w:val="19"/>
        </w:rPr>
        <w:t>of</w:t>
      </w:r>
      <w:r>
        <w:rPr>
          <w:rFonts w:ascii="Arial Black" w:hAnsi="Arial Black"/>
          <w:color w:val="231F20"/>
          <w:spacing w:val="-4"/>
          <w:position w:val="1"/>
          <w:sz w:val="19"/>
        </w:rPr>
        <w:t> </w:t>
      </w:r>
      <w:r>
        <w:rPr>
          <w:rFonts w:ascii="Arial Black" w:hAnsi="Arial Black"/>
          <w:color w:val="231F20"/>
          <w:w w:val="90"/>
          <w:position w:val="1"/>
          <w:sz w:val="19"/>
        </w:rPr>
        <w:t>indebtedness.</w:t>
      </w:r>
      <w:r>
        <w:rPr>
          <w:rFonts w:ascii="Arial Black" w:hAnsi="Arial Black"/>
          <w:color w:val="231F20"/>
          <w:spacing w:val="-3"/>
          <w:w w:val="90"/>
          <w:position w:val="1"/>
          <w:sz w:val="19"/>
        </w:rPr>
        <w:t> </w:t>
      </w:r>
      <w:r>
        <w:rPr>
          <w:color w:val="231F20"/>
          <w:w w:val="90"/>
          <w:position w:val="1"/>
          <w:sz w:val="19"/>
        </w:rPr>
        <w:t>This</w:t>
      </w:r>
      <w:r>
        <w:rPr>
          <w:color w:val="231F20"/>
          <w:spacing w:val="1"/>
          <w:position w:val="1"/>
          <w:sz w:val="19"/>
        </w:rPr>
        <w:t> </w:t>
      </w:r>
      <w:r>
        <w:rPr>
          <w:color w:val="231F20"/>
          <w:w w:val="90"/>
          <w:position w:val="1"/>
          <w:sz w:val="19"/>
        </w:rPr>
        <w:t>includes</w:t>
      </w:r>
      <w:r>
        <w:rPr>
          <w:color w:val="231F20"/>
          <w:spacing w:val="1"/>
          <w:position w:val="1"/>
          <w:sz w:val="19"/>
        </w:rPr>
        <w:t> </w:t>
      </w:r>
      <w:r>
        <w:rPr>
          <w:color w:val="231F20"/>
          <w:spacing w:val="-2"/>
          <w:w w:val="90"/>
          <w:position w:val="1"/>
          <w:sz w:val="19"/>
        </w:rPr>
        <w:t>amounts</w:t>
      </w:r>
    </w:p>
    <w:p>
      <w:pPr>
        <w:pStyle w:val="BodyText"/>
        <w:spacing w:line="235" w:lineRule="auto"/>
        <w:ind w:right="180"/>
      </w:pPr>
      <w:r>
        <w:rPr>
          <w:color w:val="231F20"/>
        </w:rPr>
        <w:t>paid,</w:t>
      </w:r>
      <w:r>
        <w:rPr>
          <w:color w:val="231F20"/>
          <w:spacing w:val="-11"/>
        </w:rPr>
        <w:t> </w:t>
      </w:r>
      <w:r>
        <w:rPr>
          <w:color w:val="231F20"/>
        </w:rPr>
        <w:t>directly</w:t>
      </w:r>
      <w:r>
        <w:rPr>
          <w:color w:val="231F20"/>
          <w:spacing w:val="-11"/>
        </w:rPr>
        <w:t> </w:t>
      </w:r>
      <w:r>
        <w:rPr>
          <w:color w:val="231F20"/>
        </w:rPr>
        <w:t>or</w:t>
      </w:r>
      <w:r>
        <w:rPr>
          <w:color w:val="231F20"/>
          <w:spacing w:val="-11"/>
        </w:rPr>
        <w:t> </w:t>
      </w:r>
      <w:r>
        <w:rPr>
          <w:color w:val="231F20"/>
        </w:rPr>
        <w:t>indirectly,</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provision</w:t>
      </w:r>
      <w:r>
        <w:rPr>
          <w:color w:val="231F20"/>
          <w:spacing w:val="-11"/>
        </w:rPr>
        <w:t> </w:t>
      </w:r>
      <w:r>
        <w:rPr>
          <w:color w:val="231F20"/>
        </w:rPr>
        <w:t>of</w:t>
      </w:r>
      <w:r>
        <w:rPr>
          <w:color w:val="231F20"/>
          <w:spacing w:val="-11"/>
        </w:rPr>
        <w:t> </w:t>
      </w:r>
      <w:r>
        <w:rPr>
          <w:color w:val="231F20"/>
        </w:rPr>
        <w:t>a</w:t>
      </w:r>
      <w:r>
        <w:rPr>
          <w:color w:val="231F20"/>
          <w:spacing w:val="-11"/>
        </w:rPr>
        <w:t> </w:t>
      </w:r>
      <w:r>
        <w:rPr>
          <w:color w:val="231F20"/>
        </w:rPr>
        <w:t>guarantee</w:t>
      </w:r>
      <w:r>
        <w:rPr>
          <w:color w:val="231F20"/>
          <w:spacing w:val="-11"/>
        </w:rPr>
        <w:t> </w:t>
      </w:r>
      <w:r>
        <w:rPr>
          <w:color w:val="231F20"/>
        </w:rPr>
        <w:t>of indebtedness issued after September 27, 2010. They must be</w:t>
      </w:r>
      <w:r>
        <w:rPr>
          <w:color w:val="231F20"/>
          <w:spacing w:val="-13"/>
        </w:rPr>
        <w:t> </w:t>
      </w:r>
      <w:r>
        <w:rPr>
          <w:color w:val="231F20"/>
        </w:rPr>
        <w:t>paid</w:t>
      </w:r>
      <w:r>
        <w:rPr>
          <w:color w:val="231F20"/>
          <w:spacing w:val="-13"/>
        </w:rPr>
        <w:t> </w:t>
      </w:r>
      <w:r>
        <w:rPr>
          <w:color w:val="231F20"/>
        </w:rPr>
        <w:t>by</w:t>
      </w:r>
      <w:r>
        <w:rPr>
          <w:color w:val="231F20"/>
          <w:spacing w:val="-13"/>
        </w:rPr>
        <w:t> </w:t>
      </w:r>
      <w:r>
        <w:rPr>
          <w:color w:val="231F20"/>
        </w:rPr>
        <w:t>a</w:t>
      </w:r>
      <w:r>
        <w:rPr>
          <w:color w:val="231F20"/>
          <w:spacing w:val="-13"/>
        </w:rPr>
        <w:t> </w:t>
      </w:r>
      <w:r>
        <w:rPr>
          <w:color w:val="231F20"/>
        </w:rPr>
        <w:t>noncorporate</w:t>
      </w:r>
      <w:r>
        <w:rPr>
          <w:color w:val="231F20"/>
          <w:spacing w:val="-13"/>
        </w:rPr>
        <w:t> </w:t>
      </w:r>
      <w:r>
        <w:rPr>
          <w:color w:val="231F20"/>
        </w:rPr>
        <w:t>resident</w:t>
      </w:r>
      <w:r>
        <w:rPr>
          <w:color w:val="231F20"/>
          <w:spacing w:val="-13"/>
        </w:rPr>
        <w:t> </w:t>
      </w:r>
      <w:r>
        <w:rPr>
          <w:color w:val="231F20"/>
        </w:rPr>
        <w:t>or</w:t>
      </w:r>
      <w:r>
        <w:rPr>
          <w:color w:val="231F20"/>
          <w:spacing w:val="-13"/>
        </w:rPr>
        <w:t> </w:t>
      </w:r>
      <w:r>
        <w:rPr>
          <w:color w:val="231F20"/>
        </w:rPr>
        <w:t>U.S.</w:t>
      </w:r>
      <w:r>
        <w:rPr>
          <w:color w:val="231F20"/>
          <w:spacing w:val="-13"/>
        </w:rPr>
        <w:t> </w:t>
      </w:r>
      <w:r>
        <w:rPr>
          <w:color w:val="231F20"/>
        </w:rPr>
        <w:t>corporation</w:t>
      </w:r>
      <w:r>
        <w:rPr>
          <w:color w:val="231F20"/>
          <w:spacing w:val="-13"/>
        </w:rPr>
        <w:t> </w:t>
      </w:r>
      <w:r>
        <w:rPr>
          <w:color w:val="231F20"/>
        </w:rPr>
        <w:t>or</w:t>
      </w:r>
      <w:r>
        <w:rPr>
          <w:color w:val="231F20"/>
          <w:spacing w:val="-13"/>
        </w:rPr>
        <w:t> </w:t>
      </w:r>
      <w:r>
        <w:rPr>
          <w:color w:val="231F20"/>
        </w:rPr>
        <w:t>by any</w:t>
      </w:r>
      <w:r>
        <w:rPr>
          <w:color w:val="231F20"/>
          <w:spacing w:val="-6"/>
        </w:rPr>
        <w:t> </w:t>
      </w:r>
      <w:r>
        <w:rPr>
          <w:color w:val="231F20"/>
        </w:rPr>
        <w:t>foreign</w:t>
      </w:r>
      <w:r>
        <w:rPr>
          <w:color w:val="231F20"/>
          <w:spacing w:val="-6"/>
        </w:rPr>
        <w:t> </w:t>
      </w:r>
      <w:r>
        <w:rPr>
          <w:color w:val="231F20"/>
        </w:rPr>
        <w:t>person</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amounts</w:t>
      </w:r>
      <w:r>
        <w:rPr>
          <w:color w:val="231F20"/>
          <w:spacing w:val="-6"/>
        </w:rPr>
        <w:t> </w:t>
      </w:r>
      <w:r>
        <w:rPr>
          <w:color w:val="231F20"/>
        </w:rPr>
        <w:t>are</w:t>
      </w:r>
      <w:r>
        <w:rPr>
          <w:color w:val="231F20"/>
          <w:spacing w:val="-6"/>
        </w:rPr>
        <w:t> </w:t>
      </w:r>
      <w:r>
        <w:rPr>
          <w:color w:val="231F20"/>
        </w:rPr>
        <w:t>effectively</w:t>
      </w:r>
      <w:r>
        <w:rPr>
          <w:color w:val="231F20"/>
          <w:spacing w:val="-6"/>
        </w:rPr>
        <w:t> </w:t>
      </w:r>
      <w:r>
        <w:rPr>
          <w:color w:val="231F20"/>
        </w:rPr>
        <w:t>connected with the conduct of a U.S. trade or business. Report these amounts using income code 41.</w:t>
      </w:r>
    </w:p>
    <w:p>
      <w:pPr>
        <w:pStyle w:val="ListParagraph"/>
        <w:numPr>
          <w:ilvl w:val="0"/>
          <w:numId w:val="5"/>
        </w:numPr>
        <w:tabs>
          <w:tab w:pos="327" w:val="left" w:leader="none"/>
        </w:tabs>
        <w:spacing w:line="216" w:lineRule="auto" w:before="0" w:after="0"/>
        <w:ind w:left="120" w:right="642" w:firstLine="17"/>
        <w:jc w:val="left"/>
        <w:rPr>
          <w:sz w:val="19"/>
        </w:rPr>
      </w:pPr>
      <w:r>
        <w:rPr>
          <w:rFonts w:ascii="Arial Black" w:hAnsi="Arial Black"/>
          <w:color w:val="231F20"/>
          <w:w w:val="85"/>
          <w:position w:val="1"/>
          <w:sz w:val="19"/>
        </w:rPr>
        <w:t>Specified federal procurement payments. </w:t>
      </w:r>
      <w:r>
        <w:rPr>
          <w:color w:val="231F20"/>
          <w:w w:val="85"/>
          <w:position w:val="1"/>
          <w:sz w:val="19"/>
        </w:rPr>
        <w:t>Report </w:t>
      </w:r>
      <w:r>
        <w:rPr>
          <w:color w:val="231F20"/>
          <w:sz w:val="19"/>
        </w:rPr>
        <w:t>specified federal procurement payments subject to</w:t>
      </w:r>
    </w:p>
    <w:p>
      <w:pPr>
        <w:pStyle w:val="BodyText"/>
        <w:spacing w:line="200" w:lineRule="exact"/>
      </w:pPr>
      <w:r>
        <w:rPr>
          <w:color w:val="231F20"/>
        </w:rPr>
        <w:t>withholding</w:t>
      </w:r>
      <w:r>
        <w:rPr>
          <w:color w:val="231F20"/>
          <w:spacing w:val="-12"/>
        </w:rPr>
        <w:t> </w:t>
      </w:r>
      <w:r>
        <w:rPr>
          <w:color w:val="231F20"/>
        </w:rPr>
        <w:t>under</w:t>
      </w:r>
      <w:r>
        <w:rPr>
          <w:color w:val="231F20"/>
          <w:spacing w:val="-12"/>
        </w:rPr>
        <w:t> </w:t>
      </w:r>
      <w:r>
        <w:rPr>
          <w:color w:val="231F20"/>
        </w:rPr>
        <w:t>section</w:t>
      </w:r>
      <w:r>
        <w:rPr>
          <w:color w:val="231F20"/>
          <w:spacing w:val="-12"/>
        </w:rPr>
        <w:t> </w:t>
      </w:r>
      <w:r>
        <w:rPr>
          <w:color w:val="231F20"/>
          <w:spacing w:val="-2"/>
        </w:rPr>
        <w:t>5000C.</w:t>
      </w:r>
    </w:p>
    <w:p>
      <w:pPr>
        <w:pStyle w:val="ListParagraph"/>
        <w:numPr>
          <w:ilvl w:val="0"/>
          <w:numId w:val="5"/>
        </w:numPr>
        <w:tabs>
          <w:tab w:pos="327" w:val="left" w:leader="none"/>
        </w:tabs>
        <w:spacing w:line="228" w:lineRule="auto" w:before="0" w:after="0"/>
        <w:ind w:left="120" w:right="215" w:firstLine="17"/>
        <w:jc w:val="left"/>
        <w:rPr>
          <w:sz w:val="19"/>
        </w:rPr>
      </w:pPr>
      <w:r>
        <w:rPr>
          <w:rFonts w:ascii="Arial Black" w:hAnsi="Arial Black"/>
          <w:color w:val="231F20"/>
          <w:position w:val="1"/>
          <w:sz w:val="19"/>
        </w:rPr>
        <w:t>PTPs.</w:t>
      </w:r>
      <w:r>
        <w:rPr>
          <w:rFonts w:ascii="Arial Black" w:hAnsi="Arial Black"/>
          <w:color w:val="231F20"/>
          <w:spacing w:val="-12"/>
          <w:position w:val="1"/>
          <w:sz w:val="19"/>
        </w:rPr>
        <w:t> </w:t>
      </w:r>
      <w:r>
        <w:rPr>
          <w:color w:val="231F20"/>
          <w:position w:val="1"/>
          <w:sz w:val="19"/>
        </w:rPr>
        <w:t>Certain</w:t>
      </w:r>
      <w:r>
        <w:rPr>
          <w:color w:val="231F20"/>
          <w:spacing w:val="-1"/>
          <w:position w:val="1"/>
          <w:sz w:val="19"/>
        </w:rPr>
        <w:t> </w:t>
      </w:r>
      <w:r>
        <w:rPr>
          <w:color w:val="231F20"/>
          <w:position w:val="1"/>
          <w:sz w:val="19"/>
        </w:rPr>
        <w:t>payments</w:t>
      </w:r>
      <w:r>
        <w:rPr>
          <w:color w:val="231F20"/>
          <w:spacing w:val="-1"/>
          <w:position w:val="1"/>
          <w:sz w:val="19"/>
        </w:rPr>
        <w:t> </w:t>
      </w:r>
      <w:r>
        <w:rPr>
          <w:color w:val="231F20"/>
          <w:position w:val="1"/>
          <w:sz w:val="19"/>
        </w:rPr>
        <w:t>of</w:t>
      </w:r>
      <w:r>
        <w:rPr>
          <w:color w:val="231F20"/>
          <w:spacing w:val="-1"/>
          <w:position w:val="1"/>
          <w:sz w:val="19"/>
        </w:rPr>
        <w:t> </w:t>
      </w:r>
      <w:r>
        <w:rPr>
          <w:color w:val="231F20"/>
          <w:position w:val="1"/>
          <w:sz w:val="19"/>
        </w:rPr>
        <w:t>ECI</w:t>
      </w:r>
      <w:r>
        <w:rPr>
          <w:color w:val="231F20"/>
          <w:spacing w:val="-1"/>
          <w:position w:val="1"/>
          <w:sz w:val="19"/>
        </w:rPr>
        <w:t> </w:t>
      </w:r>
      <w:r>
        <w:rPr>
          <w:color w:val="231F20"/>
          <w:position w:val="1"/>
          <w:sz w:val="19"/>
        </w:rPr>
        <w:t>attributable</w:t>
      </w:r>
      <w:r>
        <w:rPr>
          <w:color w:val="231F20"/>
          <w:spacing w:val="-1"/>
          <w:position w:val="1"/>
          <w:sz w:val="19"/>
        </w:rPr>
        <w:t> </w:t>
      </w:r>
      <w:r>
        <w:rPr>
          <w:color w:val="231F20"/>
          <w:position w:val="1"/>
          <w:sz w:val="19"/>
        </w:rPr>
        <w:t>to</w:t>
      </w:r>
      <w:r>
        <w:rPr>
          <w:color w:val="231F20"/>
          <w:spacing w:val="-1"/>
          <w:position w:val="1"/>
          <w:sz w:val="19"/>
        </w:rPr>
        <w:t> </w:t>
      </w:r>
      <w:r>
        <w:rPr>
          <w:color w:val="231F20"/>
          <w:position w:val="1"/>
          <w:sz w:val="19"/>
        </w:rPr>
        <w:t>PTP </w:t>
      </w:r>
      <w:r>
        <w:rPr>
          <w:color w:val="231F20"/>
          <w:sz w:val="19"/>
        </w:rPr>
        <w:t>interests</w:t>
      </w:r>
      <w:r>
        <w:rPr>
          <w:color w:val="231F20"/>
          <w:spacing w:val="-12"/>
          <w:sz w:val="19"/>
        </w:rPr>
        <w:t> </w:t>
      </w:r>
      <w:r>
        <w:rPr>
          <w:color w:val="231F20"/>
          <w:sz w:val="19"/>
        </w:rPr>
        <w:t>(described</w:t>
      </w:r>
      <w:r>
        <w:rPr>
          <w:color w:val="231F20"/>
          <w:spacing w:val="-12"/>
          <w:sz w:val="19"/>
        </w:rPr>
        <w:t> </w:t>
      </w:r>
      <w:r>
        <w:rPr>
          <w:color w:val="231F20"/>
          <w:sz w:val="19"/>
        </w:rPr>
        <w:t>earlier)</w:t>
      </w:r>
      <w:r>
        <w:rPr>
          <w:color w:val="231F20"/>
          <w:spacing w:val="-12"/>
          <w:sz w:val="19"/>
        </w:rPr>
        <w:t> </w:t>
      </w:r>
      <w:r>
        <w:rPr>
          <w:color w:val="231F20"/>
          <w:sz w:val="19"/>
        </w:rPr>
        <w:t>are</w:t>
      </w:r>
      <w:r>
        <w:rPr>
          <w:color w:val="231F20"/>
          <w:spacing w:val="-12"/>
          <w:sz w:val="19"/>
        </w:rPr>
        <w:t> </w:t>
      </w:r>
      <w:r>
        <w:rPr>
          <w:color w:val="231F20"/>
          <w:sz w:val="19"/>
        </w:rPr>
        <w:t>subject</w:t>
      </w:r>
      <w:r>
        <w:rPr>
          <w:color w:val="231F20"/>
          <w:spacing w:val="-12"/>
          <w:sz w:val="19"/>
        </w:rPr>
        <w:t> </w:t>
      </w:r>
      <w:r>
        <w:rPr>
          <w:color w:val="231F20"/>
          <w:sz w:val="19"/>
        </w:rPr>
        <w:t>to</w:t>
      </w:r>
      <w:r>
        <w:rPr>
          <w:color w:val="231F20"/>
          <w:spacing w:val="-12"/>
          <w:sz w:val="19"/>
        </w:rPr>
        <w:t> </w:t>
      </w:r>
      <w:r>
        <w:rPr>
          <w:color w:val="231F20"/>
          <w:sz w:val="19"/>
        </w:rPr>
        <w:t>reporting</w:t>
      </w:r>
      <w:r>
        <w:rPr>
          <w:color w:val="231F20"/>
          <w:spacing w:val="-12"/>
          <w:sz w:val="19"/>
        </w:rPr>
        <w:t> </w:t>
      </w:r>
      <w:r>
        <w:rPr>
          <w:color w:val="231F20"/>
          <w:sz w:val="19"/>
        </w:rPr>
        <w:t>on</w:t>
      </w:r>
      <w:r>
        <w:rPr>
          <w:color w:val="231F20"/>
          <w:spacing w:val="-12"/>
          <w:sz w:val="19"/>
        </w:rPr>
        <w:t> </w:t>
      </w:r>
      <w:r>
        <w:rPr>
          <w:color w:val="231F20"/>
          <w:sz w:val="19"/>
        </w:rPr>
        <w:t>Form </w:t>
      </w:r>
      <w:r>
        <w:rPr>
          <w:color w:val="231F20"/>
          <w:spacing w:val="-2"/>
          <w:sz w:val="19"/>
        </w:rPr>
        <w:t>1042-S.</w:t>
      </w:r>
      <w:r>
        <w:rPr>
          <w:color w:val="231F20"/>
          <w:spacing w:val="-4"/>
          <w:sz w:val="19"/>
        </w:rPr>
        <w:t> </w:t>
      </w:r>
      <w:r>
        <w:rPr>
          <w:color w:val="231F20"/>
          <w:spacing w:val="-2"/>
          <w:sz w:val="19"/>
        </w:rPr>
        <w:t>See</w:t>
      </w:r>
      <w:r>
        <w:rPr>
          <w:color w:val="231F20"/>
          <w:spacing w:val="-4"/>
          <w:sz w:val="19"/>
        </w:rPr>
        <w:t> </w:t>
      </w:r>
      <w:hyperlink w:history="true" w:anchor="_bookmark75">
        <w:r>
          <w:rPr>
            <w:rFonts w:ascii="Arial" w:hAnsi="Arial"/>
            <w:i/>
            <w:color w:val="0056A2"/>
            <w:spacing w:val="-2"/>
            <w:sz w:val="19"/>
            <w:u w:val="single" w:color="0055A1"/>
          </w:rPr>
          <w:t>Publicly</w:t>
        </w:r>
        <w:r>
          <w:rPr>
            <w:rFonts w:ascii="Arial" w:hAnsi="Arial"/>
            <w:i/>
            <w:color w:val="0056A2"/>
            <w:spacing w:val="-4"/>
            <w:sz w:val="19"/>
            <w:u w:val="single" w:color="0055A1"/>
          </w:rPr>
          <w:t> </w:t>
        </w:r>
        <w:r>
          <w:rPr>
            <w:rFonts w:ascii="Arial" w:hAnsi="Arial"/>
            <w:i/>
            <w:color w:val="0056A2"/>
            <w:spacing w:val="-2"/>
            <w:sz w:val="19"/>
            <w:u w:val="single" w:color="0055A1"/>
          </w:rPr>
          <w:t>Traded</w:t>
        </w:r>
        <w:r>
          <w:rPr>
            <w:rFonts w:ascii="Arial" w:hAnsi="Arial"/>
            <w:i/>
            <w:color w:val="0056A2"/>
            <w:spacing w:val="-4"/>
            <w:sz w:val="19"/>
            <w:u w:val="single" w:color="0055A1"/>
          </w:rPr>
          <w:t> </w:t>
        </w:r>
        <w:r>
          <w:rPr>
            <w:rFonts w:ascii="Arial" w:hAnsi="Arial"/>
            <w:i/>
            <w:color w:val="0056A2"/>
            <w:spacing w:val="-2"/>
            <w:sz w:val="19"/>
            <w:u w:val="single" w:color="0055A1"/>
          </w:rPr>
          <w:t>Partnerships</w:t>
        </w:r>
        <w:r>
          <w:rPr>
            <w:rFonts w:ascii="Arial" w:hAnsi="Arial"/>
            <w:i/>
            <w:color w:val="0056A2"/>
            <w:spacing w:val="-4"/>
            <w:sz w:val="19"/>
            <w:u w:val="single" w:color="0055A1"/>
          </w:rPr>
          <w:t> </w:t>
        </w:r>
        <w:r>
          <w:rPr>
            <w:rFonts w:ascii="Arial" w:hAnsi="Arial"/>
            <w:i/>
            <w:color w:val="0056A2"/>
            <w:spacing w:val="-2"/>
            <w:sz w:val="19"/>
            <w:u w:val="single" w:color="0055A1"/>
          </w:rPr>
          <w:t>(Sections</w:t>
        </w:r>
        <w:r>
          <w:rPr>
            <w:rFonts w:ascii="Arial" w:hAnsi="Arial"/>
            <w:i/>
            <w:color w:val="0056A2"/>
            <w:spacing w:val="-4"/>
            <w:sz w:val="19"/>
            <w:u w:val="single" w:color="0055A1"/>
          </w:rPr>
          <w:t> </w:t>
        </w:r>
        <w:r>
          <w:rPr>
            <w:rFonts w:ascii="Arial" w:hAnsi="Arial"/>
            <w:i/>
            <w:color w:val="0056A2"/>
            <w:spacing w:val="-2"/>
            <w:sz w:val="19"/>
            <w:u w:val="single" w:color="0055A1"/>
          </w:rPr>
          <w:t>1446(a)</w:t>
        </w:r>
      </w:hyperlink>
      <w:r>
        <w:rPr>
          <w:rFonts w:ascii="Arial" w:hAnsi="Arial"/>
          <w:i/>
          <w:color w:val="0056A2"/>
          <w:spacing w:val="-2"/>
          <w:sz w:val="19"/>
        </w:rPr>
        <w:t> </w:t>
      </w:r>
      <w:hyperlink w:history="true" w:anchor="_bookmark75">
        <w:r>
          <w:rPr>
            <w:rFonts w:ascii="Arial" w:hAnsi="Arial"/>
            <w:i/>
            <w:color w:val="0056A2"/>
            <w:sz w:val="19"/>
            <w:u w:val="single" w:color="0055A1"/>
          </w:rPr>
          <w:t>and (f) Withholding Tax)</w:t>
        </w:r>
      </w:hyperlink>
      <w:r>
        <w:rPr>
          <w:color w:val="231F20"/>
          <w:sz w:val="19"/>
        </w:rPr>
        <w:t>, later, for additional information.</w:t>
      </w:r>
    </w:p>
    <w:p>
      <w:pPr>
        <w:pStyle w:val="Heading2"/>
        <w:spacing w:line="206" w:lineRule="auto" w:before="49"/>
        <w:ind w:hanging="1"/>
      </w:pPr>
      <w:r>
        <w:rPr>
          <w:color w:val="231F20"/>
          <w:w w:val="85"/>
        </w:rPr>
        <w:t>Amounts That Are Not Subject to </w:t>
      </w:r>
      <w:r>
        <w:rPr>
          <w:color w:val="231F20"/>
          <w:spacing w:val="-12"/>
        </w:rPr>
        <w:t>Reporting</w:t>
      </w:r>
      <w:r>
        <w:rPr>
          <w:color w:val="231F20"/>
          <w:spacing w:val="-15"/>
        </w:rPr>
        <w:t> </w:t>
      </w:r>
      <w:r>
        <w:rPr>
          <w:color w:val="231F20"/>
          <w:spacing w:val="-12"/>
        </w:rPr>
        <w:t>on</w:t>
      </w:r>
      <w:r>
        <w:rPr>
          <w:color w:val="231F20"/>
          <w:spacing w:val="-16"/>
        </w:rPr>
        <w:t> </w:t>
      </w:r>
      <w:r>
        <w:rPr>
          <w:color w:val="231F20"/>
          <w:spacing w:val="-12"/>
        </w:rPr>
        <w:t>Form</w:t>
      </w:r>
      <w:r>
        <w:rPr>
          <w:color w:val="231F20"/>
          <w:spacing w:val="-15"/>
        </w:rPr>
        <w:t> </w:t>
      </w:r>
      <w:r>
        <w:rPr>
          <w:color w:val="231F20"/>
          <w:spacing w:val="-12"/>
        </w:rPr>
        <w:t>1042-S</w:t>
      </w:r>
    </w:p>
    <w:p>
      <w:pPr>
        <w:spacing w:line="232" w:lineRule="auto" w:before="78"/>
        <w:ind w:left="120" w:right="114" w:firstLine="0"/>
        <w:jc w:val="left"/>
        <w:rPr>
          <w:sz w:val="19"/>
        </w:rPr>
      </w:pPr>
      <w:r>
        <w:rPr>
          <w:rFonts w:ascii="Arial Black"/>
          <w:color w:val="231F20"/>
          <w:w w:val="90"/>
          <w:sz w:val="19"/>
        </w:rPr>
        <w:t>Interest and OID from short-term obligations.</w:t>
      </w:r>
      <w:r>
        <w:rPr>
          <w:rFonts w:ascii="Arial Black"/>
          <w:color w:val="231F20"/>
          <w:spacing w:val="40"/>
          <w:sz w:val="19"/>
        </w:rPr>
        <w:t> </w:t>
      </w:r>
      <w:r>
        <w:rPr>
          <w:color w:val="231F20"/>
          <w:w w:val="90"/>
          <w:sz w:val="19"/>
        </w:rPr>
        <w:t>Interest </w:t>
      </w:r>
      <w:r>
        <w:rPr>
          <w:color w:val="231F20"/>
          <w:sz w:val="19"/>
        </w:rPr>
        <w:t>and OID from any obligation payable 183 days or less from the date of original issue are generally not required to be reported on Form 1042-S. See, however, the reporting requirements for deposit interest described in </w:t>
      </w:r>
      <w:r>
        <w:rPr>
          <w:rFonts w:ascii="Arial"/>
          <w:i/>
          <w:color w:val="231F20"/>
          <w:sz w:val="19"/>
        </w:rPr>
        <w:t>Interest on deposits paid to certain nonresident aliens </w:t>
      </w:r>
      <w:r>
        <w:rPr>
          <w:color w:val="231F20"/>
          <w:sz w:val="19"/>
        </w:rPr>
        <w:t>in the bullet list under</w:t>
      </w:r>
      <w:r>
        <w:rPr>
          <w:color w:val="231F20"/>
          <w:spacing w:val="-14"/>
          <w:sz w:val="19"/>
        </w:rPr>
        <w:t> </w:t>
      </w:r>
      <w:hyperlink w:history="true" w:anchor="_bookmark73">
        <w:r>
          <w:rPr>
            <w:rFonts w:ascii="Arial"/>
            <w:i/>
            <w:color w:val="0056A2"/>
            <w:sz w:val="19"/>
            <w:u w:val="single" w:color="0055A1"/>
          </w:rPr>
          <w:t>Amounts</w:t>
        </w:r>
        <w:r>
          <w:rPr>
            <w:rFonts w:ascii="Arial"/>
            <w:i/>
            <w:color w:val="0056A2"/>
            <w:spacing w:val="-13"/>
            <w:sz w:val="19"/>
            <w:u w:val="single" w:color="0055A1"/>
          </w:rPr>
          <w:t> </w:t>
        </w:r>
        <w:r>
          <w:rPr>
            <w:rFonts w:ascii="Arial"/>
            <w:i/>
            <w:color w:val="0056A2"/>
            <w:sz w:val="19"/>
            <w:u w:val="single" w:color="0055A1"/>
          </w:rPr>
          <w:t>Subject</w:t>
        </w:r>
        <w:r>
          <w:rPr>
            <w:rFonts w:ascii="Arial"/>
            <w:i/>
            <w:color w:val="0056A2"/>
            <w:spacing w:val="-13"/>
            <w:sz w:val="19"/>
            <w:u w:val="single" w:color="0055A1"/>
          </w:rPr>
          <w:t> </w:t>
        </w:r>
        <w:r>
          <w:rPr>
            <w:rFonts w:ascii="Arial"/>
            <w:i/>
            <w:color w:val="0056A2"/>
            <w:sz w:val="19"/>
            <w:u w:val="single" w:color="0055A1"/>
          </w:rPr>
          <w:t>to</w:t>
        </w:r>
        <w:r>
          <w:rPr>
            <w:rFonts w:ascii="Arial"/>
            <w:i/>
            <w:color w:val="0056A2"/>
            <w:spacing w:val="-13"/>
            <w:sz w:val="19"/>
            <w:u w:val="single" w:color="0055A1"/>
          </w:rPr>
          <w:t> </w:t>
        </w:r>
        <w:r>
          <w:rPr>
            <w:rFonts w:ascii="Arial"/>
            <w:i/>
            <w:color w:val="0056A2"/>
            <w:sz w:val="19"/>
            <w:u w:val="single" w:color="0055A1"/>
          </w:rPr>
          <w:t>Reporting</w:t>
        </w:r>
        <w:r>
          <w:rPr>
            <w:rFonts w:ascii="Arial"/>
            <w:i/>
            <w:color w:val="0056A2"/>
            <w:spacing w:val="-13"/>
            <w:sz w:val="19"/>
            <w:u w:val="single" w:color="0055A1"/>
          </w:rPr>
          <w:t> </w:t>
        </w:r>
        <w:r>
          <w:rPr>
            <w:rFonts w:ascii="Arial"/>
            <w:i/>
            <w:color w:val="0056A2"/>
            <w:sz w:val="19"/>
            <w:u w:val="single" w:color="0055A1"/>
          </w:rPr>
          <w:t>on</w:t>
        </w:r>
        <w:r>
          <w:rPr>
            <w:rFonts w:ascii="Arial"/>
            <w:i/>
            <w:color w:val="0056A2"/>
            <w:spacing w:val="-14"/>
            <w:sz w:val="19"/>
            <w:u w:val="single" w:color="0055A1"/>
          </w:rPr>
          <w:t> </w:t>
        </w:r>
        <w:r>
          <w:rPr>
            <w:rFonts w:ascii="Arial"/>
            <w:i/>
            <w:color w:val="0056A2"/>
            <w:sz w:val="19"/>
            <w:u w:val="single" w:color="0055A1"/>
          </w:rPr>
          <w:t>Form</w:t>
        </w:r>
        <w:r>
          <w:rPr>
            <w:rFonts w:ascii="Arial"/>
            <w:i/>
            <w:color w:val="0056A2"/>
            <w:spacing w:val="-13"/>
            <w:sz w:val="19"/>
            <w:u w:val="single" w:color="0055A1"/>
          </w:rPr>
          <w:t> </w:t>
        </w:r>
        <w:r>
          <w:rPr>
            <w:rFonts w:ascii="Arial"/>
            <w:i/>
            <w:color w:val="0056A2"/>
            <w:sz w:val="19"/>
            <w:u w:val="single" w:color="0055A1"/>
          </w:rPr>
          <w:t>1042-S</w:t>
        </w:r>
      </w:hyperlink>
      <w:r>
        <w:rPr>
          <w:color w:val="231F20"/>
          <w:sz w:val="19"/>
        </w:rPr>
        <w:t>,</w:t>
      </w:r>
      <w:r>
        <w:rPr>
          <w:color w:val="231F20"/>
          <w:spacing w:val="-13"/>
          <w:sz w:val="19"/>
        </w:rPr>
        <w:t> </w:t>
      </w:r>
      <w:r>
        <w:rPr>
          <w:color w:val="231F20"/>
          <w:sz w:val="19"/>
        </w:rPr>
        <w:t>earlier.</w:t>
      </w:r>
    </w:p>
    <w:p>
      <w:pPr>
        <w:pStyle w:val="BodyText"/>
        <w:spacing w:line="230" w:lineRule="auto" w:before="69"/>
        <w:ind w:right="114"/>
      </w:pPr>
      <w:r>
        <w:rPr>
          <w:rFonts w:ascii="Arial Black"/>
          <w:color w:val="231F20"/>
          <w:w w:val="90"/>
        </w:rPr>
        <w:t>Registered</w:t>
      </w:r>
      <w:r>
        <w:rPr>
          <w:rFonts w:ascii="Arial Black"/>
          <w:color w:val="231F20"/>
          <w:spacing w:val="-6"/>
          <w:w w:val="90"/>
        </w:rPr>
        <w:t> </w:t>
      </w:r>
      <w:r>
        <w:rPr>
          <w:rFonts w:ascii="Arial Black"/>
          <w:color w:val="231F20"/>
          <w:w w:val="90"/>
        </w:rPr>
        <w:t>obligations</w:t>
      </w:r>
      <w:r>
        <w:rPr>
          <w:rFonts w:ascii="Arial Black"/>
          <w:color w:val="231F20"/>
          <w:spacing w:val="-6"/>
          <w:w w:val="90"/>
        </w:rPr>
        <w:t> </w:t>
      </w:r>
      <w:r>
        <w:rPr>
          <w:rFonts w:ascii="Arial Black"/>
          <w:color w:val="231F20"/>
          <w:w w:val="90"/>
        </w:rPr>
        <w:t>targeted</w:t>
      </w:r>
      <w:r>
        <w:rPr>
          <w:rFonts w:ascii="Arial Black"/>
          <w:color w:val="231F20"/>
          <w:spacing w:val="-6"/>
          <w:w w:val="90"/>
        </w:rPr>
        <w:t> </w:t>
      </w:r>
      <w:r>
        <w:rPr>
          <w:rFonts w:ascii="Arial Black"/>
          <w:color w:val="231F20"/>
          <w:w w:val="90"/>
        </w:rPr>
        <w:t>to</w:t>
      </w:r>
      <w:r>
        <w:rPr>
          <w:rFonts w:ascii="Arial Black"/>
          <w:color w:val="231F20"/>
          <w:spacing w:val="-6"/>
          <w:w w:val="90"/>
        </w:rPr>
        <w:t> </w:t>
      </w:r>
      <w:r>
        <w:rPr>
          <w:rFonts w:ascii="Arial Black"/>
          <w:color w:val="231F20"/>
          <w:w w:val="90"/>
        </w:rPr>
        <w:t>foreign</w:t>
      </w:r>
      <w:r>
        <w:rPr>
          <w:rFonts w:ascii="Arial Black"/>
          <w:color w:val="231F20"/>
          <w:spacing w:val="-6"/>
          <w:w w:val="90"/>
        </w:rPr>
        <w:t> </w:t>
      </w:r>
      <w:r>
        <w:rPr>
          <w:rFonts w:ascii="Arial Black"/>
          <w:color w:val="231F20"/>
          <w:w w:val="90"/>
        </w:rPr>
        <w:t>markets. </w:t>
      </w:r>
      <w:r>
        <w:rPr>
          <w:color w:val="231F20"/>
        </w:rPr>
        <w:t>Interest on a registered obligation that is targeted to foreign markets and that qualifies as portfolio interest is not subject to</w:t>
      </w:r>
      <w:r>
        <w:rPr>
          <w:color w:val="231F20"/>
          <w:spacing w:val="-11"/>
        </w:rPr>
        <w:t> </w:t>
      </w:r>
      <w:r>
        <w:rPr>
          <w:color w:val="231F20"/>
        </w:rPr>
        <w:t>reporting</w:t>
      </w:r>
      <w:r>
        <w:rPr>
          <w:color w:val="231F20"/>
          <w:spacing w:val="-11"/>
        </w:rPr>
        <w:t> </w:t>
      </w:r>
      <w:r>
        <w:rPr>
          <w:color w:val="231F20"/>
        </w:rPr>
        <w:t>if</w:t>
      </w:r>
      <w:r>
        <w:rPr>
          <w:color w:val="231F20"/>
          <w:spacing w:val="-11"/>
        </w:rPr>
        <w:t> </w:t>
      </w:r>
      <w:r>
        <w:rPr>
          <w:color w:val="231F20"/>
        </w:rPr>
        <w:t>it</w:t>
      </w:r>
      <w:r>
        <w:rPr>
          <w:color w:val="231F20"/>
          <w:spacing w:val="-11"/>
        </w:rPr>
        <w:t> </w:t>
      </w:r>
      <w:r>
        <w:rPr>
          <w:color w:val="231F20"/>
        </w:rPr>
        <w:t>is</w:t>
      </w:r>
      <w:r>
        <w:rPr>
          <w:color w:val="231F20"/>
          <w:spacing w:val="-11"/>
        </w:rPr>
        <w:t> </w:t>
      </w:r>
      <w:r>
        <w:rPr>
          <w:color w:val="231F20"/>
        </w:rPr>
        <w:t>paid</w:t>
      </w:r>
      <w:r>
        <w:rPr>
          <w:color w:val="231F20"/>
          <w:spacing w:val="-11"/>
        </w:rPr>
        <w:t> </w:t>
      </w:r>
      <w:r>
        <w:rPr>
          <w:color w:val="231F20"/>
        </w:rPr>
        <w:t>to</w:t>
      </w:r>
      <w:r>
        <w:rPr>
          <w:color w:val="231F20"/>
          <w:spacing w:val="-11"/>
        </w:rPr>
        <w:t> </w:t>
      </w:r>
      <w:r>
        <w:rPr>
          <w:color w:val="231F20"/>
        </w:rPr>
        <w:t>a</w:t>
      </w:r>
      <w:r>
        <w:rPr>
          <w:color w:val="231F20"/>
          <w:spacing w:val="-11"/>
        </w:rPr>
        <w:t> </w:t>
      </w:r>
      <w:r>
        <w:rPr>
          <w:color w:val="231F20"/>
        </w:rPr>
        <w:t>registered</w:t>
      </w:r>
      <w:r>
        <w:rPr>
          <w:color w:val="231F20"/>
          <w:spacing w:val="-11"/>
        </w:rPr>
        <w:t> </w:t>
      </w:r>
      <w:r>
        <w:rPr>
          <w:color w:val="231F20"/>
        </w:rPr>
        <w:t>owner</w:t>
      </w:r>
      <w:r>
        <w:rPr>
          <w:color w:val="231F20"/>
          <w:spacing w:val="-11"/>
        </w:rPr>
        <w:t> </w:t>
      </w:r>
      <w:r>
        <w:rPr>
          <w:color w:val="231F20"/>
        </w:rPr>
        <w:t>that</w:t>
      </w:r>
      <w:r>
        <w:rPr>
          <w:color w:val="231F20"/>
          <w:spacing w:val="-11"/>
        </w:rPr>
        <w:t> </w:t>
      </w:r>
      <w:r>
        <w:rPr>
          <w:color w:val="231F20"/>
        </w:rPr>
        <w:t>is</w:t>
      </w:r>
      <w:r>
        <w:rPr>
          <w:color w:val="231F20"/>
          <w:spacing w:val="-11"/>
        </w:rPr>
        <w:t> </w:t>
      </w:r>
      <w:r>
        <w:rPr>
          <w:color w:val="231F20"/>
        </w:rPr>
        <w:t>a</w:t>
      </w:r>
      <w:r>
        <w:rPr>
          <w:color w:val="231F20"/>
          <w:spacing w:val="-11"/>
        </w:rPr>
        <w:t> </w:t>
      </w:r>
      <w:r>
        <w:rPr>
          <w:color w:val="231F20"/>
        </w:rPr>
        <w:t>financial institution</w:t>
      </w:r>
      <w:r>
        <w:rPr>
          <w:color w:val="231F20"/>
          <w:spacing w:val="-13"/>
        </w:rPr>
        <w:t> </w:t>
      </w:r>
      <w:r>
        <w:rPr>
          <w:color w:val="231F20"/>
        </w:rPr>
        <w:t>or</w:t>
      </w:r>
      <w:r>
        <w:rPr>
          <w:color w:val="231F20"/>
          <w:spacing w:val="-13"/>
        </w:rPr>
        <w:t> </w:t>
      </w:r>
      <w:r>
        <w:rPr>
          <w:color w:val="231F20"/>
        </w:rPr>
        <w:t>member</w:t>
      </w:r>
      <w:r>
        <w:rPr>
          <w:color w:val="231F20"/>
          <w:spacing w:val="-13"/>
        </w:rPr>
        <w:t> </w:t>
      </w:r>
      <w:r>
        <w:rPr>
          <w:color w:val="231F20"/>
        </w:rPr>
        <w:t>of</w:t>
      </w:r>
      <w:r>
        <w:rPr>
          <w:color w:val="231F20"/>
          <w:spacing w:val="-13"/>
        </w:rPr>
        <w:t> </w:t>
      </w:r>
      <w:r>
        <w:rPr>
          <w:color w:val="231F20"/>
        </w:rPr>
        <w:t>a</w:t>
      </w:r>
      <w:r>
        <w:rPr>
          <w:color w:val="231F20"/>
          <w:spacing w:val="-13"/>
        </w:rPr>
        <w:t> </w:t>
      </w:r>
      <w:r>
        <w:rPr>
          <w:color w:val="231F20"/>
        </w:rPr>
        <w:t>clearing</w:t>
      </w:r>
      <w:r>
        <w:rPr>
          <w:color w:val="231F20"/>
          <w:spacing w:val="-13"/>
        </w:rPr>
        <w:t> </w:t>
      </w:r>
      <w:r>
        <w:rPr>
          <w:color w:val="231F20"/>
        </w:rPr>
        <w:t>organization</w:t>
      </w:r>
      <w:r>
        <w:rPr>
          <w:color w:val="231F20"/>
          <w:spacing w:val="-13"/>
        </w:rPr>
        <w:t> </w:t>
      </w:r>
      <w:r>
        <w:rPr>
          <w:color w:val="231F20"/>
        </w:rPr>
        <w:t>and</w:t>
      </w:r>
      <w:r>
        <w:rPr>
          <w:color w:val="231F20"/>
          <w:spacing w:val="-13"/>
        </w:rPr>
        <w:t> </w:t>
      </w:r>
      <w:r>
        <w:rPr>
          <w:color w:val="231F20"/>
        </w:rPr>
        <w:t>you</w:t>
      </w:r>
      <w:r>
        <w:rPr>
          <w:color w:val="231F20"/>
          <w:spacing w:val="-13"/>
        </w:rPr>
        <w:t> </w:t>
      </w:r>
      <w:r>
        <w:rPr>
          <w:color w:val="231F20"/>
        </w:rPr>
        <w:t>have received the required certifications.</w:t>
      </w:r>
    </w:p>
    <w:p>
      <w:pPr>
        <w:spacing w:line="235" w:lineRule="auto" w:before="104"/>
        <w:ind w:left="786" w:right="195"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4784">
                <wp:simplePos x="0" y="0"/>
                <wp:positionH relativeFrom="page">
                  <wp:posOffset>4000500</wp:posOffset>
                </wp:positionH>
                <wp:positionV relativeFrom="paragraph">
                  <wp:posOffset>87743</wp:posOffset>
                </wp:positionV>
                <wp:extent cx="369570" cy="36957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369570" cy="369570"/>
                          <a:chExt cx="369570" cy="369570"/>
                        </a:xfrm>
                      </wpg:grpSpPr>
                      <wps:wsp>
                        <wps:cNvPr id="63" name="Graphic 63"/>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65" name="Textbox 65"/>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66" name="Textbox 66"/>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908938pt;width:29.1pt;height:29.1pt;mso-position-horizontal-relative:page;mso-position-vertical-relative:paragraph;z-index:15734784" id="docshapegroup61" coordorigin="6300,138" coordsize="582,582">
                <v:shape style="position:absolute;left:6300;top:138;width:582;height:582" id="docshape62" coordorigin="6300,138" coordsize="582,582" path="m6845,138l6336,138,6322,141,6311,149,6303,160,6300,175,6300,683,6303,698,6311,709,6322,717,6336,720,6845,720,6859,717,6871,709,6879,698,6882,683,6882,175,6879,160,6871,149,6859,141,6845,138xe" filled="true" fillcolor="#000000" stroked="false">
                  <v:path arrowok="t"/>
                  <v:fill type="solid"/>
                </v:shape>
                <v:shape style="position:absolute;left:6364;top:202;width:453;height:388" id="docshape63" coordorigin="6365,203" coordsize="453,388" path="m6591,203l6365,590,6817,590,6591,203xe" filled="true" fillcolor="#ffffff" stroked="false">
                  <v:path arrowok="t"/>
                  <v:fill type="solid"/>
                </v:shape>
                <v:shape style="position:absolute;left:6327;top:587;width:538;height:125" type="#_x0000_t202" id="docshape64"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6;width:139;height:423" type="#_x0000_t202" id="docshape65"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Reporting will be required on interest paid on any registered</w:t>
      </w:r>
      <w:r>
        <w:rPr>
          <w:rFonts w:ascii="Arial"/>
          <w:i/>
          <w:color w:val="231F20"/>
          <w:spacing w:val="-14"/>
          <w:sz w:val="19"/>
        </w:rPr>
        <w:t> </w:t>
      </w:r>
      <w:r>
        <w:rPr>
          <w:rFonts w:ascii="Arial"/>
          <w:i/>
          <w:color w:val="231F20"/>
          <w:sz w:val="19"/>
        </w:rPr>
        <w:t>obligation</w:t>
      </w:r>
      <w:r>
        <w:rPr>
          <w:rFonts w:ascii="Arial"/>
          <w:i/>
          <w:color w:val="231F20"/>
          <w:spacing w:val="-13"/>
          <w:sz w:val="19"/>
        </w:rPr>
        <w:t> </w:t>
      </w:r>
      <w:r>
        <w:rPr>
          <w:rFonts w:ascii="Arial"/>
          <w:i/>
          <w:color w:val="231F20"/>
          <w:sz w:val="19"/>
        </w:rPr>
        <w:t>(regardless</w:t>
      </w:r>
      <w:r>
        <w:rPr>
          <w:rFonts w:ascii="Arial"/>
          <w:i/>
          <w:color w:val="231F20"/>
          <w:spacing w:val="-13"/>
          <w:sz w:val="19"/>
        </w:rPr>
        <w:t> </w:t>
      </w:r>
      <w:r>
        <w:rPr>
          <w:rFonts w:ascii="Arial"/>
          <w:i/>
          <w:color w:val="231F20"/>
          <w:sz w:val="19"/>
        </w:rPr>
        <w:t>of</w:t>
      </w:r>
      <w:r>
        <w:rPr>
          <w:rFonts w:ascii="Arial"/>
          <w:i/>
          <w:color w:val="231F20"/>
          <w:spacing w:val="-13"/>
          <w:sz w:val="19"/>
        </w:rPr>
        <w:t> </w:t>
      </w:r>
      <w:r>
        <w:rPr>
          <w:rFonts w:ascii="Arial"/>
          <w:i/>
          <w:color w:val="231F20"/>
          <w:sz w:val="19"/>
        </w:rPr>
        <w:t>whether</w:t>
      </w:r>
      <w:r>
        <w:rPr>
          <w:rFonts w:ascii="Arial"/>
          <w:i/>
          <w:color w:val="231F20"/>
          <w:spacing w:val="-13"/>
          <w:sz w:val="19"/>
        </w:rPr>
        <w:t> </w:t>
      </w:r>
      <w:r>
        <w:rPr>
          <w:rFonts w:ascii="Arial"/>
          <w:i/>
          <w:color w:val="231F20"/>
          <w:sz w:val="19"/>
        </w:rPr>
        <w:t>targeted to foreign markets) if the registered obligation is</w:t>
      </w:r>
    </w:p>
    <w:p>
      <w:pPr>
        <w:spacing w:line="215" w:lineRule="exact" w:before="0"/>
        <w:ind w:left="120" w:right="0" w:firstLine="0"/>
        <w:jc w:val="left"/>
        <w:rPr>
          <w:rFonts w:ascii="Arial"/>
          <w:i/>
          <w:sz w:val="19"/>
        </w:rPr>
      </w:pPr>
      <w:r>
        <w:rPr>
          <w:rFonts w:ascii="Arial"/>
          <w:i/>
          <w:color w:val="231F20"/>
          <w:sz w:val="19"/>
        </w:rPr>
        <w:t>issued</w:t>
      </w:r>
      <w:r>
        <w:rPr>
          <w:rFonts w:ascii="Arial"/>
          <w:i/>
          <w:color w:val="231F20"/>
          <w:spacing w:val="-11"/>
          <w:sz w:val="19"/>
        </w:rPr>
        <w:t> </w:t>
      </w:r>
      <w:r>
        <w:rPr>
          <w:rFonts w:ascii="Arial"/>
          <w:i/>
          <w:color w:val="231F20"/>
          <w:sz w:val="19"/>
        </w:rPr>
        <w:t>after</w:t>
      </w:r>
      <w:r>
        <w:rPr>
          <w:rFonts w:ascii="Arial"/>
          <w:i/>
          <w:color w:val="231F20"/>
          <w:spacing w:val="-11"/>
          <w:sz w:val="19"/>
        </w:rPr>
        <w:t> </w:t>
      </w:r>
      <w:r>
        <w:rPr>
          <w:rFonts w:ascii="Arial"/>
          <w:i/>
          <w:color w:val="231F20"/>
          <w:sz w:val="19"/>
        </w:rPr>
        <w:t>December</w:t>
      </w:r>
      <w:r>
        <w:rPr>
          <w:rFonts w:ascii="Arial"/>
          <w:i/>
          <w:color w:val="231F20"/>
          <w:spacing w:val="-11"/>
          <w:sz w:val="19"/>
        </w:rPr>
        <w:t> </w:t>
      </w:r>
      <w:r>
        <w:rPr>
          <w:rFonts w:ascii="Arial"/>
          <w:i/>
          <w:color w:val="231F20"/>
          <w:sz w:val="19"/>
        </w:rPr>
        <w:t>31,</w:t>
      </w:r>
      <w:r>
        <w:rPr>
          <w:rFonts w:ascii="Arial"/>
          <w:i/>
          <w:color w:val="231F20"/>
          <w:spacing w:val="-10"/>
          <w:sz w:val="19"/>
        </w:rPr>
        <w:t> </w:t>
      </w:r>
      <w:r>
        <w:rPr>
          <w:rFonts w:ascii="Arial"/>
          <w:i/>
          <w:color w:val="231F20"/>
          <w:spacing w:val="-2"/>
          <w:sz w:val="19"/>
        </w:rPr>
        <w:t>2015.</w:t>
      </w:r>
    </w:p>
    <w:p>
      <w:pPr>
        <w:pStyle w:val="BodyText"/>
        <w:spacing w:line="225" w:lineRule="auto" w:before="172"/>
        <w:ind w:right="263"/>
        <w:jc w:val="both"/>
      </w:pPr>
      <w:r>
        <w:rPr>
          <w:rFonts w:ascii="Arial Black"/>
          <w:color w:val="231F20"/>
          <w:w w:val="90"/>
        </w:rPr>
        <w:t>Bearer</w:t>
      </w:r>
      <w:r>
        <w:rPr>
          <w:rFonts w:ascii="Arial Black"/>
          <w:color w:val="231F20"/>
          <w:spacing w:val="-10"/>
          <w:w w:val="90"/>
        </w:rPr>
        <w:t> </w:t>
      </w:r>
      <w:r>
        <w:rPr>
          <w:rFonts w:ascii="Arial Black"/>
          <w:color w:val="231F20"/>
          <w:w w:val="90"/>
        </w:rPr>
        <w:t>obligations</w:t>
      </w:r>
      <w:r>
        <w:rPr>
          <w:rFonts w:ascii="Arial Black"/>
          <w:color w:val="231F20"/>
          <w:spacing w:val="-9"/>
          <w:w w:val="90"/>
        </w:rPr>
        <w:t> </w:t>
      </w:r>
      <w:r>
        <w:rPr>
          <w:rFonts w:ascii="Arial Black"/>
          <w:color w:val="231F20"/>
          <w:w w:val="90"/>
        </w:rPr>
        <w:t>targeted</w:t>
      </w:r>
      <w:r>
        <w:rPr>
          <w:rFonts w:ascii="Arial Black"/>
          <w:color w:val="231F20"/>
          <w:spacing w:val="-10"/>
          <w:w w:val="90"/>
        </w:rPr>
        <w:t> </w:t>
      </w:r>
      <w:r>
        <w:rPr>
          <w:rFonts w:ascii="Arial Black"/>
          <w:color w:val="231F20"/>
          <w:w w:val="90"/>
        </w:rPr>
        <w:t>to</w:t>
      </w:r>
      <w:r>
        <w:rPr>
          <w:rFonts w:ascii="Arial Black"/>
          <w:color w:val="231F20"/>
          <w:spacing w:val="-10"/>
          <w:w w:val="90"/>
        </w:rPr>
        <w:t> </w:t>
      </w:r>
      <w:r>
        <w:rPr>
          <w:rFonts w:ascii="Arial Black"/>
          <w:color w:val="231F20"/>
          <w:w w:val="90"/>
        </w:rPr>
        <w:t>foreign</w:t>
      </w:r>
      <w:r>
        <w:rPr>
          <w:rFonts w:ascii="Arial Black"/>
          <w:color w:val="231F20"/>
          <w:spacing w:val="-9"/>
          <w:w w:val="90"/>
        </w:rPr>
        <w:t> </w:t>
      </w:r>
      <w:r>
        <w:rPr>
          <w:rFonts w:ascii="Arial Black"/>
          <w:color w:val="231F20"/>
          <w:w w:val="90"/>
        </w:rPr>
        <w:t>markets.</w:t>
      </w:r>
      <w:r>
        <w:rPr>
          <w:rFonts w:ascii="Arial Black"/>
          <w:color w:val="231F20"/>
          <w:spacing w:val="-6"/>
          <w:w w:val="90"/>
        </w:rPr>
        <w:t> </w:t>
      </w:r>
      <w:r>
        <w:rPr>
          <w:color w:val="231F20"/>
          <w:w w:val="90"/>
        </w:rPr>
        <w:t>Do</w:t>
      </w:r>
      <w:r>
        <w:rPr>
          <w:color w:val="231F20"/>
          <w:spacing w:val="-8"/>
          <w:w w:val="90"/>
        </w:rPr>
        <w:t> </w:t>
      </w:r>
      <w:r>
        <w:rPr>
          <w:color w:val="231F20"/>
          <w:w w:val="90"/>
        </w:rPr>
        <w:t>not </w:t>
      </w:r>
      <w:r>
        <w:rPr>
          <w:color w:val="231F20"/>
        </w:rPr>
        <w:t>file</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to</w:t>
      </w:r>
      <w:r>
        <w:rPr>
          <w:color w:val="231F20"/>
          <w:spacing w:val="-13"/>
        </w:rPr>
        <w:t> </w:t>
      </w:r>
      <w:r>
        <w:rPr>
          <w:color w:val="231F20"/>
        </w:rPr>
        <w:t>report</w:t>
      </w:r>
      <w:r>
        <w:rPr>
          <w:color w:val="231F20"/>
          <w:spacing w:val="-13"/>
        </w:rPr>
        <w:t> </w:t>
      </w:r>
      <w:r>
        <w:rPr>
          <w:color w:val="231F20"/>
        </w:rPr>
        <w:t>interest</w:t>
      </w:r>
      <w:r>
        <w:rPr>
          <w:color w:val="231F20"/>
          <w:spacing w:val="-13"/>
        </w:rPr>
        <w:t> </w:t>
      </w:r>
      <w:r>
        <w:rPr>
          <w:color w:val="231F20"/>
        </w:rPr>
        <w:t>not</w:t>
      </w:r>
      <w:r>
        <w:rPr>
          <w:color w:val="231F20"/>
          <w:spacing w:val="-13"/>
        </w:rPr>
        <w:t> </w:t>
      </w:r>
      <w:r>
        <w:rPr>
          <w:color w:val="231F20"/>
        </w:rPr>
        <w:t>subject</w:t>
      </w:r>
      <w:r>
        <w:rPr>
          <w:color w:val="231F20"/>
          <w:spacing w:val="-13"/>
        </w:rPr>
        <w:t> </w:t>
      </w:r>
      <w:r>
        <w:rPr>
          <w:color w:val="231F20"/>
        </w:rPr>
        <w:t>to</w:t>
      </w:r>
      <w:r>
        <w:rPr>
          <w:color w:val="231F20"/>
          <w:spacing w:val="-13"/>
        </w:rPr>
        <w:t> </w:t>
      </w:r>
      <w:r>
        <w:rPr>
          <w:color w:val="231F20"/>
        </w:rPr>
        <w:t>withholding on bearer obligations if a Form W-8 is not required.</w:t>
      </w:r>
    </w:p>
    <w:p>
      <w:pPr>
        <w:spacing w:line="235" w:lineRule="auto" w:before="102"/>
        <w:ind w:left="786" w:right="18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5296">
                <wp:simplePos x="0" y="0"/>
                <wp:positionH relativeFrom="page">
                  <wp:posOffset>4000500</wp:posOffset>
                </wp:positionH>
                <wp:positionV relativeFrom="paragraph">
                  <wp:posOffset>86144</wp:posOffset>
                </wp:positionV>
                <wp:extent cx="369570" cy="36957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369570" cy="369570"/>
                          <a:chExt cx="369570" cy="369570"/>
                        </a:xfrm>
                      </wpg:grpSpPr>
                      <wps:wsp>
                        <wps:cNvPr id="68" name="Graphic 68"/>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70" name="Textbox 70"/>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71" name="Textbox 71"/>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783026pt;width:29.1pt;height:29.1pt;mso-position-horizontal-relative:page;mso-position-vertical-relative:paragraph;z-index:15735296" id="docshapegroup66" coordorigin="6300,136" coordsize="582,582">
                <v:shape style="position:absolute;left:6300;top:135;width:582;height:582" id="docshape67" coordorigin="6300,136" coordsize="582,582" path="m6845,136l6336,136,6322,139,6311,146,6303,158,6300,172,6300,681,6303,695,6311,707,6322,714,6336,717,6845,717,6859,714,6871,707,6879,695,6882,681,6882,172,6879,158,6871,146,6859,139,6845,136xe" filled="true" fillcolor="#000000" stroked="false">
                  <v:path arrowok="t"/>
                  <v:fill type="solid"/>
                </v:shape>
                <v:shape style="position:absolute;left:6364;top:200;width:453;height:388" id="docshape68" coordorigin="6365,200" coordsize="453,388" path="m6591,200l6365,588,6817,588,6591,200xe" filled="true" fillcolor="#ffffff" stroked="false">
                  <v:path arrowok="t"/>
                  <v:fill type="solid"/>
                </v:shape>
                <v:shape style="position:absolute;left:6327;top:585;width:538;height:125" type="#_x0000_t202" id="docshape69"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3;width:139;height:423" type="#_x0000_t202" id="docshape70"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Withholding is required on interest paid on any bearer</w:t>
      </w:r>
      <w:r>
        <w:rPr>
          <w:rFonts w:ascii="Arial"/>
          <w:i/>
          <w:color w:val="231F20"/>
          <w:spacing w:val="-14"/>
          <w:sz w:val="19"/>
        </w:rPr>
        <w:t> </w:t>
      </w:r>
      <w:r>
        <w:rPr>
          <w:rFonts w:ascii="Arial"/>
          <w:i/>
          <w:color w:val="231F20"/>
          <w:sz w:val="19"/>
        </w:rPr>
        <w:t>obligations</w:t>
      </w:r>
      <w:r>
        <w:rPr>
          <w:rFonts w:ascii="Arial"/>
          <w:i/>
          <w:color w:val="231F20"/>
          <w:spacing w:val="-13"/>
          <w:sz w:val="19"/>
        </w:rPr>
        <w:t> </w:t>
      </w:r>
      <w:r>
        <w:rPr>
          <w:rFonts w:ascii="Arial"/>
          <w:i/>
          <w:color w:val="231F20"/>
          <w:sz w:val="19"/>
        </w:rPr>
        <w:t>targeted</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foreign</w:t>
      </w:r>
      <w:r>
        <w:rPr>
          <w:rFonts w:ascii="Arial"/>
          <w:i/>
          <w:color w:val="231F20"/>
          <w:spacing w:val="-13"/>
          <w:sz w:val="19"/>
        </w:rPr>
        <w:t> </w:t>
      </w:r>
      <w:r>
        <w:rPr>
          <w:rFonts w:ascii="Arial"/>
          <w:i/>
          <w:color w:val="231F20"/>
          <w:sz w:val="19"/>
        </w:rPr>
        <w:t>markets</w:t>
      </w:r>
      <w:r>
        <w:rPr>
          <w:rFonts w:ascii="Arial"/>
          <w:i/>
          <w:color w:val="231F20"/>
          <w:spacing w:val="-14"/>
          <w:sz w:val="19"/>
        </w:rPr>
        <w:t> </w:t>
      </w:r>
      <w:r>
        <w:rPr>
          <w:rFonts w:ascii="Arial"/>
          <w:i/>
          <w:color w:val="231F20"/>
          <w:sz w:val="19"/>
        </w:rPr>
        <w:t>if</w:t>
      </w:r>
      <w:r>
        <w:rPr>
          <w:rFonts w:ascii="Arial"/>
          <w:i/>
          <w:color w:val="231F20"/>
          <w:spacing w:val="-13"/>
          <w:sz w:val="19"/>
        </w:rPr>
        <w:t> </w:t>
      </w:r>
      <w:r>
        <w:rPr>
          <w:rFonts w:ascii="Arial"/>
          <w:i/>
          <w:color w:val="231F20"/>
          <w:sz w:val="19"/>
        </w:rPr>
        <w:t>the </w:t>
      </w:r>
      <w:r>
        <w:rPr>
          <w:rFonts w:ascii="Arial"/>
          <w:i/>
          <w:color w:val="231F20"/>
          <w:spacing w:val="-2"/>
          <w:sz w:val="19"/>
        </w:rPr>
        <w:t>obligation</w:t>
      </w:r>
      <w:r>
        <w:rPr>
          <w:rFonts w:ascii="Arial"/>
          <w:i/>
          <w:color w:val="231F20"/>
          <w:spacing w:val="-4"/>
          <w:sz w:val="19"/>
        </w:rPr>
        <w:t> </w:t>
      </w:r>
      <w:r>
        <w:rPr>
          <w:rFonts w:ascii="Arial"/>
          <w:i/>
          <w:color w:val="231F20"/>
          <w:spacing w:val="-2"/>
          <w:sz w:val="19"/>
        </w:rPr>
        <w:t>is</w:t>
      </w:r>
      <w:r>
        <w:rPr>
          <w:rFonts w:ascii="Arial"/>
          <w:i/>
          <w:color w:val="231F20"/>
          <w:spacing w:val="-4"/>
          <w:sz w:val="19"/>
        </w:rPr>
        <w:t> </w:t>
      </w:r>
      <w:r>
        <w:rPr>
          <w:rFonts w:ascii="Arial"/>
          <w:i/>
          <w:color w:val="231F20"/>
          <w:spacing w:val="-2"/>
          <w:sz w:val="19"/>
        </w:rPr>
        <w:t>issued</w:t>
      </w:r>
      <w:r>
        <w:rPr>
          <w:rFonts w:ascii="Arial"/>
          <w:i/>
          <w:color w:val="231F20"/>
          <w:spacing w:val="-4"/>
          <w:sz w:val="19"/>
        </w:rPr>
        <w:t> </w:t>
      </w:r>
      <w:r>
        <w:rPr>
          <w:rFonts w:ascii="Arial"/>
          <w:i/>
          <w:color w:val="231F20"/>
          <w:spacing w:val="-2"/>
          <w:sz w:val="19"/>
        </w:rPr>
        <w:t>after</w:t>
      </w:r>
      <w:r>
        <w:rPr>
          <w:rFonts w:ascii="Arial"/>
          <w:i/>
          <w:color w:val="231F20"/>
          <w:spacing w:val="-4"/>
          <w:sz w:val="19"/>
        </w:rPr>
        <w:t> </w:t>
      </w:r>
      <w:r>
        <w:rPr>
          <w:rFonts w:ascii="Arial"/>
          <w:i/>
          <w:color w:val="231F20"/>
          <w:spacing w:val="-2"/>
          <w:sz w:val="19"/>
        </w:rPr>
        <w:t>March</w:t>
      </w:r>
      <w:r>
        <w:rPr>
          <w:rFonts w:ascii="Arial"/>
          <w:i/>
          <w:color w:val="231F20"/>
          <w:spacing w:val="-3"/>
          <w:sz w:val="19"/>
        </w:rPr>
        <w:t> </w:t>
      </w:r>
      <w:r>
        <w:rPr>
          <w:rFonts w:ascii="Arial"/>
          <w:i/>
          <w:color w:val="231F20"/>
          <w:spacing w:val="-2"/>
          <w:sz w:val="19"/>
        </w:rPr>
        <w:t>18,</w:t>
      </w:r>
      <w:r>
        <w:rPr>
          <w:rFonts w:ascii="Arial"/>
          <w:i/>
          <w:color w:val="231F20"/>
          <w:spacing w:val="-4"/>
          <w:sz w:val="19"/>
        </w:rPr>
        <w:t> </w:t>
      </w:r>
      <w:r>
        <w:rPr>
          <w:rFonts w:ascii="Arial"/>
          <w:i/>
          <w:color w:val="231F20"/>
          <w:spacing w:val="-2"/>
          <w:sz w:val="19"/>
        </w:rPr>
        <w:t>2012.</w:t>
      </w:r>
      <w:r>
        <w:rPr>
          <w:rFonts w:ascii="Arial"/>
          <w:i/>
          <w:color w:val="231F20"/>
          <w:spacing w:val="-4"/>
          <w:sz w:val="19"/>
        </w:rPr>
        <w:t> </w:t>
      </w:r>
      <w:r>
        <w:rPr>
          <w:rFonts w:ascii="Arial"/>
          <w:i/>
          <w:color w:val="231F20"/>
          <w:spacing w:val="-2"/>
          <w:sz w:val="19"/>
        </w:rPr>
        <w:t>You</w:t>
      </w:r>
      <w:r>
        <w:rPr>
          <w:rFonts w:ascii="Arial"/>
          <w:i/>
          <w:color w:val="231F20"/>
          <w:spacing w:val="-4"/>
          <w:sz w:val="19"/>
        </w:rPr>
        <w:t> must</w:t>
      </w:r>
    </w:p>
    <w:p>
      <w:pPr>
        <w:spacing w:line="235" w:lineRule="auto" w:before="0"/>
        <w:ind w:left="120" w:right="0" w:firstLine="0"/>
        <w:jc w:val="left"/>
        <w:rPr>
          <w:rFonts w:ascii="Arial"/>
          <w:i/>
          <w:sz w:val="19"/>
        </w:rPr>
      </w:pPr>
      <w:r>
        <w:rPr>
          <w:rFonts w:ascii="Arial"/>
          <w:i/>
          <w:color w:val="231F20"/>
          <w:sz w:val="19"/>
        </w:rPr>
        <w:t>file</w:t>
      </w:r>
      <w:r>
        <w:rPr>
          <w:rFonts w:ascii="Arial"/>
          <w:i/>
          <w:color w:val="231F20"/>
          <w:spacing w:val="-13"/>
          <w:sz w:val="19"/>
        </w:rPr>
        <w:t> </w:t>
      </w:r>
      <w:r>
        <w:rPr>
          <w:rFonts w:ascii="Arial"/>
          <w:i/>
          <w:color w:val="231F20"/>
          <w:sz w:val="19"/>
        </w:rPr>
        <w:t>Form</w:t>
      </w:r>
      <w:r>
        <w:rPr>
          <w:rFonts w:ascii="Arial"/>
          <w:i/>
          <w:color w:val="231F20"/>
          <w:spacing w:val="-13"/>
          <w:sz w:val="19"/>
        </w:rPr>
        <w:t> </w:t>
      </w:r>
      <w:r>
        <w:rPr>
          <w:rFonts w:ascii="Arial"/>
          <w:i/>
          <w:color w:val="231F20"/>
          <w:sz w:val="19"/>
        </w:rPr>
        <w:t>1042-S</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report</w:t>
      </w:r>
      <w:r>
        <w:rPr>
          <w:rFonts w:ascii="Arial"/>
          <w:i/>
          <w:color w:val="231F20"/>
          <w:spacing w:val="-13"/>
          <w:sz w:val="19"/>
        </w:rPr>
        <w:t> </w:t>
      </w:r>
      <w:r>
        <w:rPr>
          <w:rFonts w:ascii="Arial"/>
          <w:i/>
          <w:color w:val="231F20"/>
          <w:sz w:val="19"/>
        </w:rPr>
        <w:t>this</w:t>
      </w:r>
      <w:r>
        <w:rPr>
          <w:rFonts w:ascii="Arial"/>
          <w:i/>
          <w:color w:val="231F20"/>
          <w:spacing w:val="-13"/>
          <w:sz w:val="19"/>
        </w:rPr>
        <w:t> </w:t>
      </w:r>
      <w:r>
        <w:rPr>
          <w:rFonts w:ascii="Arial"/>
          <w:i/>
          <w:color w:val="231F20"/>
          <w:sz w:val="19"/>
        </w:rPr>
        <w:t>interest</w:t>
      </w:r>
      <w:r>
        <w:rPr>
          <w:rFonts w:ascii="Arial"/>
          <w:i/>
          <w:color w:val="231F20"/>
          <w:spacing w:val="-13"/>
          <w:sz w:val="19"/>
        </w:rPr>
        <w:t> </w:t>
      </w:r>
      <w:r>
        <w:rPr>
          <w:rFonts w:ascii="Arial"/>
          <w:i/>
          <w:color w:val="231F20"/>
          <w:sz w:val="19"/>
        </w:rPr>
        <w:t>paid</w:t>
      </w:r>
      <w:r>
        <w:rPr>
          <w:rFonts w:ascii="Arial"/>
          <w:i/>
          <w:color w:val="231F20"/>
          <w:spacing w:val="-13"/>
          <w:sz w:val="19"/>
        </w:rPr>
        <w:t> </w:t>
      </w:r>
      <w:r>
        <w:rPr>
          <w:rFonts w:ascii="Arial"/>
          <w:i/>
          <w:color w:val="231F20"/>
          <w:sz w:val="19"/>
        </w:rPr>
        <w:t>on</w:t>
      </w:r>
      <w:r>
        <w:rPr>
          <w:rFonts w:ascii="Arial"/>
          <w:i/>
          <w:color w:val="231F20"/>
          <w:spacing w:val="-13"/>
          <w:sz w:val="19"/>
        </w:rPr>
        <w:t> </w:t>
      </w:r>
      <w:r>
        <w:rPr>
          <w:rFonts w:ascii="Arial"/>
          <w:i/>
          <w:color w:val="231F20"/>
          <w:sz w:val="19"/>
        </w:rPr>
        <w:t>an</w:t>
      </w:r>
      <w:r>
        <w:rPr>
          <w:rFonts w:ascii="Arial"/>
          <w:i/>
          <w:color w:val="231F20"/>
          <w:spacing w:val="-13"/>
          <w:sz w:val="19"/>
        </w:rPr>
        <w:t> </w:t>
      </w:r>
      <w:r>
        <w:rPr>
          <w:rFonts w:ascii="Arial"/>
          <w:i/>
          <w:color w:val="231F20"/>
          <w:sz w:val="19"/>
        </w:rPr>
        <w:t>obligation issued after that date.</w:t>
      </w:r>
    </w:p>
    <w:p>
      <w:pPr>
        <w:pStyle w:val="BodyText"/>
        <w:spacing w:line="204" w:lineRule="auto" w:before="191"/>
        <w:ind w:right="141"/>
      </w:pPr>
      <w:r>
        <w:rPr>
          <w:rFonts w:ascii="Arial Black"/>
          <w:color w:val="231F20"/>
          <w:w w:val="85"/>
        </w:rPr>
        <w:t>Notional principal contract payments that are not ECI or </w:t>
      </w:r>
      <w:r>
        <w:rPr>
          <w:rFonts w:ascii="Arial Black"/>
          <w:color w:val="231F20"/>
          <w:spacing w:val="-2"/>
        </w:rPr>
        <w:t>dividend</w:t>
      </w:r>
      <w:r>
        <w:rPr>
          <w:rFonts w:ascii="Arial Black"/>
          <w:color w:val="231F20"/>
          <w:spacing w:val="-14"/>
        </w:rPr>
        <w:t> </w:t>
      </w:r>
      <w:r>
        <w:rPr>
          <w:rFonts w:ascii="Arial Black"/>
          <w:color w:val="231F20"/>
          <w:spacing w:val="-2"/>
        </w:rPr>
        <w:t>equivalents.</w:t>
      </w:r>
      <w:r>
        <w:rPr>
          <w:rFonts w:ascii="Arial Black"/>
          <w:color w:val="231F20"/>
          <w:spacing w:val="20"/>
        </w:rPr>
        <w:t> </w:t>
      </w:r>
      <w:r>
        <w:rPr>
          <w:color w:val="231F20"/>
          <w:spacing w:val="-2"/>
        </w:rPr>
        <w:t>Do</w:t>
      </w:r>
      <w:r>
        <w:rPr>
          <w:color w:val="231F20"/>
          <w:spacing w:val="-11"/>
        </w:rPr>
        <w:t> </w:t>
      </w:r>
      <w:r>
        <w:rPr>
          <w:color w:val="231F20"/>
          <w:spacing w:val="-2"/>
        </w:rPr>
        <w:t>not</w:t>
      </w:r>
      <w:r>
        <w:rPr>
          <w:color w:val="231F20"/>
          <w:spacing w:val="-11"/>
        </w:rPr>
        <w:t> </w:t>
      </w:r>
      <w:r>
        <w:rPr>
          <w:color w:val="231F20"/>
          <w:spacing w:val="-2"/>
        </w:rPr>
        <w:t>report</w:t>
      </w:r>
      <w:r>
        <w:rPr>
          <w:color w:val="231F20"/>
          <w:spacing w:val="-11"/>
        </w:rPr>
        <w:t> </w:t>
      </w:r>
      <w:r>
        <w:rPr>
          <w:color w:val="231F20"/>
          <w:spacing w:val="-2"/>
        </w:rPr>
        <w:t>on</w:t>
      </w:r>
      <w:r>
        <w:rPr>
          <w:color w:val="231F20"/>
          <w:spacing w:val="-11"/>
        </w:rPr>
        <w:t> </w:t>
      </w:r>
      <w:r>
        <w:rPr>
          <w:color w:val="231F20"/>
          <w:spacing w:val="-2"/>
        </w:rPr>
        <w:t>Form</w:t>
      </w:r>
      <w:r>
        <w:rPr>
          <w:color w:val="231F20"/>
          <w:spacing w:val="-11"/>
        </w:rPr>
        <w:t> </w:t>
      </w:r>
      <w:r>
        <w:rPr>
          <w:color w:val="231F20"/>
          <w:spacing w:val="-2"/>
        </w:rPr>
        <w:t>1042-S </w:t>
      </w:r>
      <w:r>
        <w:rPr>
          <w:color w:val="231F20"/>
        </w:rPr>
        <w:t>amounts paid on a notional principal contract, other than an</w:t>
      </w:r>
    </w:p>
    <w:p>
      <w:pPr>
        <w:pStyle w:val="BodyText"/>
        <w:spacing w:line="235" w:lineRule="auto" w:before="4"/>
      </w:pPr>
      <w:r>
        <w:rPr>
          <w:color w:val="231F20"/>
        </w:rPr>
        <w:t>SNPC,</w:t>
      </w:r>
      <w:r>
        <w:rPr>
          <w:color w:val="231F20"/>
          <w:spacing w:val="-14"/>
        </w:rPr>
        <w:t> </w:t>
      </w:r>
      <w:r>
        <w:rPr>
          <w:color w:val="231F20"/>
        </w:rPr>
        <w:t>if</w:t>
      </w:r>
      <w:r>
        <w:rPr>
          <w:color w:val="231F20"/>
          <w:spacing w:val="-13"/>
        </w:rPr>
        <w:t> </w:t>
      </w:r>
      <w:r>
        <w:rPr>
          <w:color w:val="231F20"/>
        </w:rPr>
        <w:t>the</w:t>
      </w:r>
      <w:r>
        <w:rPr>
          <w:color w:val="231F20"/>
          <w:spacing w:val="-13"/>
        </w:rPr>
        <w:t> </w:t>
      </w:r>
      <w:r>
        <w:rPr>
          <w:color w:val="231F20"/>
        </w:rPr>
        <w:t>amounts</w:t>
      </w:r>
      <w:r>
        <w:rPr>
          <w:color w:val="231F20"/>
          <w:spacing w:val="-13"/>
        </w:rPr>
        <w:t> </w:t>
      </w:r>
      <w:r>
        <w:rPr>
          <w:color w:val="231F20"/>
        </w:rPr>
        <w:t>are</w:t>
      </w:r>
      <w:r>
        <w:rPr>
          <w:color w:val="231F20"/>
          <w:spacing w:val="-13"/>
        </w:rPr>
        <w:t> </w:t>
      </w:r>
      <w:r>
        <w:rPr>
          <w:color w:val="231F20"/>
        </w:rPr>
        <w:t>not</w:t>
      </w:r>
      <w:r>
        <w:rPr>
          <w:color w:val="231F20"/>
          <w:spacing w:val="-14"/>
        </w:rPr>
        <w:t> </w:t>
      </w:r>
      <w:r>
        <w:rPr>
          <w:color w:val="231F20"/>
        </w:rPr>
        <w:t>effectively</w:t>
      </w:r>
      <w:r>
        <w:rPr>
          <w:color w:val="231F20"/>
          <w:spacing w:val="-13"/>
        </w:rPr>
        <w:t> </w:t>
      </w:r>
      <w:r>
        <w:rPr>
          <w:color w:val="231F20"/>
        </w:rPr>
        <w:t>connected</w:t>
      </w:r>
      <w:r>
        <w:rPr>
          <w:color w:val="231F20"/>
          <w:spacing w:val="-13"/>
        </w:rPr>
        <w:t> </w:t>
      </w:r>
      <w:r>
        <w:rPr>
          <w:color w:val="231F20"/>
        </w:rPr>
        <w:t>with</w:t>
      </w:r>
      <w:r>
        <w:rPr>
          <w:color w:val="231F20"/>
          <w:spacing w:val="-13"/>
        </w:rPr>
        <w:t> </w:t>
      </w:r>
      <w:r>
        <w:rPr>
          <w:color w:val="231F20"/>
        </w:rPr>
        <w:t>the conduct of a trade or business in the United States. All amounts paid on an SNPC that are treated as dividend equivalents should be reported as such on Form 1042-S.</w:t>
      </w:r>
    </w:p>
    <w:p>
      <w:pPr>
        <w:pStyle w:val="BodyText"/>
        <w:spacing w:after="0" w:line="235" w:lineRule="auto"/>
        <w:sectPr>
          <w:pgSz w:w="12240" w:h="15840"/>
          <w:pgMar w:header="0" w:footer="640" w:top="440" w:bottom="820" w:left="720" w:right="720"/>
          <w:cols w:num="2" w:equalWidth="0">
            <w:col w:w="5258" w:space="202"/>
            <w:col w:w="5340"/>
          </w:cols>
        </w:sectPr>
      </w:pPr>
    </w:p>
    <w:p>
      <w:pPr>
        <w:pStyle w:val="BodyText"/>
        <w:spacing w:line="232" w:lineRule="auto" w:before="150"/>
        <w:ind w:right="38"/>
      </w:pPr>
      <w:r>
        <w:rPr>
          <w:rFonts w:ascii="Arial Black"/>
          <w:color w:val="231F20"/>
          <w:spacing w:val="-6"/>
        </w:rPr>
        <w:t>Accrued</w:t>
      </w:r>
      <w:r>
        <w:rPr>
          <w:rFonts w:ascii="Arial Black"/>
          <w:color w:val="231F20"/>
          <w:spacing w:val="-13"/>
        </w:rPr>
        <w:t> </w:t>
      </w:r>
      <w:r>
        <w:rPr>
          <w:rFonts w:ascii="Arial Black"/>
          <w:color w:val="231F20"/>
          <w:spacing w:val="-6"/>
        </w:rPr>
        <w:t>interest</w:t>
      </w:r>
      <w:r>
        <w:rPr>
          <w:rFonts w:ascii="Arial Black"/>
          <w:color w:val="231F20"/>
          <w:spacing w:val="-13"/>
        </w:rPr>
        <w:t> </w:t>
      </w:r>
      <w:r>
        <w:rPr>
          <w:rFonts w:ascii="Arial Black"/>
          <w:color w:val="231F20"/>
          <w:spacing w:val="-6"/>
        </w:rPr>
        <w:t>and</w:t>
      </w:r>
      <w:r>
        <w:rPr>
          <w:rFonts w:ascii="Arial Black"/>
          <w:color w:val="231F20"/>
          <w:spacing w:val="-13"/>
        </w:rPr>
        <w:t> </w:t>
      </w:r>
      <w:r>
        <w:rPr>
          <w:rFonts w:ascii="Arial Black"/>
          <w:color w:val="231F20"/>
          <w:spacing w:val="-6"/>
        </w:rPr>
        <w:t>OID.</w:t>
      </w:r>
      <w:r>
        <w:rPr>
          <w:rFonts w:ascii="Arial Black"/>
          <w:color w:val="231F20"/>
          <w:spacing w:val="-3"/>
        </w:rPr>
        <w:t> </w:t>
      </w:r>
      <w:r>
        <w:rPr>
          <w:color w:val="231F20"/>
          <w:spacing w:val="-6"/>
        </w:rPr>
        <w:t>Interest</w:t>
      </w:r>
      <w:r>
        <w:rPr>
          <w:color w:val="231F20"/>
          <w:spacing w:val="-7"/>
        </w:rPr>
        <w:t> </w:t>
      </w:r>
      <w:r>
        <w:rPr>
          <w:color w:val="231F20"/>
          <w:spacing w:val="-6"/>
        </w:rPr>
        <w:t>paid</w:t>
      </w:r>
      <w:r>
        <w:rPr>
          <w:color w:val="231F20"/>
          <w:spacing w:val="-8"/>
        </w:rPr>
        <w:t> </w:t>
      </w:r>
      <w:r>
        <w:rPr>
          <w:color w:val="231F20"/>
          <w:spacing w:val="-6"/>
        </w:rPr>
        <w:t>on</w:t>
      </w:r>
      <w:r>
        <w:rPr>
          <w:color w:val="231F20"/>
          <w:spacing w:val="-7"/>
        </w:rPr>
        <w:t> </w:t>
      </w:r>
      <w:r>
        <w:rPr>
          <w:color w:val="231F20"/>
          <w:spacing w:val="-6"/>
        </w:rPr>
        <w:t>obligations</w:t>
      </w:r>
      <w:r>
        <w:rPr>
          <w:color w:val="231F20"/>
          <w:spacing w:val="-7"/>
        </w:rPr>
        <w:t> </w:t>
      </w:r>
      <w:r>
        <w:rPr>
          <w:color w:val="231F20"/>
          <w:spacing w:val="-6"/>
        </w:rPr>
        <w:t>sold </w:t>
      </w:r>
      <w:r>
        <w:rPr>
          <w:color w:val="231F20"/>
        </w:rPr>
        <w:t>between</w:t>
      </w:r>
      <w:r>
        <w:rPr>
          <w:color w:val="231F20"/>
          <w:spacing w:val="-9"/>
        </w:rPr>
        <w:t> </w:t>
      </w:r>
      <w:r>
        <w:rPr>
          <w:color w:val="231F20"/>
        </w:rPr>
        <w:t>interest</w:t>
      </w:r>
      <w:r>
        <w:rPr>
          <w:color w:val="231F20"/>
          <w:spacing w:val="-9"/>
        </w:rPr>
        <w:t> </w:t>
      </w:r>
      <w:r>
        <w:rPr>
          <w:color w:val="231F20"/>
        </w:rPr>
        <w:t>payment</w:t>
      </w:r>
      <w:r>
        <w:rPr>
          <w:color w:val="231F20"/>
          <w:spacing w:val="-9"/>
        </w:rPr>
        <w:t> </w:t>
      </w:r>
      <w:r>
        <w:rPr>
          <w:color w:val="231F20"/>
        </w:rPr>
        <w:t>dates</w:t>
      </w:r>
      <w:r>
        <w:rPr>
          <w:color w:val="231F20"/>
          <w:spacing w:val="-9"/>
        </w:rPr>
        <w:t> </w:t>
      </w:r>
      <w:r>
        <w:rPr>
          <w:color w:val="231F20"/>
        </w:rPr>
        <w:t>and</w:t>
      </w:r>
      <w:r>
        <w:rPr>
          <w:color w:val="231F20"/>
          <w:spacing w:val="-9"/>
        </w:rPr>
        <w:t> </w:t>
      </w:r>
      <w:r>
        <w:rPr>
          <w:color w:val="231F20"/>
        </w:rPr>
        <w:t>the</w:t>
      </w:r>
      <w:r>
        <w:rPr>
          <w:color w:val="231F20"/>
          <w:spacing w:val="-9"/>
        </w:rPr>
        <w:t> </w:t>
      </w:r>
      <w:r>
        <w:rPr>
          <w:color w:val="231F20"/>
        </w:rPr>
        <w:t>part</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purchase price of an OID obligation that is sold or exchanged in a transaction other than a redemption is not subject to reporting unless the sale or exchange is part of a plan, the principal</w:t>
      </w:r>
      <w:r>
        <w:rPr>
          <w:color w:val="231F20"/>
          <w:spacing w:val="-11"/>
        </w:rPr>
        <w:t> </w:t>
      </w:r>
      <w:r>
        <w:rPr>
          <w:color w:val="231F20"/>
        </w:rPr>
        <w:t>purpose</w:t>
      </w:r>
      <w:r>
        <w:rPr>
          <w:color w:val="231F20"/>
          <w:spacing w:val="-11"/>
        </w:rPr>
        <w:t> </w:t>
      </w:r>
      <w:r>
        <w:rPr>
          <w:color w:val="231F20"/>
        </w:rPr>
        <w:t>of</w:t>
      </w:r>
      <w:r>
        <w:rPr>
          <w:color w:val="231F20"/>
          <w:spacing w:val="-11"/>
        </w:rPr>
        <w:t> </w:t>
      </w:r>
      <w:r>
        <w:rPr>
          <w:color w:val="231F20"/>
        </w:rPr>
        <w:t>which</w:t>
      </w:r>
      <w:r>
        <w:rPr>
          <w:color w:val="231F20"/>
          <w:spacing w:val="-11"/>
        </w:rPr>
        <w:t> </w:t>
      </w:r>
      <w:r>
        <w:rPr>
          <w:color w:val="231F20"/>
        </w:rPr>
        <w:t>is</w:t>
      </w:r>
      <w:r>
        <w:rPr>
          <w:color w:val="231F20"/>
          <w:spacing w:val="-11"/>
        </w:rPr>
        <w:t> </w:t>
      </w:r>
      <w:r>
        <w:rPr>
          <w:color w:val="231F20"/>
        </w:rPr>
        <w:t>to</w:t>
      </w:r>
      <w:r>
        <w:rPr>
          <w:color w:val="231F20"/>
          <w:spacing w:val="-11"/>
        </w:rPr>
        <w:t> </w:t>
      </w:r>
      <w:r>
        <w:rPr>
          <w:color w:val="231F20"/>
        </w:rPr>
        <w:t>avoid</w:t>
      </w:r>
      <w:r>
        <w:rPr>
          <w:color w:val="231F20"/>
          <w:spacing w:val="-11"/>
        </w:rPr>
        <w:t> </w:t>
      </w:r>
      <w:r>
        <w:rPr>
          <w:color w:val="231F20"/>
        </w:rPr>
        <w:t>tax,</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withholding agent</w:t>
      </w:r>
      <w:r>
        <w:rPr>
          <w:color w:val="231F20"/>
          <w:spacing w:val="-1"/>
        </w:rPr>
        <w:t> </w:t>
      </w:r>
      <w:r>
        <w:rPr>
          <w:color w:val="231F20"/>
        </w:rPr>
        <w:t>has</w:t>
      </w:r>
      <w:r>
        <w:rPr>
          <w:color w:val="231F20"/>
          <w:spacing w:val="-1"/>
        </w:rPr>
        <w:t> </w:t>
      </w:r>
      <w:r>
        <w:rPr>
          <w:color w:val="231F20"/>
        </w:rPr>
        <w:t>actual</w:t>
      </w:r>
      <w:r>
        <w:rPr>
          <w:color w:val="231F20"/>
          <w:spacing w:val="-1"/>
        </w:rPr>
        <w:t> </w:t>
      </w:r>
      <w:r>
        <w:rPr>
          <w:color w:val="231F20"/>
        </w:rPr>
        <w:t>knowledge</w:t>
      </w:r>
      <w:r>
        <w:rPr>
          <w:color w:val="231F20"/>
          <w:spacing w:val="-1"/>
        </w:rPr>
        <w:t> </w:t>
      </w:r>
      <w:r>
        <w:rPr>
          <w:color w:val="231F20"/>
        </w:rPr>
        <w:t>or</w:t>
      </w:r>
      <w:r>
        <w:rPr>
          <w:color w:val="231F20"/>
          <w:spacing w:val="-1"/>
        </w:rPr>
        <w:t> </w:t>
      </w:r>
      <w:r>
        <w:rPr>
          <w:color w:val="231F20"/>
        </w:rPr>
        <w:t>reason</w:t>
      </w:r>
      <w:r>
        <w:rPr>
          <w:color w:val="231F20"/>
          <w:spacing w:val="-1"/>
        </w:rPr>
        <w:t> </w:t>
      </w:r>
      <w:r>
        <w:rPr>
          <w:color w:val="231F20"/>
        </w:rPr>
        <w:t>to</w:t>
      </w:r>
      <w:r>
        <w:rPr>
          <w:color w:val="231F20"/>
          <w:spacing w:val="-1"/>
        </w:rPr>
        <w:t> </w:t>
      </w:r>
      <w:r>
        <w:rPr>
          <w:color w:val="231F20"/>
        </w:rPr>
        <w:t>know</w:t>
      </w:r>
      <w:r>
        <w:rPr>
          <w:color w:val="231F20"/>
          <w:spacing w:val="-1"/>
        </w:rPr>
        <w:t> </w:t>
      </w:r>
      <w:r>
        <w:rPr>
          <w:color w:val="231F20"/>
        </w:rPr>
        <w:t>of</w:t>
      </w:r>
      <w:r>
        <w:rPr>
          <w:color w:val="231F20"/>
          <w:spacing w:val="-1"/>
        </w:rPr>
        <w:t> </w:t>
      </w:r>
      <w:r>
        <w:rPr>
          <w:color w:val="231F20"/>
        </w:rPr>
        <w:t>such</w:t>
      </w:r>
      <w:r>
        <w:rPr>
          <w:color w:val="231F20"/>
          <w:spacing w:val="-1"/>
        </w:rPr>
        <w:t> </w:t>
      </w:r>
      <w:r>
        <w:rPr>
          <w:color w:val="231F20"/>
        </w:rPr>
        <w:t>plan.</w:t>
      </w:r>
    </w:p>
    <w:p>
      <w:pPr>
        <w:pStyle w:val="BodyText"/>
        <w:spacing w:line="230" w:lineRule="auto" w:before="68"/>
        <w:ind w:left="119" w:right="178"/>
      </w:pPr>
      <w:r>
        <w:rPr>
          <w:rFonts w:ascii="Arial Black"/>
          <w:color w:val="231F20"/>
          <w:w w:val="90"/>
        </w:rPr>
        <w:t>Certain withholdable payments.</w:t>
      </w:r>
      <w:r>
        <w:rPr>
          <w:rFonts w:ascii="Arial Black"/>
          <w:color w:val="231F20"/>
          <w:spacing w:val="40"/>
        </w:rPr>
        <w:t> </w:t>
      </w:r>
      <w:r>
        <w:rPr>
          <w:color w:val="231F20"/>
          <w:w w:val="90"/>
        </w:rPr>
        <w:t>Withholdable payments </w:t>
      </w:r>
      <w:r>
        <w:rPr>
          <w:color w:val="231F20"/>
        </w:rPr>
        <w:t>not subject to reporting for chapter 3 purposes (other than bank</w:t>
      </w:r>
      <w:r>
        <w:rPr>
          <w:color w:val="231F20"/>
          <w:spacing w:val="-11"/>
        </w:rPr>
        <w:t> </w:t>
      </w:r>
      <w:r>
        <w:rPr>
          <w:color w:val="231F20"/>
        </w:rPr>
        <w:t>deposit</w:t>
      </w:r>
      <w:r>
        <w:rPr>
          <w:color w:val="231F20"/>
          <w:spacing w:val="-11"/>
        </w:rPr>
        <w:t> </w:t>
      </w:r>
      <w:r>
        <w:rPr>
          <w:color w:val="231F20"/>
        </w:rPr>
        <w:t>interest</w:t>
      </w:r>
      <w:r>
        <w:rPr>
          <w:color w:val="231F20"/>
          <w:spacing w:val="-11"/>
        </w:rPr>
        <w:t> </w:t>
      </w:r>
      <w:r>
        <w:rPr>
          <w:color w:val="231F20"/>
        </w:rPr>
        <w:t>paid</w:t>
      </w:r>
      <w:r>
        <w:rPr>
          <w:color w:val="231F20"/>
          <w:spacing w:val="-11"/>
        </w:rPr>
        <w:t> </w:t>
      </w:r>
      <w:r>
        <w:rPr>
          <w:color w:val="231F20"/>
        </w:rPr>
        <w:t>to</w:t>
      </w:r>
      <w:r>
        <w:rPr>
          <w:color w:val="231F20"/>
          <w:spacing w:val="-11"/>
        </w:rPr>
        <w:t> </w:t>
      </w:r>
      <w:r>
        <w:rPr>
          <w:color w:val="231F20"/>
        </w:rPr>
        <w:t>certain</w:t>
      </w:r>
      <w:r>
        <w:rPr>
          <w:color w:val="231F20"/>
          <w:spacing w:val="-11"/>
        </w:rPr>
        <w:t> </w:t>
      </w:r>
      <w:r>
        <w:rPr>
          <w:color w:val="231F20"/>
        </w:rPr>
        <w:t>nonresident</w:t>
      </w:r>
      <w:r>
        <w:rPr>
          <w:color w:val="231F20"/>
          <w:spacing w:val="-11"/>
        </w:rPr>
        <w:t> </w:t>
      </w:r>
      <w:r>
        <w:rPr>
          <w:color w:val="231F20"/>
        </w:rPr>
        <w:t>aliens)</w:t>
      </w:r>
      <w:r>
        <w:rPr>
          <w:color w:val="231F20"/>
          <w:spacing w:val="-11"/>
        </w:rPr>
        <w:t> </w:t>
      </w:r>
      <w:r>
        <w:rPr>
          <w:color w:val="231F20"/>
        </w:rPr>
        <w:t>are not required to be reported if withholding is not applied (or required to be applied) under chapter 4.</w:t>
      </w:r>
    </w:p>
    <w:p>
      <w:pPr>
        <w:pStyle w:val="BodyText"/>
        <w:spacing w:line="228" w:lineRule="auto" w:before="76"/>
        <w:ind w:right="243"/>
      </w:pPr>
      <w:r>
        <w:rPr>
          <w:rFonts w:ascii="Arial Black"/>
          <w:color w:val="231F20"/>
          <w:spacing w:val="-4"/>
        </w:rPr>
        <w:t>Certain</w:t>
      </w:r>
      <w:r>
        <w:rPr>
          <w:rFonts w:ascii="Arial Black"/>
          <w:color w:val="231F20"/>
          <w:spacing w:val="-13"/>
        </w:rPr>
        <w:t> </w:t>
      </w:r>
      <w:r>
        <w:rPr>
          <w:rFonts w:ascii="Arial Black"/>
          <w:color w:val="231F20"/>
          <w:spacing w:val="-4"/>
        </w:rPr>
        <w:t>amounts</w:t>
      </w:r>
      <w:r>
        <w:rPr>
          <w:rFonts w:ascii="Arial Black"/>
          <w:color w:val="231F20"/>
          <w:spacing w:val="-13"/>
        </w:rPr>
        <w:t> </w:t>
      </w:r>
      <w:r>
        <w:rPr>
          <w:rFonts w:ascii="Arial Black"/>
          <w:color w:val="231F20"/>
          <w:spacing w:val="-4"/>
        </w:rPr>
        <w:t>realized.</w:t>
      </w:r>
      <w:r>
        <w:rPr>
          <w:rFonts w:ascii="Arial Black"/>
          <w:color w:val="231F20"/>
          <w:spacing w:val="29"/>
        </w:rPr>
        <w:t> </w:t>
      </w:r>
      <w:r>
        <w:rPr>
          <w:color w:val="231F20"/>
          <w:spacing w:val="-4"/>
        </w:rPr>
        <w:t>An</w:t>
      </w:r>
      <w:r>
        <w:rPr>
          <w:color w:val="231F20"/>
          <w:spacing w:val="-8"/>
        </w:rPr>
        <w:t> </w:t>
      </w:r>
      <w:r>
        <w:rPr>
          <w:color w:val="231F20"/>
          <w:spacing w:val="-4"/>
        </w:rPr>
        <w:t>amount</w:t>
      </w:r>
      <w:r>
        <w:rPr>
          <w:color w:val="231F20"/>
          <w:spacing w:val="-8"/>
        </w:rPr>
        <w:t> </w:t>
      </w:r>
      <w:r>
        <w:rPr>
          <w:color w:val="231F20"/>
          <w:spacing w:val="-4"/>
        </w:rPr>
        <w:t>realized</w:t>
      </w:r>
      <w:r>
        <w:rPr>
          <w:color w:val="231F20"/>
          <w:spacing w:val="-8"/>
        </w:rPr>
        <w:t> </w:t>
      </w:r>
      <w:r>
        <w:rPr>
          <w:color w:val="231F20"/>
          <w:spacing w:val="-4"/>
        </w:rPr>
        <w:t>that</w:t>
      </w:r>
      <w:r>
        <w:rPr>
          <w:color w:val="231F20"/>
          <w:spacing w:val="-8"/>
        </w:rPr>
        <w:t> </w:t>
      </w:r>
      <w:r>
        <w:rPr>
          <w:color w:val="231F20"/>
          <w:spacing w:val="-4"/>
        </w:rPr>
        <w:t>is </w:t>
      </w:r>
      <w:r>
        <w:rPr>
          <w:color w:val="231F20"/>
        </w:rPr>
        <w:t>excepted from withholding under Regulations section 1.1446(f)-4(b)(3)</w:t>
      </w:r>
      <w:r>
        <w:rPr>
          <w:color w:val="231F20"/>
          <w:spacing w:val="-14"/>
        </w:rPr>
        <w:t> </w:t>
      </w:r>
      <w:r>
        <w:rPr>
          <w:color w:val="231F20"/>
        </w:rPr>
        <w:t>(less</w:t>
      </w:r>
      <w:r>
        <w:rPr>
          <w:color w:val="231F20"/>
          <w:spacing w:val="-13"/>
        </w:rPr>
        <w:t> </w:t>
      </w:r>
      <w:r>
        <w:rPr>
          <w:color w:val="231F20"/>
        </w:rPr>
        <w:t>than</w:t>
      </w:r>
      <w:r>
        <w:rPr>
          <w:color w:val="231F20"/>
          <w:spacing w:val="-13"/>
        </w:rPr>
        <w:t> </w:t>
      </w:r>
      <w:r>
        <w:rPr>
          <w:color w:val="231F20"/>
        </w:rPr>
        <w:t>10%</w:t>
      </w:r>
      <w:r>
        <w:rPr>
          <w:color w:val="231F20"/>
          <w:spacing w:val="-13"/>
        </w:rPr>
        <w:t> </w:t>
      </w:r>
      <w:r>
        <w:rPr>
          <w:color w:val="231F20"/>
        </w:rPr>
        <w:t>effectively</w:t>
      </w:r>
      <w:r>
        <w:rPr>
          <w:color w:val="231F20"/>
          <w:spacing w:val="-13"/>
        </w:rPr>
        <w:t> </w:t>
      </w:r>
      <w:r>
        <w:rPr>
          <w:color w:val="231F20"/>
        </w:rPr>
        <w:t>connected</w:t>
      </w:r>
      <w:r>
        <w:rPr>
          <w:color w:val="231F20"/>
          <w:spacing w:val="-14"/>
        </w:rPr>
        <w:t> </w:t>
      </w:r>
      <w:r>
        <w:rPr>
          <w:color w:val="231F20"/>
        </w:rPr>
        <w:t>gain </w:t>
      </w:r>
      <w:bookmarkStart w:name="Publicly Traded Partnerships (Sections 1" w:id="95"/>
      <w:bookmarkEnd w:id="95"/>
      <w:r>
        <w:rPr>
          <w:color w:val="231F20"/>
          <w:w w:val="99"/>
        </w:rPr>
      </w:r>
      <w:bookmarkStart w:name="_bookmark75" w:id="96"/>
      <w:bookmarkEnd w:id="96"/>
      <w:r>
        <w:rPr>
          <w:color w:val="231F20"/>
        </w:rPr>
        <w:t>b</w:t>
      </w:r>
      <w:r>
        <w:rPr>
          <w:color w:val="231F20"/>
        </w:rPr>
        <w:t>y</w:t>
      </w:r>
      <w:r>
        <w:rPr>
          <w:color w:val="231F20"/>
          <w:spacing w:val="-2"/>
        </w:rPr>
        <w:t> </w:t>
      </w:r>
      <w:r>
        <w:rPr>
          <w:color w:val="231F20"/>
        </w:rPr>
        <w:t>partnership).</w:t>
      </w:r>
    </w:p>
    <w:p>
      <w:pPr>
        <w:pStyle w:val="Heading2"/>
        <w:spacing w:line="206" w:lineRule="auto" w:before="77"/>
        <w:ind w:right="178"/>
      </w:pPr>
      <w:bookmarkStart w:name="Distributions Attributable to Dispositio" w:id="97"/>
      <w:bookmarkEnd w:id="97"/>
      <w:r>
        <w:rPr/>
      </w:r>
      <w:bookmarkStart w:name="_bookmark76" w:id="98"/>
      <w:bookmarkEnd w:id="98"/>
      <w:r>
        <w:rPr/>
      </w:r>
      <w:r>
        <w:rPr>
          <w:color w:val="231F20"/>
          <w:w w:val="90"/>
        </w:rPr>
        <w:t>Distributions Attributable to Dispositions</w:t>
      </w:r>
      <w:r>
        <w:rPr>
          <w:color w:val="231F20"/>
          <w:spacing w:val="-14"/>
          <w:w w:val="90"/>
        </w:rPr>
        <w:t> </w:t>
      </w:r>
      <w:r>
        <w:rPr>
          <w:color w:val="231F20"/>
          <w:w w:val="90"/>
        </w:rPr>
        <w:t>of</w:t>
      </w:r>
      <w:r>
        <w:rPr>
          <w:color w:val="231F20"/>
          <w:spacing w:val="-15"/>
          <w:w w:val="90"/>
        </w:rPr>
        <w:t> </w:t>
      </w:r>
      <w:r>
        <w:rPr>
          <w:color w:val="231F20"/>
          <w:w w:val="90"/>
        </w:rPr>
        <w:t>U.S.</w:t>
      </w:r>
      <w:r>
        <w:rPr>
          <w:color w:val="231F20"/>
          <w:spacing w:val="-14"/>
          <w:w w:val="90"/>
        </w:rPr>
        <w:t> </w:t>
      </w:r>
      <w:r>
        <w:rPr>
          <w:color w:val="231F20"/>
          <w:w w:val="90"/>
        </w:rPr>
        <w:t>Real</w:t>
      </w:r>
      <w:r>
        <w:rPr>
          <w:color w:val="231F20"/>
          <w:spacing w:val="-14"/>
          <w:w w:val="90"/>
        </w:rPr>
        <w:t> </w:t>
      </w:r>
      <w:r>
        <w:rPr>
          <w:color w:val="231F20"/>
          <w:w w:val="90"/>
        </w:rPr>
        <w:t>Property </w:t>
      </w:r>
      <w:r>
        <w:rPr>
          <w:color w:val="231F20"/>
          <w:w w:val="85"/>
        </w:rPr>
        <w:t>Interests by Publicly Traded Trusts </w:t>
      </w:r>
      <w:r>
        <w:rPr>
          <w:color w:val="231F20"/>
          <w:w w:val="90"/>
        </w:rPr>
        <w:t>and</w:t>
      </w:r>
      <w:r>
        <w:rPr>
          <w:color w:val="231F20"/>
          <w:spacing w:val="-6"/>
          <w:w w:val="90"/>
        </w:rPr>
        <w:t> </w:t>
      </w:r>
      <w:r>
        <w:rPr>
          <w:color w:val="231F20"/>
          <w:w w:val="90"/>
        </w:rPr>
        <w:t>Qualified</w:t>
      </w:r>
      <w:r>
        <w:rPr>
          <w:color w:val="231F20"/>
          <w:spacing w:val="-6"/>
          <w:w w:val="90"/>
        </w:rPr>
        <w:t> </w:t>
      </w:r>
      <w:r>
        <w:rPr>
          <w:color w:val="231F20"/>
          <w:w w:val="90"/>
        </w:rPr>
        <w:t>Investment</w:t>
      </w:r>
      <w:r>
        <w:rPr>
          <w:color w:val="231F20"/>
          <w:spacing w:val="-7"/>
          <w:w w:val="90"/>
        </w:rPr>
        <w:t> </w:t>
      </w:r>
      <w:r>
        <w:rPr>
          <w:color w:val="231F20"/>
          <w:w w:val="90"/>
        </w:rPr>
        <w:t>Entities</w:t>
      </w:r>
    </w:p>
    <w:p>
      <w:pPr>
        <w:pStyle w:val="BodyText"/>
        <w:spacing w:line="232" w:lineRule="auto" w:before="80"/>
        <w:ind w:left="119"/>
      </w:pPr>
      <w:bookmarkStart w:name="_bookmark77" w:id="99"/>
      <w:bookmarkEnd w:id="99"/>
      <w:r>
        <w:rPr/>
      </w:r>
      <w:r>
        <w:rPr>
          <w:rFonts w:ascii="Arial Black"/>
          <w:color w:val="231F20"/>
          <w:spacing w:val="-2"/>
        </w:rPr>
        <w:t>Publicly</w:t>
      </w:r>
      <w:r>
        <w:rPr>
          <w:rFonts w:ascii="Arial Black"/>
          <w:color w:val="231F20"/>
          <w:spacing w:val="-14"/>
        </w:rPr>
        <w:t> </w:t>
      </w:r>
      <w:r>
        <w:rPr>
          <w:rFonts w:ascii="Arial Black"/>
          <w:color w:val="231F20"/>
          <w:spacing w:val="-2"/>
        </w:rPr>
        <w:t>traded</w:t>
      </w:r>
      <w:r>
        <w:rPr>
          <w:rFonts w:ascii="Arial Black"/>
          <w:color w:val="231F20"/>
          <w:spacing w:val="-14"/>
        </w:rPr>
        <w:t> </w:t>
      </w:r>
      <w:r>
        <w:rPr>
          <w:rFonts w:ascii="Arial Black"/>
          <w:color w:val="231F20"/>
          <w:spacing w:val="-2"/>
        </w:rPr>
        <w:t>trusts.</w:t>
      </w:r>
      <w:r>
        <w:rPr>
          <w:rFonts w:ascii="Arial Black"/>
          <w:color w:val="231F20"/>
          <w:spacing w:val="14"/>
        </w:rPr>
        <w:t> </w:t>
      </w:r>
      <w:r>
        <w:rPr>
          <w:color w:val="231F20"/>
          <w:spacing w:val="-2"/>
        </w:rPr>
        <w:t>In</w:t>
      </w:r>
      <w:r>
        <w:rPr>
          <w:color w:val="231F20"/>
          <w:spacing w:val="-12"/>
        </w:rPr>
        <w:t> </w:t>
      </w:r>
      <w:r>
        <w:rPr>
          <w:color w:val="231F20"/>
          <w:spacing w:val="-2"/>
        </w:rPr>
        <w:t>general,</w:t>
      </w:r>
      <w:r>
        <w:rPr>
          <w:color w:val="231F20"/>
          <w:spacing w:val="-11"/>
        </w:rPr>
        <w:t> </w:t>
      </w:r>
      <w:r>
        <w:rPr>
          <w:color w:val="231F20"/>
          <w:spacing w:val="-2"/>
        </w:rPr>
        <w:t>when</w:t>
      </w:r>
      <w:r>
        <w:rPr>
          <w:color w:val="231F20"/>
          <w:spacing w:val="-11"/>
        </w:rPr>
        <w:t> </w:t>
      </w:r>
      <w:r>
        <w:rPr>
          <w:color w:val="231F20"/>
          <w:spacing w:val="-2"/>
        </w:rPr>
        <w:t>a</w:t>
      </w:r>
      <w:r>
        <w:rPr>
          <w:color w:val="231F20"/>
          <w:spacing w:val="-11"/>
        </w:rPr>
        <w:t> </w:t>
      </w:r>
      <w:r>
        <w:rPr>
          <w:color w:val="231F20"/>
          <w:spacing w:val="-2"/>
        </w:rPr>
        <w:t>publicly</w:t>
      </w:r>
      <w:r>
        <w:rPr>
          <w:color w:val="231F20"/>
          <w:spacing w:val="-11"/>
        </w:rPr>
        <w:t> </w:t>
      </w:r>
      <w:r>
        <w:rPr>
          <w:color w:val="231F20"/>
          <w:spacing w:val="-2"/>
        </w:rPr>
        <w:t>traded </w:t>
      </w:r>
      <w:r>
        <w:rPr>
          <w:color w:val="231F20"/>
        </w:rPr>
        <w:t>trust makes a distribution to a foreign person attributable to the disposition of a U.S. real property interest, it must withhold tax under section 1445. However, this withholding liability is shifted to the person who pays the distribution to a foreign</w:t>
      </w:r>
      <w:r>
        <w:rPr>
          <w:color w:val="231F20"/>
          <w:spacing w:val="-1"/>
        </w:rPr>
        <w:t> </w:t>
      </w:r>
      <w:r>
        <w:rPr>
          <w:color w:val="231F20"/>
        </w:rPr>
        <w:t>person</w:t>
      </w:r>
      <w:r>
        <w:rPr>
          <w:color w:val="231F20"/>
          <w:spacing w:val="-1"/>
        </w:rPr>
        <w:t> </w:t>
      </w:r>
      <w:r>
        <w:rPr>
          <w:color w:val="231F20"/>
        </w:rPr>
        <w:t>(or</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account</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foreign</w:t>
      </w:r>
      <w:r>
        <w:rPr>
          <w:color w:val="231F20"/>
          <w:spacing w:val="-1"/>
        </w:rPr>
        <w:t> </w:t>
      </w:r>
      <w:r>
        <w:rPr>
          <w:color w:val="231F20"/>
        </w:rPr>
        <w:t>person)</w:t>
      </w:r>
      <w:r>
        <w:rPr>
          <w:color w:val="231F20"/>
          <w:spacing w:val="-1"/>
        </w:rPr>
        <w:t> </w:t>
      </w:r>
      <w:r>
        <w:rPr>
          <w:color w:val="231F20"/>
        </w:rPr>
        <w:t>if</w:t>
      </w:r>
      <w:r>
        <w:rPr>
          <w:color w:val="231F20"/>
          <w:spacing w:val="-1"/>
        </w:rPr>
        <w:t> </w:t>
      </w:r>
      <w:r>
        <w:rPr>
          <w:color w:val="231F20"/>
        </w:rPr>
        <w:t>the special</w:t>
      </w:r>
      <w:r>
        <w:rPr>
          <w:color w:val="231F20"/>
          <w:spacing w:val="-10"/>
        </w:rPr>
        <w:t> </w:t>
      </w:r>
      <w:r>
        <w:rPr>
          <w:color w:val="231F20"/>
        </w:rPr>
        <w:t>notice</w:t>
      </w:r>
      <w:r>
        <w:rPr>
          <w:color w:val="231F20"/>
          <w:spacing w:val="-10"/>
        </w:rPr>
        <w:t> </w:t>
      </w:r>
      <w:r>
        <w:rPr>
          <w:color w:val="231F20"/>
        </w:rPr>
        <w:t>requirement</w:t>
      </w:r>
      <w:r>
        <w:rPr>
          <w:color w:val="231F20"/>
          <w:spacing w:val="-10"/>
        </w:rPr>
        <w:t> </w:t>
      </w:r>
      <w:r>
        <w:rPr>
          <w:color w:val="231F20"/>
        </w:rPr>
        <w:t>of</w:t>
      </w:r>
      <w:r>
        <w:rPr>
          <w:color w:val="231F20"/>
          <w:spacing w:val="-10"/>
        </w:rPr>
        <w:t> </w:t>
      </w:r>
      <w:r>
        <w:rPr>
          <w:color w:val="231F20"/>
        </w:rPr>
        <w:t>Regulations</w:t>
      </w:r>
      <w:r>
        <w:rPr>
          <w:color w:val="231F20"/>
          <w:spacing w:val="-10"/>
        </w:rPr>
        <w:t> </w:t>
      </w:r>
      <w:r>
        <w:rPr>
          <w:color w:val="231F20"/>
        </w:rPr>
        <w:t>section</w:t>
      </w:r>
      <w:r>
        <w:rPr>
          <w:color w:val="231F20"/>
          <w:spacing w:val="-10"/>
        </w:rPr>
        <w:t> </w:t>
      </w:r>
      <w:r>
        <w:rPr>
          <w:color w:val="231F20"/>
        </w:rPr>
        <w:t>1.1445-8(f) and</w:t>
      </w:r>
      <w:r>
        <w:rPr>
          <w:color w:val="231F20"/>
          <w:spacing w:val="-14"/>
        </w:rPr>
        <w:t> </w:t>
      </w:r>
      <w:r>
        <w:rPr>
          <w:color w:val="231F20"/>
        </w:rPr>
        <w:t>other</w:t>
      </w:r>
      <w:r>
        <w:rPr>
          <w:color w:val="231F20"/>
          <w:spacing w:val="-13"/>
        </w:rPr>
        <w:t> </w:t>
      </w:r>
      <w:r>
        <w:rPr>
          <w:color w:val="231F20"/>
        </w:rPr>
        <w:t>requirements</w:t>
      </w:r>
      <w:r>
        <w:rPr>
          <w:color w:val="231F20"/>
          <w:spacing w:val="-13"/>
        </w:rPr>
        <w:t> </w:t>
      </w:r>
      <w:r>
        <w:rPr>
          <w:color w:val="231F20"/>
        </w:rPr>
        <w:t>of</w:t>
      </w:r>
      <w:r>
        <w:rPr>
          <w:color w:val="231F20"/>
          <w:spacing w:val="-13"/>
        </w:rPr>
        <w:t> </w:t>
      </w:r>
      <w:r>
        <w:rPr>
          <w:color w:val="231F20"/>
        </w:rPr>
        <w:t>Regulations</w:t>
      </w:r>
      <w:r>
        <w:rPr>
          <w:color w:val="231F20"/>
          <w:spacing w:val="-13"/>
        </w:rPr>
        <w:t> </w:t>
      </w:r>
      <w:r>
        <w:rPr>
          <w:color w:val="231F20"/>
        </w:rPr>
        <w:t>section</w:t>
      </w:r>
      <w:r>
        <w:rPr>
          <w:color w:val="231F20"/>
          <w:spacing w:val="-14"/>
        </w:rPr>
        <w:t> </w:t>
      </w:r>
      <w:r>
        <w:rPr>
          <w:color w:val="231F20"/>
        </w:rPr>
        <w:t>1.1445-8(b)(1) are</w:t>
      </w:r>
      <w:r>
        <w:rPr>
          <w:color w:val="231F20"/>
          <w:spacing w:val="-2"/>
        </w:rPr>
        <w:t> </w:t>
      </w:r>
      <w:r>
        <w:rPr>
          <w:color w:val="231F20"/>
        </w:rPr>
        <w:t>satisfied.</w:t>
      </w:r>
    </w:p>
    <w:p>
      <w:pPr>
        <w:pStyle w:val="BodyText"/>
        <w:spacing w:line="235" w:lineRule="auto" w:before="58"/>
        <w:ind w:right="178" w:firstLine="239"/>
      </w:pPr>
      <w:r>
        <w:rPr>
          <w:color w:val="231F20"/>
        </w:rPr>
        <w:t>The</w:t>
      </w:r>
      <w:r>
        <w:rPr>
          <w:color w:val="231F20"/>
          <w:spacing w:val="-12"/>
        </w:rPr>
        <w:t> </w:t>
      </w:r>
      <w:r>
        <w:rPr>
          <w:color w:val="231F20"/>
        </w:rPr>
        <w:t>amount</w:t>
      </w:r>
      <w:r>
        <w:rPr>
          <w:color w:val="231F20"/>
          <w:spacing w:val="-12"/>
        </w:rPr>
        <w:t> </w:t>
      </w:r>
      <w:r>
        <w:rPr>
          <w:color w:val="231F20"/>
        </w:rPr>
        <w:t>subject</w:t>
      </w:r>
      <w:r>
        <w:rPr>
          <w:color w:val="231F20"/>
          <w:spacing w:val="-12"/>
        </w:rPr>
        <w:t> </w:t>
      </w:r>
      <w:r>
        <w:rPr>
          <w:color w:val="231F20"/>
        </w:rPr>
        <w:t>to</w:t>
      </w:r>
      <w:r>
        <w:rPr>
          <w:color w:val="231F20"/>
          <w:spacing w:val="-12"/>
        </w:rPr>
        <w:t> </w:t>
      </w:r>
      <w:r>
        <w:rPr>
          <w:color w:val="231F20"/>
        </w:rPr>
        <w:t>withholding</w:t>
      </w:r>
      <w:r>
        <w:rPr>
          <w:color w:val="231F20"/>
          <w:spacing w:val="-12"/>
        </w:rPr>
        <w:t> </w:t>
      </w:r>
      <w:r>
        <w:rPr>
          <w:color w:val="231F20"/>
        </w:rPr>
        <w:t>for</w:t>
      </w:r>
      <w:r>
        <w:rPr>
          <w:color w:val="231F20"/>
          <w:spacing w:val="-12"/>
        </w:rPr>
        <w:t> </w:t>
      </w:r>
      <w:r>
        <w:rPr>
          <w:color w:val="231F20"/>
        </w:rPr>
        <w:t>a</w:t>
      </w:r>
      <w:r>
        <w:rPr>
          <w:color w:val="231F20"/>
          <w:spacing w:val="-12"/>
        </w:rPr>
        <w:t> </w:t>
      </w:r>
      <w:r>
        <w:rPr>
          <w:color w:val="231F20"/>
        </w:rPr>
        <w:t>distribution</w:t>
      </w:r>
      <w:r>
        <w:rPr>
          <w:color w:val="231F20"/>
          <w:spacing w:val="-12"/>
        </w:rPr>
        <w:t> </w:t>
      </w:r>
      <w:r>
        <w:rPr>
          <w:color w:val="231F20"/>
        </w:rPr>
        <w:t>by</w:t>
      </w:r>
      <w:r>
        <w:rPr>
          <w:color w:val="231F20"/>
          <w:spacing w:val="-12"/>
        </w:rPr>
        <w:t> </w:t>
      </w:r>
      <w:r>
        <w:rPr>
          <w:color w:val="231F20"/>
        </w:rPr>
        <w:t>a publicly traded trust is determined under the rules of Regulations section 1.1445-5(c)(3).</w:t>
      </w:r>
    </w:p>
    <w:p>
      <w:pPr>
        <w:pStyle w:val="BodyText"/>
        <w:spacing w:line="216" w:lineRule="auto" w:before="87"/>
        <w:ind w:right="661"/>
      </w:pPr>
      <w:bookmarkStart w:name="_bookmark78" w:id="100"/>
      <w:bookmarkEnd w:id="100"/>
      <w:r>
        <w:rPr/>
      </w:r>
      <w:r>
        <w:rPr>
          <w:rFonts w:ascii="Arial Black"/>
          <w:color w:val="231F20"/>
        </w:rPr>
        <w:t>QIEs.</w:t>
      </w:r>
      <w:r>
        <w:rPr>
          <w:rFonts w:ascii="Arial Black"/>
          <w:color w:val="231F20"/>
          <w:spacing w:val="-3"/>
        </w:rPr>
        <w:t> </w:t>
      </w:r>
      <w:r>
        <w:rPr>
          <w:color w:val="231F20"/>
        </w:rPr>
        <w:t>Special</w:t>
      </w:r>
      <w:r>
        <w:rPr>
          <w:color w:val="231F20"/>
          <w:spacing w:val="-13"/>
        </w:rPr>
        <w:t> </w:t>
      </w:r>
      <w:r>
        <w:rPr>
          <w:color w:val="231F20"/>
        </w:rPr>
        <w:t>rules</w:t>
      </w:r>
      <w:r>
        <w:rPr>
          <w:color w:val="231F20"/>
          <w:spacing w:val="-13"/>
        </w:rPr>
        <w:t> </w:t>
      </w:r>
      <w:r>
        <w:rPr>
          <w:color w:val="231F20"/>
        </w:rPr>
        <w:t>apply</w:t>
      </w:r>
      <w:r>
        <w:rPr>
          <w:color w:val="231F20"/>
          <w:spacing w:val="-13"/>
        </w:rPr>
        <w:t> </w:t>
      </w:r>
      <w:r>
        <w:rPr>
          <w:color w:val="231F20"/>
        </w:rPr>
        <w:t>to</w:t>
      </w:r>
      <w:r>
        <w:rPr>
          <w:color w:val="231F20"/>
          <w:spacing w:val="-13"/>
        </w:rPr>
        <w:t> </w:t>
      </w:r>
      <w:r>
        <w:rPr>
          <w:color w:val="231F20"/>
        </w:rPr>
        <w:t>QIEs.</w:t>
      </w:r>
      <w:r>
        <w:rPr>
          <w:color w:val="231F20"/>
          <w:spacing w:val="-14"/>
        </w:rPr>
        <w:t> </w:t>
      </w:r>
      <w:r>
        <w:rPr>
          <w:color w:val="231F20"/>
        </w:rPr>
        <w:t>A</w:t>
      </w:r>
      <w:r>
        <w:rPr>
          <w:color w:val="231F20"/>
          <w:spacing w:val="-13"/>
        </w:rPr>
        <w:t> </w:t>
      </w:r>
      <w:r>
        <w:rPr>
          <w:color w:val="231F20"/>
        </w:rPr>
        <w:t>QIE</w:t>
      </w:r>
      <w:r>
        <w:rPr>
          <w:color w:val="231F20"/>
          <w:spacing w:val="-13"/>
        </w:rPr>
        <w:t> </w:t>
      </w:r>
      <w:r>
        <w:rPr>
          <w:color w:val="231F20"/>
        </w:rPr>
        <w:t>is</w:t>
      </w:r>
      <w:r>
        <w:rPr>
          <w:color w:val="231F20"/>
          <w:spacing w:val="-13"/>
        </w:rPr>
        <w:t> </w:t>
      </w:r>
      <w:r>
        <w:rPr>
          <w:color w:val="231F20"/>
        </w:rPr>
        <w:t>one</w:t>
      </w:r>
      <w:r>
        <w:rPr>
          <w:color w:val="231F20"/>
          <w:spacing w:val="-13"/>
        </w:rPr>
        <w:t> </w:t>
      </w:r>
      <w:r>
        <w:rPr>
          <w:color w:val="231F20"/>
        </w:rPr>
        <w:t>of</w:t>
      </w:r>
      <w:r>
        <w:rPr>
          <w:color w:val="231F20"/>
          <w:spacing w:val="-13"/>
        </w:rPr>
        <w:t> </w:t>
      </w:r>
      <w:r>
        <w:rPr>
          <w:color w:val="231F20"/>
        </w:rPr>
        <w:t>the </w:t>
      </w:r>
      <w:r>
        <w:rPr>
          <w:color w:val="231F20"/>
          <w:spacing w:val="-2"/>
        </w:rPr>
        <w:t>following.</w:t>
      </w:r>
    </w:p>
    <w:p>
      <w:pPr>
        <w:pStyle w:val="ListParagraph"/>
        <w:numPr>
          <w:ilvl w:val="0"/>
          <w:numId w:val="5"/>
        </w:numPr>
        <w:tabs>
          <w:tab w:pos="327" w:val="left" w:leader="none"/>
        </w:tabs>
        <w:spacing w:line="211" w:lineRule="exact" w:before="0" w:after="0"/>
        <w:ind w:left="327" w:right="0" w:hanging="190"/>
        <w:jc w:val="left"/>
        <w:rPr>
          <w:position w:val="1"/>
          <w:sz w:val="19"/>
        </w:rPr>
      </w:pPr>
      <w:r>
        <w:rPr>
          <w:color w:val="231F20"/>
          <w:position w:val="1"/>
          <w:sz w:val="19"/>
        </w:rPr>
        <w:t>A</w:t>
      </w:r>
      <w:r>
        <w:rPr>
          <w:color w:val="231F20"/>
          <w:spacing w:val="-7"/>
          <w:position w:val="1"/>
          <w:sz w:val="19"/>
        </w:rPr>
        <w:t> </w:t>
      </w:r>
      <w:r>
        <w:rPr>
          <w:color w:val="231F20"/>
          <w:spacing w:val="-2"/>
          <w:position w:val="1"/>
          <w:sz w:val="19"/>
        </w:rPr>
        <w:t>REIT.</w:t>
      </w:r>
    </w:p>
    <w:p>
      <w:pPr>
        <w:pStyle w:val="ListParagraph"/>
        <w:numPr>
          <w:ilvl w:val="0"/>
          <w:numId w:val="5"/>
        </w:numPr>
        <w:tabs>
          <w:tab w:pos="328" w:val="left" w:leader="none"/>
        </w:tabs>
        <w:spacing w:line="225" w:lineRule="auto" w:before="0" w:after="0"/>
        <w:ind w:left="120" w:right="205" w:firstLine="17"/>
        <w:jc w:val="left"/>
        <w:rPr>
          <w:sz w:val="19"/>
        </w:rPr>
      </w:pPr>
      <w:r>
        <w:rPr>
          <w:color w:val="231F20"/>
          <w:position w:val="1"/>
          <w:sz w:val="19"/>
        </w:rPr>
        <w:t>A RIC that is treated as a U.S. real property holding </w:t>
      </w:r>
      <w:r>
        <w:rPr>
          <w:color w:val="231F20"/>
          <w:sz w:val="19"/>
        </w:rPr>
        <w:t>corporation</w:t>
      </w:r>
      <w:r>
        <w:rPr>
          <w:color w:val="231F20"/>
          <w:spacing w:val="-13"/>
          <w:sz w:val="19"/>
        </w:rPr>
        <w:t> </w:t>
      </w:r>
      <w:r>
        <w:rPr>
          <w:color w:val="231F20"/>
          <w:sz w:val="19"/>
        </w:rPr>
        <w:t>(after</w:t>
      </w:r>
      <w:r>
        <w:rPr>
          <w:color w:val="231F20"/>
          <w:spacing w:val="-13"/>
          <w:sz w:val="19"/>
        </w:rPr>
        <w:t> </w:t>
      </w:r>
      <w:r>
        <w:rPr>
          <w:color w:val="231F20"/>
          <w:sz w:val="19"/>
        </w:rPr>
        <w:t>applying</w:t>
      </w:r>
      <w:r>
        <w:rPr>
          <w:color w:val="231F20"/>
          <w:spacing w:val="-13"/>
          <w:sz w:val="19"/>
        </w:rPr>
        <w:t> </w:t>
      </w:r>
      <w:r>
        <w:rPr>
          <w:color w:val="231F20"/>
          <w:sz w:val="19"/>
        </w:rPr>
        <w:t>certain</w:t>
      </w:r>
      <w:r>
        <w:rPr>
          <w:color w:val="231F20"/>
          <w:spacing w:val="-13"/>
          <w:sz w:val="19"/>
        </w:rPr>
        <w:t> </w:t>
      </w:r>
      <w:r>
        <w:rPr>
          <w:color w:val="231F20"/>
          <w:sz w:val="19"/>
        </w:rPr>
        <w:t>rules</w:t>
      </w:r>
      <w:r>
        <w:rPr>
          <w:color w:val="231F20"/>
          <w:spacing w:val="-13"/>
          <w:sz w:val="19"/>
        </w:rPr>
        <w:t> </w:t>
      </w:r>
      <w:r>
        <w:rPr>
          <w:color w:val="231F20"/>
          <w:sz w:val="19"/>
        </w:rPr>
        <w:t>in</w:t>
      </w:r>
      <w:r>
        <w:rPr>
          <w:color w:val="231F20"/>
          <w:spacing w:val="-13"/>
          <w:sz w:val="19"/>
        </w:rPr>
        <w:t> </w:t>
      </w:r>
      <w:r>
        <w:rPr>
          <w:color w:val="231F20"/>
          <w:sz w:val="19"/>
        </w:rPr>
        <w:t>section</w:t>
      </w:r>
      <w:r>
        <w:rPr>
          <w:color w:val="231F20"/>
          <w:spacing w:val="-13"/>
          <w:sz w:val="19"/>
        </w:rPr>
        <w:t> </w:t>
      </w:r>
      <w:r>
        <w:rPr>
          <w:color w:val="231F20"/>
          <w:sz w:val="19"/>
        </w:rPr>
        <w:t>897(h)(4) </w:t>
      </w:r>
      <w:r>
        <w:rPr>
          <w:color w:val="231F20"/>
          <w:spacing w:val="-2"/>
          <w:sz w:val="19"/>
        </w:rPr>
        <w:t>(A)(ii)).</w:t>
      </w:r>
    </w:p>
    <w:p>
      <w:pPr>
        <w:pStyle w:val="BodyText"/>
        <w:spacing w:line="232" w:lineRule="auto" w:before="61"/>
      </w:pPr>
      <w:r>
        <w:rPr>
          <w:rFonts w:ascii="Arial Black" w:hAnsi="Arial Black"/>
          <w:color w:val="231F20"/>
          <w:spacing w:val="-6"/>
        </w:rPr>
        <w:t>Look-through</w:t>
      </w:r>
      <w:r>
        <w:rPr>
          <w:rFonts w:ascii="Arial Black" w:hAnsi="Arial Black"/>
          <w:color w:val="231F20"/>
          <w:spacing w:val="-13"/>
        </w:rPr>
        <w:t> </w:t>
      </w:r>
      <w:r>
        <w:rPr>
          <w:rFonts w:ascii="Arial Black" w:hAnsi="Arial Black"/>
          <w:color w:val="231F20"/>
          <w:spacing w:val="-6"/>
        </w:rPr>
        <w:t>rule</w:t>
      </w:r>
      <w:r>
        <w:rPr>
          <w:rFonts w:ascii="Arial Black" w:hAnsi="Arial Black"/>
          <w:color w:val="231F20"/>
          <w:spacing w:val="-13"/>
        </w:rPr>
        <w:t> </w:t>
      </w:r>
      <w:r>
        <w:rPr>
          <w:rFonts w:ascii="Arial Black" w:hAnsi="Arial Black"/>
          <w:color w:val="231F20"/>
          <w:spacing w:val="-6"/>
        </w:rPr>
        <w:t>for</w:t>
      </w:r>
      <w:r>
        <w:rPr>
          <w:rFonts w:ascii="Arial Black" w:hAnsi="Arial Black"/>
          <w:color w:val="231F20"/>
          <w:spacing w:val="-13"/>
        </w:rPr>
        <w:t> </w:t>
      </w:r>
      <w:r>
        <w:rPr>
          <w:rFonts w:ascii="Arial Black" w:hAnsi="Arial Black"/>
          <w:color w:val="231F20"/>
          <w:spacing w:val="-6"/>
        </w:rPr>
        <w:t>QIEs.</w:t>
      </w:r>
      <w:r>
        <w:rPr>
          <w:rFonts w:ascii="Arial Black" w:hAnsi="Arial Black"/>
          <w:color w:val="231F20"/>
          <w:spacing w:val="5"/>
        </w:rPr>
        <w:t> </w:t>
      </w:r>
      <w:r>
        <w:rPr>
          <w:color w:val="231F20"/>
          <w:spacing w:val="-6"/>
        </w:rPr>
        <w:t>In</w:t>
      </w:r>
      <w:r>
        <w:rPr>
          <w:color w:val="231F20"/>
          <w:spacing w:val="-7"/>
        </w:rPr>
        <w:t> </w:t>
      </w:r>
      <w:r>
        <w:rPr>
          <w:color w:val="231F20"/>
          <w:spacing w:val="-6"/>
        </w:rPr>
        <w:t>most</w:t>
      </w:r>
      <w:r>
        <w:rPr>
          <w:color w:val="231F20"/>
          <w:spacing w:val="-8"/>
        </w:rPr>
        <w:t> </w:t>
      </w:r>
      <w:r>
        <w:rPr>
          <w:color w:val="231F20"/>
          <w:spacing w:val="-6"/>
        </w:rPr>
        <w:t>cases,</w:t>
      </w:r>
      <w:r>
        <w:rPr>
          <w:color w:val="231F20"/>
          <w:spacing w:val="-7"/>
        </w:rPr>
        <w:t> </w:t>
      </w:r>
      <w:r>
        <w:rPr>
          <w:color w:val="231F20"/>
          <w:spacing w:val="-6"/>
        </w:rPr>
        <w:t>any</w:t>
      </w:r>
      <w:r>
        <w:rPr>
          <w:color w:val="231F20"/>
          <w:spacing w:val="-7"/>
        </w:rPr>
        <w:t> </w:t>
      </w:r>
      <w:r>
        <w:rPr>
          <w:color w:val="231F20"/>
          <w:spacing w:val="-6"/>
        </w:rPr>
        <w:t>distribution </w:t>
      </w:r>
      <w:r>
        <w:rPr>
          <w:color w:val="231F20"/>
        </w:rPr>
        <w:t>from a QIE to a nonresident alien, foreign corporation, or other</w:t>
      </w:r>
      <w:r>
        <w:rPr>
          <w:color w:val="231F20"/>
          <w:spacing w:val="-13"/>
        </w:rPr>
        <w:t> </w:t>
      </w:r>
      <w:r>
        <w:rPr>
          <w:color w:val="231F20"/>
        </w:rPr>
        <w:t>QIE</w:t>
      </w:r>
      <w:r>
        <w:rPr>
          <w:color w:val="231F20"/>
          <w:spacing w:val="-13"/>
        </w:rPr>
        <w:t> </w:t>
      </w:r>
      <w:r>
        <w:rPr>
          <w:color w:val="231F20"/>
        </w:rPr>
        <w:t>that</w:t>
      </w:r>
      <w:r>
        <w:rPr>
          <w:color w:val="231F20"/>
          <w:spacing w:val="-13"/>
        </w:rPr>
        <w:t> </w:t>
      </w:r>
      <w:r>
        <w:rPr>
          <w:color w:val="231F20"/>
        </w:rPr>
        <w:t>is</w:t>
      </w:r>
      <w:r>
        <w:rPr>
          <w:color w:val="231F20"/>
          <w:spacing w:val="-13"/>
        </w:rPr>
        <w:t> </w:t>
      </w:r>
      <w:r>
        <w:rPr>
          <w:color w:val="231F20"/>
        </w:rPr>
        <w:t>attributable</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QIE’s</w:t>
      </w:r>
      <w:r>
        <w:rPr>
          <w:color w:val="231F20"/>
          <w:spacing w:val="-13"/>
        </w:rPr>
        <w:t> </w:t>
      </w:r>
      <w:r>
        <w:rPr>
          <w:color w:val="231F20"/>
        </w:rPr>
        <w:t>gain</w:t>
      </w:r>
      <w:r>
        <w:rPr>
          <w:color w:val="231F20"/>
          <w:spacing w:val="-13"/>
        </w:rPr>
        <w:t> </w:t>
      </w:r>
      <w:r>
        <w:rPr>
          <w:color w:val="231F20"/>
        </w:rPr>
        <w:t>from</w:t>
      </w:r>
      <w:r>
        <w:rPr>
          <w:color w:val="231F20"/>
          <w:spacing w:val="-13"/>
        </w:rPr>
        <w:t> </w:t>
      </w:r>
      <w:r>
        <w:rPr>
          <w:color w:val="231F20"/>
        </w:rPr>
        <w:t>the</w:t>
      </w:r>
      <w:r>
        <w:rPr>
          <w:color w:val="231F20"/>
          <w:spacing w:val="-13"/>
        </w:rPr>
        <w:t> </w:t>
      </w:r>
      <w:r>
        <w:rPr>
          <w:color w:val="231F20"/>
        </w:rPr>
        <w:t>sale</w:t>
      </w:r>
      <w:r>
        <w:rPr>
          <w:color w:val="231F20"/>
          <w:spacing w:val="-13"/>
        </w:rPr>
        <w:t> </w:t>
      </w:r>
      <w:r>
        <w:rPr>
          <w:color w:val="231F20"/>
        </w:rPr>
        <w:t>or exchange of a U.S. real property interest is treated as gain recognized by the nonresident alien, foreign corporation, or other QIE from the sale or exchange of a U.S. real property </w:t>
      </w:r>
      <w:r>
        <w:rPr>
          <w:color w:val="231F20"/>
          <w:spacing w:val="-2"/>
        </w:rPr>
        <w:t>interest.</w:t>
      </w:r>
    </w:p>
    <w:p>
      <w:pPr>
        <w:pStyle w:val="BodyText"/>
        <w:spacing w:line="235" w:lineRule="auto" w:before="54"/>
        <w:ind w:right="66" w:firstLine="239"/>
      </w:pPr>
      <w:r>
        <w:rPr>
          <w:color w:val="231F20"/>
        </w:rPr>
        <w:t>A distribution by a QIE to a nonresident alien or foreign corporation</w:t>
      </w:r>
      <w:r>
        <w:rPr>
          <w:color w:val="231F20"/>
          <w:spacing w:val="-13"/>
        </w:rPr>
        <w:t> </w:t>
      </w:r>
      <w:r>
        <w:rPr>
          <w:color w:val="231F20"/>
        </w:rPr>
        <w:t>that</w:t>
      </w:r>
      <w:r>
        <w:rPr>
          <w:color w:val="231F20"/>
          <w:spacing w:val="-13"/>
        </w:rPr>
        <w:t> </w:t>
      </w:r>
      <w:r>
        <w:rPr>
          <w:color w:val="231F20"/>
        </w:rPr>
        <w:t>is</w:t>
      </w:r>
      <w:r>
        <w:rPr>
          <w:color w:val="231F20"/>
          <w:spacing w:val="-13"/>
        </w:rPr>
        <w:t> </w:t>
      </w:r>
      <w:r>
        <w:rPr>
          <w:color w:val="231F20"/>
        </w:rPr>
        <w:t>treated</w:t>
      </w:r>
      <w:r>
        <w:rPr>
          <w:color w:val="231F20"/>
          <w:spacing w:val="-13"/>
        </w:rPr>
        <w:t> </w:t>
      </w:r>
      <w:r>
        <w:rPr>
          <w:color w:val="231F20"/>
        </w:rPr>
        <w:t>as</w:t>
      </w:r>
      <w:r>
        <w:rPr>
          <w:color w:val="231F20"/>
          <w:spacing w:val="-13"/>
        </w:rPr>
        <w:t> </w:t>
      </w:r>
      <w:r>
        <w:rPr>
          <w:color w:val="231F20"/>
        </w:rPr>
        <w:t>gain</w:t>
      </w:r>
      <w:r>
        <w:rPr>
          <w:color w:val="231F20"/>
          <w:spacing w:val="-13"/>
        </w:rPr>
        <w:t> </w:t>
      </w:r>
      <w:r>
        <w:rPr>
          <w:color w:val="231F20"/>
        </w:rPr>
        <w:t>from</w:t>
      </w:r>
      <w:r>
        <w:rPr>
          <w:color w:val="231F20"/>
          <w:spacing w:val="-13"/>
        </w:rPr>
        <w:t> </w:t>
      </w:r>
      <w:r>
        <w:rPr>
          <w:color w:val="231F20"/>
        </w:rPr>
        <w:t>the</w:t>
      </w:r>
      <w:r>
        <w:rPr>
          <w:color w:val="231F20"/>
          <w:spacing w:val="-13"/>
        </w:rPr>
        <w:t> </w:t>
      </w:r>
      <w:r>
        <w:rPr>
          <w:color w:val="231F20"/>
        </w:rPr>
        <w:t>sale</w:t>
      </w:r>
      <w:r>
        <w:rPr>
          <w:color w:val="231F20"/>
          <w:spacing w:val="-13"/>
        </w:rPr>
        <w:t> </w:t>
      </w:r>
      <w:r>
        <w:rPr>
          <w:color w:val="231F20"/>
        </w:rPr>
        <w:t>or</w:t>
      </w:r>
      <w:r>
        <w:rPr>
          <w:color w:val="231F20"/>
          <w:spacing w:val="-13"/>
        </w:rPr>
        <w:t> </w:t>
      </w:r>
      <w:r>
        <w:rPr>
          <w:color w:val="231F20"/>
        </w:rPr>
        <w:t>exchange of</w:t>
      </w:r>
      <w:r>
        <w:rPr>
          <w:color w:val="231F20"/>
          <w:spacing w:val="-7"/>
        </w:rPr>
        <w:t> </w:t>
      </w:r>
      <w:r>
        <w:rPr>
          <w:color w:val="231F20"/>
        </w:rPr>
        <w:t>a</w:t>
      </w:r>
      <w:r>
        <w:rPr>
          <w:color w:val="231F20"/>
          <w:spacing w:val="-7"/>
        </w:rPr>
        <w:t> </w:t>
      </w:r>
      <w:r>
        <w:rPr>
          <w:color w:val="231F20"/>
        </w:rPr>
        <w:t>U.S.</w:t>
      </w:r>
      <w:r>
        <w:rPr>
          <w:color w:val="231F20"/>
          <w:spacing w:val="-7"/>
        </w:rPr>
        <w:t> </w:t>
      </w:r>
      <w:r>
        <w:rPr>
          <w:color w:val="231F20"/>
        </w:rPr>
        <w:t>real</w:t>
      </w:r>
      <w:r>
        <w:rPr>
          <w:color w:val="231F20"/>
          <w:spacing w:val="-7"/>
        </w:rPr>
        <w:t> </w:t>
      </w:r>
      <w:r>
        <w:rPr>
          <w:color w:val="231F20"/>
        </w:rPr>
        <w:t>property</w:t>
      </w:r>
      <w:r>
        <w:rPr>
          <w:color w:val="231F20"/>
          <w:spacing w:val="-7"/>
        </w:rPr>
        <w:t> </w:t>
      </w:r>
      <w:r>
        <w:rPr>
          <w:color w:val="231F20"/>
        </w:rPr>
        <w:t>interest</w:t>
      </w:r>
      <w:r>
        <w:rPr>
          <w:color w:val="231F20"/>
          <w:spacing w:val="-7"/>
        </w:rPr>
        <w:t> </w:t>
      </w:r>
      <w:r>
        <w:rPr>
          <w:color w:val="231F20"/>
        </w:rPr>
        <w:t>by</w:t>
      </w:r>
      <w:r>
        <w:rPr>
          <w:color w:val="231F20"/>
          <w:spacing w:val="-7"/>
        </w:rPr>
        <w:t> </w:t>
      </w:r>
      <w:r>
        <w:rPr>
          <w:color w:val="231F20"/>
        </w:rPr>
        <w:t>the</w:t>
      </w:r>
      <w:r>
        <w:rPr>
          <w:color w:val="231F20"/>
          <w:spacing w:val="-7"/>
        </w:rPr>
        <w:t> </w:t>
      </w:r>
      <w:r>
        <w:rPr>
          <w:color w:val="231F20"/>
        </w:rPr>
        <w:t>shareholder</w:t>
      </w:r>
      <w:r>
        <w:rPr>
          <w:color w:val="231F20"/>
          <w:spacing w:val="-7"/>
        </w:rPr>
        <w:t> </w:t>
      </w:r>
      <w:r>
        <w:rPr>
          <w:color w:val="231F20"/>
        </w:rPr>
        <w:t>is</w:t>
      </w:r>
      <w:r>
        <w:rPr>
          <w:color w:val="231F20"/>
          <w:spacing w:val="-7"/>
        </w:rPr>
        <w:t> </w:t>
      </w:r>
      <w:r>
        <w:rPr>
          <w:color w:val="231F20"/>
        </w:rPr>
        <w:t>subject to withholding at 21%.</w:t>
      </w:r>
    </w:p>
    <w:p>
      <w:pPr>
        <w:pStyle w:val="BodyText"/>
        <w:spacing w:line="235" w:lineRule="auto" w:before="60"/>
        <w:ind w:firstLine="239"/>
      </w:pPr>
      <w:r>
        <w:rPr>
          <w:color w:val="231F20"/>
        </w:rPr>
        <w:t>Certain exceptions apply to the look-through rule for distributions by QIEs. Any distribution by a QIE with respect to stock regularly traded on an established securities market in the United States is not treated as gain from the sale or exchange of a U.S. real property interest if the shareholder did</w:t>
      </w:r>
      <w:r>
        <w:rPr>
          <w:color w:val="231F20"/>
          <w:spacing w:val="-2"/>
        </w:rPr>
        <w:t> </w:t>
      </w:r>
      <w:r>
        <w:rPr>
          <w:color w:val="231F20"/>
        </w:rPr>
        <w:t>not</w:t>
      </w:r>
      <w:r>
        <w:rPr>
          <w:color w:val="231F20"/>
          <w:spacing w:val="-2"/>
        </w:rPr>
        <w:t> </w:t>
      </w:r>
      <w:r>
        <w:rPr>
          <w:color w:val="231F20"/>
        </w:rPr>
        <w:t>own</w:t>
      </w:r>
      <w:r>
        <w:rPr>
          <w:color w:val="231F20"/>
          <w:spacing w:val="-2"/>
        </w:rPr>
        <w:t> </w:t>
      </w:r>
      <w:r>
        <w:rPr>
          <w:color w:val="231F20"/>
        </w:rPr>
        <w:t>more</w:t>
      </w:r>
      <w:r>
        <w:rPr>
          <w:color w:val="231F20"/>
          <w:spacing w:val="-2"/>
        </w:rPr>
        <w:t> </w:t>
      </w:r>
      <w:r>
        <w:rPr>
          <w:color w:val="231F20"/>
        </w:rPr>
        <w:t>than</w:t>
      </w:r>
      <w:r>
        <w:rPr>
          <w:color w:val="231F20"/>
          <w:spacing w:val="-2"/>
        </w:rPr>
        <w:t> </w:t>
      </w:r>
      <w:r>
        <w:rPr>
          <w:color w:val="231F20"/>
        </w:rPr>
        <w:t>5%</w:t>
      </w:r>
      <w:r>
        <w:rPr>
          <w:color w:val="231F20"/>
          <w:spacing w:val="-2"/>
        </w:rPr>
        <w:t> </w:t>
      </w:r>
      <w:r>
        <w:rPr>
          <w:color w:val="231F20"/>
        </w:rPr>
        <w:t>of</w:t>
      </w:r>
      <w:r>
        <w:rPr>
          <w:color w:val="231F20"/>
          <w:spacing w:val="-2"/>
        </w:rPr>
        <w:t> </w:t>
      </w:r>
      <w:r>
        <w:rPr>
          <w:color w:val="231F20"/>
        </w:rPr>
        <w:t>that</w:t>
      </w:r>
      <w:r>
        <w:rPr>
          <w:color w:val="231F20"/>
          <w:spacing w:val="-2"/>
        </w:rPr>
        <w:t> </w:t>
      </w:r>
      <w:r>
        <w:rPr>
          <w:color w:val="231F20"/>
        </w:rPr>
        <w:t>stock</w:t>
      </w:r>
      <w:r>
        <w:rPr>
          <w:color w:val="231F20"/>
          <w:spacing w:val="-2"/>
        </w:rPr>
        <w:t> </w:t>
      </w:r>
      <w:r>
        <w:rPr>
          <w:color w:val="231F20"/>
        </w:rPr>
        <w:t>(or</w:t>
      </w:r>
      <w:r>
        <w:rPr>
          <w:color w:val="231F20"/>
          <w:spacing w:val="-2"/>
        </w:rPr>
        <w:t> </w:t>
      </w:r>
      <w:r>
        <w:rPr>
          <w:color w:val="231F20"/>
        </w:rPr>
        <w:t>10%</w:t>
      </w:r>
      <w:r>
        <w:rPr>
          <w:color w:val="231F20"/>
          <w:spacing w:val="-2"/>
        </w:rPr>
        <w:t> </w:t>
      </w:r>
      <w:r>
        <w:rPr>
          <w:color w:val="231F20"/>
        </w:rPr>
        <w:t>of</w:t>
      </w:r>
      <w:r>
        <w:rPr>
          <w:color w:val="231F20"/>
          <w:spacing w:val="-2"/>
        </w:rPr>
        <w:t> </w:t>
      </w:r>
      <w:r>
        <w:rPr>
          <w:color w:val="231F20"/>
        </w:rPr>
        <w:t>that</w:t>
      </w:r>
      <w:r>
        <w:rPr>
          <w:color w:val="231F20"/>
          <w:spacing w:val="-2"/>
        </w:rPr>
        <w:t> </w:t>
      </w:r>
      <w:r>
        <w:rPr>
          <w:color w:val="231F20"/>
        </w:rPr>
        <w:t>stock in the case of REITs) at any time during the 1-year period ending</w:t>
      </w:r>
      <w:r>
        <w:rPr>
          <w:color w:val="231F20"/>
          <w:spacing w:val="-11"/>
        </w:rPr>
        <w:t> </w:t>
      </w:r>
      <w:r>
        <w:rPr>
          <w:color w:val="231F20"/>
        </w:rPr>
        <w:t>on</w:t>
      </w:r>
      <w:r>
        <w:rPr>
          <w:color w:val="231F20"/>
          <w:spacing w:val="-11"/>
        </w:rPr>
        <w:t> </w:t>
      </w:r>
      <w:r>
        <w:rPr>
          <w:color w:val="231F20"/>
        </w:rPr>
        <w:t>the</w:t>
      </w:r>
      <w:r>
        <w:rPr>
          <w:color w:val="231F20"/>
          <w:spacing w:val="-11"/>
        </w:rPr>
        <w:t> </w:t>
      </w:r>
      <w:r>
        <w:rPr>
          <w:color w:val="231F20"/>
        </w:rPr>
        <w:t>date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distribution.</w:t>
      </w:r>
      <w:r>
        <w:rPr>
          <w:color w:val="231F20"/>
          <w:spacing w:val="-11"/>
        </w:rPr>
        <w:t> </w:t>
      </w:r>
      <w:r>
        <w:rPr>
          <w:color w:val="231F20"/>
        </w:rPr>
        <w:t>A</w:t>
      </w:r>
      <w:r>
        <w:rPr>
          <w:color w:val="231F20"/>
          <w:spacing w:val="-11"/>
        </w:rPr>
        <w:t> </w:t>
      </w:r>
      <w:r>
        <w:rPr>
          <w:color w:val="231F20"/>
        </w:rPr>
        <w:t>distribution</w:t>
      </w:r>
      <w:r>
        <w:rPr>
          <w:color w:val="231F20"/>
          <w:spacing w:val="-11"/>
        </w:rPr>
        <w:t> </w:t>
      </w:r>
      <w:r>
        <w:rPr>
          <w:color w:val="231F20"/>
        </w:rPr>
        <w:t>by</w:t>
      </w:r>
      <w:r>
        <w:rPr>
          <w:color w:val="231F20"/>
          <w:spacing w:val="-11"/>
        </w:rPr>
        <w:t> </w:t>
      </w:r>
      <w:r>
        <w:rPr>
          <w:color w:val="231F20"/>
        </w:rPr>
        <w:t>a</w:t>
      </w:r>
      <w:r>
        <w:rPr>
          <w:color w:val="231F20"/>
          <w:spacing w:val="-11"/>
        </w:rPr>
        <w:t> </w:t>
      </w:r>
      <w:r>
        <w:rPr>
          <w:color w:val="231F20"/>
        </w:rPr>
        <w:t>REIT is</w:t>
      </w:r>
      <w:r>
        <w:rPr>
          <w:color w:val="231F20"/>
          <w:spacing w:val="-13"/>
        </w:rPr>
        <w:t> </w:t>
      </w:r>
      <w:r>
        <w:rPr>
          <w:color w:val="231F20"/>
        </w:rPr>
        <w:t>generally</w:t>
      </w:r>
      <w:r>
        <w:rPr>
          <w:color w:val="231F20"/>
          <w:spacing w:val="-13"/>
        </w:rPr>
        <w:t> </w:t>
      </w:r>
      <w:r>
        <w:rPr>
          <w:color w:val="231F20"/>
        </w:rPr>
        <w:t>not</w:t>
      </w:r>
      <w:r>
        <w:rPr>
          <w:color w:val="231F20"/>
          <w:spacing w:val="-13"/>
        </w:rPr>
        <w:t> </w:t>
      </w:r>
      <w:r>
        <w:rPr>
          <w:color w:val="231F20"/>
        </w:rPr>
        <w:t>treated</w:t>
      </w:r>
      <w:r>
        <w:rPr>
          <w:color w:val="231F20"/>
          <w:spacing w:val="-12"/>
        </w:rPr>
        <w:t> </w:t>
      </w:r>
      <w:r>
        <w:rPr>
          <w:color w:val="231F20"/>
        </w:rPr>
        <w:t>as</w:t>
      </w:r>
      <w:r>
        <w:rPr>
          <w:color w:val="231F20"/>
          <w:spacing w:val="-13"/>
        </w:rPr>
        <w:t> </w:t>
      </w:r>
      <w:r>
        <w:rPr>
          <w:color w:val="231F20"/>
        </w:rPr>
        <w:t>gain</w:t>
      </w:r>
      <w:r>
        <w:rPr>
          <w:color w:val="231F20"/>
          <w:spacing w:val="-13"/>
        </w:rPr>
        <w:t> </w:t>
      </w:r>
      <w:r>
        <w:rPr>
          <w:color w:val="231F20"/>
        </w:rPr>
        <w:t>from</w:t>
      </w:r>
      <w:r>
        <w:rPr>
          <w:color w:val="231F20"/>
          <w:spacing w:val="-12"/>
        </w:rPr>
        <w:t> </w:t>
      </w:r>
      <w:r>
        <w:rPr>
          <w:color w:val="231F20"/>
        </w:rPr>
        <w:t>the</w:t>
      </w:r>
      <w:r>
        <w:rPr>
          <w:color w:val="231F20"/>
          <w:spacing w:val="-13"/>
        </w:rPr>
        <w:t> </w:t>
      </w:r>
      <w:r>
        <w:rPr>
          <w:color w:val="231F20"/>
        </w:rPr>
        <w:t>sale</w:t>
      </w:r>
      <w:r>
        <w:rPr>
          <w:color w:val="231F20"/>
          <w:spacing w:val="-13"/>
        </w:rPr>
        <w:t> </w:t>
      </w:r>
      <w:r>
        <w:rPr>
          <w:color w:val="231F20"/>
        </w:rPr>
        <w:t>or</w:t>
      </w:r>
      <w:r>
        <w:rPr>
          <w:color w:val="231F20"/>
          <w:spacing w:val="-12"/>
        </w:rPr>
        <w:t> </w:t>
      </w:r>
      <w:r>
        <w:rPr>
          <w:color w:val="231F20"/>
        </w:rPr>
        <w:t>exchange</w:t>
      </w:r>
      <w:r>
        <w:rPr>
          <w:color w:val="231F20"/>
          <w:spacing w:val="-13"/>
        </w:rPr>
        <w:t> </w:t>
      </w:r>
      <w:r>
        <w:rPr>
          <w:color w:val="231F20"/>
        </w:rPr>
        <w:t>of</w:t>
      </w:r>
      <w:r>
        <w:rPr>
          <w:color w:val="231F20"/>
          <w:spacing w:val="-13"/>
        </w:rPr>
        <w:t> </w:t>
      </w:r>
      <w:r>
        <w:rPr>
          <w:color w:val="231F20"/>
          <w:spacing w:val="-10"/>
        </w:rPr>
        <w:t>a</w:t>
      </w:r>
    </w:p>
    <w:p>
      <w:pPr>
        <w:pStyle w:val="BodyText"/>
        <w:spacing w:line="235" w:lineRule="auto"/>
        <w:ind w:right="178"/>
      </w:pPr>
      <w:r>
        <w:rPr>
          <w:color w:val="231F20"/>
        </w:rPr>
        <w:t>U.S.</w:t>
      </w:r>
      <w:r>
        <w:rPr>
          <w:color w:val="231F20"/>
          <w:spacing w:val="-14"/>
        </w:rPr>
        <w:t> </w:t>
      </w:r>
      <w:r>
        <w:rPr>
          <w:color w:val="231F20"/>
        </w:rPr>
        <w:t>real</w:t>
      </w:r>
      <w:r>
        <w:rPr>
          <w:color w:val="231F20"/>
          <w:spacing w:val="-13"/>
        </w:rPr>
        <w:t> </w:t>
      </w:r>
      <w:r>
        <w:rPr>
          <w:color w:val="231F20"/>
        </w:rPr>
        <w:t>property</w:t>
      </w:r>
      <w:r>
        <w:rPr>
          <w:color w:val="231F20"/>
          <w:spacing w:val="-13"/>
        </w:rPr>
        <w:t> </w:t>
      </w:r>
      <w:r>
        <w:rPr>
          <w:color w:val="231F20"/>
        </w:rPr>
        <w:t>interest</w:t>
      </w:r>
      <w:r>
        <w:rPr>
          <w:color w:val="231F20"/>
          <w:spacing w:val="-13"/>
        </w:rPr>
        <w:t> </w:t>
      </w:r>
      <w:r>
        <w:rPr>
          <w:color w:val="231F20"/>
        </w:rPr>
        <w:t>if</w:t>
      </w:r>
      <w:r>
        <w:rPr>
          <w:color w:val="231F20"/>
          <w:spacing w:val="-13"/>
        </w:rPr>
        <w:t> </w:t>
      </w:r>
      <w:r>
        <w:rPr>
          <w:color w:val="231F20"/>
        </w:rPr>
        <w:t>the</w:t>
      </w:r>
      <w:r>
        <w:rPr>
          <w:color w:val="231F20"/>
          <w:spacing w:val="-14"/>
        </w:rPr>
        <w:t> </w:t>
      </w:r>
      <w:r>
        <w:rPr>
          <w:color w:val="231F20"/>
        </w:rPr>
        <w:t>shareholder</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qualified shareholder (as described in section 897(k)(3)). These</w:t>
      </w:r>
    </w:p>
    <w:p>
      <w:pPr>
        <w:pStyle w:val="BodyText"/>
        <w:spacing w:line="235" w:lineRule="auto" w:before="118"/>
        <w:ind w:right="234"/>
      </w:pPr>
      <w:r>
        <w:rPr/>
        <w:br w:type="column"/>
      </w:r>
      <w:r>
        <w:rPr>
          <w:color w:val="231F20"/>
        </w:rPr>
        <w:t>distributions may be included in the shareholder's gross income</w:t>
      </w:r>
      <w:r>
        <w:rPr>
          <w:color w:val="231F20"/>
          <w:spacing w:val="-11"/>
        </w:rPr>
        <w:t> </w:t>
      </w:r>
      <w:r>
        <w:rPr>
          <w:color w:val="231F20"/>
        </w:rPr>
        <w:t>as</w:t>
      </w:r>
      <w:r>
        <w:rPr>
          <w:color w:val="231F20"/>
          <w:spacing w:val="-11"/>
        </w:rPr>
        <w:t> </w:t>
      </w:r>
      <w:r>
        <w:rPr>
          <w:color w:val="231F20"/>
        </w:rPr>
        <w:t>a</w:t>
      </w:r>
      <w:r>
        <w:rPr>
          <w:color w:val="231F20"/>
          <w:spacing w:val="-11"/>
        </w:rPr>
        <w:t> </w:t>
      </w:r>
      <w:r>
        <w:rPr>
          <w:color w:val="231F20"/>
        </w:rPr>
        <w:t>dividend</w:t>
      </w:r>
      <w:r>
        <w:rPr>
          <w:color w:val="231F20"/>
          <w:spacing w:val="-11"/>
        </w:rPr>
        <w:t> </w:t>
      </w:r>
      <w:r>
        <w:rPr>
          <w:color w:val="231F20"/>
        </w:rPr>
        <w:t>(income</w:t>
      </w:r>
      <w:r>
        <w:rPr>
          <w:color w:val="231F20"/>
          <w:spacing w:val="-11"/>
        </w:rPr>
        <w:t> </w:t>
      </w:r>
      <w:r>
        <w:rPr>
          <w:color w:val="231F20"/>
        </w:rPr>
        <w:t>code</w:t>
      </w:r>
      <w:r>
        <w:rPr>
          <w:color w:val="231F20"/>
          <w:spacing w:val="-11"/>
        </w:rPr>
        <w:t> </w:t>
      </w:r>
      <w:r>
        <w:rPr>
          <w:color w:val="231F20"/>
        </w:rPr>
        <w:t>06)</w:t>
      </w:r>
      <w:r>
        <w:rPr>
          <w:color w:val="231F20"/>
          <w:spacing w:val="-11"/>
        </w:rPr>
        <w:t> </w:t>
      </w:r>
      <w:r>
        <w:rPr>
          <w:color w:val="231F20"/>
        </w:rPr>
        <w:t>from</w:t>
      </w:r>
      <w:r>
        <w:rPr>
          <w:color w:val="231F20"/>
          <w:spacing w:val="-11"/>
        </w:rPr>
        <w:t> </w:t>
      </w:r>
      <w:r>
        <w:rPr>
          <w:color w:val="231F20"/>
        </w:rPr>
        <w:t>the</w:t>
      </w:r>
      <w:r>
        <w:rPr>
          <w:color w:val="231F20"/>
          <w:spacing w:val="-11"/>
        </w:rPr>
        <w:t> </w:t>
      </w:r>
      <w:r>
        <w:rPr>
          <w:color w:val="231F20"/>
        </w:rPr>
        <w:t>QIE,</w:t>
      </w:r>
      <w:r>
        <w:rPr>
          <w:color w:val="231F20"/>
          <w:spacing w:val="-11"/>
        </w:rPr>
        <w:t> </w:t>
      </w:r>
      <w:r>
        <w:rPr>
          <w:color w:val="231F20"/>
        </w:rPr>
        <w:t>not</w:t>
      </w:r>
      <w:r>
        <w:rPr>
          <w:color w:val="231F20"/>
          <w:spacing w:val="-11"/>
        </w:rPr>
        <w:t> </w:t>
      </w:r>
      <w:r>
        <w:rPr>
          <w:color w:val="231F20"/>
        </w:rPr>
        <w:t>as long-term capital gain.</w:t>
      </w:r>
    </w:p>
    <w:p>
      <w:pPr>
        <w:pStyle w:val="BodyText"/>
        <w:spacing w:line="235" w:lineRule="auto" w:before="60"/>
        <w:ind w:right="180" w:firstLine="239"/>
      </w:pPr>
      <w:r>
        <w:rPr>
          <w:color w:val="231F20"/>
        </w:rPr>
        <w:t>In</w:t>
      </w:r>
      <w:r>
        <w:rPr>
          <w:color w:val="231F20"/>
          <w:spacing w:val="-12"/>
        </w:rPr>
        <w:t> </w:t>
      </w:r>
      <w:r>
        <w:rPr>
          <w:color w:val="231F20"/>
        </w:rPr>
        <w:t>addition,</w:t>
      </w:r>
      <w:r>
        <w:rPr>
          <w:color w:val="231F20"/>
          <w:spacing w:val="-12"/>
        </w:rPr>
        <w:t> </w:t>
      </w:r>
      <w:r>
        <w:rPr>
          <w:color w:val="231F20"/>
        </w:rPr>
        <w:t>a</w:t>
      </w:r>
      <w:r>
        <w:rPr>
          <w:color w:val="231F20"/>
          <w:spacing w:val="-12"/>
        </w:rPr>
        <w:t> </w:t>
      </w:r>
      <w:r>
        <w:rPr>
          <w:color w:val="231F20"/>
        </w:rPr>
        <w:t>qualified</w:t>
      </w:r>
      <w:r>
        <w:rPr>
          <w:color w:val="231F20"/>
          <w:spacing w:val="-12"/>
        </w:rPr>
        <w:t> </w:t>
      </w:r>
      <w:r>
        <w:rPr>
          <w:color w:val="231F20"/>
        </w:rPr>
        <w:t>foreign</w:t>
      </w:r>
      <w:r>
        <w:rPr>
          <w:color w:val="231F20"/>
          <w:spacing w:val="-12"/>
        </w:rPr>
        <w:t> </w:t>
      </w:r>
      <w:r>
        <w:rPr>
          <w:color w:val="231F20"/>
        </w:rPr>
        <w:t>pension</w:t>
      </w:r>
      <w:r>
        <w:rPr>
          <w:color w:val="231F20"/>
          <w:spacing w:val="-12"/>
        </w:rPr>
        <w:t> </w:t>
      </w:r>
      <w:r>
        <w:rPr>
          <w:color w:val="231F20"/>
        </w:rPr>
        <w:t>fund</w:t>
      </w:r>
      <w:r>
        <w:rPr>
          <w:color w:val="231F20"/>
          <w:spacing w:val="-12"/>
        </w:rPr>
        <w:t> </w:t>
      </w:r>
      <w:r>
        <w:rPr>
          <w:color w:val="231F20"/>
        </w:rPr>
        <w:t>or</w:t>
      </w:r>
      <w:r>
        <w:rPr>
          <w:color w:val="231F20"/>
          <w:spacing w:val="-12"/>
        </w:rPr>
        <w:t> </w:t>
      </w:r>
      <w:r>
        <w:rPr>
          <w:color w:val="231F20"/>
        </w:rPr>
        <w:t>an</w:t>
      </w:r>
      <w:r>
        <w:rPr>
          <w:color w:val="231F20"/>
          <w:spacing w:val="-12"/>
        </w:rPr>
        <w:t> </w:t>
      </w:r>
      <w:r>
        <w:rPr>
          <w:color w:val="231F20"/>
        </w:rPr>
        <w:t>entity</w:t>
      </w:r>
      <w:r>
        <w:rPr>
          <w:color w:val="231F20"/>
          <w:spacing w:val="-12"/>
        </w:rPr>
        <w:t> </w:t>
      </w:r>
      <w:r>
        <w:rPr>
          <w:color w:val="231F20"/>
        </w:rPr>
        <w:t>all of the interests of which are held by a qualified foreign pension</w:t>
      </w:r>
      <w:r>
        <w:rPr>
          <w:color w:val="231F20"/>
          <w:spacing w:val="-12"/>
        </w:rPr>
        <w:t> </w:t>
      </w:r>
      <w:r>
        <w:rPr>
          <w:color w:val="231F20"/>
        </w:rPr>
        <w:t>fund</w:t>
      </w:r>
      <w:r>
        <w:rPr>
          <w:color w:val="231F20"/>
          <w:spacing w:val="-12"/>
        </w:rPr>
        <w:t> </w:t>
      </w:r>
      <w:r>
        <w:rPr>
          <w:color w:val="231F20"/>
        </w:rPr>
        <w:t>is</w:t>
      </w:r>
      <w:r>
        <w:rPr>
          <w:color w:val="231F20"/>
          <w:spacing w:val="-12"/>
        </w:rPr>
        <w:t> </w:t>
      </w:r>
      <w:r>
        <w:rPr>
          <w:color w:val="231F20"/>
        </w:rPr>
        <w:t>generally</w:t>
      </w:r>
      <w:r>
        <w:rPr>
          <w:color w:val="231F20"/>
          <w:spacing w:val="-12"/>
        </w:rPr>
        <w:t> </w:t>
      </w:r>
      <w:r>
        <w:rPr>
          <w:color w:val="231F20"/>
        </w:rPr>
        <w:t>not</w:t>
      </w:r>
      <w:r>
        <w:rPr>
          <w:color w:val="231F20"/>
          <w:spacing w:val="-12"/>
        </w:rPr>
        <w:t> </w:t>
      </w:r>
      <w:r>
        <w:rPr>
          <w:color w:val="231F20"/>
        </w:rPr>
        <w:t>subject</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look-through</w:t>
      </w:r>
      <w:r>
        <w:rPr>
          <w:color w:val="231F20"/>
          <w:spacing w:val="-12"/>
        </w:rPr>
        <w:t> </w:t>
      </w:r>
      <w:r>
        <w:rPr>
          <w:color w:val="231F20"/>
        </w:rPr>
        <w:t>rule for distributions by QIEs for purposes of section 897(h).</w:t>
      </w:r>
    </w:p>
    <w:p>
      <w:pPr>
        <w:pStyle w:val="BodyText"/>
        <w:spacing w:line="235" w:lineRule="auto" w:before="59"/>
        <w:ind w:right="114" w:firstLine="239"/>
      </w:pPr>
      <w:r>
        <w:rPr>
          <w:color w:val="231F20"/>
        </w:rPr>
        <w:t>Use Forms 1042-S and 1042 to report and pay over the withheld amounts. All other withholding required under section</w:t>
      </w:r>
      <w:r>
        <w:rPr>
          <w:color w:val="231F20"/>
          <w:spacing w:val="-13"/>
        </w:rPr>
        <w:t> </w:t>
      </w:r>
      <w:r>
        <w:rPr>
          <w:color w:val="231F20"/>
        </w:rPr>
        <w:t>1445</w:t>
      </w:r>
      <w:r>
        <w:rPr>
          <w:color w:val="231F20"/>
          <w:spacing w:val="-13"/>
        </w:rPr>
        <w:t> </w:t>
      </w:r>
      <w:r>
        <w:rPr>
          <w:color w:val="231F20"/>
        </w:rPr>
        <w:t>is</w:t>
      </w:r>
      <w:r>
        <w:rPr>
          <w:color w:val="231F20"/>
          <w:spacing w:val="-13"/>
        </w:rPr>
        <w:t> </w:t>
      </w:r>
      <w:r>
        <w:rPr>
          <w:color w:val="231F20"/>
        </w:rPr>
        <w:t>reported</w:t>
      </w:r>
      <w:r>
        <w:rPr>
          <w:color w:val="231F20"/>
          <w:spacing w:val="-13"/>
        </w:rPr>
        <w:t> </w:t>
      </w:r>
      <w:r>
        <w:rPr>
          <w:color w:val="231F20"/>
        </w:rPr>
        <w:t>and</w:t>
      </w:r>
      <w:r>
        <w:rPr>
          <w:color w:val="231F20"/>
          <w:spacing w:val="-13"/>
        </w:rPr>
        <w:t> </w:t>
      </w:r>
      <w:r>
        <w:rPr>
          <w:color w:val="231F20"/>
        </w:rPr>
        <w:t>paid</w:t>
      </w:r>
      <w:r>
        <w:rPr>
          <w:color w:val="231F20"/>
          <w:spacing w:val="-13"/>
        </w:rPr>
        <w:t> </w:t>
      </w:r>
      <w:r>
        <w:rPr>
          <w:color w:val="231F20"/>
        </w:rPr>
        <w:t>over</w:t>
      </w:r>
      <w:r>
        <w:rPr>
          <w:color w:val="231F20"/>
          <w:spacing w:val="-13"/>
        </w:rPr>
        <w:t> </w:t>
      </w:r>
      <w:r>
        <w:rPr>
          <w:color w:val="231F20"/>
        </w:rPr>
        <w:t>using</w:t>
      </w:r>
      <w:r>
        <w:rPr>
          <w:color w:val="231F20"/>
          <w:spacing w:val="-13"/>
        </w:rPr>
        <w:t> </w:t>
      </w:r>
      <w:r>
        <w:rPr>
          <w:color w:val="231F20"/>
        </w:rPr>
        <w:t>Form</w:t>
      </w:r>
      <w:r>
        <w:rPr>
          <w:color w:val="231F20"/>
          <w:spacing w:val="-13"/>
        </w:rPr>
        <w:t> </w:t>
      </w:r>
      <w:r>
        <w:rPr>
          <w:color w:val="231F20"/>
        </w:rPr>
        <w:t>8288,</w:t>
      </w:r>
      <w:r>
        <w:rPr>
          <w:color w:val="231F20"/>
          <w:spacing w:val="-13"/>
        </w:rPr>
        <w:t> </w:t>
      </w:r>
      <w:r>
        <w:rPr>
          <w:color w:val="231F20"/>
        </w:rPr>
        <w:t>U.S. Withholding Tax Return for Certain Dispositions by Foreign Persons, and Form 8288-A.</w:t>
      </w:r>
    </w:p>
    <w:p>
      <w:pPr>
        <w:spacing w:line="235" w:lineRule="auto" w:before="60"/>
        <w:ind w:left="120" w:right="217" w:firstLine="239"/>
        <w:jc w:val="left"/>
        <w:rPr>
          <w:sz w:val="19"/>
        </w:rPr>
      </w:pPr>
      <w:r>
        <w:rPr>
          <w:color w:val="231F20"/>
          <w:sz w:val="19"/>
        </w:rPr>
        <w:t>For more information on reporting income from real </w:t>
      </w:r>
      <w:r>
        <w:rPr>
          <w:color w:val="231F20"/>
          <w:spacing w:val="-2"/>
          <w:sz w:val="19"/>
        </w:rPr>
        <w:t>property</w:t>
      </w:r>
      <w:r>
        <w:rPr>
          <w:color w:val="231F20"/>
          <w:spacing w:val="-6"/>
          <w:sz w:val="19"/>
        </w:rPr>
        <w:t> </w:t>
      </w:r>
      <w:r>
        <w:rPr>
          <w:color w:val="231F20"/>
          <w:spacing w:val="-2"/>
          <w:sz w:val="19"/>
        </w:rPr>
        <w:t>interests,</w:t>
      </w:r>
      <w:r>
        <w:rPr>
          <w:color w:val="231F20"/>
          <w:spacing w:val="-6"/>
          <w:sz w:val="19"/>
        </w:rPr>
        <w:t> </w:t>
      </w:r>
      <w:r>
        <w:rPr>
          <w:color w:val="231F20"/>
          <w:spacing w:val="-2"/>
          <w:sz w:val="19"/>
        </w:rPr>
        <w:t>see</w:t>
      </w:r>
      <w:r>
        <w:rPr>
          <w:color w:val="231F20"/>
          <w:spacing w:val="-6"/>
          <w:sz w:val="19"/>
        </w:rPr>
        <w:t> </w:t>
      </w:r>
      <w:r>
        <w:rPr>
          <w:rFonts w:ascii="Arial"/>
          <w:i/>
          <w:color w:val="231F20"/>
          <w:spacing w:val="-2"/>
          <w:sz w:val="19"/>
        </w:rPr>
        <w:t>U.S.</w:t>
      </w:r>
      <w:r>
        <w:rPr>
          <w:rFonts w:ascii="Arial"/>
          <w:i/>
          <w:color w:val="231F20"/>
          <w:spacing w:val="-6"/>
          <w:sz w:val="19"/>
        </w:rPr>
        <w:t> </w:t>
      </w:r>
      <w:r>
        <w:rPr>
          <w:rFonts w:ascii="Arial"/>
          <w:i/>
          <w:color w:val="231F20"/>
          <w:spacing w:val="-2"/>
          <w:sz w:val="19"/>
        </w:rPr>
        <w:t>Real</w:t>
      </w:r>
      <w:r>
        <w:rPr>
          <w:rFonts w:ascii="Arial"/>
          <w:i/>
          <w:color w:val="231F20"/>
          <w:spacing w:val="-6"/>
          <w:sz w:val="19"/>
        </w:rPr>
        <w:t> </w:t>
      </w:r>
      <w:r>
        <w:rPr>
          <w:rFonts w:ascii="Arial"/>
          <w:i/>
          <w:color w:val="231F20"/>
          <w:spacing w:val="-2"/>
          <w:sz w:val="19"/>
        </w:rPr>
        <w:t>Property</w:t>
      </w:r>
      <w:r>
        <w:rPr>
          <w:rFonts w:ascii="Arial"/>
          <w:i/>
          <w:color w:val="231F20"/>
          <w:spacing w:val="-6"/>
          <w:sz w:val="19"/>
        </w:rPr>
        <w:t> </w:t>
      </w:r>
      <w:r>
        <w:rPr>
          <w:rFonts w:ascii="Arial"/>
          <w:i/>
          <w:color w:val="231F20"/>
          <w:spacing w:val="-2"/>
          <w:sz w:val="19"/>
        </w:rPr>
        <w:t>Interest</w:t>
      </w:r>
      <w:r>
        <w:rPr>
          <w:rFonts w:ascii="Arial"/>
          <w:i/>
          <w:color w:val="231F20"/>
          <w:spacing w:val="-5"/>
          <w:sz w:val="19"/>
        </w:rPr>
        <w:t> </w:t>
      </w:r>
      <w:r>
        <w:rPr>
          <w:color w:val="231F20"/>
          <w:spacing w:val="-2"/>
          <w:sz w:val="19"/>
        </w:rPr>
        <w:t>in</w:t>
      </w:r>
      <w:r>
        <w:rPr>
          <w:color w:val="231F20"/>
          <w:spacing w:val="-6"/>
          <w:sz w:val="19"/>
        </w:rPr>
        <w:t> </w:t>
      </w:r>
      <w:hyperlink r:id="rId20">
        <w:r>
          <w:rPr>
            <w:rFonts w:ascii="Arial"/>
            <w:i/>
            <w:color w:val="0056A2"/>
            <w:spacing w:val="-2"/>
            <w:sz w:val="19"/>
            <w:u w:val="single" w:color="0055A1"/>
          </w:rPr>
          <w:t>Pub.</w:t>
        </w:r>
      </w:hyperlink>
      <w:r>
        <w:rPr>
          <w:rFonts w:ascii="Arial"/>
          <w:i/>
          <w:color w:val="0056A2"/>
          <w:spacing w:val="-2"/>
          <w:sz w:val="19"/>
        </w:rPr>
        <w:t> </w:t>
      </w:r>
      <w:hyperlink r:id="rId20">
        <w:r>
          <w:rPr>
            <w:rFonts w:ascii="Arial"/>
            <w:i/>
            <w:color w:val="0056A2"/>
            <w:spacing w:val="-4"/>
            <w:sz w:val="19"/>
            <w:u w:val="single" w:color="0055A1"/>
          </w:rPr>
          <w:t>515</w:t>
        </w:r>
      </w:hyperlink>
      <w:r>
        <w:rPr>
          <w:color w:val="231F20"/>
          <w:spacing w:val="-4"/>
          <w:sz w:val="19"/>
        </w:rPr>
        <w:t>.</w:t>
      </w:r>
    </w:p>
    <w:p>
      <w:pPr>
        <w:pStyle w:val="Heading2"/>
        <w:spacing w:line="206" w:lineRule="auto" w:before="74"/>
      </w:pPr>
      <w:r>
        <w:rPr>
          <w:color w:val="231F20"/>
          <w:w w:val="90"/>
        </w:rPr>
        <w:t>Publicly Traded Partnerships </w:t>
      </w:r>
      <w:r>
        <w:rPr>
          <w:color w:val="231F20"/>
          <w:spacing w:val="-2"/>
          <w:w w:val="90"/>
        </w:rPr>
        <w:t>(Sections</w:t>
      </w:r>
      <w:r>
        <w:rPr>
          <w:color w:val="231F20"/>
          <w:spacing w:val="-10"/>
          <w:w w:val="90"/>
        </w:rPr>
        <w:t> </w:t>
      </w:r>
      <w:r>
        <w:rPr>
          <w:color w:val="231F20"/>
          <w:spacing w:val="-2"/>
          <w:w w:val="90"/>
        </w:rPr>
        <w:t>1446(a)</w:t>
      </w:r>
      <w:r>
        <w:rPr>
          <w:color w:val="231F20"/>
          <w:spacing w:val="-10"/>
          <w:w w:val="90"/>
        </w:rPr>
        <w:t> </w:t>
      </w:r>
      <w:r>
        <w:rPr>
          <w:color w:val="231F20"/>
          <w:spacing w:val="-2"/>
          <w:w w:val="90"/>
        </w:rPr>
        <w:t>and</w:t>
      </w:r>
      <w:r>
        <w:rPr>
          <w:color w:val="231F20"/>
          <w:spacing w:val="-10"/>
          <w:w w:val="90"/>
        </w:rPr>
        <w:t> </w:t>
      </w:r>
      <w:r>
        <w:rPr>
          <w:color w:val="231F20"/>
          <w:spacing w:val="-2"/>
          <w:w w:val="90"/>
        </w:rPr>
        <w:t>(f)</w:t>
      </w:r>
      <w:r>
        <w:rPr>
          <w:color w:val="231F20"/>
          <w:spacing w:val="-10"/>
          <w:w w:val="90"/>
        </w:rPr>
        <w:t> </w:t>
      </w:r>
      <w:r>
        <w:rPr>
          <w:color w:val="231F20"/>
          <w:spacing w:val="-2"/>
          <w:w w:val="90"/>
        </w:rPr>
        <w:t>Withholding </w:t>
      </w:r>
      <w:r>
        <w:rPr>
          <w:color w:val="231F20"/>
          <w:spacing w:val="-4"/>
        </w:rPr>
        <w:t>Tax)</w:t>
      </w:r>
    </w:p>
    <w:p>
      <w:pPr>
        <w:pStyle w:val="BodyText"/>
        <w:spacing w:line="235" w:lineRule="auto" w:before="27"/>
        <w:ind w:right="120"/>
      </w:pPr>
      <w:r>
        <w:rPr>
          <w:color w:val="231F20"/>
        </w:rPr>
        <w:t>Although a PTP is a withholding agent for a distribution it makes to its partners, an entity receiving the distribution and acting as a nominee for the distribution is also treated as a withholding agent for the distribution and is required to withhold and report on Form 1042-S with respect to the amounts</w:t>
      </w:r>
      <w:r>
        <w:rPr>
          <w:color w:val="231F20"/>
          <w:spacing w:val="-5"/>
        </w:rPr>
        <w:t> </w:t>
      </w:r>
      <w:r>
        <w:rPr>
          <w:color w:val="231F20"/>
        </w:rPr>
        <w:t>subject</w:t>
      </w:r>
      <w:r>
        <w:rPr>
          <w:color w:val="231F20"/>
          <w:spacing w:val="-5"/>
        </w:rPr>
        <w:t> </w:t>
      </w:r>
      <w:r>
        <w:rPr>
          <w:color w:val="231F20"/>
        </w:rPr>
        <w:t>to</w:t>
      </w:r>
      <w:r>
        <w:rPr>
          <w:color w:val="231F20"/>
          <w:spacing w:val="-5"/>
        </w:rPr>
        <w:t> </w:t>
      </w:r>
      <w:r>
        <w:rPr>
          <w:color w:val="231F20"/>
        </w:rPr>
        <w:t>withholding</w:t>
      </w:r>
      <w:r>
        <w:rPr>
          <w:color w:val="231F20"/>
          <w:spacing w:val="-5"/>
        </w:rPr>
        <w:t> </w:t>
      </w:r>
      <w:r>
        <w:rPr>
          <w:color w:val="231F20"/>
        </w:rPr>
        <w:t>attributable</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distribution paid to foreign partners of the PTP. A nominee for this purpose is a person holding a PTP interest on behalf of a foreign person and that is a domestic person, a U.S. branch of a foreign corporation treated as a U.S. person for the distribution, or a QI assuming primary withholding responsibility for the distribution. See Regulations section 1.1446-4(b)(3).</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the</w:t>
      </w:r>
      <w:r>
        <w:rPr>
          <w:color w:val="231F20"/>
          <w:spacing w:val="-4"/>
        </w:rPr>
        <w:t> </w:t>
      </w:r>
      <w:r>
        <w:rPr>
          <w:color w:val="231F20"/>
        </w:rPr>
        <w:t>nominee</w:t>
      </w:r>
      <w:r>
        <w:rPr>
          <w:color w:val="231F20"/>
          <w:spacing w:val="-4"/>
        </w:rPr>
        <w:t> </w:t>
      </w:r>
      <w:r>
        <w:rPr>
          <w:color w:val="231F20"/>
        </w:rPr>
        <w:t>for</w:t>
      </w:r>
      <w:r>
        <w:rPr>
          <w:color w:val="231F20"/>
          <w:spacing w:val="-4"/>
        </w:rPr>
        <w:t> </w:t>
      </w:r>
      <w:r>
        <w:rPr>
          <w:color w:val="231F20"/>
        </w:rPr>
        <w:t>a</w:t>
      </w:r>
      <w:r>
        <w:rPr>
          <w:color w:val="231F20"/>
          <w:spacing w:val="-4"/>
        </w:rPr>
        <w:t> </w:t>
      </w:r>
      <w:r>
        <w:rPr>
          <w:color w:val="231F20"/>
        </w:rPr>
        <w:t>PTP</w:t>
      </w:r>
      <w:r>
        <w:rPr>
          <w:color w:val="231F20"/>
          <w:spacing w:val="-4"/>
        </w:rPr>
        <w:t> </w:t>
      </w:r>
      <w:r>
        <w:rPr>
          <w:color w:val="231F20"/>
        </w:rPr>
        <w:t>distribution, enter</w:t>
      </w:r>
      <w:r>
        <w:rPr>
          <w:color w:val="231F20"/>
          <w:spacing w:val="-14"/>
        </w:rPr>
        <w:t> </w:t>
      </w:r>
      <w:r>
        <w:rPr>
          <w:color w:val="231F20"/>
        </w:rPr>
        <w:t>the</w:t>
      </w:r>
      <w:r>
        <w:rPr>
          <w:color w:val="231F20"/>
          <w:spacing w:val="-13"/>
        </w:rPr>
        <w:t> </w:t>
      </w:r>
      <w:r>
        <w:rPr>
          <w:color w:val="231F20"/>
        </w:rPr>
        <w:t>PTP's</w:t>
      </w:r>
      <w:r>
        <w:rPr>
          <w:color w:val="231F20"/>
          <w:spacing w:val="-13"/>
        </w:rPr>
        <w:t> </w:t>
      </w:r>
      <w:r>
        <w:rPr>
          <w:color w:val="231F20"/>
        </w:rPr>
        <w:t>name</w:t>
      </w:r>
      <w:r>
        <w:rPr>
          <w:color w:val="231F20"/>
          <w:spacing w:val="-13"/>
        </w:rPr>
        <w:t> </w:t>
      </w:r>
      <w:r>
        <w:rPr>
          <w:color w:val="231F20"/>
        </w:rPr>
        <w:t>and</w:t>
      </w:r>
      <w:r>
        <w:rPr>
          <w:color w:val="231F20"/>
          <w:spacing w:val="-13"/>
        </w:rPr>
        <w:t> </w:t>
      </w:r>
      <w:r>
        <w:rPr>
          <w:color w:val="231F20"/>
        </w:rPr>
        <w:t>other</w:t>
      </w:r>
      <w:r>
        <w:rPr>
          <w:color w:val="231F20"/>
          <w:spacing w:val="-14"/>
        </w:rPr>
        <w:t> </w:t>
      </w:r>
      <w:r>
        <w:rPr>
          <w:color w:val="231F20"/>
        </w:rPr>
        <w:t>required</w:t>
      </w:r>
      <w:r>
        <w:rPr>
          <w:color w:val="231F20"/>
          <w:spacing w:val="-13"/>
        </w:rPr>
        <w:t> </w:t>
      </w:r>
      <w:r>
        <w:rPr>
          <w:color w:val="231F20"/>
        </w:rPr>
        <w:t>information</w:t>
      </w:r>
      <w:r>
        <w:rPr>
          <w:color w:val="231F20"/>
          <w:spacing w:val="-13"/>
        </w:rPr>
        <w:t> </w:t>
      </w:r>
      <w:r>
        <w:rPr>
          <w:color w:val="231F20"/>
        </w:rPr>
        <w:t>in</w:t>
      </w:r>
      <w:r>
        <w:rPr>
          <w:color w:val="231F20"/>
          <w:spacing w:val="-13"/>
        </w:rPr>
        <w:t> </w:t>
      </w:r>
      <w:r>
        <w:rPr>
          <w:color w:val="231F20"/>
        </w:rPr>
        <w:t>boxes 16a</w:t>
      </w:r>
      <w:r>
        <w:rPr>
          <w:color w:val="231F20"/>
          <w:spacing w:val="-12"/>
        </w:rPr>
        <w:t> </w:t>
      </w:r>
      <w:r>
        <w:rPr>
          <w:color w:val="231F20"/>
        </w:rPr>
        <w:t>through</w:t>
      </w:r>
      <w:r>
        <w:rPr>
          <w:color w:val="231F20"/>
          <w:spacing w:val="-12"/>
        </w:rPr>
        <w:t> </w:t>
      </w:r>
      <w:r>
        <w:rPr>
          <w:color w:val="231F20"/>
        </w:rPr>
        <w:t>16e</w:t>
      </w:r>
      <w:r>
        <w:rPr>
          <w:color w:val="231F20"/>
          <w:spacing w:val="-12"/>
        </w:rPr>
        <w:t> </w:t>
      </w:r>
      <w:r>
        <w:rPr>
          <w:color w:val="231F20"/>
        </w:rPr>
        <w:t>with</w:t>
      </w:r>
      <w:r>
        <w:rPr>
          <w:color w:val="231F20"/>
          <w:spacing w:val="-12"/>
        </w:rPr>
        <w:t> </w:t>
      </w:r>
      <w:r>
        <w:rPr>
          <w:color w:val="231F20"/>
        </w:rPr>
        <w:t>respect</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PTP</w:t>
      </w:r>
      <w:r>
        <w:rPr>
          <w:color w:val="231F20"/>
          <w:spacing w:val="-12"/>
        </w:rPr>
        <w:t> </w:t>
      </w:r>
      <w:r>
        <w:rPr>
          <w:color w:val="231F20"/>
        </w:rPr>
        <w:t>on</w:t>
      </w:r>
      <w:r>
        <w:rPr>
          <w:color w:val="231F20"/>
          <w:spacing w:val="-12"/>
        </w:rPr>
        <w:t> </w:t>
      </w:r>
      <w:r>
        <w:rPr>
          <w:color w:val="231F20"/>
        </w:rPr>
        <w:t>a</w:t>
      </w:r>
      <w:r>
        <w:rPr>
          <w:color w:val="231F20"/>
          <w:spacing w:val="-12"/>
        </w:rPr>
        <w:t> </w:t>
      </w:r>
      <w:r>
        <w:rPr>
          <w:color w:val="231F20"/>
        </w:rPr>
        <w:t>Form</w:t>
      </w:r>
      <w:r>
        <w:rPr>
          <w:color w:val="231F20"/>
          <w:spacing w:val="-12"/>
        </w:rPr>
        <w:t> </w:t>
      </w:r>
      <w:r>
        <w:rPr>
          <w:color w:val="231F20"/>
        </w:rPr>
        <w:t>1042-S</w:t>
      </w:r>
      <w:r>
        <w:rPr>
          <w:color w:val="231F20"/>
          <w:spacing w:val="-12"/>
        </w:rPr>
        <w:t> </w:t>
      </w:r>
      <w:r>
        <w:rPr>
          <w:color w:val="231F20"/>
        </w:rPr>
        <w:t>to report</w:t>
      </w:r>
      <w:r>
        <w:rPr>
          <w:color w:val="231F20"/>
          <w:spacing w:val="-2"/>
        </w:rPr>
        <w:t> </w:t>
      </w:r>
      <w:r>
        <w:rPr>
          <w:color w:val="231F20"/>
        </w:rPr>
        <w:t>the</w:t>
      </w:r>
      <w:r>
        <w:rPr>
          <w:color w:val="231F20"/>
          <w:spacing w:val="-2"/>
        </w:rPr>
        <w:t> </w:t>
      </w:r>
      <w:r>
        <w:rPr>
          <w:color w:val="231F20"/>
        </w:rPr>
        <w:t>amount</w:t>
      </w:r>
      <w:r>
        <w:rPr>
          <w:color w:val="231F20"/>
          <w:spacing w:val="-2"/>
        </w:rPr>
        <w:t> </w:t>
      </w:r>
      <w:r>
        <w:rPr>
          <w:color w:val="231F20"/>
        </w:rPr>
        <w:t>of</w:t>
      </w:r>
      <w:r>
        <w:rPr>
          <w:color w:val="231F20"/>
          <w:spacing w:val="-2"/>
        </w:rPr>
        <w:t> </w:t>
      </w:r>
      <w:r>
        <w:rPr>
          <w:color w:val="231F20"/>
        </w:rPr>
        <w:t>a</w:t>
      </w:r>
      <w:r>
        <w:rPr>
          <w:color w:val="231F20"/>
          <w:spacing w:val="-2"/>
        </w:rPr>
        <w:t> </w:t>
      </w:r>
      <w:r>
        <w:rPr>
          <w:color w:val="231F20"/>
        </w:rPr>
        <w:t>distribution</w:t>
      </w:r>
      <w:r>
        <w:rPr>
          <w:color w:val="231F20"/>
          <w:spacing w:val="-2"/>
        </w:rPr>
        <w:t> </w:t>
      </w:r>
      <w:r>
        <w:rPr>
          <w:color w:val="231F20"/>
        </w:rPr>
        <w:t>subject</w:t>
      </w:r>
      <w:r>
        <w:rPr>
          <w:color w:val="231F20"/>
          <w:spacing w:val="-2"/>
        </w:rPr>
        <w:t> </w:t>
      </w:r>
      <w:r>
        <w:rPr>
          <w:color w:val="231F20"/>
        </w:rPr>
        <w:t>to</w:t>
      </w:r>
      <w:r>
        <w:rPr>
          <w:color w:val="231F20"/>
          <w:spacing w:val="-2"/>
        </w:rPr>
        <w:t> </w:t>
      </w:r>
      <w:r>
        <w:rPr>
          <w:color w:val="231F20"/>
        </w:rPr>
        <w:t>section</w:t>
      </w:r>
      <w:r>
        <w:rPr>
          <w:color w:val="231F20"/>
          <w:spacing w:val="-2"/>
        </w:rPr>
        <w:t> </w:t>
      </w:r>
      <w:r>
        <w:rPr>
          <w:color w:val="231F20"/>
        </w:rPr>
        <w:t>1446(a) (income code 27), to report an amount realized on the distribution</w:t>
      </w:r>
      <w:r>
        <w:rPr>
          <w:color w:val="231F20"/>
          <w:spacing w:val="-2"/>
        </w:rPr>
        <w:t> </w:t>
      </w:r>
      <w:r>
        <w:rPr>
          <w:color w:val="231F20"/>
        </w:rPr>
        <w:t>under</w:t>
      </w:r>
      <w:r>
        <w:rPr>
          <w:color w:val="231F20"/>
          <w:spacing w:val="-2"/>
        </w:rPr>
        <w:t> </w:t>
      </w:r>
      <w:r>
        <w:rPr>
          <w:color w:val="231F20"/>
        </w:rPr>
        <w:t>section</w:t>
      </w:r>
      <w:r>
        <w:rPr>
          <w:color w:val="231F20"/>
          <w:spacing w:val="-2"/>
        </w:rPr>
        <w:t> </w:t>
      </w:r>
      <w:r>
        <w:rPr>
          <w:color w:val="231F20"/>
        </w:rPr>
        <w:t>1446(f)</w:t>
      </w:r>
      <w:r>
        <w:rPr>
          <w:color w:val="231F20"/>
          <w:spacing w:val="-2"/>
        </w:rPr>
        <w:t> </w:t>
      </w:r>
      <w:r>
        <w:rPr>
          <w:color w:val="231F20"/>
        </w:rPr>
        <w:t>(income</w:t>
      </w:r>
      <w:r>
        <w:rPr>
          <w:color w:val="231F20"/>
          <w:spacing w:val="-2"/>
        </w:rPr>
        <w:t> </w:t>
      </w:r>
      <w:r>
        <w:rPr>
          <w:color w:val="231F20"/>
        </w:rPr>
        <w:t>code</w:t>
      </w:r>
      <w:r>
        <w:rPr>
          <w:color w:val="231F20"/>
          <w:spacing w:val="-2"/>
        </w:rPr>
        <w:t> </w:t>
      </w:r>
      <w:r>
        <w:rPr>
          <w:color w:val="231F20"/>
        </w:rPr>
        <w:t>57),</w:t>
      </w:r>
      <w:r>
        <w:rPr>
          <w:color w:val="231F20"/>
          <w:spacing w:val="-2"/>
        </w:rPr>
        <w:t> </w:t>
      </w:r>
      <w:r>
        <w:rPr>
          <w:color w:val="231F20"/>
        </w:rPr>
        <w:t>or</w:t>
      </w:r>
      <w:r>
        <w:rPr>
          <w:color w:val="231F20"/>
          <w:spacing w:val="-2"/>
        </w:rPr>
        <w:t> </w:t>
      </w:r>
      <w:r>
        <w:rPr>
          <w:color w:val="231F20"/>
        </w:rPr>
        <w:t>when income code 58 applies to the distribution (for income not determinable by the nominee on the distribution), including when</w:t>
      </w:r>
      <w:r>
        <w:rPr>
          <w:color w:val="231F20"/>
          <w:spacing w:val="-12"/>
        </w:rPr>
        <w:t> </w:t>
      </w:r>
      <w:r>
        <w:rPr>
          <w:color w:val="231F20"/>
        </w:rPr>
        <w:t>the</w:t>
      </w:r>
      <w:r>
        <w:rPr>
          <w:color w:val="231F20"/>
          <w:spacing w:val="-12"/>
        </w:rPr>
        <w:t> </w:t>
      </w:r>
      <w:r>
        <w:rPr>
          <w:color w:val="231F20"/>
        </w:rPr>
        <w:t>30%</w:t>
      </w:r>
      <w:r>
        <w:rPr>
          <w:color w:val="231F20"/>
          <w:spacing w:val="-12"/>
        </w:rPr>
        <w:t> </w:t>
      </w:r>
      <w:r>
        <w:rPr>
          <w:color w:val="231F20"/>
        </w:rPr>
        <w:t>withholding</w:t>
      </w:r>
      <w:r>
        <w:rPr>
          <w:color w:val="231F20"/>
          <w:spacing w:val="-12"/>
        </w:rPr>
        <w:t> </w:t>
      </w:r>
      <w:r>
        <w:rPr>
          <w:color w:val="231F20"/>
        </w:rPr>
        <w:t>rate</w:t>
      </w:r>
      <w:r>
        <w:rPr>
          <w:color w:val="231F20"/>
          <w:spacing w:val="-12"/>
        </w:rPr>
        <w:t> </w:t>
      </w:r>
      <w:r>
        <w:rPr>
          <w:color w:val="231F20"/>
        </w:rPr>
        <w:t>under</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applies</w:t>
      </w:r>
      <w:r>
        <w:rPr>
          <w:color w:val="231F20"/>
          <w:spacing w:val="-12"/>
        </w:rPr>
        <w:t> </w:t>
      </w:r>
      <w:r>
        <w:rPr>
          <w:color w:val="231F20"/>
        </w:rPr>
        <w:t>under Regulations section 1.1446-4(d). For a payment reported</w:t>
      </w:r>
      <w:r>
        <w:rPr>
          <w:color w:val="231F20"/>
        </w:rPr>
        <w:t> with income code 27 or 57, or income code 58 when withholding is at the rate under section 1446(a), report chapter</w:t>
      </w:r>
      <w:r>
        <w:rPr>
          <w:color w:val="231F20"/>
          <w:spacing w:val="-9"/>
        </w:rPr>
        <w:t> </w:t>
      </w:r>
      <w:r>
        <w:rPr>
          <w:color w:val="231F20"/>
        </w:rPr>
        <w:t>4</w:t>
      </w:r>
      <w:r>
        <w:rPr>
          <w:color w:val="231F20"/>
          <w:spacing w:val="-9"/>
        </w:rPr>
        <w:t> </w:t>
      </w:r>
      <w:r>
        <w:rPr>
          <w:color w:val="231F20"/>
        </w:rPr>
        <w:t>exemption</w:t>
      </w:r>
      <w:r>
        <w:rPr>
          <w:color w:val="231F20"/>
          <w:spacing w:val="-9"/>
        </w:rPr>
        <w:t> </w:t>
      </w:r>
      <w:r>
        <w:rPr>
          <w:color w:val="231F20"/>
        </w:rPr>
        <w:t>code</w:t>
      </w:r>
      <w:r>
        <w:rPr>
          <w:color w:val="231F20"/>
          <w:spacing w:val="-9"/>
        </w:rPr>
        <w:t> </w:t>
      </w:r>
      <w:r>
        <w:rPr>
          <w:color w:val="231F20"/>
        </w:rPr>
        <w:t>14</w:t>
      </w:r>
      <w:r>
        <w:rPr>
          <w:color w:val="231F20"/>
          <w:spacing w:val="-9"/>
        </w:rPr>
        <w:t> </w:t>
      </w:r>
      <w:r>
        <w:rPr>
          <w:color w:val="231F20"/>
        </w:rPr>
        <w:t>(effectively</w:t>
      </w:r>
      <w:r>
        <w:rPr>
          <w:color w:val="231F20"/>
          <w:spacing w:val="-9"/>
        </w:rPr>
        <w:t> </w:t>
      </w:r>
      <w:r>
        <w:rPr>
          <w:color w:val="231F20"/>
        </w:rPr>
        <w:t>connected</w:t>
      </w:r>
      <w:r>
        <w:rPr>
          <w:color w:val="231F20"/>
          <w:spacing w:val="-9"/>
        </w:rPr>
        <w:t> </w:t>
      </w:r>
      <w:r>
        <w:rPr>
          <w:color w:val="231F20"/>
        </w:rPr>
        <w:t>income). If withholding is instead applied at a 30% rate on a payment reported with income code 58, report chapter 4 exemption code</w:t>
      </w:r>
      <w:r>
        <w:rPr>
          <w:color w:val="231F20"/>
          <w:spacing w:val="-11"/>
        </w:rPr>
        <w:t> </w:t>
      </w:r>
      <w:r>
        <w:rPr>
          <w:color w:val="231F20"/>
        </w:rPr>
        <w:t>21</w:t>
      </w:r>
      <w:r>
        <w:rPr>
          <w:color w:val="231F20"/>
          <w:spacing w:val="-11"/>
        </w:rPr>
        <w:t> </w:t>
      </w:r>
      <w:r>
        <w:rPr>
          <w:color w:val="231F20"/>
        </w:rPr>
        <w:t>(other</w:t>
      </w:r>
      <w:r>
        <w:rPr>
          <w:color w:val="231F20"/>
          <w:spacing w:val="-11"/>
        </w:rPr>
        <w:t> </w:t>
      </w:r>
      <w:r>
        <w:rPr>
          <w:color w:val="231F20"/>
        </w:rPr>
        <w:t>payment</w:t>
      </w:r>
      <w:r>
        <w:rPr>
          <w:color w:val="231F20"/>
          <w:spacing w:val="-11"/>
        </w:rPr>
        <w:t> </w:t>
      </w:r>
      <w:r>
        <w:rPr>
          <w:color w:val="231F20"/>
        </w:rPr>
        <w:t>not</w:t>
      </w:r>
      <w:r>
        <w:rPr>
          <w:color w:val="231F20"/>
          <w:spacing w:val="-11"/>
        </w:rPr>
        <w:t> </w:t>
      </w:r>
      <w:r>
        <w:rPr>
          <w:color w:val="231F20"/>
        </w:rPr>
        <w:t>subject</w:t>
      </w:r>
      <w:r>
        <w:rPr>
          <w:color w:val="231F20"/>
          <w:spacing w:val="-11"/>
        </w:rPr>
        <w:t> </w:t>
      </w:r>
      <w:r>
        <w:rPr>
          <w:color w:val="231F20"/>
        </w:rPr>
        <w:t>to</w:t>
      </w:r>
      <w:r>
        <w:rPr>
          <w:color w:val="231F20"/>
          <w:spacing w:val="-11"/>
        </w:rPr>
        <w:t> </w:t>
      </w:r>
      <w:r>
        <w:rPr>
          <w:color w:val="231F20"/>
        </w:rPr>
        <w:t>chapter</w:t>
      </w:r>
      <w:r>
        <w:rPr>
          <w:color w:val="231F20"/>
          <w:spacing w:val="-11"/>
        </w:rPr>
        <w:t> </w:t>
      </w:r>
      <w:r>
        <w:rPr>
          <w:color w:val="231F20"/>
        </w:rPr>
        <w:t>4</w:t>
      </w:r>
      <w:r>
        <w:rPr>
          <w:color w:val="231F20"/>
          <w:spacing w:val="-11"/>
        </w:rPr>
        <w:t> </w:t>
      </w:r>
      <w:r>
        <w:rPr>
          <w:color w:val="231F20"/>
        </w:rPr>
        <w:t>withholding). See Regulations section 1.1446-4(d)(1). For income attributable to the distribution that is subject to withholding under chapter 3 or 4, report using the income code that would otherwise apply to report the payment to the recipient on a Form 1042-S for the year. Thus, unlike for other payments described in this paragraph, you need not associate the income subject to chapter 3 or 4 withholding with</w:t>
      </w:r>
      <w:r>
        <w:rPr>
          <w:color w:val="231F20"/>
          <w:spacing w:val="-11"/>
        </w:rPr>
        <w:t> </w:t>
      </w:r>
      <w:r>
        <w:rPr>
          <w:color w:val="231F20"/>
        </w:rPr>
        <w:t>the</w:t>
      </w:r>
      <w:r>
        <w:rPr>
          <w:color w:val="231F20"/>
          <w:spacing w:val="-11"/>
        </w:rPr>
        <w:t> </w:t>
      </w:r>
      <w:r>
        <w:rPr>
          <w:color w:val="231F20"/>
        </w:rPr>
        <w:t>PTP</w:t>
      </w:r>
      <w:r>
        <w:rPr>
          <w:color w:val="231F20"/>
          <w:spacing w:val="-11"/>
        </w:rPr>
        <w:t> </w:t>
      </w:r>
      <w:r>
        <w:rPr>
          <w:color w:val="231F20"/>
        </w:rPr>
        <w:t>making</w:t>
      </w:r>
      <w:r>
        <w:rPr>
          <w:color w:val="231F20"/>
          <w:spacing w:val="-11"/>
        </w:rPr>
        <w:t> </w:t>
      </w:r>
      <w:r>
        <w:rPr>
          <w:color w:val="231F20"/>
        </w:rPr>
        <w:t>the</w:t>
      </w:r>
      <w:r>
        <w:rPr>
          <w:color w:val="231F20"/>
          <w:spacing w:val="-11"/>
        </w:rPr>
        <w:t> </w:t>
      </w:r>
      <w:r>
        <w:rPr>
          <w:color w:val="231F20"/>
        </w:rPr>
        <w:t>distribution</w:t>
      </w:r>
      <w:r>
        <w:rPr>
          <w:color w:val="231F20"/>
          <w:spacing w:val="-11"/>
        </w:rPr>
        <w:t> </w:t>
      </w:r>
      <w:r>
        <w:rPr>
          <w:color w:val="231F20"/>
        </w:rPr>
        <w:t>for</w:t>
      </w:r>
      <w:r>
        <w:rPr>
          <w:color w:val="231F20"/>
          <w:spacing w:val="-11"/>
        </w:rPr>
        <w:t> </w:t>
      </w:r>
      <w:r>
        <w:rPr>
          <w:color w:val="231F20"/>
        </w:rPr>
        <w:t>purposes</w:t>
      </w:r>
      <w:r>
        <w:rPr>
          <w:color w:val="231F20"/>
          <w:spacing w:val="-11"/>
        </w:rPr>
        <w:t> </w:t>
      </w:r>
      <w:r>
        <w:rPr>
          <w:color w:val="231F20"/>
        </w:rPr>
        <w:t>of</w:t>
      </w:r>
      <w:r>
        <w:rPr>
          <w:color w:val="231F20"/>
          <w:spacing w:val="-11"/>
        </w:rPr>
        <w:t> </w:t>
      </w:r>
      <w:r>
        <w:rPr>
          <w:color w:val="231F20"/>
        </w:rPr>
        <w:t>reporting on</w:t>
      </w:r>
      <w:r>
        <w:rPr>
          <w:color w:val="231F20"/>
          <w:spacing w:val="-6"/>
        </w:rPr>
        <w:t> </w:t>
      </w:r>
      <w:r>
        <w:rPr>
          <w:color w:val="231F20"/>
        </w:rPr>
        <w:t>an</w:t>
      </w:r>
      <w:r>
        <w:rPr>
          <w:color w:val="231F20"/>
          <w:spacing w:val="-6"/>
        </w:rPr>
        <w:t> </w:t>
      </w:r>
      <w:r>
        <w:rPr>
          <w:color w:val="231F20"/>
        </w:rPr>
        <w:t>additional</w:t>
      </w:r>
      <w:r>
        <w:rPr>
          <w:color w:val="231F20"/>
          <w:spacing w:val="-6"/>
        </w:rPr>
        <w:t> </w:t>
      </w:r>
      <w:r>
        <w:rPr>
          <w:color w:val="231F20"/>
        </w:rPr>
        <w:t>Form</w:t>
      </w:r>
      <w:r>
        <w:rPr>
          <w:color w:val="231F20"/>
          <w:spacing w:val="-6"/>
        </w:rPr>
        <w:t> </w:t>
      </w:r>
      <w:r>
        <w:rPr>
          <w:color w:val="231F20"/>
        </w:rPr>
        <w:t>1042-S.</w:t>
      </w:r>
      <w:r>
        <w:rPr>
          <w:color w:val="231F20"/>
          <w:spacing w:val="-6"/>
        </w:rPr>
        <w:t> </w:t>
      </w:r>
      <w:r>
        <w:rPr>
          <w:color w:val="231F20"/>
        </w:rPr>
        <w:t>These</w:t>
      </w:r>
      <w:r>
        <w:rPr>
          <w:color w:val="231F20"/>
          <w:spacing w:val="-6"/>
        </w:rPr>
        <w:t> </w:t>
      </w:r>
      <w:r>
        <w:rPr>
          <w:color w:val="231F20"/>
        </w:rPr>
        <w:t>reporting</w:t>
      </w:r>
      <w:r>
        <w:rPr>
          <w:color w:val="231F20"/>
          <w:spacing w:val="-6"/>
        </w:rPr>
        <w:t> </w:t>
      </w:r>
      <w:r>
        <w:rPr>
          <w:color w:val="231F20"/>
        </w:rPr>
        <w:t>requirements apply</w:t>
      </w:r>
      <w:r>
        <w:rPr>
          <w:color w:val="231F20"/>
          <w:spacing w:val="-1"/>
        </w:rPr>
        <w:t> </w:t>
      </w:r>
      <w:r>
        <w:rPr>
          <w:color w:val="231F20"/>
        </w:rPr>
        <w:t>to</w:t>
      </w:r>
      <w:r>
        <w:rPr>
          <w:color w:val="231F20"/>
          <w:spacing w:val="-1"/>
        </w:rPr>
        <w:t> </w:t>
      </w:r>
      <w:r>
        <w:rPr>
          <w:color w:val="231F20"/>
        </w:rPr>
        <w:t>a</w:t>
      </w:r>
      <w:r>
        <w:rPr>
          <w:color w:val="231F20"/>
          <w:spacing w:val="-1"/>
        </w:rPr>
        <w:t> </w:t>
      </w:r>
      <w:r>
        <w:rPr>
          <w:color w:val="231F20"/>
        </w:rPr>
        <w:t>PTP</w:t>
      </w:r>
      <w:r>
        <w:rPr>
          <w:color w:val="231F20"/>
          <w:spacing w:val="-1"/>
        </w:rPr>
        <w:t> </w:t>
      </w:r>
      <w:r>
        <w:rPr>
          <w:color w:val="231F20"/>
        </w:rPr>
        <w:t>distribution</w:t>
      </w:r>
      <w:r>
        <w:rPr>
          <w:color w:val="231F20"/>
          <w:spacing w:val="-1"/>
        </w:rPr>
        <w:t> </w:t>
      </w:r>
      <w:r>
        <w:rPr>
          <w:color w:val="231F20"/>
        </w:rPr>
        <w:t>paid</w:t>
      </w:r>
      <w:r>
        <w:rPr>
          <w:color w:val="231F20"/>
          <w:spacing w:val="-1"/>
        </w:rPr>
        <w:t> </w:t>
      </w:r>
      <w:r>
        <w:rPr>
          <w:color w:val="231F20"/>
        </w:rPr>
        <w:t>to</w:t>
      </w:r>
      <w:r>
        <w:rPr>
          <w:color w:val="231F20"/>
          <w:spacing w:val="-1"/>
        </w:rPr>
        <w:t> </w:t>
      </w:r>
      <w:r>
        <w:rPr>
          <w:color w:val="231F20"/>
        </w:rPr>
        <w:t>a</w:t>
      </w:r>
      <w:r>
        <w:rPr>
          <w:color w:val="231F20"/>
          <w:spacing w:val="-1"/>
        </w:rPr>
        <w:t> </w:t>
      </w:r>
      <w:r>
        <w:rPr>
          <w:color w:val="231F20"/>
        </w:rPr>
        <w:t>QI</w:t>
      </w:r>
      <w:r>
        <w:rPr>
          <w:color w:val="231F20"/>
          <w:spacing w:val="-1"/>
        </w:rPr>
        <w:t> </w:t>
      </w:r>
      <w:r>
        <w:rPr>
          <w:color w:val="231F20"/>
        </w:rPr>
        <w:t>except</w:t>
      </w:r>
      <w:r>
        <w:rPr>
          <w:color w:val="231F20"/>
          <w:spacing w:val="-1"/>
        </w:rPr>
        <w:t> </w:t>
      </w:r>
      <w:r>
        <w:rPr>
          <w:color w:val="231F20"/>
        </w:rPr>
        <w:t>that</w:t>
      </w:r>
      <w:r>
        <w:rPr>
          <w:color w:val="231F20"/>
          <w:spacing w:val="-1"/>
        </w:rPr>
        <w:t> </w:t>
      </w:r>
      <w:r>
        <w:rPr>
          <w:color w:val="231F20"/>
        </w:rPr>
        <w:t>you</w:t>
      </w:r>
      <w:r>
        <w:rPr>
          <w:color w:val="231F20"/>
          <w:spacing w:val="-1"/>
        </w:rPr>
        <w:t> </w:t>
      </w:r>
      <w:r>
        <w:rPr>
          <w:color w:val="231F20"/>
        </w:rPr>
        <w:t>need not associate any income attributable to a PTP distribution with the PTP making the distribution for reporting on Form 1042-S when you report to the QI as the recipient with respect to a withholding rate pool.</w:t>
      </w:r>
    </w:p>
    <w:p>
      <w:pPr>
        <w:pStyle w:val="BodyText"/>
        <w:spacing w:after="0" w:line="235" w:lineRule="auto"/>
        <w:sectPr>
          <w:pgSz w:w="12240" w:h="15840"/>
          <w:pgMar w:header="0" w:footer="640" w:top="440" w:bottom="820" w:left="720" w:right="720"/>
          <w:cols w:num="2" w:equalWidth="0">
            <w:col w:w="5261" w:space="199"/>
            <w:col w:w="5340"/>
          </w:cols>
        </w:sectPr>
      </w:pPr>
    </w:p>
    <w:p>
      <w:pPr>
        <w:spacing w:line="235" w:lineRule="auto" w:before="118"/>
        <w:ind w:left="785" w:right="34"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5808">
                <wp:simplePos x="0" y="0"/>
                <wp:positionH relativeFrom="page">
                  <wp:posOffset>533400</wp:posOffset>
                </wp:positionH>
                <wp:positionV relativeFrom="paragraph">
                  <wp:posOffset>96520</wp:posOffset>
                </wp:positionV>
                <wp:extent cx="369570" cy="36957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69570" cy="369570"/>
                          <a:chExt cx="369570" cy="369570"/>
                        </a:xfrm>
                      </wpg:grpSpPr>
                      <wps:wsp>
                        <wps:cNvPr id="73" name="Graphic 73"/>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30773" y="30773"/>
                            <a:ext cx="307975" cy="307975"/>
                          </a:xfrm>
                          <a:custGeom>
                            <a:avLst/>
                            <a:gdLst/>
                            <a:ahLst/>
                            <a:cxnLst/>
                            <a:rect l="l" t="t" r="r" b="b"/>
                            <a:pathLst>
                              <a:path w="307975" h="307975">
                                <a:moveTo>
                                  <a:pt x="153865" y="0"/>
                                </a:moveTo>
                                <a:lnTo>
                                  <a:pt x="105248" y="7848"/>
                                </a:lnTo>
                                <a:lnTo>
                                  <a:pt x="63013" y="29699"/>
                                </a:lnTo>
                                <a:lnTo>
                                  <a:pt x="29699" y="63013"/>
                                </a:lnTo>
                                <a:lnTo>
                                  <a:pt x="7848" y="105248"/>
                                </a:lnTo>
                                <a:lnTo>
                                  <a:pt x="0" y="153865"/>
                                </a:lnTo>
                                <a:lnTo>
                                  <a:pt x="7848" y="202481"/>
                                </a:lnTo>
                                <a:lnTo>
                                  <a:pt x="29699" y="244717"/>
                                </a:lnTo>
                                <a:lnTo>
                                  <a:pt x="63013" y="278030"/>
                                </a:lnTo>
                                <a:lnTo>
                                  <a:pt x="105248" y="299882"/>
                                </a:lnTo>
                                <a:lnTo>
                                  <a:pt x="153865" y="307730"/>
                                </a:lnTo>
                                <a:lnTo>
                                  <a:pt x="202481" y="299882"/>
                                </a:lnTo>
                                <a:lnTo>
                                  <a:pt x="244717" y="278030"/>
                                </a:lnTo>
                                <a:lnTo>
                                  <a:pt x="278030" y="244717"/>
                                </a:lnTo>
                                <a:lnTo>
                                  <a:pt x="299882" y="202481"/>
                                </a:lnTo>
                                <a:lnTo>
                                  <a:pt x="307730" y="153865"/>
                                </a:lnTo>
                                <a:lnTo>
                                  <a:pt x="299882" y="105248"/>
                                </a:lnTo>
                                <a:lnTo>
                                  <a:pt x="278030" y="63013"/>
                                </a:lnTo>
                                <a:lnTo>
                                  <a:pt x="244717" y="29699"/>
                                </a:lnTo>
                                <a:lnTo>
                                  <a:pt x="202481" y="7848"/>
                                </a:lnTo>
                                <a:lnTo>
                                  <a:pt x="153865" y="0"/>
                                </a:lnTo>
                                <a:close/>
                              </a:path>
                            </a:pathLst>
                          </a:custGeom>
                          <a:solidFill>
                            <a:srgbClr val="FFFFFF"/>
                          </a:solidFill>
                        </wps:spPr>
                        <wps:bodyPr wrap="square" lIns="0" tIns="0" rIns="0" bIns="0" rtlCol="0">
                          <a:prstTxWarp prst="textNoShape">
                            <a:avLst/>
                          </a:prstTxWarp>
                          <a:noAutofit/>
                        </wps:bodyPr>
                      </wps:wsp>
                      <wps:wsp>
                        <wps:cNvPr id="75" name="Textbox 75"/>
                        <wps:cNvSpPr txBox="1"/>
                        <wps:spPr>
                          <a:xfrm>
                            <a:off x="0" y="0"/>
                            <a:ext cx="369570" cy="369570"/>
                          </a:xfrm>
                          <a:prstGeom prst="rect">
                            <a:avLst/>
                          </a:prstGeom>
                        </wps:spPr>
                        <wps:txbx>
                          <w:txbxContent>
                            <w:p>
                              <w:pPr>
                                <w:spacing w:before="137"/>
                                <w:ind w:left="100" w:right="0" w:firstLine="0"/>
                                <w:jc w:val="left"/>
                                <w:rPr>
                                  <w:rFonts w:ascii="Arial Black"/>
                                  <w:sz w:val="21"/>
                                </w:rPr>
                              </w:pPr>
                              <w:r>
                                <w:rPr>
                                  <w:rFonts w:ascii="Arial Black"/>
                                  <w:spacing w:val="-5"/>
                                  <w:sz w:val="21"/>
                                </w:rPr>
                                <w:t>TIP</w:t>
                              </w:r>
                            </w:p>
                          </w:txbxContent>
                        </wps:txbx>
                        <wps:bodyPr wrap="square" lIns="0" tIns="0" rIns="0" bIns="0" rtlCol="0">
                          <a:noAutofit/>
                        </wps:bodyPr>
                      </wps:wsp>
                    </wpg:wgp>
                  </a:graphicData>
                </a:graphic>
              </wp:anchor>
            </w:drawing>
          </mc:Choice>
          <mc:Fallback>
            <w:pict>
              <v:group style="position:absolute;margin-left:42pt;margin-top:7.600012pt;width:29.1pt;height:29.1pt;mso-position-horizontal-relative:page;mso-position-vertical-relative:paragraph;z-index:15735808" id="docshapegroup71" coordorigin="840,152" coordsize="582,582">
                <v:shape style="position:absolute;left:840;top:152;width:582;height:582" id="docshape72" coordorigin="840,152" coordsize="582,582" path="m1385,152l876,152,862,155,851,163,843,174,840,188,840,697,843,711,851,723,862,731,876,734,1385,734,1399,731,1411,723,1419,711,1422,697,1422,188,1419,174,1411,163,1399,155,1385,152xe" filled="true" fillcolor="#000000" stroked="false">
                  <v:path arrowok="t"/>
                  <v:fill type="solid"/>
                </v:shape>
                <v:shape style="position:absolute;left:888;top:200;width:485;height:485" id="docshape73" coordorigin="888,200" coordsize="485,485" path="m1131,200l1054,213,988,247,935,300,901,366,888,443,901,519,935,586,988,638,1054,673,1131,685,1207,673,1274,638,1326,586,1361,519,1373,443,1361,366,1326,300,1274,247,1207,213,1131,200xe" filled="true" fillcolor="#ffffff" stroked="false">
                  <v:path arrowok="t"/>
                  <v:fill type="solid"/>
                </v:shape>
                <v:shape style="position:absolute;left:840;top:152;width:582;height:582" type="#_x0000_t202" id="docshape74" filled="false" stroked="false">
                  <v:textbox inset="0,0,0,0">
                    <w:txbxContent>
                      <w:p>
                        <w:pPr>
                          <w:spacing w:before="137"/>
                          <w:ind w:left="100" w:right="0" w:firstLine="0"/>
                          <w:jc w:val="left"/>
                          <w:rPr>
                            <w:rFonts w:ascii="Arial Black"/>
                            <w:sz w:val="21"/>
                          </w:rPr>
                        </w:pPr>
                        <w:r>
                          <w:rPr>
                            <w:rFonts w:ascii="Arial Black"/>
                            <w:spacing w:val="-5"/>
                            <w:sz w:val="21"/>
                          </w:rPr>
                          <w:t>TIP</w:t>
                        </w:r>
                      </w:p>
                    </w:txbxContent>
                  </v:textbox>
                  <w10:wrap type="none"/>
                </v:shape>
                <w10:wrap type="none"/>
              </v:group>
            </w:pict>
          </mc:Fallback>
        </mc:AlternateContent>
      </w:r>
      <w:bookmarkStart w:name="_bookmark79" w:id="101"/>
      <w:bookmarkEnd w:id="101"/>
      <w:r>
        <w:rPr/>
      </w:r>
      <w:r>
        <w:rPr>
          <w:rFonts w:ascii="Arial"/>
          <w:i/>
          <w:color w:val="231F20"/>
          <w:sz w:val="19"/>
        </w:rPr>
        <w:t>As a result of the above reporting for PTP distributions,</w:t>
      </w:r>
      <w:r>
        <w:rPr>
          <w:rFonts w:ascii="Arial"/>
          <w:i/>
          <w:color w:val="231F20"/>
          <w:spacing w:val="-13"/>
          <w:sz w:val="19"/>
        </w:rPr>
        <w:t> </w:t>
      </w:r>
      <w:r>
        <w:rPr>
          <w:rFonts w:ascii="Arial"/>
          <w:i/>
          <w:color w:val="231F20"/>
          <w:sz w:val="19"/>
        </w:rPr>
        <w:t>in</w:t>
      </w:r>
      <w:r>
        <w:rPr>
          <w:rFonts w:ascii="Arial"/>
          <w:i/>
          <w:color w:val="231F20"/>
          <w:spacing w:val="-13"/>
          <w:sz w:val="19"/>
        </w:rPr>
        <w:t> </w:t>
      </w:r>
      <w:r>
        <w:rPr>
          <w:rFonts w:ascii="Arial"/>
          <w:i/>
          <w:color w:val="231F20"/>
          <w:sz w:val="19"/>
        </w:rPr>
        <w:t>certain</w:t>
      </w:r>
      <w:r>
        <w:rPr>
          <w:rFonts w:ascii="Arial"/>
          <w:i/>
          <w:color w:val="231F20"/>
          <w:spacing w:val="-13"/>
          <w:sz w:val="19"/>
        </w:rPr>
        <w:t> </w:t>
      </w:r>
      <w:r>
        <w:rPr>
          <w:rFonts w:ascii="Arial"/>
          <w:i/>
          <w:color w:val="231F20"/>
          <w:sz w:val="19"/>
        </w:rPr>
        <w:t>cases</w:t>
      </w:r>
      <w:r>
        <w:rPr>
          <w:rFonts w:ascii="Arial"/>
          <w:i/>
          <w:color w:val="231F20"/>
          <w:spacing w:val="-13"/>
          <w:sz w:val="19"/>
        </w:rPr>
        <w:t> </w:t>
      </w:r>
      <w:r>
        <w:rPr>
          <w:rFonts w:ascii="Arial"/>
          <w:i/>
          <w:color w:val="231F20"/>
          <w:sz w:val="19"/>
        </w:rPr>
        <w:t>a</w:t>
      </w:r>
      <w:r>
        <w:rPr>
          <w:rFonts w:ascii="Arial"/>
          <w:i/>
          <w:color w:val="231F20"/>
          <w:spacing w:val="-13"/>
          <w:sz w:val="19"/>
        </w:rPr>
        <w:t> </w:t>
      </w:r>
      <w:r>
        <w:rPr>
          <w:rFonts w:ascii="Arial"/>
          <w:i/>
          <w:color w:val="231F20"/>
          <w:sz w:val="19"/>
        </w:rPr>
        <w:t>nominee</w:t>
      </w:r>
      <w:r>
        <w:rPr>
          <w:rFonts w:ascii="Arial"/>
          <w:i/>
          <w:color w:val="231F20"/>
          <w:spacing w:val="-13"/>
          <w:sz w:val="19"/>
        </w:rPr>
        <w:t> </w:t>
      </w:r>
      <w:r>
        <w:rPr>
          <w:rFonts w:ascii="Arial"/>
          <w:i/>
          <w:color w:val="231F20"/>
          <w:sz w:val="19"/>
        </w:rPr>
        <w:t>may</w:t>
      </w:r>
      <w:r>
        <w:rPr>
          <w:rFonts w:ascii="Arial"/>
          <w:i/>
          <w:color w:val="231F20"/>
          <w:spacing w:val="-13"/>
          <w:sz w:val="19"/>
        </w:rPr>
        <w:t> </w:t>
      </w:r>
      <w:r>
        <w:rPr>
          <w:rFonts w:ascii="Arial"/>
          <w:i/>
          <w:color w:val="231F20"/>
          <w:sz w:val="19"/>
        </w:rPr>
        <w:t>need</w:t>
      </w:r>
      <w:r>
        <w:rPr>
          <w:rFonts w:ascii="Arial"/>
          <w:i/>
          <w:color w:val="231F20"/>
          <w:spacing w:val="-13"/>
          <w:sz w:val="19"/>
        </w:rPr>
        <w:t> </w:t>
      </w:r>
      <w:r>
        <w:rPr>
          <w:rFonts w:ascii="Arial"/>
          <w:i/>
          <w:color w:val="231F20"/>
          <w:sz w:val="19"/>
        </w:rPr>
        <w:t>to issue</w:t>
      </w:r>
      <w:r>
        <w:rPr>
          <w:rFonts w:ascii="Arial"/>
          <w:i/>
          <w:color w:val="231F20"/>
          <w:spacing w:val="-8"/>
          <w:sz w:val="19"/>
        </w:rPr>
        <w:t> </w:t>
      </w:r>
      <w:r>
        <w:rPr>
          <w:rFonts w:ascii="Arial"/>
          <w:i/>
          <w:color w:val="231F20"/>
          <w:sz w:val="19"/>
        </w:rPr>
        <w:t>several</w:t>
      </w:r>
      <w:r>
        <w:rPr>
          <w:rFonts w:ascii="Arial"/>
          <w:i/>
          <w:color w:val="231F20"/>
          <w:spacing w:val="-8"/>
          <w:sz w:val="19"/>
        </w:rPr>
        <w:t> </w:t>
      </w:r>
      <w:r>
        <w:rPr>
          <w:rFonts w:ascii="Arial"/>
          <w:i/>
          <w:color w:val="231F20"/>
          <w:sz w:val="19"/>
        </w:rPr>
        <w:t>Forms</w:t>
      </w:r>
      <w:r>
        <w:rPr>
          <w:rFonts w:ascii="Arial"/>
          <w:i/>
          <w:color w:val="231F20"/>
          <w:spacing w:val="-8"/>
          <w:sz w:val="19"/>
        </w:rPr>
        <w:t> </w:t>
      </w:r>
      <w:r>
        <w:rPr>
          <w:rFonts w:ascii="Arial"/>
          <w:i/>
          <w:color w:val="231F20"/>
          <w:sz w:val="19"/>
        </w:rPr>
        <w:t>1042-S</w:t>
      </w:r>
      <w:r>
        <w:rPr>
          <w:rFonts w:ascii="Arial"/>
          <w:i/>
          <w:color w:val="231F20"/>
          <w:spacing w:val="-8"/>
          <w:sz w:val="19"/>
        </w:rPr>
        <w:t> </w:t>
      </w:r>
      <w:r>
        <w:rPr>
          <w:rFonts w:ascii="Arial"/>
          <w:i/>
          <w:color w:val="231F20"/>
          <w:sz w:val="19"/>
        </w:rPr>
        <w:t>with</w:t>
      </w:r>
      <w:r>
        <w:rPr>
          <w:rFonts w:ascii="Arial"/>
          <w:i/>
          <w:color w:val="231F20"/>
          <w:spacing w:val="-8"/>
          <w:sz w:val="19"/>
        </w:rPr>
        <w:t> </w:t>
      </w:r>
      <w:r>
        <w:rPr>
          <w:rFonts w:ascii="Arial"/>
          <w:i/>
          <w:color w:val="231F20"/>
          <w:sz w:val="19"/>
        </w:rPr>
        <w:t>respect</w:t>
      </w:r>
      <w:r>
        <w:rPr>
          <w:rFonts w:ascii="Arial"/>
          <w:i/>
          <w:color w:val="231F20"/>
          <w:spacing w:val="-8"/>
          <w:sz w:val="19"/>
        </w:rPr>
        <w:t> </w:t>
      </w:r>
      <w:r>
        <w:rPr>
          <w:rFonts w:ascii="Arial"/>
          <w:i/>
          <w:color w:val="231F20"/>
          <w:sz w:val="19"/>
        </w:rPr>
        <w:t>to</w:t>
      </w:r>
      <w:r>
        <w:rPr>
          <w:rFonts w:ascii="Arial"/>
          <w:i/>
          <w:color w:val="231F20"/>
          <w:spacing w:val="-8"/>
          <w:sz w:val="19"/>
        </w:rPr>
        <w:t> </w:t>
      </w:r>
      <w:r>
        <w:rPr>
          <w:rFonts w:ascii="Arial"/>
          <w:i/>
          <w:color w:val="231F20"/>
          <w:sz w:val="19"/>
        </w:rPr>
        <w:t>a</w:t>
      </w:r>
      <w:r>
        <w:rPr>
          <w:rFonts w:ascii="Arial"/>
          <w:i/>
          <w:color w:val="231F20"/>
          <w:spacing w:val="-8"/>
          <w:sz w:val="19"/>
        </w:rPr>
        <w:t> </w:t>
      </w:r>
      <w:r>
        <w:rPr>
          <w:rFonts w:ascii="Arial"/>
          <w:i/>
          <w:color w:val="231F20"/>
          <w:sz w:val="19"/>
        </w:rPr>
        <w:t>foreign</w:t>
      </w:r>
    </w:p>
    <w:p>
      <w:pPr>
        <w:spacing w:line="235" w:lineRule="auto" w:before="0"/>
        <w:ind w:left="120" w:right="34" w:firstLine="0"/>
        <w:jc w:val="left"/>
        <w:rPr>
          <w:rFonts w:ascii="Arial"/>
          <w:i/>
          <w:sz w:val="19"/>
        </w:rPr>
      </w:pPr>
      <w:r>
        <w:rPr>
          <w:rFonts w:ascii="Arial"/>
          <w:i/>
          <w:color w:val="231F20"/>
          <w:sz w:val="19"/>
        </w:rPr>
        <w:t>partner</w:t>
      </w:r>
      <w:r>
        <w:rPr>
          <w:rFonts w:ascii="Arial"/>
          <w:i/>
          <w:color w:val="231F20"/>
          <w:spacing w:val="-12"/>
          <w:sz w:val="19"/>
        </w:rPr>
        <w:t> </w:t>
      </w:r>
      <w:r>
        <w:rPr>
          <w:rFonts w:ascii="Arial"/>
          <w:i/>
          <w:color w:val="231F20"/>
          <w:sz w:val="19"/>
        </w:rPr>
        <w:t>based</w:t>
      </w:r>
      <w:r>
        <w:rPr>
          <w:rFonts w:ascii="Arial"/>
          <w:i/>
          <w:color w:val="231F20"/>
          <w:spacing w:val="-12"/>
          <w:sz w:val="19"/>
        </w:rPr>
        <w:t> </w:t>
      </w:r>
      <w:r>
        <w:rPr>
          <w:rFonts w:ascii="Arial"/>
          <w:i/>
          <w:color w:val="231F20"/>
          <w:sz w:val="19"/>
        </w:rPr>
        <w:t>on</w:t>
      </w:r>
      <w:r>
        <w:rPr>
          <w:rFonts w:ascii="Arial"/>
          <w:i/>
          <w:color w:val="231F20"/>
          <w:spacing w:val="-12"/>
          <w:sz w:val="19"/>
        </w:rPr>
        <w:t> </w:t>
      </w:r>
      <w:r>
        <w:rPr>
          <w:rFonts w:ascii="Arial"/>
          <w:i/>
          <w:color w:val="231F20"/>
          <w:sz w:val="19"/>
        </w:rPr>
        <w:t>the</w:t>
      </w:r>
      <w:r>
        <w:rPr>
          <w:rFonts w:ascii="Arial"/>
          <w:i/>
          <w:color w:val="231F20"/>
          <w:spacing w:val="-12"/>
          <w:sz w:val="19"/>
        </w:rPr>
        <w:t> </w:t>
      </w:r>
      <w:r>
        <w:rPr>
          <w:rFonts w:ascii="Arial"/>
          <w:i/>
          <w:color w:val="231F20"/>
          <w:sz w:val="19"/>
        </w:rPr>
        <w:t>income</w:t>
      </w:r>
      <w:r>
        <w:rPr>
          <w:rFonts w:ascii="Arial"/>
          <w:i/>
          <w:color w:val="231F20"/>
          <w:spacing w:val="-12"/>
          <w:sz w:val="19"/>
        </w:rPr>
        <w:t> </w:t>
      </w:r>
      <w:r>
        <w:rPr>
          <w:rFonts w:ascii="Arial"/>
          <w:i/>
          <w:color w:val="231F20"/>
          <w:sz w:val="19"/>
        </w:rPr>
        <w:t>codes</w:t>
      </w:r>
      <w:r>
        <w:rPr>
          <w:rFonts w:ascii="Arial"/>
          <w:i/>
          <w:color w:val="231F20"/>
          <w:spacing w:val="-12"/>
          <w:sz w:val="19"/>
        </w:rPr>
        <w:t> </w:t>
      </w:r>
      <w:r>
        <w:rPr>
          <w:rFonts w:ascii="Arial"/>
          <w:i/>
          <w:color w:val="231F20"/>
          <w:sz w:val="19"/>
        </w:rPr>
        <w:t>associated</w:t>
      </w:r>
      <w:r>
        <w:rPr>
          <w:rFonts w:ascii="Arial"/>
          <w:i/>
          <w:color w:val="231F20"/>
          <w:spacing w:val="-12"/>
          <w:sz w:val="19"/>
        </w:rPr>
        <w:t> </w:t>
      </w:r>
      <w:r>
        <w:rPr>
          <w:rFonts w:ascii="Arial"/>
          <w:i/>
          <w:color w:val="231F20"/>
          <w:sz w:val="19"/>
        </w:rPr>
        <w:t>with</w:t>
      </w:r>
      <w:r>
        <w:rPr>
          <w:rFonts w:ascii="Arial"/>
          <w:i/>
          <w:color w:val="231F20"/>
          <w:spacing w:val="-12"/>
          <w:sz w:val="19"/>
        </w:rPr>
        <w:t> </w:t>
      </w:r>
      <w:r>
        <w:rPr>
          <w:rFonts w:ascii="Arial"/>
          <w:i/>
          <w:color w:val="231F20"/>
          <w:sz w:val="19"/>
        </w:rPr>
        <w:t>PTP distributions paid to the partner during the year and (in certain cases) the PTP making the distribution.</w:t>
      </w:r>
    </w:p>
    <w:p>
      <w:pPr>
        <w:pStyle w:val="BodyText"/>
        <w:spacing w:before="56"/>
        <w:ind w:left="0"/>
        <w:rPr>
          <w:rFonts w:ascii="Arial"/>
          <w:i/>
        </w:rPr>
      </w:pPr>
    </w:p>
    <w:p>
      <w:pPr>
        <w:pStyle w:val="BodyText"/>
        <w:spacing w:line="235" w:lineRule="auto"/>
        <w:ind w:right="34" w:firstLine="239"/>
      </w:pPr>
      <w:r>
        <w:rPr>
          <w:color w:val="231F20"/>
        </w:rPr>
        <w:t>For purposes of section 1446(f), a broker is generally required</w:t>
      </w:r>
      <w:r>
        <w:rPr>
          <w:color w:val="231F20"/>
          <w:spacing w:val="-4"/>
        </w:rPr>
        <w:t> </w:t>
      </w:r>
      <w:r>
        <w:rPr>
          <w:color w:val="231F20"/>
        </w:rPr>
        <w:t>to</w:t>
      </w:r>
      <w:r>
        <w:rPr>
          <w:color w:val="231F20"/>
          <w:spacing w:val="-4"/>
        </w:rPr>
        <w:t> </w:t>
      </w:r>
      <w:r>
        <w:rPr>
          <w:color w:val="231F20"/>
        </w:rPr>
        <w:t>report</w:t>
      </w:r>
      <w:r>
        <w:rPr>
          <w:color w:val="231F20"/>
          <w:spacing w:val="-4"/>
        </w:rPr>
        <w:t> </w:t>
      </w:r>
      <w:r>
        <w:rPr>
          <w:color w:val="231F20"/>
        </w:rPr>
        <w:t>on</w:t>
      </w:r>
      <w:r>
        <w:rPr>
          <w:color w:val="231F20"/>
          <w:spacing w:val="-4"/>
        </w:rPr>
        <w:t> </w:t>
      </w:r>
      <w:r>
        <w:rPr>
          <w:color w:val="231F20"/>
        </w:rPr>
        <w:t>Form</w:t>
      </w:r>
      <w:r>
        <w:rPr>
          <w:color w:val="231F20"/>
          <w:spacing w:val="-4"/>
        </w:rPr>
        <w:t> </w:t>
      </w:r>
      <w:r>
        <w:rPr>
          <w:color w:val="231F20"/>
        </w:rPr>
        <w:t>1042-S</w:t>
      </w:r>
      <w:r>
        <w:rPr>
          <w:color w:val="231F20"/>
          <w:spacing w:val="-4"/>
        </w:rPr>
        <w:t> </w:t>
      </w:r>
      <w:r>
        <w:rPr>
          <w:color w:val="231F20"/>
        </w:rPr>
        <w:t>an</w:t>
      </w:r>
      <w:r>
        <w:rPr>
          <w:color w:val="231F20"/>
          <w:spacing w:val="-4"/>
        </w:rPr>
        <w:t> </w:t>
      </w:r>
      <w:r>
        <w:rPr>
          <w:color w:val="231F20"/>
        </w:rPr>
        <w:t>amount</w:t>
      </w:r>
      <w:r>
        <w:rPr>
          <w:color w:val="231F20"/>
          <w:spacing w:val="-4"/>
        </w:rPr>
        <w:t> </w:t>
      </w:r>
      <w:r>
        <w:rPr>
          <w:color w:val="231F20"/>
        </w:rPr>
        <w:t>realized</w:t>
      </w:r>
      <w:r>
        <w:rPr>
          <w:color w:val="231F20"/>
          <w:spacing w:val="-4"/>
        </w:rPr>
        <w:t> </w:t>
      </w:r>
      <w:r>
        <w:rPr>
          <w:color w:val="231F20"/>
        </w:rPr>
        <w:t>from the</w:t>
      </w:r>
      <w:r>
        <w:rPr>
          <w:color w:val="231F20"/>
          <w:spacing w:val="-9"/>
        </w:rPr>
        <w:t> </w:t>
      </w:r>
      <w:r>
        <w:rPr>
          <w:color w:val="231F20"/>
        </w:rPr>
        <w:t>transfer</w:t>
      </w:r>
      <w:r>
        <w:rPr>
          <w:color w:val="231F20"/>
          <w:spacing w:val="-9"/>
        </w:rPr>
        <w:t> </w:t>
      </w:r>
      <w:r>
        <w:rPr>
          <w:color w:val="231F20"/>
        </w:rPr>
        <w:t>of</w:t>
      </w:r>
      <w:r>
        <w:rPr>
          <w:color w:val="231F20"/>
          <w:spacing w:val="-10"/>
        </w:rPr>
        <w:t> </w:t>
      </w:r>
      <w:r>
        <w:rPr>
          <w:color w:val="231F20"/>
        </w:rPr>
        <w:t>a</w:t>
      </w:r>
      <w:r>
        <w:rPr>
          <w:color w:val="231F20"/>
          <w:spacing w:val="-9"/>
        </w:rPr>
        <w:t> </w:t>
      </w:r>
      <w:r>
        <w:rPr>
          <w:color w:val="231F20"/>
        </w:rPr>
        <w:t>PTP</w:t>
      </w:r>
      <w:r>
        <w:rPr>
          <w:color w:val="231F20"/>
          <w:spacing w:val="-9"/>
        </w:rPr>
        <w:t> </w:t>
      </w:r>
      <w:r>
        <w:rPr>
          <w:color w:val="231F20"/>
        </w:rPr>
        <w:t>interest</w:t>
      </w:r>
      <w:r>
        <w:rPr>
          <w:color w:val="231F20"/>
          <w:spacing w:val="-10"/>
        </w:rPr>
        <w:t> </w:t>
      </w:r>
      <w:r>
        <w:rPr>
          <w:color w:val="231F20"/>
        </w:rPr>
        <w:t>that</w:t>
      </w:r>
      <w:r>
        <w:rPr>
          <w:color w:val="231F20"/>
          <w:spacing w:val="-9"/>
        </w:rPr>
        <w:t> </w:t>
      </w:r>
      <w:r>
        <w:rPr>
          <w:color w:val="231F20"/>
        </w:rPr>
        <w:t>is</w:t>
      </w:r>
      <w:r>
        <w:rPr>
          <w:color w:val="231F20"/>
          <w:spacing w:val="-9"/>
        </w:rPr>
        <w:t> </w:t>
      </w:r>
      <w:r>
        <w:rPr>
          <w:color w:val="231F20"/>
        </w:rPr>
        <w:t>paid</w:t>
      </w:r>
      <w:r>
        <w:rPr>
          <w:color w:val="231F20"/>
          <w:spacing w:val="-10"/>
        </w:rPr>
        <w:t> </w:t>
      </w:r>
      <w:r>
        <w:rPr>
          <w:color w:val="231F20"/>
        </w:rPr>
        <w:t>to</w:t>
      </w:r>
      <w:r>
        <w:rPr>
          <w:color w:val="231F20"/>
          <w:spacing w:val="-9"/>
        </w:rPr>
        <w:t> </w:t>
      </w:r>
      <w:r>
        <w:rPr>
          <w:color w:val="231F20"/>
        </w:rPr>
        <w:t>a</w:t>
      </w:r>
      <w:r>
        <w:rPr>
          <w:color w:val="231F20"/>
          <w:spacing w:val="-9"/>
        </w:rPr>
        <w:t> </w:t>
      </w:r>
      <w:r>
        <w:rPr>
          <w:color w:val="231F20"/>
        </w:rPr>
        <w:t>foreign</w:t>
      </w:r>
      <w:r>
        <w:rPr>
          <w:color w:val="231F20"/>
          <w:spacing w:val="-10"/>
        </w:rPr>
        <w:t> </w:t>
      </w:r>
      <w:r>
        <w:rPr>
          <w:color w:val="231F20"/>
        </w:rPr>
        <w:t>partner that</w:t>
      </w:r>
      <w:r>
        <w:rPr>
          <w:color w:val="231F20"/>
          <w:spacing w:val="-1"/>
        </w:rPr>
        <w:t> </w:t>
      </w:r>
      <w:r>
        <w:rPr>
          <w:color w:val="231F20"/>
        </w:rPr>
        <w:t>is</w:t>
      </w:r>
      <w:r>
        <w:rPr>
          <w:color w:val="231F20"/>
          <w:spacing w:val="-1"/>
        </w:rPr>
        <w:t> </w:t>
      </w:r>
      <w:r>
        <w:rPr>
          <w:color w:val="231F20"/>
        </w:rPr>
        <w:t>the</w:t>
      </w:r>
      <w:r>
        <w:rPr>
          <w:color w:val="231F20"/>
          <w:spacing w:val="-1"/>
        </w:rPr>
        <w:t> </w:t>
      </w:r>
      <w:r>
        <w:rPr>
          <w:color w:val="231F20"/>
        </w:rPr>
        <w:t>transferor</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interest</w:t>
      </w:r>
      <w:r>
        <w:rPr>
          <w:color w:val="231F20"/>
          <w:spacing w:val="-1"/>
        </w:rPr>
        <w:t> </w:t>
      </w:r>
      <w:r>
        <w:rPr>
          <w:color w:val="231F20"/>
        </w:rPr>
        <w:t>or</w:t>
      </w:r>
      <w:r>
        <w:rPr>
          <w:color w:val="231F20"/>
          <w:spacing w:val="-1"/>
        </w:rPr>
        <w:t> </w:t>
      </w:r>
      <w:r>
        <w:rPr>
          <w:color w:val="231F20"/>
        </w:rPr>
        <w:t>to</w:t>
      </w:r>
      <w:r>
        <w:rPr>
          <w:color w:val="231F20"/>
          <w:spacing w:val="-1"/>
        </w:rPr>
        <w:t> </w:t>
      </w:r>
      <w:r>
        <w:rPr>
          <w:color w:val="231F20"/>
        </w:rPr>
        <w:t>an</w:t>
      </w:r>
      <w:r>
        <w:rPr>
          <w:color w:val="231F20"/>
          <w:spacing w:val="-1"/>
        </w:rPr>
        <w:t> </w:t>
      </w:r>
      <w:r>
        <w:rPr>
          <w:color w:val="231F20"/>
        </w:rPr>
        <w:t>NQI</w:t>
      </w:r>
      <w:r>
        <w:rPr>
          <w:color w:val="231F20"/>
          <w:spacing w:val="-1"/>
        </w:rPr>
        <w:t> </w:t>
      </w:r>
      <w:r>
        <w:rPr>
          <w:color w:val="231F20"/>
        </w:rPr>
        <w:t>(other</w:t>
      </w:r>
      <w:r>
        <w:rPr>
          <w:color w:val="231F20"/>
          <w:spacing w:val="-1"/>
        </w:rPr>
        <w:t> </w:t>
      </w:r>
      <w:r>
        <w:rPr>
          <w:color w:val="231F20"/>
        </w:rPr>
        <w:t>than when</w:t>
      </w:r>
      <w:r>
        <w:rPr>
          <w:color w:val="231F20"/>
          <w:spacing w:val="-5"/>
        </w:rPr>
        <w:t> </w:t>
      </w:r>
      <w:r>
        <w:rPr>
          <w:color w:val="231F20"/>
        </w:rPr>
        <w:t>the</w:t>
      </w:r>
      <w:r>
        <w:rPr>
          <w:color w:val="231F20"/>
          <w:spacing w:val="-5"/>
        </w:rPr>
        <w:t> </w:t>
      </w:r>
      <w:r>
        <w:rPr>
          <w:color w:val="231F20"/>
        </w:rPr>
        <w:t>broker</w:t>
      </w:r>
      <w:r>
        <w:rPr>
          <w:color w:val="231F20"/>
          <w:spacing w:val="-5"/>
        </w:rPr>
        <w:t> </w:t>
      </w:r>
      <w:r>
        <w:rPr>
          <w:color w:val="231F20"/>
        </w:rPr>
        <w:t>agrees</w:t>
      </w:r>
      <w:r>
        <w:rPr>
          <w:color w:val="231F20"/>
          <w:spacing w:val="-5"/>
        </w:rPr>
        <w:t> </w:t>
      </w:r>
      <w:r>
        <w:rPr>
          <w:color w:val="231F20"/>
        </w:rPr>
        <w:t>to</w:t>
      </w:r>
      <w:r>
        <w:rPr>
          <w:color w:val="231F20"/>
          <w:spacing w:val="-5"/>
        </w:rPr>
        <w:t> </w:t>
      </w:r>
      <w:r>
        <w:rPr>
          <w:color w:val="231F20"/>
        </w:rPr>
        <w:t>report</w:t>
      </w:r>
      <w:r>
        <w:rPr>
          <w:color w:val="231F20"/>
          <w:spacing w:val="-5"/>
        </w:rPr>
        <w:t> </w:t>
      </w:r>
      <w:r>
        <w:rPr>
          <w:color w:val="231F20"/>
        </w:rPr>
        <w:t>the</w:t>
      </w:r>
      <w:r>
        <w:rPr>
          <w:color w:val="231F20"/>
          <w:spacing w:val="-5"/>
        </w:rPr>
        <w:t> </w:t>
      </w:r>
      <w:r>
        <w:rPr>
          <w:color w:val="231F20"/>
        </w:rPr>
        <w:t>NQI's</w:t>
      </w:r>
      <w:r>
        <w:rPr>
          <w:color w:val="231F20"/>
          <w:spacing w:val="-5"/>
        </w:rPr>
        <w:t> </w:t>
      </w:r>
      <w:r>
        <w:rPr>
          <w:color w:val="231F20"/>
        </w:rPr>
        <w:t>account</w:t>
      </w:r>
      <w:r>
        <w:rPr>
          <w:color w:val="231F20"/>
          <w:spacing w:val="-5"/>
        </w:rPr>
        <w:t> </w:t>
      </w:r>
      <w:r>
        <w:rPr>
          <w:color w:val="231F20"/>
        </w:rPr>
        <w:t>holders on</w:t>
      </w:r>
      <w:r>
        <w:rPr>
          <w:color w:val="231F20"/>
          <w:spacing w:val="-12"/>
        </w:rPr>
        <w:t> </w:t>
      </w:r>
      <w:r>
        <w:rPr>
          <w:color w:val="231F20"/>
        </w:rPr>
        <w:t>Form</w:t>
      </w:r>
      <w:r>
        <w:rPr>
          <w:color w:val="231F20"/>
          <w:spacing w:val="-12"/>
        </w:rPr>
        <w:t> </w:t>
      </w:r>
      <w:r>
        <w:rPr>
          <w:color w:val="231F20"/>
        </w:rPr>
        <w:t>1042-S),</w:t>
      </w:r>
      <w:r>
        <w:rPr>
          <w:color w:val="231F20"/>
          <w:spacing w:val="-12"/>
        </w:rPr>
        <w:t> </w:t>
      </w:r>
      <w:r>
        <w:rPr>
          <w:color w:val="231F20"/>
        </w:rPr>
        <w:t>a</w:t>
      </w:r>
      <w:r>
        <w:rPr>
          <w:color w:val="231F20"/>
          <w:spacing w:val="-12"/>
        </w:rPr>
        <w:t> </w:t>
      </w:r>
      <w:r>
        <w:rPr>
          <w:color w:val="231F20"/>
        </w:rPr>
        <w:t>QI</w:t>
      </w:r>
      <w:r>
        <w:rPr>
          <w:color w:val="231F20"/>
          <w:spacing w:val="-12"/>
        </w:rPr>
        <w:t> </w:t>
      </w:r>
      <w:r>
        <w:rPr>
          <w:color w:val="231F20"/>
        </w:rPr>
        <w:t>(other</w:t>
      </w:r>
      <w:r>
        <w:rPr>
          <w:color w:val="231F20"/>
          <w:spacing w:val="-12"/>
        </w:rPr>
        <w:t> </w:t>
      </w:r>
      <w:r>
        <w:rPr>
          <w:color w:val="231F20"/>
        </w:rPr>
        <w:t>than</w:t>
      </w:r>
      <w:r>
        <w:rPr>
          <w:color w:val="231F20"/>
          <w:spacing w:val="-12"/>
        </w:rPr>
        <w:t> </w:t>
      </w:r>
      <w:r>
        <w:rPr>
          <w:color w:val="231F20"/>
        </w:rPr>
        <w:t>a</w:t>
      </w:r>
      <w:r>
        <w:rPr>
          <w:color w:val="231F20"/>
          <w:spacing w:val="-12"/>
        </w:rPr>
        <w:t> </w:t>
      </w:r>
      <w:r>
        <w:rPr>
          <w:color w:val="231F20"/>
        </w:rPr>
        <w:t>disclosing</w:t>
      </w:r>
      <w:r>
        <w:rPr>
          <w:color w:val="231F20"/>
          <w:spacing w:val="-12"/>
        </w:rPr>
        <w:t> </w:t>
      </w:r>
      <w:r>
        <w:rPr>
          <w:color w:val="231F20"/>
        </w:rPr>
        <w:t>QI),</w:t>
      </w:r>
      <w:r>
        <w:rPr>
          <w:color w:val="231F20"/>
          <w:spacing w:val="-12"/>
        </w:rPr>
        <w:t> </w:t>
      </w:r>
      <w:r>
        <w:rPr>
          <w:color w:val="231F20"/>
        </w:rPr>
        <w:t>or</w:t>
      </w:r>
      <w:r>
        <w:rPr>
          <w:color w:val="231F20"/>
          <w:spacing w:val="-12"/>
        </w:rPr>
        <w:t> </w:t>
      </w:r>
      <w:r>
        <w:rPr>
          <w:color w:val="231F20"/>
        </w:rPr>
        <w:t>a</w:t>
      </w:r>
      <w:r>
        <w:rPr>
          <w:color w:val="231F20"/>
          <w:spacing w:val="-12"/>
        </w:rPr>
        <w:t> </w:t>
      </w:r>
      <w:r>
        <w:rPr>
          <w:color w:val="231F20"/>
        </w:rPr>
        <w:t>U.S. branch</w:t>
      </w:r>
      <w:r>
        <w:rPr>
          <w:color w:val="231F20"/>
          <w:spacing w:val="-3"/>
        </w:rPr>
        <w:t> </w:t>
      </w:r>
      <w:r>
        <w:rPr>
          <w:color w:val="231F20"/>
        </w:rPr>
        <w:t>or</w:t>
      </w:r>
      <w:r>
        <w:rPr>
          <w:color w:val="231F20"/>
          <w:spacing w:val="-3"/>
        </w:rPr>
        <w:t> </w:t>
      </w:r>
      <w:r>
        <w:rPr>
          <w:color w:val="231F20"/>
        </w:rPr>
        <w:t>territory</w:t>
      </w:r>
      <w:r>
        <w:rPr>
          <w:color w:val="231F20"/>
          <w:spacing w:val="-3"/>
        </w:rPr>
        <w:t> </w:t>
      </w:r>
      <w:r>
        <w:rPr>
          <w:color w:val="231F20"/>
        </w:rPr>
        <w:t>FI</w:t>
      </w:r>
      <w:r>
        <w:rPr>
          <w:color w:val="231F20"/>
          <w:spacing w:val="-3"/>
        </w:rPr>
        <w:t> </w:t>
      </w:r>
      <w:r>
        <w:rPr>
          <w:color w:val="231F20"/>
        </w:rPr>
        <w:t>that</w:t>
      </w:r>
      <w:r>
        <w:rPr>
          <w:color w:val="231F20"/>
          <w:spacing w:val="-3"/>
        </w:rPr>
        <w:t> </w:t>
      </w:r>
      <w:r>
        <w:rPr>
          <w:color w:val="231F20"/>
        </w:rPr>
        <w:t>is</w:t>
      </w:r>
      <w:r>
        <w:rPr>
          <w:color w:val="231F20"/>
          <w:spacing w:val="-3"/>
        </w:rPr>
        <w:t> </w:t>
      </w:r>
      <w:r>
        <w:rPr>
          <w:color w:val="231F20"/>
        </w:rPr>
        <w:t>treated</w:t>
      </w:r>
      <w:r>
        <w:rPr>
          <w:color w:val="231F20"/>
          <w:spacing w:val="-3"/>
        </w:rPr>
        <w:t> </w:t>
      </w:r>
      <w:r>
        <w:rPr>
          <w:color w:val="231F20"/>
        </w:rPr>
        <w:t>as</w:t>
      </w:r>
      <w:r>
        <w:rPr>
          <w:color w:val="231F20"/>
          <w:spacing w:val="-3"/>
        </w:rPr>
        <w:t> </w:t>
      </w:r>
      <w:r>
        <w:rPr>
          <w:color w:val="231F20"/>
        </w:rPr>
        <w:t>a</w:t>
      </w:r>
      <w:r>
        <w:rPr>
          <w:color w:val="231F20"/>
          <w:spacing w:val="-3"/>
        </w:rPr>
        <w:t> </w:t>
      </w:r>
      <w:r>
        <w:rPr>
          <w:color w:val="231F20"/>
        </w:rPr>
        <w:t>U.S.</w:t>
      </w:r>
      <w:r>
        <w:rPr>
          <w:color w:val="231F20"/>
          <w:spacing w:val="-3"/>
        </w:rPr>
        <w:t> </w:t>
      </w:r>
      <w:r>
        <w:rPr>
          <w:color w:val="231F20"/>
        </w:rPr>
        <w:t>person</w:t>
      </w:r>
      <w:r>
        <w:rPr>
          <w:color w:val="231F20"/>
          <w:spacing w:val="-3"/>
        </w:rPr>
        <w:t> </w:t>
      </w:r>
      <w:r>
        <w:rPr>
          <w:color w:val="231F20"/>
        </w:rPr>
        <w:t>for</w:t>
      </w:r>
      <w:r>
        <w:rPr>
          <w:color w:val="231F20"/>
          <w:spacing w:val="-3"/>
        </w:rPr>
        <w:t> </w:t>
      </w:r>
      <w:r>
        <w:rPr>
          <w:color w:val="231F20"/>
        </w:rPr>
        <w:t>the payment. A broker should report the aggregate of the amounts</w:t>
      </w:r>
      <w:r>
        <w:rPr>
          <w:color w:val="231F20"/>
          <w:spacing w:val="-13"/>
        </w:rPr>
        <w:t> </w:t>
      </w:r>
      <w:r>
        <w:rPr>
          <w:color w:val="231F20"/>
        </w:rPr>
        <w:t>realized</w:t>
      </w:r>
      <w:r>
        <w:rPr>
          <w:color w:val="231F20"/>
          <w:spacing w:val="-13"/>
        </w:rPr>
        <w:t> </w:t>
      </w:r>
      <w:r>
        <w:rPr>
          <w:color w:val="231F20"/>
        </w:rPr>
        <w:t>from</w:t>
      </w:r>
      <w:r>
        <w:rPr>
          <w:color w:val="231F20"/>
          <w:spacing w:val="-13"/>
        </w:rPr>
        <w:t> </w:t>
      </w:r>
      <w:r>
        <w:rPr>
          <w:color w:val="231F20"/>
        </w:rPr>
        <w:t>sales</w:t>
      </w:r>
      <w:r>
        <w:rPr>
          <w:color w:val="231F20"/>
          <w:spacing w:val="-13"/>
        </w:rPr>
        <w:t> </w:t>
      </w:r>
      <w:r>
        <w:rPr>
          <w:color w:val="231F20"/>
        </w:rPr>
        <w:t>of</w:t>
      </w:r>
      <w:r>
        <w:rPr>
          <w:color w:val="231F20"/>
          <w:spacing w:val="-13"/>
        </w:rPr>
        <w:t> </w:t>
      </w:r>
      <w:r>
        <w:rPr>
          <w:color w:val="231F20"/>
        </w:rPr>
        <w:t>PTP</w:t>
      </w:r>
      <w:r>
        <w:rPr>
          <w:color w:val="231F20"/>
          <w:spacing w:val="-13"/>
        </w:rPr>
        <w:t> </w:t>
      </w:r>
      <w:r>
        <w:rPr>
          <w:color w:val="231F20"/>
        </w:rPr>
        <w:t>interests</w:t>
      </w:r>
      <w:r>
        <w:rPr>
          <w:color w:val="231F20"/>
          <w:spacing w:val="-13"/>
        </w:rPr>
        <w:t> </w:t>
      </w:r>
      <w:r>
        <w:rPr>
          <w:color w:val="231F20"/>
        </w:rPr>
        <w:t>paid</w:t>
      </w:r>
      <w:r>
        <w:rPr>
          <w:color w:val="231F20"/>
          <w:spacing w:val="-13"/>
        </w:rPr>
        <w:t> </w:t>
      </w:r>
      <w:r>
        <w:rPr>
          <w:color w:val="231F20"/>
        </w:rPr>
        <w:t>to</w:t>
      </w:r>
      <w:r>
        <w:rPr>
          <w:color w:val="231F20"/>
          <w:spacing w:val="-13"/>
        </w:rPr>
        <w:t> </w:t>
      </w:r>
      <w:r>
        <w:rPr>
          <w:color w:val="231F20"/>
        </w:rPr>
        <w:t>each</w:t>
      </w:r>
      <w:r>
        <w:rPr>
          <w:color w:val="231F20"/>
          <w:spacing w:val="-13"/>
        </w:rPr>
        <w:t> </w:t>
      </w:r>
      <w:r>
        <w:rPr>
          <w:color w:val="231F20"/>
        </w:rPr>
        <w:t>of </w:t>
      </w:r>
      <w:bookmarkStart w:name="Before Completing Form 1042-S" w:id="102"/>
      <w:bookmarkEnd w:id="102"/>
      <w:r>
        <w:rPr>
          <w:color w:val="231F20"/>
        </w:rPr>
      </w:r>
      <w:bookmarkStart w:name="_bookmark80" w:id="103"/>
      <w:bookmarkEnd w:id="103"/>
      <w:r>
        <w:rPr>
          <w:color w:val="231F20"/>
        </w:rPr>
        <w:t>thes</w:t>
      </w:r>
      <w:r>
        <w:rPr>
          <w:color w:val="231F20"/>
        </w:rPr>
        <w:t>e recipients using income code 57 and chapter 4 exemption code 14 (effectively connected income). For the reporting of amounts attributable to PTP distributions (including distributions subject to section 1446(f) withholding), see boxes 16a through 16e, later. For further information on reporting of amounts realized and PTP distributions paid to QIs, see </w:t>
      </w:r>
      <w:hyperlink w:history="true" w:anchor="_bookmark87">
        <w:r>
          <w:rPr>
            <w:rFonts w:ascii="Arial"/>
            <w:i/>
            <w:color w:val="0056A2"/>
            <w:u w:val="single" w:color="0055A1"/>
          </w:rPr>
          <w:t>Payment to QI of PTP</w:t>
        </w:r>
      </w:hyperlink>
      <w:r>
        <w:rPr>
          <w:rFonts w:ascii="Arial"/>
          <w:i/>
          <w:color w:val="0056A2"/>
        </w:rPr>
        <w:t> </w:t>
      </w:r>
      <w:hyperlink w:history="true" w:anchor="_bookmark87">
        <w:r>
          <w:rPr>
            <w:rFonts w:ascii="Arial"/>
            <w:i/>
            <w:color w:val="0056A2"/>
            <w:u w:val="single" w:color="0055A1"/>
          </w:rPr>
          <w:t>distributions or amounts realized</w:t>
        </w:r>
      </w:hyperlink>
      <w:r>
        <w:rPr>
          <w:color w:val="231F20"/>
        </w:rPr>
        <w:t>, later. For further information on reporting of amounts realized and PTP distributions paid to nonqualified intermediaries, see </w:t>
      </w:r>
      <w:hyperlink w:history="true" w:anchor="_bookmark92">
        <w:r>
          <w:rPr>
            <w:rFonts w:ascii="Arial"/>
            <w:i/>
            <w:color w:val="0056A2"/>
            <w:u w:val="single" w:color="0055A1"/>
          </w:rPr>
          <w:t>Amounts</w:t>
        </w:r>
        <w:r>
          <w:rPr>
            <w:rFonts w:ascii="Arial"/>
            <w:i/>
            <w:color w:val="0056A2"/>
            <w:spacing w:val="-6"/>
            <w:u w:val="single" w:color="0055A1"/>
          </w:rPr>
          <w:t> </w:t>
        </w:r>
        <w:r>
          <w:rPr>
            <w:rFonts w:ascii="Arial"/>
            <w:i/>
            <w:color w:val="0056A2"/>
            <w:u w:val="single" w:color="0055A1"/>
          </w:rPr>
          <w:t>paid</w:t>
        </w:r>
        <w:r>
          <w:rPr>
            <w:rFonts w:ascii="Arial"/>
            <w:i/>
            <w:color w:val="0056A2"/>
            <w:spacing w:val="-6"/>
            <w:u w:val="single" w:color="0055A1"/>
          </w:rPr>
          <w:t> </w:t>
        </w:r>
        <w:r>
          <w:rPr>
            <w:rFonts w:ascii="Arial"/>
            <w:i/>
            <w:color w:val="0056A2"/>
            <w:u w:val="single" w:color="0055A1"/>
          </w:rPr>
          <w:t>to</w:t>
        </w:r>
        <w:r>
          <w:rPr>
            <w:rFonts w:ascii="Arial"/>
            <w:i/>
            <w:color w:val="0056A2"/>
            <w:spacing w:val="-6"/>
            <w:u w:val="single" w:color="0055A1"/>
          </w:rPr>
          <w:t> </w:t>
        </w:r>
        <w:r>
          <w:rPr>
            <w:rFonts w:ascii="Arial"/>
            <w:i/>
            <w:color w:val="0056A2"/>
            <w:u w:val="single" w:color="0055A1"/>
          </w:rPr>
          <w:t>an</w:t>
        </w:r>
        <w:r>
          <w:rPr>
            <w:rFonts w:ascii="Arial"/>
            <w:i/>
            <w:color w:val="0056A2"/>
            <w:spacing w:val="-6"/>
            <w:u w:val="single" w:color="0055A1"/>
          </w:rPr>
          <w:t> </w:t>
        </w:r>
        <w:r>
          <w:rPr>
            <w:rFonts w:ascii="Arial"/>
            <w:i/>
            <w:color w:val="0056A2"/>
            <w:u w:val="single" w:color="0055A1"/>
          </w:rPr>
          <w:t>NQI</w:t>
        </w:r>
        <w:r>
          <w:rPr>
            <w:rFonts w:ascii="Arial"/>
            <w:i/>
            <w:color w:val="0056A2"/>
            <w:spacing w:val="-6"/>
            <w:u w:val="single" w:color="0055A1"/>
          </w:rPr>
          <w:t> </w:t>
        </w:r>
        <w:r>
          <w:rPr>
            <w:rFonts w:ascii="Arial"/>
            <w:i/>
            <w:color w:val="0056A2"/>
            <w:u w:val="single" w:color="0055A1"/>
          </w:rPr>
          <w:t>or</w:t>
        </w:r>
        <w:r>
          <w:rPr>
            <w:rFonts w:ascii="Arial"/>
            <w:i/>
            <w:color w:val="0056A2"/>
            <w:spacing w:val="-6"/>
            <w:u w:val="single" w:color="0055A1"/>
          </w:rPr>
          <w:t> </w:t>
        </w:r>
        <w:r>
          <w:rPr>
            <w:rFonts w:ascii="Arial"/>
            <w:i/>
            <w:color w:val="0056A2"/>
            <w:u w:val="single" w:color="0055A1"/>
          </w:rPr>
          <w:t>a</w:t>
        </w:r>
        <w:r>
          <w:rPr>
            <w:rFonts w:ascii="Arial"/>
            <w:i/>
            <w:color w:val="0056A2"/>
            <w:spacing w:val="-6"/>
            <w:u w:val="single" w:color="0055A1"/>
          </w:rPr>
          <w:t> </w:t>
        </w:r>
        <w:r>
          <w:rPr>
            <w:rFonts w:ascii="Arial"/>
            <w:i/>
            <w:color w:val="0056A2"/>
            <w:u w:val="single" w:color="0055A1"/>
          </w:rPr>
          <w:t>flow-through</w:t>
        </w:r>
        <w:r>
          <w:rPr>
            <w:rFonts w:ascii="Arial"/>
            <w:i/>
            <w:color w:val="0056A2"/>
            <w:spacing w:val="-6"/>
            <w:u w:val="single" w:color="0055A1"/>
          </w:rPr>
          <w:t> </w:t>
        </w:r>
        <w:r>
          <w:rPr>
            <w:rFonts w:ascii="Arial"/>
            <w:i/>
            <w:color w:val="0056A2"/>
            <w:u w:val="single" w:color="0055A1"/>
          </w:rPr>
          <w:t>entity</w:t>
        </w:r>
        <w:r>
          <w:rPr>
            <w:rFonts w:ascii="Arial"/>
            <w:i/>
            <w:color w:val="0056A2"/>
            <w:spacing w:val="-6"/>
            <w:u w:val="single" w:color="0055A1"/>
          </w:rPr>
          <w:t> </w:t>
        </w:r>
        <w:r>
          <w:rPr>
            <w:rFonts w:ascii="Arial"/>
            <w:i/>
            <w:color w:val="0056A2"/>
            <w:u w:val="single" w:color="0055A1"/>
          </w:rPr>
          <w:t>of</w:t>
        </w:r>
        <w:r>
          <w:rPr>
            <w:rFonts w:ascii="Arial"/>
            <w:i/>
            <w:color w:val="0056A2"/>
            <w:spacing w:val="-6"/>
            <w:u w:val="single" w:color="0055A1"/>
          </w:rPr>
          <w:t> </w:t>
        </w:r>
        <w:r>
          <w:rPr>
            <w:rFonts w:ascii="Arial"/>
            <w:i/>
            <w:color w:val="0056A2"/>
            <w:u w:val="single" w:color="0055A1"/>
          </w:rPr>
          <w:t>amounts</w:t>
        </w:r>
      </w:hyperlink>
      <w:r>
        <w:rPr>
          <w:rFonts w:ascii="Arial"/>
          <w:i/>
          <w:color w:val="0056A2"/>
        </w:rPr>
        <w:t> </w:t>
      </w:r>
      <w:hyperlink w:history="true" w:anchor="_bookmark92">
        <w:r>
          <w:rPr>
            <w:rFonts w:ascii="Arial"/>
            <w:i/>
            <w:color w:val="0056A2"/>
            <w:u w:val="single" w:color="0055A1"/>
          </w:rPr>
          <w:t>realized and PTP distributions</w:t>
        </w:r>
      </w:hyperlink>
      <w:r>
        <w:rPr>
          <w:color w:val="231F20"/>
        </w:rPr>
        <w:t>, later. For when an amount realized is reportable on Form 1042-S for section 1446(f) purposes, see Regulations section 1.1461-1(c)(2)(i).</w:t>
      </w:r>
    </w:p>
    <w:p>
      <w:pPr>
        <w:spacing w:line="235" w:lineRule="auto" w:before="97"/>
        <w:ind w:left="785" w:right="34"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6320">
                <wp:simplePos x="0" y="0"/>
                <wp:positionH relativeFrom="page">
                  <wp:posOffset>533400</wp:posOffset>
                </wp:positionH>
                <wp:positionV relativeFrom="paragraph">
                  <wp:posOffset>83362</wp:posOffset>
                </wp:positionV>
                <wp:extent cx="369570" cy="36957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369570" cy="369570"/>
                          <a:chExt cx="369570" cy="369570"/>
                        </a:xfrm>
                      </wpg:grpSpPr>
                      <wps:wsp>
                        <wps:cNvPr id="77" name="Graphic 77"/>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30773" y="30773"/>
                            <a:ext cx="307975" cy="307975"/>
                          </a:xfrm>
                          <a:custGeom>
                            <a:avLst/>
                            <a:gdLst/>
                            <a:ahLst/>
                            <a:cxnLst/>
                            <a:rect l="l" t="t" r="r" b="b"/>
                            <a:pathLst>
                              <a:path w="307975" h="307975">
                                <a:moveTo>
                                  <a:pt x="153865" y="0"/>
                                </a:moveTo>
                                <a:lnTo>
                                  <a:pt x="105248" y="7848"/>
                                </a:lnTo>
                                <a:lnTo>
                                  <a:pt x="63013" y="29699"/>
                                </a:lnTo>
                                <a:lnTo>
                                  <a:pt x="29699" y="63013"/>
                                </a:lnTo>
                                <a:lnTo>
                                  <a:pt x="7848" y="105248"/>
                                </a:lnTo>
                                <a:lnTo>
                                  <a:pt x="0" y="153865"/>
                                </a:lnTo>
                                <a:lnTo>
                                  <a:pt x="7848" y="202481"/>
                                </a:lnTo>
                                <a:lnTo>
                                  <a:pt x="29699" y="244717"/>
                                </a:lnTo>
                                <a:lnTo>
                                  <a:pt x="63013" y="278030"/>
                                </a:lnTo>
                                <a:lnTo>
                                  <a:pt x="105248" y="299882"/>
                                </a:lnTo>
                                <a:lnTo>
                                  <a:pt x="153865" y="307730"/>
                                </a:lnTo>
                                <a:lnTo>
                                  <a:pt x="202481" y="299882"/>
                                </a:lnTo>
                                <a:lnTo>
                                  <a:pt x="244717" y="278030"/>
                                </a:lnTo>
                                <a:lnTo>
                                  <a:pt x="278030" y="244717"/>
                                </a:lnTo>
                                <a:lnTo>
                                  <a:pt x="299882" y="202481"/>
                                </a:lnTo>
                                <a:lnTo>
                                  <a:pt x="307730" y="153865"/>
                                </a:lnTo>
                                <a:lnTo>
                                  <a:pt x="299882" y="105248"/>
                                </a:lnTo>
                                <a:lnTo>
                                  <a:pt x="278030" y="63013"/>
                                </a:lnTo>
                                <a:lnTo>
                                  <a:pt x="244717" y="29699"/>
                                </a:lnTo>
                                <a:lnTo>
                                  <a:pt x="202481" y="7848"/>
                                </a:lnTo>
                                <a:lnTo>
                                  <a:pt x="153865" y="0"/>
                                </a:lnTo>
                                <a:close/>
                              </a:path>
                            </a:pathLst>
                          </a:custGeom>
                          <a:solidFill>
                            <a:srgbClr val="FFFFFF"/>
                          </a:solidFill>
                        </wps:spPr>
                        <wps:bodyPr wrap="square" lIns="0" tIns="0" rIns="0" bIns="0" rtlCol="0">
                          <a:prstTxWarp prst="textNoShape">
                            <a:avLst/>
                          </a:prstTxWarp>
                          <a:noAutofit/>
                        </wps:bodyPr>
                      </wps:wsp>
                      <wps:wsp>
                        <wps:cNvPr id="79" name="Textbox 79"/>
                        <wps:cNvSpPr txBox="1"/>
                        <wps:spPr>
                          <a:xfrm>
                            <a:off x="0" y="0"/>
                            <a:ext cx="369570" cy="369570"/>
                          </a:xfrm>
                          <a:prstGeom prst="rect">
                            <a:avLst/>
                          </a:prstGeom>
                        </wps:spPr>
                        <wps:txbx>
                          <w:txbxContent>
                            <w:p>
                              <w:pPr>
                                <w:spacing w:before="137"/>
                                <w:ind w:left="100" w:right="0" w:firstLine="0"/>
                                <w:jc w:val="left"/>
                                <w:rPr>
                                  <w:rFonts w:ascii="Arial Black"/>
                                  <w:sz w:val="21"/>
                                </w:rPr>
                              </w:pPr>
                              <w:r>
                                <w:rPr>
                                  <w:rFonts w:ascii="Arial Black"/>
                                  <w:spacing w:val="-5"/>
                                  <w:sz w:val="21"/>
                                </w:rPr>
                                <w:t>TIP</w:t>
                              </w:r>
                            </w:p>
                          </w:txbxContent>
                        </wps:txbx>
                        <wps:bodyPr wrap="square" lIns="0" tIns="0" rIns="0" bIns="0" rtlCol="0">
                          <a:noAutofit/>
                        </wps:bodyPr>
                      </wps:wsp>
                    </wpg:wgp>
                  </a:graphicData>
                </a:graphic>
              </wp:anchor>
            </w:drawing>
          </mc:Choice>
          <mc:Fallback>
            <w:pict>
              <v:group style="position:absolute;margin-left:42pt;margin-top:6.564006pt;width:29.1pt;height:29.1pt;mso-position-horizontal-relative:page;mso-position-vertical-relative:paragraph;z-index:15736320" id="docshapegroup75" coordorigin="840,131" coordsize="582,582">
                <v:shape style="position:absolute;left:840;top:131;width:582;height:582" id="docshape76" coordorigin="840,131" coordsize="582,582" path="m1385,131l876,131,862,134,851,142,843,153,840,168,840,676,843,691,851,702,862,710,876,713,1385,713,1399,710,1411,702,1419,691,1422,676,1422,168,1419,153,1411,142,1399,134,1385,131xe" filled="true" fillcolor="#000000" stroked="false">
                  <v:path arrowok="t"/>
                  <v:fill type="solid"/>
                </v:shape>
                <v:shape style="position:absolute;left:888;top:179;width:485;height:485" id="docshape77" coordorigin="888,180" coordsize="485,485" path="m1131,180l1054,192,988,227,935,279,901,345,888,422,901,499,935,565,988,618,1054,652,1131,664,1207,652,1274,618,1326,565,1361,499,1373,422,1361,345,1326,279,1274,227,1207,192,1131,180xe" filled="true" fillcolor="#ffffff" stroked="false">
                  <v:path arrowok="t"/>
                  <v:fill type="solid"/>
                </v:shape>
                <v:shape style="position:absolute;left:840;top:131;width:582;height:582" type="#_x0000_t202" id="docshape78" filled="false" stroked="false">
                  <v:textbox inset="0,0,0,0">
                    <w:txbxContent>
                      <w:p>
                        <w:pPr>
                          <w:spacing w:before="137"/>
                          <w:ind w:left="100" w:right="0" w:firstLine="0"/>
                          <w:jc w:val="left"/>
                          <w:rPr>
                            <w:rFonts w:ascii="Arial Black"/>
                            <w:sz w:val="21"/>
                          </w:rPr>
                        </w:pPr>
                        <w:r>
                          <w:rPr>
                            <w:rFonts w:ascii="Arial Black"/>
                            <w:spacing w:val="-5"/>
                            <w:sz w:val="21"/>
                          </w:rPr>
                          <w:t>TIP</w:t>
                        </w:r>
                      </w:p>
                    </w:txbxContent>
                  </v:textbox>
                  <w10:wrap type="none"/>
                </v:shape>
                <w10:wrap type="none"/>
              </v:group>
            </w:pict>
          </mc:Fallback>
        </mc:AlternateContent>
      </w:r>
      <w:r>
        <w:rPr>
          <w:rFonts w:ascii="Arial"/>
          <w:i/>
          <w:color w:val="231F20"/>
          <w:sz w:val="19"/>
        </w:rPr>
        <w:t>In</w:t>
      </w:r>
      <w:r>
        <w:rPr>
          <w:rFonts w:ascii="Arial"/>
          <w:i/>
          <w:color w:val="231F20"/>
          <w:spacing w:val="-12"/>
          <w:sz w:val="19"/>
        </w:rPr>
        <w:t> </w:t>
      </w:r>
      <w:r>
        <w:rPr>
          <w:rFonts w:ascii="Arial"/>
          <w:i/>
          <w:color w:val="231F20"/>
          <w:sz w:val="19"/>
        </w:rPr>
        <w:t>a</w:t>
      </w:r>
      <w:r>
        <w:rPr>
          <w:rFonts w:ascii="Arial"/>
          <w:i/>
          <w:color w:val="231F20"/>
          <w:spacing w:val="-12"/>
          <w:sz w:val="19"/>
        </w:rPr>
        <w:t> </w:t>
      </w:r>
      <w:r>
        <w:rPr>
          <w:rFonts w:ascii="Arial"/>
          <w:i/>
          <w:color w:val="231F20"/>
          <w:sz w:val="19"/>
        </w:rPr>
        <w:t>case</w:t>
      </w:r>
      <w:r>
        <w:rPr>
          <w:rFonts w:ascii="Arial"/>
          <w:i/>
          <w:color w:val="231F20"/>
          <w:spacing w:val="-12"/>
          <w:sz w:val="19"/>
        </w:rPr>
        <w:t> </w:t>
      </w:r>
      <w:r>
        <w:rPr>
          <w:rFonts w:ascii="Arial"/>
          <w:i/>
          <w:color w:val="231F20"/>
          <w:sz w:val="19"/>
        </w:rPr>
        <w:t>in</w:t>
      </w:r>
      <w:r>
        <w:rPr>
          <w:rFonts w:ascii="Arial"/>
          <w:i/>
          <w:color w:val="231F20"/>
          <w:spacing w:val="-12"/>
          <w:sz w:val="19"/>
        </w:rPr>
        <w:t> </w:t>
      </w:r>
      <w:r>
        <w:rPr>
          <w:rFonts w:ascii="Arial"/>
          <w:i/>
          <w:color w:val="231F20"/>
          <w:sz w:val="19"/>
        </w:rPr>
        <w:t>which</w:t>
      </w:r>
      <w:r>
        <w:rPr>
          <w:rFonts w:ascii="Arial"/>
          <w:i/>
          <w:color w:val="231F20"/>
          <w:spacing w:val="-12"/>
          <w:sz w:val="19"/>
        </w:rPr>
        <w:t> </w:t>
      </w:r>
      <w:r>
        <w:rPr>
          <w:rFonts w:ascii="Arial"/>
          <w:i/>
          <w:color w:val="231F20"/>
          <w:sz w:val="19"/>
        </w:rPr>
        <w:t>a</w:t>
      </w:r>
      <w:r>
        <w:rPr>
          <w:rFonts w:ascii="Arial"/>
          <w:i/>
          <w:color w:val="231F20"/>
          <w:spacing w:val="-12"/>
          <w:sz w:val="19"/>
        </w:rPr>
        <w:t> </w:t>
      </w:r>
      <w:r>
        <w:rPr>
          <w:rFonts w:ascii="Arial"/>
          <w:i/>
          <w:color w:val="231F20"/>
          <w:sz w:val="19"/>
        </w:rPr>
        <w:t>partner</w:t>
      </w:r>
      <w:r>
        <w:rPr>
          <w:rFonts w:ascii="Arial"/>
          <w:i/>
          <w:color w:val="231F20"/>
          <w:spacing w:val="-12"/>
          <w:sz w:val="19"/>
        </w:rPr>
        <w:t> </w:t>
      </w:r>
      <w:r>
        <w:rPr>
          <w:rFonts w:ascii="Arial"/>
          <w:i/>
          <w:color w:val="231F20"/>
          <w:sz w:val="19"/>
        </w:rPr>
        <w:t>that</w:t>
      </w:r>
      <w:r>
        <w:rPr>
          <w:rFonts w:ascii="Arial"/>
          <w:i/>
          <w:color w:val="231F20"/>
          <w:spacing w:val="-12"/>
          <w:sz w:val="19"/>
        </w:rPr>
        <w:t> </w:t>
      </w:r>
      <w:r>
        <w:rPr>
          <w:rFonts w:ascii="Arial"/>
          <w:i/>
          <w:color w:val="231F20"/>
          <w:sz w:val="19"/>
        </w:rPr>
        <w:t>is</w:t>
      </w:r>
      <w:r>
        <w:rPr>
          <w:rFonts w:ascii="Arial"/>
          <w:i/>
          <w:color w:val="231F20"/>
          <w:spacing w:val="-12"/>
          <w:sz w:val="19"/>
        </w:rPr>
        <w:t> </w:t>
      </w:r>
      <w:r>
        <w:rPr>
          <w:rFonts w:ascii="Arial"/>
          <w:i/>
          <w:color w:val="231F20"/>
          <w:sz w:val="19"/>
        </w:rPr>
        <w:t>a</w:t>
      </w:r>
      <w:r>
        <w:rPr>
          <w:rFonts w:ascii="Arial"/>
          <w:i/>
          <w:color w:val="231F20"/>
          <w:spacing w:val="-12"/>
          <w:sz w:val="19"/>
        </w:rPr>
        <w:t> </w:t>
      </w:r>
      <w:r>
        <w:rPr>
          <w:rFonts w:ascii="Arial"/>
          <w:i/>
          <w:color w:val="231F20"/>
          <w:sz w:val="19"/>
        </w:rPr>
        <w:t>U.S.</w:t>
      </w:r>
      <w:r>
        <w:rPr>
          <w:rFonts w:ascii="Arial"/>
          <w:i/>
          <w:color w:val="231F20"/>
          <w:spacing w:val="-12"/>
          <w:sz w:val="19"/>
        </w:rPr>
        <w:t> </w:t>
      </w:r>
      <w:r>
        <w:rPr>
          <w:rFonts w:ascii="Arial"/>
          <w:i/>
          <w:color w:val="231F20"/>
          <w:sz w:val="19"/>
        </w:rPr>
        <w:t>person</w:t>
      </w:r>
      <w:r>
        <w:rPr>
          <w:rFonts w:ascii="Arial"/>
          <w:i/>
          <w:color w:val="231F20"/>
          <w:spacing w:val="-12"/>
          <w:sz w:val="19"/>
        </w:rPr>
        <w:t> </w:t>
      </w:r>
      <w:r>
        <w:rPr>
          <w:rFonts w:ascii="Arial"/>
          <w:i/>
          <w:color w:val="231F20"/>
          <w:sz w:val="19"/>
        </w:rPr>
        <w:t>was treated as a foreign partner for purposes of withholding</w:t>
      </w:r>
      <w:r>
        <w:rPr>
          <w:rFonts w:ascii="Arial"/>
          <w:i/>
          <w:color w:val="231F20"/>
          <w:spacing w:val="-13"/>
          <w:sz w:val="19"/>
        </w:rPr>
        <w:t> </w:t>
      </w:r>
      <w:r>
        <w:rPr>
          <w:rFonts w:ascii="Arial"/>
          <w:i/>
          <w:color w:val="231F20"/>
          <w:sz w:val="19"/>
        </w:rPr>
        <w:t>under</w:t>
      </w:r>
      <w:r>
        <w:rPr>
          <w:rFonts w:ascii="Arial"/>
          <w:i/>
          <w:color w:val="231F20"/>
          <w:spacing w:val="-13"/>
          <w:sz w:val="19"/>
        </w:rPr>
        <w:t> </w:t>
      </w:r>
      <w:r>
        <w:rPr>
          <w:rFonts w:ascii="Arial"/>
          <w:i/>
          <w:color w:val="231F20"/>
          <w:sz w:val="19"/>
        </w:rPr>
        <w:t>section</w:t>
      </w:r>
      <w:r>
        <w:rPr>
          <w:rFonts w:ascii="Arial"/>
          <w:i/>
          <w:color w:val="231F20"/>
          <w:spacing w:val="-13"/>
          <w:sz w:val="19"/>
        </w:rPr>
        <w:t> </w:t>
      </w:r>
      <w:r>
        <w:rPr>
          <w:rFonts w:ascii="Arial"/>
          <w:i/>
          <w:color w:val="231F20"/>
          <w:sz w:val="19"/>
        </w:rPr>
        <w:t>1446(a)</w:t>
      </w:r>
      <w:r>
        <w:rPr>
          <w:rFonts w:ascii="Arial"/>
          <w:i/>
          <w:color w:val="231F20"/>
          <w:spacing w:val="-13"/>
          <w:sz w:val="19"/>
        </w:rPr>
        <w:t> </w:t>
      </w:r>
      <w:r>
        <w:rPr>
          <w:rFonts w:ascii="Arial"/>
          <w:i/>
          <w:color w:val="231F20"/>
          <w:sz w:val="19"/>
        </w:rPr>
        <w:t>or</w:t>
      </w:r>
      <w:r>
        <w:rPr>
          <w:rFonts w:ascii="Arial"/>
          <w:i/>
          <w:color w:val="231F20"/>
          <w:spacing w:val="-13"/>
          <w:sz w:val="19"/>
        </w:rPr>
        <w:t> </w:t>
      </w:r>
      <w:r>
        <w:rPr>
          <w:rFonts w:ascii="Arial"/>
          <w:i/>
          <w:color w:val="231F20"/>
          <w:sz w:val="19"/>
        </w:rPr>
        <w:t>(f)</w:t>
      </w:r>
      <w:r>
        <w:rPr>
          <w:rFonts w:ascii="Arial"/>
          <w:i/>
          <w:color w:val="231F20"/>
          <w:spacing w:val="-13"/>
          <w:sz w:val="19"/>
        </w:rPr>
        <w:t> </w:t>
      </w:r>
      <w:r>
        <w:rPr>
          <w:rFonts w:ascii="Arial"/>
          <w:i/>
          <w:color w:val="231F20"/>
          <w:sz w:val="19"/>
        </w:rPr>
        <w:t>(including</w:t>
      </w:r>
      <w:r>
        <w:rPr>
          <w:rFonts w:ascii="Arial"/>
          <w:i/>
          <w:color w:val="231F20"/>
          <w:spacing w:val="-13"/>
          <w:sz w:val="19"/>
        </w:rPr>
        <w:t> </w:t>
      </w:r>
      <w:r>
        <w:rPr>
          <w:rFonts w:ascii="Arial"/>
          <w:i/>
          <w:color w:val="231F20"/>
          <w:sz w:val="19"/>
        </w:rPr>
        <w:t>an</w:t>
      </w:r>
    </w:p>
    <w:p>
      <w:pPr>
        <w:spacing w:line="235" w:lineRule="auto" w:before="0"/>
        <w:ind w:left="120" w:right="34" w:firstLine="0"/>
        <w:jc w:val="left"/>
        <w:rPr>
          <w:rFonts w:ascii="Arial"/>
          <w:i/>
          <w:sz w:val="19"/>
        </w:rPr>
      </w:pPr>
      <w:r>
        <w:rPr>
          <w:rFonts w:ascii="Arial"/>
          <w:i/>
          <w:color w:val="231F20"/>
          <w:sz w:val="19"/>
        </w:rPr>
        <w:t>allocation</w:t>
      </w:r>
      <w:r>
        <w:rPr>
          <w:rFonts w:ascii="Arial"/>
          <w:i/>
          <w:color w:val="231F20"/>
          <w:spacing w:val="-10"/>
          <w:sz w:val="19"/>
        </w:rPr>
        <w:t> </w:t>
      </w:r>
      <w:r>
        <w:rPr>
          <w:rFonts w:ascii="Arial"/>
          <w:i/>
          <w:color w:val="231F20"/>
          <w:sz w:val="19"/>
        </w:rPr>
        <w:t>of</w:t>
      </w:r>
      <w:r>
        <w:rPr>
          <w:rFonts w:ascii="Arial"/>
          <w:i/>
          <w:color w:val="231F20"/>
          <w:spacing w:val="-10"/>
          <w:sz w:val="19"/>
        </w:rPr>
        <w:t> </w:t>
      </w:r>
      <w:r>
        <w:rPr>
          <w:rFonts w:ascii="Arial"/>
          <w:i/>
          <w:color w:val="231F20"/>
          <w:sz w:val="19"/>
        </w:rPr>
        <w:t>a</w:t>
      </w:r>
      <w:r>
        <w:rPr>
          <w:rFonts w:ascii="Arial"/>
          <w:i/>
          <w:color w:val="231F20"/>
          <w:spacing w:val="-10"/>
          <w:sz w:val="19"/>
        </w:rPr>
        <w:t> </w:t>
      </w:r>
      <w:r>
        <w:rPr>
          <w:rFonts w:ascii="Arial"/>
          <w:i/>
          <w:color w:val="231F20"/>
          <w:sz w:val="19"/>
        </w:rPr>
        <w:t>payment</w:t>
      </w:r>
      <w:r>
        <w:rPr>
          <w:rFonts w:ascii="Arial"/>
          <w:i/>
          <w:color w:val="231F20"/>
          <w:spacing w:val="-10"/>
          <w:sz w:val="19"/>
        </w:rPr>
        <w:t> </w:t>
      </w:r>
      <w:r>
        <w:rPr>
          <w:rFonts w:ascii="Arial"/>
          <w:i/>
          <w:color w:val="231F20"/>
          <w:sz w:val="19"/>
        </w:rPr>
        <w:t>to</w:t>
      </w:r>
      <w:r>
        <w:rPr>
          <w:rFonts w:ascii="Arial"/>
          <w:i/>
          <w:color w:val="231F20"/>
          <w:spacing w:val="-10"/>
          <w:sz w:val="19"/>
        </w:rPr>
        <w:t> </w:t>
      </w:r>
      <w:r>
        <w:rPr>
          <w:rFonts w:ascii="Arial"/>
          <w:i/>
          <w:color w:val="231F20"/>
          <w:sz w:val="19"/>
        </w:rPr>
        <w:t>the</w:t>
      </w:r>
      <w:r>
        <w:rPr>
          <w:rFonts w:ascii="Arial"/>
          <w:i/>
          <w:color w:val="231F20"/>
          <w:spacing w:val="-10"/>
          <w:sz w:val="19"/>
        </w:rPr>
        <w:t> </w:t>
      </w:r>
      <w:r>
        <w:rPr>
          <w:rFonts w:ascii="Arial"/>
          <w:i/>
          <w:color w:val="231F20"/>
          <w:sz w:val="19"/>
        </w:rPr>
        <w:t>person</w:t>
      </w:r>
      <w:r>
        <w:rPr>
          <w:rFonts w:ascii="Arial"/>
          <w:i/>
          <w:color w:val="231F20"/>
          <w:spacing w:val="-10"/>
          <w:sz w:val="19"/>
        </w:rPr>
        <w:t> </w:t>
      </w:r>
      <w:r>
        <w:rPr>
          <w:rFonts w:ascii="Arial"/>
          <w:i/>
          <w:color w:val="231F20"/>
          <w:sz w:val="19"/>
        </w:rPr>
        <w:t>made</w:t>
      </w:r>
      <w:r>
        <w:rPr>
          <w:rFonts w:ascii="Arial"/>
          <w:i/>
          <w:color w:val="231F20"/>
          <w:spacing w:val="-10"/>
          <w:sz w:val="19"/>
        </w:rPr>
        <w:t> </w:t>
      </w:r>
      <w:r>
        <w:rPr>
          <w:rFonts w:ascii="Arial"/>
          <w:i/>
          <w:color w:val="231F20"/>
          <w:sz w:val="19"/>
        </w:rPr>
        <w:t>on</w:t>
      </w:r>
      <w:r>
        <w:rPr>
          <w:rFonts w:ascii="Arial"/>
          <w:i/>
          <w:color w:val="231F20"/>
          <w:spacing w:val="-10"/>
          <w:sz w:val="19"/>
        </w:rPr>
        <w:t> </w:t>
      </w:r>
      <w:r>
        <w:rPr>
          <w:rFonts w:ascii="Arial"/>
          <w:i/>
          <w:color w:val="231F20"/>
          <w:sz w:val="19"/>
        </w:rPr>
        <w:t>a</w:t>
      </w:r>
      <w:r>
        <w:rPr>
          <w:rFonts w:ascii="Arial"/>
          <w:i/>
          <w:color w:val="231F20"/>
          <w:spacing w:val="-10"/>
          <w:sz w:val="19"/>
        </w:rPr>
        <w:t> </w:t>
      </w:r>
      <w:r>
        <w:rPr>
          <w:rFonts w:ascii="Arial"/>
          <w:i/>
          <w:color w:val="231F20"/>
          <w:sz w:val="19"/>
        </w:rPr>
        <w:t>withholding statement), a Form 1042-S may be used to report the payment (and withholding) with respect to the U.S. person. The applicable Form 1099 must also be furnished when otherwise required of the withholding agent with respect to the payment but should not report the withholding that was applied under section 1446(a) or (f). For reporting </w:t>
      </w:r>
      <w:r>
        <w:rPr>
          <w:rFonts w:ascii="Arial"/>
          <w:i/>
          <w:color w:val="231F20"/>
          <w:spacing w:val="-2"/>
          <w:sz w:val="19"/>
        </w:rPr>
        <w:t>requirements</w:t>
      </w:r>
      <w:r>
        <w:rPr>
          <w:rFonts w:ascii="Arial"/>
          <w:i/>
          <w:color w:val="231F20"/>
          <w:spacing w:val="-5"/>
          <w:sz w:val="19"/>
        </w:rPr>
        <w:t> </w:t>
      </w:r>
      <w:r>
        <w:rPr>
          <w:rFonts w:ascii="Arial"/>
          <w:i/>
          <w:color w:val="231F20"/>
          <w:spacing w:val="-2"/>
          <w:sz w:val="19"/>
        </w:rPr>
        <w:t>for</w:t>
      </w:r>
      <w:r>
        <w:rPr>
          <w:rFonts w:ascii="Arial"/>
          <w:i/>
          <w:color w:val="231F20"/>
          <w:spacing w:val="-5"/>
          <w:sz w:val="19"/>
        </w:rPr>
        <w:t> </w:t>
      </w:r>
      <w:r>
        <w:rPr>
          <w:rFonts w:ascii="Arial"/>
          <w:i/>
          <w:color w:val="231F20"/>
          <w:spacing w:val="-2"/>
          <w:sz w:val="19"/>
        </w:rPr>
        <w:t>Form</w:t>
      </w:r>
      <w:r>
        <w:rPr>
          <w:rFonts w:ascii="Arial"/>
          <w:i/>
          <w:color w:val="231F20"/>
          <w:spacing w:val="-5"/>
          <w:sz w:val="19"/>
        </w:rPr>
        <w:t> </w:t>
      </w:r>
      <w:r>
        <w:rPr>
          <w:rFonts w:ascii="Arial"/>
          <w:i/>
          <w:color w:val="231F20"/>
          <w:spacing w:val="-2"/>
          <w:sz w:val="19"/>
        </w:rPr>
        <w:t>1099,</w:t>
      </w:r>
      <w:r>
        <w:rPr>
          <w:rFonts w:ascii="Arial"/>
          <w:i/>
          <w:color w:val="231F20"/>
          <w:spacing w:val="-5"/>
          <w:sz w:val="19"/>
        </w:rPr>
        <w:t> </w:t>
      </w:r>
      <w:r>
        <w:rPr>
          <w:rFonts w:ascii="Arial"/>
          <w:i/>
          <w:color w:val="231F20"/>
          <w:spacing w:val="-2"/>
          <w:sz w:val="19"/>
        </w:rPr>
        <w:t>see</w:t>
      </w:r>
      <w:r>
        <w:rPr>
          <w:rFonts w:ascii="Arial"/>
          <w:i/>
          <w:color w:val="231F20"/>
          <w:spacing w:val="-5"/>
          <w:sz w:val="19"/>
        </w:rPr>
        <w:t> </w:t>
      </w:r>
      <w:r>
        <w:rPr>
          <w:rFonts w:ascii="Arial"/>
          <w:i/>
          <w:color w:val="231F20"/>
          <w:spacing w:val="-2"/>
          <w:sz w:val="19"/>
        </w:rPr>
        <w:t>the</w:t>
      </w:r>
      <w:r>
        <w:rPr>
          <w:rFonts w:ascii="Arial"/>
          <w:i/>
          <w:color w:val="231F20"/>
          <w:spacing w:val="-5"/>
          <w:sz w:val="19"/>
        </w:rPr>
        <w:t> </w:t>
      </w:r>
      <w:r>
        <w:rPr>
          <w:rFonts w:ascii="Arial"/>
          <w:i/>
          <w:color w:val="231F20"/>
          <w:spacing w:val="-2"/>
          <w:sz w:val="19"/>
        </w:rPr>
        <w:t>General</w:t>
      </w:r>
      <w:r>
        <w:rPr>
          <w:rFonts w:ascii="Arial"/>
          <w:i/>
          <w:color w:val="231F20"/>
          <w:spacing w:val="-5"/>
          <w:sz w:val="19"/>
        </w:rPr>
        <w:t> </w:t>
      </w:r>
      <w:r>
        <w:rPr>
          <w:rFonts w:ascii="Arial"/>
          <w:i/>
          <w:color w:val="231F20"/>
          <w:spacing w:val="-2"/>
          <w:sz w:val="19"/>
        </w:rPr>
        <w:t>Instructions</w:t>
      </w:r>
      <w:r>
        <w:rPr>
          <w:rFonts w:ascii="Arial"/>
          <w:i/>
          <w:color w:val="231F20"/>
          <w:spacing w:val="-5"/>
          <w:sz w:val="19"/>
        </w:rPr>
        <w:t> </w:t>
      </w:r>
      <w:r>
        <w:rPr>
          <w:rFonts w:ascii="Arial"/>
          <w:i/>
          <w:color w:val="231F20"/>
          <w:spacing w:val="-2"/>
          <w:sz w:val="19"/>
        </w:rPr>
        <w:t>for </w:t>
      </w:r>
      <w:r>
        <w:rPr>
          <w:rFonts w:ascii="Arial"/>
          <w:i/>
          <w:color w:val="231F20"/>
          <w:sz w:val="19"/>
        </w:rPr>
        <w:t>Certain Information Returns.</w:t>
      </w:r>
    </w:p>
    <w:p>
      <w:pPr>
        <w:pStyle w:val="BodyText"/>
        <w:spacing w:before="55"/>
        <w:ind w:left="0"/>
        <w:rPr>
          <w:rFonts w:ascii="Arial"/>
          <w:i/>
        </w:rPr>
      </w:pPr>
    </w:p>
    <w:p>
      <w:pPr>
        <w:pStyle w:val="BodyText"/>
        <w:spacing w:line="235" w:lineRule="auto"/>
        <w:ind w:right="34" w:firstLine="239"/>
      </w:pPr>
      <w:r>
        <w:rPr>
          <w:color w:val="231F20"/>
        </w:rPr>
        <w:t>Partnerships (other than PTPs) that have effectively connected gross income allocable to foreign partners must file Form 8804, Annual Return for Partnership Withholding Tax (Section 1446). If these partnerships have effectively connected</w:t>
      </w:r>
      <w:r>
        <w:rPr>
          <w:color w:val="231F20"/>
          <w:spacing w:val="-14"/>
        </w:rPr>
        <w:t> </w:t>
      </w:r>
      <w:r>
        <w:rPr>
          <w:color w:val="231F20"/>
        </w:rPr>
        <w:t>taxable</w:t>
      </w:r>
      <w:r>
        <w:rPr>
          <w:color w:val="231F20"/>
          <w:spacing w:val="-13"/>
        </w:rPr>
        <w:t> </w:t>
      </w:r>
      <w:r>
        <w:rPr>
          <w:color w:val="231F20"/>
        </w:rPr>
        <w:t>income</w:t>
      </w:r>
      <w:r>
        <w:rPr>
          <w:color w:val="231F20"/>
          <w:spacing w:val="-13"/>
        </w:rPr>
        <w:t> </w:t>
      </w:r>
      <w:r>
        <w:rPr>
          <w:color w:val="231F20"/>
        </w:rPr>
        <w:t>allocable</w:t>
      </w:r>
      <w:r>
        <w:rPr>
          <w:color w:val="231F20"/>
          <w:spacing w:val="-13"/>
        </w:rPr>
        <w:t> </w:t>
      </w:r>
      <w:r>
        <w:rPr>
          <w:color w:val="231F20"/>
        </w:rPr>
        <w:t>to</w:t>
      </w:r>
      <w:r>
        <w:rPr>
          <w:color w:val="231F20"/>
          <w:spacing w:val="-13"/>
        </w:rPr>
        <w:t> </w:t>
      </w:r>
      <w:r>
        <w:rPr>
          <w:color w:val="231F20"/>
        </w:rPr>
        <w:t>foreign</w:t>
      </w:r>
      <w:r>
        <w:rPr>
          <w:color w:val="231F20"/>
          <w:spacing w:val="-14"/>
        </w:rPr>
        <w:t> </w:t>
      </w:r>
      <w:r>
        <w:rPr>
          <w:color w:val="231F20"/>
        </w:rPr>
        <w:t>partners,</w:t>
      </w:r>
      <w:r>
        <w:rPr>
          <w:color w:val="231F20"/>
          <w:spacing w:val="-13"/>
        </w:rPr>
        <w:t> </w:t>
      </w:r>
      <w:r>
        <w:rPr>
          <w:color w:val="231F20"/>
        </w:rPr>
        <w:t>they must also pay a withholding tax under section 1446 and report these amounts on Form 8804 and the partners' allocable shares of these amounts on Form 8805.</w:t>
      </w:r>
    </w:p>
    <w:p>
      <w:pPr>
        <w:pStyle w:val="Heading2"/>
        <w:ind w:left="119"/>
      </w:pPr>
      <w:bookmarkStart w:name="Requirement To Withhold" w:id="104"/>
      <w:bookmarkEnd w:id="104"/>
      <w:r>
        <w:rPr/>
      </w:r>
      <w:bookmarkStart w:name="_bookmark81" w:id="105"/>
      <w:bookmarkEnd w:id="105"/>
      <w:r>
        <w:rPr/>
      </w:r>
      <w:r>
        <w:rPr>
          <w:color w:val="231F20"/>
          <w:w w:val="85"/>
        </w:rPr>
        <w:t>Requirement</w:t>
      </w:r>
      <w:r>
        <w:rPr>
          <w:color w:val="231F20"/>
          <w:spacing w:val="-9"/>
        </w:rPr>
        <w:t> </w:t>
      </w:r>
      <w:r>
        <w:rPr>
          <w:color w:val="231F20"/>
          <w:w w:val="85"/>
        </w:rPr>
        <w:t>To</w:t>
      </w:r>
      <w:r>
        <w:rPr>
          <w:color w:val="231F20"/>
          <w:spacing w:val="-8"/>
        </w:rPr>
        <w:t> </w:t>
      </w:r>
      <w:r>
        <w:rPr>
          <w:color w:val="231F20"/>
          <w:spacing w:val="-2"/>
          <w:w w:val="85"/>
        </w:rPr>
        <w:t>Withhold</w:t>
      </w:r>
    </w:p>
    <w:p>
      <w:pPr>
        <w:spacing w:line="232" w:lineRule="auto" w:before="65"/>
        <w:ind w:left="120" w:right="34" w:firstLine="0"/>
        <w:jc w:val="left"/>
        <w:rPr>
          <w:sz w:val="19"/>
        </w:rPr>
      </w:pPr>
      <w:bookmarkStart w:name="_bookmark82" w:id="106"/>
      <w:bookmarkEnd w:id="106"/>
      <w:r>
        <w:rPr/>
      </w:r>
      <w:r>
        <w:rPr>
          <w:rFonts w:ascii="Arial Black"/>
          <w:color w:val="231F20"/>
          <w:spacing w:val="-4"/>
          <w:sz w:val="19"/>
        </w:rPr>
        <w:t>Chapter</w:t>
      </w:r>
      <w:r>
        <w:rPr>
          <w:rFonts w:ascii="Arial Black"/>
          <w:color w:val="231F20"/>
          <w:spacing w:val="-13"/>
          <w:sz w:val="19"/>
        </w:rPr>
        <w:t> </w:t>
      </w:r>
      <w:r>
        <w:rPr>
          <w:rFonts w:ascii="Arial Black"/>
          <w:color w:val="231F20"/>
          <w:spacing w:val="-4"/>
          <w:sz w:val="19"/>
        </w:rPr>
        <w:t>3</w:t>
      </w:r>
      <w:r>
        <w:rPr>
          <w:rFonts w:ascii="Arial Black"/>
          <w:color w:val="231F20"/>
          <w:spacing w:val="-13"/>
          <w:sz w:val="19"/>
        </w:rPr>
        <w:t> </w:t>
      </w:r>
      <w:r>
        <w:rPr>
          <w:rFonts w:ascii="Arial Black"/>
          <w:color w:val="231F20"/>
          <w:spacing w:val="-4"/>
          <w:sz w:val="19"/>
        </w:rPr>
        <w:t>withholding.</w:t>
      </w:r>
      <w:r>
        <w:rPr>
          <w:rFonts w:ascii="Arial Black"/>
          <w:color w:val="231F20"/>
          <w:spacing w:val="-3"/>
          <w:sz w:val="19"/>
        </w:rPr>
        <w:t> </w:t>
      </w:r>
      <w:r>
        <w:rPr>
          <w:color w:val="231F20"/>
          <w:spacing w:val="-4"/>
          <w:sz w:val="19"/>
        </w:rPr>
        <w:t>For</w:t>
      </w:r>
      <w:r>
        <w:rPr>
          <w:color w:val="231F20"/>
          <w:spacing w:val="-9"/>
          <w:sz w:val="19"/>
        </w:rPr>
        <w:t> </w:t>
      </w:r>
      <w:r>
        <w:rPr>
          <w:color w:val="231F20"/>
          <w:spacing w:val="-4"/>
          <w:sz w:val="19"/>
        </w:rPr>
        <w:t>purposes</w:t>
      </w:r>
      <w:r>
        <w:rPr>
          <w:color w:val="231F20"/>
          <w:spacing w:val="-10"/>
          <w:sz w:val="19"/>
        </w:rPr>
        <w:t> </w:t>
      </w:r>
      <w:r>
        <w:rPr>
          <w:color w:val="231F20"/>
          <w:spacing w:val="-4"/>
          <w:sz w:val="19"/>
        </w:rPr>
        <w:t>of</w:t>
      </w:r>
      <w:r>
        <w:rPr>
          <w:color w:val="231F20"/>
          <w:spacing w:val="-9"/>
          <w:sz w:val="19"/>
        </w:rPr>
        <w:t> </w:t>
      </w:r>
      <w:r>
        <w:rPr>
          <w:color w:val="231F20"/>
          <w:spacing w:val="-4"/>
          <w:sz w:val="19"/>
        </w:rPr>
        <w:t>sections</w:t>
      </w:r>
      <w:r>
        <w:rPr>
          <w:color w:val="231F20"/>
          <w:spacing w:val="-9"/>
          <w:sz w:val="19"/>
        </w:rPr>
        <w:t> </w:t>
      </w:r>
      <w:r>
        <w:rPr>
          <w:color w:val="231F20"/>
          <w:spacing w:val="-4"/>
          <w:sz w:val="19"/>
        </w:rPr>
        <w:t>1441</w:t>
      </w:r>
      <w:r>
        <w:rPr>
          <w:color w:val="231F20"/>
          <w:spacing w:val="-9"/>
          <w:sz w:val="19"/>
        </w:rPr>
        <w:t> </w:t>
      </w:r>
      <w:r>
        <w:rPr>
          <w:color w:val="231F20"/>
          <w:spacing w:val="-4"/>
          <w:sz w:val="19"/>
        </w:rPr>
        <w:t>and </w:t>
      </w:r>
      <w:r>
        <w:rPr>
          <w:color w:val="231F20"/>
          <w:sz w:val="19"/>
        </w:rPr>
        <w:t>1442,</w:t>
      </w:r>
      <w:r>
        <w:rPr>
          <w:color w:val="231F20"/>
          <w:spacing w:val="-13"/>
          <w:sz w:val="19"/>
        </w:rPr>
        <w:t> </w:t>
      </w:r>
      <w:r>
        <w:rPr>
          <w:color w:val="231F20"/>
          <w:sz w:val="19"/>
        </w:rPr>
        <w:t>a</w:t>
      </w:r>
      <w:r>
        <w:rPr>
          <w:color w:val="231F20"/>
          <w:spacing w:val="-13"/>
          <w:sz w:val="19"/>
        </w:rPr>
        <w:t> </w:t>
      </w:r>
      <w:r>
        <w:rPr>
          <w:color w:val="231F20"/>
          <w:sz w:val="19"/>
        </w:rPr>
        <w:t>withholding</w:t>
      </w:r>
      <w:r>
        <w:rPr>
          <w:color w:val="231F20"/>
          <w:spacing w:val="-13"/>
          <w:sz w:val="19"/>
        </w:rPr>
        <w:t> </w:t>
      </w:r>
      <w:r>
        <w:rPr>
          <w:color w:val="231F20"/>
          <w:sz w:val="19"/>
        </w:rPr>
        <w:t>agent</w:t>
      </w:r>
      <w:r>
        <w:rPr>
          <w:color w:val="231F20"/>
          <w:spacing w:val="-13"/>
          <w:sz w:val="19"/>
        </w:rPr>
        <w:t> </w:t>
      </w:r>
      <w:r>
        <w:rPr>
          <w:color w:val="231F20"/>
          <w:sz w:val="19"/>
        </w:rPr>
        <w:t>must</w:t>
      </w:r>
      <w:r>
        <w:rPr>
          <w:color w:val="231F20"/>
          <w:spacing w:val="-13"/>
          <w:sz w:val="19"/>
        </w:rPr>
        <w:t> </w:t>
      </w:r>
      <w:r>
        <w:rPr>
          <w:color w:val="231F20"/>
          <w:sz w:val="19"/>
        </w:rPr>
        <w:t>withhold</w:t>
      </w:r>
      <w:r>
        <w:rPr>
          <w:color w:val="231F20"/>
          <w:spacing w:val="-13"/>
          <w:sz w:val="19"/>
        </w:rPr>
        <w:t> </w:t>
      </w:r>
      <w:r>
        <w:rPr>
          <w:color w:val="231F20"/>
          <w:sz w:val="19"/>
        </w:rPr>
        <w:t>30%</w:t>
      </w:r>
      <w:r>
        <w:rPr>
          <w:color w:val="231F20"/>
          <w:spacing w:val="-13"/>
          <w:sz w:val="19"/>
        </w:rPr>
        <w:t> </w:t>
      </w:r>
      <w:r>
        <w:rPr>
          <w:color w:val="231F20"/>
          <w:sz w:val="19"/>
        </w:rPr>
        <w:t>of</w:t>
      </w:r>
      <w:r>
        <w:rPr>
          <w:color w:val="231F20"/>
          <w:spacing w:val="-13"/>
          <w:sz w:val="19"/>
        </w:rPr>
        <w:t> </w:t>
      </w:r>
      <w:r>
        <w:rPr>
          <w:color w:val="231F20"/>
          <w:sz w:val="19"/>
        </w:rPr>
        <w:t>any</w:t>
      </w:r>
      <w:r>
        <w:rPr>
          <w:color w:val="231F20"/>
          <w:spacing w:val="-13"/>
          <w:sz w:val="19"/>
        </w:rPr>
        <w:t> </w:t>
      </w:r>
      <w:r>
        <w:rPr>
          <w:color w:val="231F20"/>
          <w:sz w:val="19"/>
        </w:rPr>
        <w:t>payment of</w:t>
      </w:r>
      <w:r>
        <w:rPr>
          <w:color w:val="231F20"/>
          <w:spacing w:val="-6"/>
          <w:sz w:val="19"/>
        </w:rPr>
        <w:t> </w:t>
      </w:r>
      <w:r>
        <w:rPr>
          <w:color w:val="231F20"/>
          <w:sz w:val="19"/>
        </w:rPr>
        <w:t>an</w:t>
      </w:r>
      <w:r>
        <w:rPr>
          <w:color w:val="231F20"/>
          <w:spacing w:val="-6"/>
          <w:sz w:val="19"/>
        </w:rPr>
        <w:t> </w:t>
      </w:r>
      <w:r>
        <w:rPr>
          <w:color w:val="231F20"/>
          <w:sz w:val="19"/>
        </w:rPr>
        <w:t>amount</w:t>
      </w:r>
      <w:r>
        <w:rPr>
          <w:color w:val="231F20"/>
          <w:spacing w:val="-6"/>
          <w:sz w:val="19"/>
        </w:rPr>
        <w:t> </w:t>
      </w:r>
      <w:r>
        <w:rPr>
          <w:color w:val="231F20"/>
          <w:sz w:val="19"/>
        </w:rPr>
        <w:t>subject</w:t>
      </w:r>
      <w:r>
        <w:rPr>
          <w:color w:val="231F20"/>
          <w:spacing w:val="-6"/>
          <w:sz w:val="19"/>
        </w:rPr>
        <w:t> </w:t>
      </w:r>
      <w:r>
        <w:rPr>
          <w:color w:val="231F20"/>
          <w:sz w:val="19"/>
        </w:rPr>
        <w:t>to</w:t>
      </w:r>
      <w:r>
        <w:rPr>
          <w:color w:val="231F20"/>
          <w:spacing w:val="-6"/>
          <w:sz w:val="19"/>
        </w:rPr>
        <w:t> </w:t>
      </w:r>
      <w:hyperlink w:history="true" w:anchor="_bookmark32">
        <w:r>
          <w:rPr>
            <w:color w:val="0056A2"/>
            <w:sz w:val="19"/>
            <w:u w:val="single" w:color="0055A1"/>
          </w:rPr>
          <w:t>withholding</w:t>
        </w:r>
        <w:r>
          <w:rPr>
            <w:color w:val="0056A2"/>
            <w:spacing w:val="-6"/>
            <w:sz w:val="19"/>
            <w:u w:val="single" w:color="0055A1"/>
          </w:rPr>
          <w:t> </w:t>
        </w:r>
        <w:r>
          <w:rPr>
            <w:color w:val="0056A2"/>
            <w:sz w:val="19"/>
            <w:u w:val="single" w:color="0055A1"/>
          </w:rPr>
          <w:t>under</w:t>
        </w:r>
        <w:r>
          <w:rPr>
            <w:color w:val="0056A2"/>
            <w:spacing w:val="-6"/>
            <w:sz w:val="19"/>
            <w:u w:val="single" w:color="0055A1"/>
          </w:rPr>
          <w:t> </w:t>
        </w:r>
        <w:r>
          <w:rPr>
            <w:color w:val="0056A2"/>
            <w:sz w:val="19"/>
            <w:u w:val="single" w:color="0055A1"/>
          </w:rPr>
          <w:t>chapter</w:t>
        </w:r>
        <w:r>
          <w:rPr>
            <w:color w:val="0056A2"/>
            <w:spacing w:val="-6"/>
            <w:sz w:val="19"/>
            <w:u w:val="single" w:color="0055A1"/>
          </w:rPr>
          <w:t> </w:t>
        </w:r>
        <w:r>
          <w:rPr>
            <w:color w:val="0056A2"/>
            <w:sz w:val="19"/>
            <w:u w:val="single" w:color="0055A1"/>
          </w:rPr>
          <w:t>3</w:t>
        </w:r>
      </w:hyperlink>
      <w:r>
        <w:rPr>
          <w:color w:val="0056A2"/>
          <w:spacing w:val="-6"/>
          <w:sz w:val="19"/>
        </w:rPr>
        <w:t> </w:t>
      </w:r>
      <w:r>
        <w:rPr>
          <w:color w:val="231F20"/>
          <w:sz w:val="19"/>
        </w:rPr>
        <w:t>(defined earlier) made to a payee that is a foreign person (or is presumed</w:t>
      </w:r>
      <w:r>
        <w:rPr>
          <w:color w:val="231F20"/>
          <w:spacing w:val="-4"/>
          <w:sz w:val="19"/>
        </w:rPr>
        <w:t> </w:t>
      </w:r>
      <w:r>
        <w:rPr>
          <w:color w:val="231F20"/>
          <w:sz w:val="19"/>
        </w:rPr>
        <w:t>to</w:t>
      </w:r>
      <w:r>
        <w:rPr>
          <w:color w:val="231F20"/>
          <w:spacing w:val="-4"/>
          <w:sz w:val="19"/>
        </w:rPr>
        <w:t> </w:t>
      </w:r>
      <w:r>
        <w:rPr>
          <w:color w:val="231F20"/>
          <w:sz w:val="19"/>
        </w:rPr>
        <w:t>be</w:t>
      </w:r>
      <w:r>
        <w:rPr>
          <w:color w:val="231F20"/>
          <w:spacing w:val="-4"/>
          <w:sz w:val="19"/>
        </w:rPr>
        <w:t> </w:t>
      </w:r>
      <w:r>
        <w:rPr>
          <w:color w:val="231F20"/>
          <w:sz w:val="19"/>
        </w:rPr>
        <w:t>a</w:t>
      </w:r>
      <w:r>
        <w:rPr>
          <w:color w:val="231F20"/>
          <w:spacing w:val="-4"/>
          <w:sz w:val="19"/>
        </w:rPr>
        <w:t> </w:t>
      </w:r>
      <w:r>
        <w:rPr>
          <w:color w:val="231F20"/>
          <w:sz w:val="19"/>
        </w:rPr>
        <w:t>foreign</w:t>
      </w:r>
      <w:r>
        <w:rPr>
          <w:color w:val="231F20"/>
          <w:spacing w:val="-4"/>
          <w:sz w:val="19"/>
        </w:rPr>
        <w:t> </w:t>
      </w:r>
      <w:r>
        <w:rPr>
          <w:color w:val="231F20"/>
          <w:sz w:val="19"/>
        </w:rPr>
        <w:t>person)</w:t>
      </w:r>
      <w:r>
        <w:rPr>
          <w:color w:val="231F20"/>
          <w:spacing w:val="-4"/>
          <w:sz w:val="19"/>
        </w:rPr>
        <w:t> </w:t>
      </w:r>
      <w:r>
        <w:rPr>
          <w:color w:val="231F20"/>
          <w:sz w:val="19"/>
        </w:rPr>
        <w:t>unless</w:t>
      </w:r>
      <w:r>
        <w:rPr>
          <w:color w:val="231F20"/>
          <w:spacing w:val="-4"/>
          <w:sz w:val="19"/>
        </w:rPr>
        <w:t> </w:t>
      </w:r>
      <w:r>
        <w:rPr>
          <w:color w:val="231F20"/>
          <w:sz w:val="19"/>
        </w:rPr>
        <w:t>it</w:t>
      </w:r>
      <w:r>
        <w:rPr>
          <w:color w:val="231F20"/>
          <w:spacing w:val="-4"/>
          <w:sz w:val="19"/>
        </w:rPr>
        <w:t> </w:t>
      </w:r>
      <w:r>
        <w:rPr>
          <w:color w:val="231F20"/>
          <w:sz w:val="19"/>
        </w:rPr>
        <w:t>can</w:t>
      </w:r>
      <w:r>
        <w:rPr>
          <w:color w:val="231F20"/>
          <w:spacing w:val="-4"/>
          <w:sz w:val="19"/>
        </w:rPr>
        <w:t> </w:t>
      </w:r>
      <w:r>
        <w:rPr>
          <w:color w:val="231F20"/>
          <w:sz w:val="19"/>
        </w:rPr>
        <w:t>associate</w:t>
      </w:r>
      <w:r>
        <w:rPr>
          <w:color w:val="231F20"/>
          <w:spacing w:val="-4"/>
          <w:sz w:val="19"/>
        </w:rPr>
        <w:t> </w:t>
      </w:r>
      <w:r>
        <w:rPr>
          <w:color w:val="231F20"/>
          <w:sz w:val="19"/>
        </w:rPr>
        <w:t>the payment</w:t>
      </w:r>
      <w:r>
        <w:rPr>
          <w:color w:val="231F20"/>
          <w:spacing w:val="-12"/>
          <w:sz w:val="19"/>
        </w:rPr>
        <w:t> </w:t>
      </w:r>
      <w:r>
        <w:rPr>
          <w:color w:val="231F20"/>
          <w:sz w:val="19"/>
        </w:rPr>
        <w:t>with</w:t>
      </w:r>
      <w:r>
        <w:rPr>
          <w:color w:val="231F20"/>
          <w:spacing w:val="-12"/>
          <w:sz w:val="19"/>
        </w:rPr>
        <w:t> </w:t>
      </w:r>
      <w:r>
        <w:rPr>
          <w:color w:val="231F20"/>
          <w:sz w:val="19"/>
        </w:rPr>
        <w:t>documentation</w:t>
      </w:r>
      <w:r>
        <w:rPr>
          <w:color w:val="231F20"/>
          <w:spacing w:val="-12"/>
          <w:sz w:val="19"/>
        </w:rPr>
        <w:t> </w:t>
      </w:r>
      <w:r>
        <w:rPr>
          <w:color w:val="231F20"/>
          <w:sz w:val="19"/>
        </w:rPr>
        <w:t>to</w:t>
      </w:r>
      <w:r>
        <w:rPr>
          <w:color w:val="231F20"/>
          <w:spacing w:val="-12"/>
          <w:sz w:val="19"/>
        </w:rPr>
        <w:t> </w:t>
      </w:r>
      <w:r>
        <w:rPr>
          <w:color w:val="231F20"/>
          <w:sz w:val="19"/>
        </w:rPr>
        <w:t>treat</w:t>
      </w:r>
      <w:r>
        <w:rPr>
          <w:color w:val="231F20"/>
          <w:spacing w:val="-12"/>
          <w:sz w:val="19"/>
        </w:rPr>
        <w:t> </w:t>
      </w:r>
      <w:r>
        <w:rPr>
          <w:color w:val="231F20"/>
          <w:sz w:val="19"/>
        </w:rPr>
        <w:t>the</w:t>
      </w:r>
      <w:r>
        <w:rPr>
          <w:color w:val="231F20"/>
          <w:spacing w:val="-12"/>
          <w:sz w:val="19"/>
        </w:rPr>
        <w:t> </w:t>
      </w:r>
      <w:r>
        <w:rPr>
          <w:color w:val="231F20"/>
          <w:sz w:val="19"/>
        </w:rPr>
        <w:t>payment</w:t>
      </w:r>
      <w:r>
        <w:rPr>
          <w:color w:val="231F20"/>
          <w:spacing w:val="-12"/>
          <w:sz w:val="19"/>
        </w:rPr>
        <w:t> </w:t>
      </w:r>
      <w:r>
        <w:rPr>
          <w:color w:val="231F20"/>
          <w:sz w:val="19"/>
        </w:rPr>
        <w:t>as</w:t>
      </w:r>
      <w:r>
        <w:rPr>
          <w:color w:val="231F20"/>
          <w:spacing w:val="-12"/>
          <w:sz w:val="19"/>
        </w:rPr>
        <w:t> </w:t>
      </w:r>
      <w:r>
        <w:rPr>
          <w:color w:val="231F20"/>
          <w:sz w:val="19"/>
        </w:rPr>
        <w:t>made</w:t>
      </w:r>
      <w:r>
        <w:rPr>
          <w:color w:val="231F20"/>
          <w:spacing w:val="-12"/>
          <w:sz w:val="19"/>
        </w:rPr>
        <w:t> </w:t>
      </w:r>
      <w:r>
        <w:rPr>
          <w:color w:val="231F20"/>
          <w:sz w:val="19"/>
        </w:rPr>
        <w:t>to a foreign person entitled to a reduced rate of or exemption from withholding. For more information, see </w:t>
      </w:r>
      <w:r>
        <w:rPr>
          <w:rFonts w:ascii="Arial"/>
          <w:i/>
          <w:color w:val="231F20"/>
          <w:sz w:val="19"/>
        </w:rPr>
        <w:t>Chapter 3 Responsibilities </w:t>
      </w:r>
      <w:r>
        <w:rPr>
          <w:color w:val="231F20"/>
          <w:sz w:val="19"/>
        </w:rPr>
        <w:t>under </w:t>
      </w:r>
      <w:r>
        <w:rPr>
          <w:rFonts w:ascii="Arial"/>
          <w:i/>
          <w:color w:val="231F20"/>
          <w:sz w:val="19"/>
        </w:rPr>
        <w:t>Responsibilities of a Withholding Agent To Obtain Form W-8 </w:t>
      </w:r>
      <w:r>
        <w:rPr>
          <w:color w:val="231F20"/>
          <w:sz w:val="19"/>
        </w:rPr>
        <w:t>in the </w:t>
      </w:r>
      <w:hyperlink r:id="rId28">
        <w:r>
          <w:rPr>
            <w:rFonts w:ascii="Arial"/>
            <w:i/>
            <w:color w:val="0056A2"/>
            <w:sz w:val="19"/>
            <w:u w:val="single" w:color="0055A1"/>
          </w:rPr>
          <w:t>Instructions for the</w:t>
        </w:r>
      </w:hyperlink>
      <w:r>
        <w:rPr>
          <w:rFonts w:ascii="Arial"/>
          <w:i/>
          <w:color w:val="0056A2"/>
          <w:sz w:val="19"/>
        </w:rPr>
        <w:t> </w:t>
      </w:r>
      <w:hyperlink r:id="rId28">
        <w:r>
          <w:rPr>
            <w:rFonts w:ascii="Arial"/>
            <w:i/>
            <w:color w:val="0056A2"/>
            <w:spacing w:val="-2"/>
            <w:sz w:val="19"/>
            <w:u w:val="single" w:color="0055A1"/>
          </w:rPr>
          <w:t>Requester</w:t>
        </w:r>
        <w:r>
          <w:rPr>
            <w:rFonts w:ascii="Arial"/>
            <w:i/>
            <w:color w:val="0056A2"/>
            <w:spacing w:val="-4"/>
            <w:sz w:val="19"/>
            <w:u w:val="single" w:color="0055A1"/>
          </w:rPr>
          <w:t> </w:t>
        </w:r>
        <w:r>
          <w:rPr>
            <w:rFonts w:ascii="Arial"/>
            <w:i/>
            <w:color w:val="0056A2"/>
            <w:spacing w:val="-2"/>
            <w:sz w:val="19"/>
            <w:u w:val="single" w:color="0055A1"/>
          </w:rPr>
          <w:t>of</w:t>
        </w:r>
        <w:r>
          <w:rPr>
            <w:rFonts w:ascii="Arial"/>
            <w:i/>
            <w:color w:val="0056A2"/>
            <w:spacing w:val="-4"/>
            <w:sz w:val="19"/>
            <w:u w:val="single" w:color="0055A1"/>
          </w:rPr>
          <w:t> </w:t>
        </w:r>
        <w:r>
          <w:rPr>
            <w:rFonts w:ascii="Arial"/>
            <w:i/>
            <w:color w:val="0056A2"/>
            <w:spacing w:val="-2"/>
            <w:sz w:val="19"/>
            <w:u w:val="single" w:color="0055A1"/>
          </w:rPr>
          <w:t>Forms</w:t>
        </w:r>
        <w:r>
          <w:rPr>
            <w:rFonts w:ascii="Arial"/>
            <w:i/>
            <w:color w:val="0056A2"/>
            <w:spacing w:val="-4"/>
            <w:sz w:val="19"/>
            <w:u w:val="single" w:color="0055A1"/>
          </w:rPr>
          <w:t> </w:t>
        </w:r>
        <w:r>
          <w:rPr>
            <w:rFonts w:ascii="Arial"/>
            <w:i/>
            <w:color w:val="0056A2"/>
            <w:spacing w:val="-2"/>
            <w:sz w:val="19"/>
            <w:u w:val="single" w:color="0055A1"/>
          </w:rPr>
          <w:t>W-8BEN,</w:t>
        </w:r>
        <w:r>
          <w:rPr>
            <w:rFonts w:ascii="Arial"/>
            <w:i/>
            <w:color w:val="0056A2"/>
            <w:spacing w:val="-4"/>
            <w:sz w:val="19"/>
            <w:u w:val="single" w:color="0055A1"/>
          </w:rPr>
          <w:t> </w:t>
        </w:r>
        <w:r>
          <w:rPr>
            <w:rFonts w:ascii="Arial"/>
            <w:i/>
            <w:color w:val="0056A2"/>
            <w:spacing w:val="-2"/>
            <w:sz w:val="19"/>
            <w:u w:val="single" w:color="0055A1"/>
          </w:rPr>
          <w:t>W-8BEN-E,</w:t>
        </w:r>
        <w:r>
          <w:rPr>
            <w:rFonts w:ascii="Arial"/>
            <w:i/>
            <w:color w:val="0056A2"/>
            <w:spacing w:val="-4"/>
            <w:sz w:val="19"/>
            <w:u w:val="single" w:color="0055A1"/>
          </w:rPr>
          <w:t> </w:t>
        </w:r>
        <w:r>
          <w:rPr>
            <w:rFonts w:ascii="Arial"/>
            <w:i/>
            <w:color w:val="0056A2"/>
            <w:spacing w:val="-2"/>
            <w:sz w:val="19"/>
            <w:u w:val="single" w:color="0055A1"/>
          </w:rPr>
          <w:t>W-8ECI,</w:t>
        </w:r>
        <w:r>
          <w:rPr>
            <w:rFonts w:ascii="Arial"/>
            <w:i/>
            <w:color w:val="0056A2"/>
            <w:spacing w:val="-4"/>
            <w:sz w:val="19"/>
            <w:u w:val="single" w:color="0055A1"/>
          </w:rPr>
          <w:t> </w:t>
        </w:r>
        <w:r>
          <w:rPr>
            <w:rFonts w:ascii="Arial"/>
            <w:i/>
            <w:color w:val="0056A2"/>
            <w:spacing w:val="-2"/>
            <w:sz w:val="19"/>
            <w:u w:val="single" w:color="0055A1"/>
          </w:rPr>
          <w:t>W-8EXP,</w:t>
        </w:r>
      </w:hyperlink>
      <w:r>
        <w:rPr>
          <w:rFonts w:ascii="Arial"/>
          <w:i/>
          <w:color w:val="0056A2"/>
          <w:spacing w:val="-2"/>
          <w:sz w:val="19"/>
        </w:rPr>
        <w:t> </w:t>
      </w:r>
      <w:hyperlink r:id="rId28">
        <w:r>
          <w:rPr>
            <w:rFonts w:ascii="Arial"/>
            <w:i/>
            <w:color w:val="0056A2"/>
            <w:sz w:val="19"/>
            <w:u w:val="single" w:color="0055A1"/>
          </w:rPr>
          <w:t>and W-8IMY</w:t>
        </w:r>
      </w:hyperlink>
      <w:r>
        <w:rPr>
          <w:color w:val="231F20"/>
          <w:sz w:val="19"/>
        </w:rPr>
        <w:t>. Also see </w:t>
      </w:r>
      <w:hyperlink r:id="rId20">
        <w:r>
          <w:rPr>
            <w:rFonts w:ascii="Arial"/>
            <w:i/>
            <w:color w:val="0056A2"/>
            <w:sz w:val="19"/>
            <w:u w:val="single" w:color="0055A1"/>
          </w:rPr>
          <w:t>Pub. 515</w:t>
        </w:r>
      </w:hyperlink>
      <w:r>
        <w:rPr>
          <w:color w:val="231F20"/>
          <w:sz w:val="19"/>
        </w:rPr>
        <w:t>.</w:t>
      </w:r>
    </w:p>
    <w:p>
      <w:pPr>
        <w:spacing w:line="232" w:lineRule="auto" w:before="150"/>
        <w:ind w:left="120" w:right="185" w:firstLine="0"/>
        <w:jc w:val="left"/>
        <w:rPr>
          <w:sz w:val="19"/>
        </w:rPr>
      </w:pPr>
      <w:r>
        <w:rPr/>
        <w:br w:type="column"/>
      </w:r>
      <w:r>
        <w:rPr>
          <w:rFonts w:ascii="Arial Black"/>
          <w:color w:val="231F20"/>
          <w:spacing w:val="-2"/>
          <w:sz w:val="19"/>
        </w:rPr>
        <w:t>Chapter</w:t>
      </w:r>
      <w:r>
        <w:rPr>
          <w:rFonts w:ascii="Arial Black"/>
          <w:color w:val="231F20"/>
          <w:spacing w:val="-14"/>
          <w:sz w:val="19"/>
        </w:rPr>
        <w:t> </w:t>
      </w:r>
      <w:r>
        <w:rPr>
          <w:rFonts w:ascii="Arial Black"/>
          <w:color w:val="231F20"/>
          <w:spacing w:val="-2"/>
          <w:sz w:val="19"/>
        </w:rPr>
        <w:t>4</w:t>
      </w:r>
      <w:r>
        <w:rPr>
          <w:rFonts w:ascii="Arial Black"/>
          <w:color w:val="231F20"/>
          <w:spacing w:val="-14"/>
          <w:sz w:val="19"/>
        </w:rPr>
        <w:t> </w:t>
      </w:r>
      <w:r>
        <w:rPr>
          <w:rFonts w:ascii="Arial Black"/>
          <w:color w:val="231F20"/>
          <w:spacing w:val="-2"/>
          <w:sz w:val="19"/>
        </w:rPr>
        <w:t>withholding.</w:t>
      </w:r>
      <w:r>
        <w:rPr>
          <w:rFonts w:ascii="Arial Black"/>
          <w:color w:val="231F20"/>
          <w:spacing w:val="17"/>
          <w:sz w:val="19"/>
        </w:rPr>
        <w:t> </w:t>
      </w:r>
      <w:r>
        <w:rPr>
          <w:color w:val="231F20"/>
          <w:spacing w:val="-2"/>
          <w:sz w:val="19"/>
        </w:rPr>
        <w:t>For</w:t>
      </w:r>
      <w:r>
        <w:rPr>
          <w:color w:val="231F20"/>
          <w:spacing w:val="-10"/>
          <w:sz w:val="19"/>
        </w:rPr>
        <w:t> </w:t>
      </w:r>
      <w:r>
        <w:rPr>
          <w:color w:val="231F20"/>
          <w:spacing w:val="-2"/>
          <w:sz w:val="19"/>
        </w:rPr>
        <w:t>purposes</w:t>
      </w:r>
      <w:r>
        <w:rPr>
          <w:color w:val="231F20"/>
          <w:spacing w:val="-11"/>
          <w:sz w:val="19"/>
        </w:rPr>
        <w:t> </w:t>
      </w:r>
      <w:r>
        <w:rPr>
          <w:color w:val="231F20"/>
          <w:spacing w:val="-2"/>
          <w:sz w:val="19"/>
        </w:rPr>
        <w:t>of</w:t>
      </w:r>
      <w:r>
        <w:rPr>
          <w:color w:val="231F20"/>
          <w:spacing w:val="-11"/>
          <w:sz w:val="19"/>
        </w:rPr>
        <w:t> </w:t>
      </w:r>
      <w:r>
        <w:rPr>
          <w:color w:val="231F20"/>
          <w:spacing w:val="-2"/>
          <w:sz w:val="19"/>
        </w:rPr>
        <w:t>chapter</w:t>
      </w:r>
      <w:r>
        <w:rPr>
          <w:color w:val="231F20"/>
          <w:spacing w:val="-11"/>
          <w:sz w:val="19"/>
        </w:rPr>
        <w:t> </w:t>
      </w:r>
      <w:r>
        <w:rPr>
          <w:color w:val="231F20"/>
          <w:spacing w:val="-2"/>
          <w:sz w:val="19"/>
        </w:rPr>
        <w:t>4,</w:t>
      </w:r>
      <w:r>
        <w:rPr>
          <w:color w:val="231F20"/>
          <w:spacing w:val="-11"/>
          <w:sz w:val="19"/>
        </w:rPr>
        <w:t> </w:t>
      </w:r>
      <w:r>
        <w:rPr>
          <w:color w:val="231F20"/>
          <w:spacing w:val="-2"/>
          <w:sz w:val="19"/>
        </w:rPr>
        <w:t>a </w:t>
      </w:r>
      <w:r>
        <w:rPr>
          <w:color w:val="231F20"/>
          <w:sz w:val="19"/>
        </w:rPr>
        <w:t>withholding agent must withhold 30% of a </w:t>
      </w:r>
      <w:hyperlink w:history="true" w:anchor="_bookmark69">
        <w:r>
          <w:rPr>
            <w:color w:val="0056A2"/>
            <w:sz w:val="19"/>
            <w:u w:val="single" w:color="0055A1"/>
          </w:rPr>
          <w:t>withholdable</w:t>
        </w:r>
      </w:hyperlink>
      <w:r>
        <w:rPr>
          <w:color w:val="0056A2"/>
          <w:sz w:val="19"/>
        </w:rPr>
        <w:t> </w:t>
      </w:r>
      <w:hyperlink w:history="true" w:anchor="_bookmark69">
        <w:r>
          <w:rPr>
            <w:color w:val="0056A2"/>
            <w:sz w:val="19"/>
            <w:u w:val="single" w:color="0055A1"/>
          </w:rPr>
          <w:t>payment</w:t>
        </w:r>
      </w:hyperlink>
      <w:r>
        <w:rPr>
          <w:color w:val="0056A2"/>
          <w:sz w:val="19"/>
        </w:rPr>
        <w:t> </w:t>
      </w:r>
      <w:r>
        <w:rPr>
          <w:color w:val="231F20"/>
          <w:sz w:val="19"/>
        </w:rPr>
        <w:t>(defined earlier) made to an FFI that is or is presumed to be a </w:t>
      </w:r>
      <w:hyperlink w:history="true" w:anchor="_bookmark42">
        <w:r>
          <w:rPr>
            <w:color w:val="0056A2"/>
            <w:sz w:val="19"/>
            <w:u w:val="single" w:color="0055A1"/>
          </w:rPr>
          <w:t>nonparticipating FFI</w:t>
        </w:r>
      </w:hyperlink>
      <w:r>
        <w:rPr>
          <w:color w:val="0056A2"/>
          <w:sz w:val="19"/>
        </w:rPr>
        <w:t> </w:t>
      </w:r>
      <w:r>
        <w:rPr>
          <w:color w:val="231F20"/>
          <w:sz w:val="19"/>
        </w:rPr>
        <w:t>(defined earlier). It also applies to withholdable payments made to certain NFFEs</w:t>
      </w:r>
      <w:r>
        <w:rPr>
          <w:color w:val="231F20"/>
          <w:spacing w:val="-10"/>
          <w:sz w:val="19"/>
        </w:rPr>
        <w:t> </w:t>
      </w:r>
      <w:r>
        <w:rPr>
          <w:color w:val="231F20"/>
          <w:sz w:val="19"/>
        </w:rPr>
        <w:t>that</w:t>
      </w:r>
      <w:r>
        <w:rPr>
          <w:color w:val="231F20"/>
          <w:spacing w:val="-10"/>
          <w:sz w:val="19"/>
        </w:rPr>
        <w:t> </w:t>
      </w:r>
      <w:r>
        <w:rPr>
          <w:color w:val="231F20"/>
          <w:sz w:val="19"/>
        </w:rPr>
        <w:t>fail</w:t>
      </w:r>
      <w:r>
        <w:rPr>
          <w:color w:val="231F20"/>
          <w:spacing w:val="-10"/>
          <w:sz w:val="19"/>
        </w:rPr>
        <w:t> </w:t>
      </w:r>
      <w:r>
        <w:rPr>
          <w:color w:val="231F20"/>
          <w:sz w:val="19"/>
        </w:rPr>
        <w:t>to</w:t>
      </w:r>
      <w:r>
        <w:rPr>
          <w:color w:val="231F20"/>
          <w:spacing w:val="-10"/>
          <w:sz w:val="19"/>
        </w:rPr>
        <w:t> </w:t>
      </w:r>
      <w:r>
        <w:rPr>
          <w:color w:val="231F20"/>
          <w:sz w:val="19"/>
        </w:rPr>
        <w:t>identify</w:t>
      </w:r>
      <w:r>
        <w:rPr>
          <w:color w:val="231F20"/>
          <w:spacing w:val="-10"/>
          <w:sz w:val="19"/>
        </w:rPr>
        <w:t> </w:t>
      </w:r>
      <w:r>
        <w:rPr>
          <w:color w:val="231F20"/>
          <w:sz w:val="19"/>
        </w:rPr>
        <w:t>their</w:t>
      </w:r>
      <w:r>
        <w:rPr>
          <w:color w:val="231F20"/>
          <w:spacing w:val="-10"/>
          <w:sz w:val="19"/>
        </w:rPr>
        <w:t> </w:t>
      </w:r>
      <w:r>
        <w:rPr>
          <w:color w:val="231F20"/>
          <w:sz w:val="19"/>
        </w:rPr>
        <w:t>substantial</w:t>
      </w:r>
      <w:r>
        <w:rPr>
          <w:color w:val="231F20"/>
          <w:spacing w:val="-10"/>
          <w:sz w:val="19"/>
        </w:rPr>
        <w:t> </w:t>
      </w:r>
      <w:r>
        <w:rPr>
          <w:color w:val="231F20"/>
          <w:sz w:val="19"/>
        </w:rPr>
        <w:t>U.S.</w:t>
      </w:r>
      <w:r>
        <w:rPr>
          <w:color w:val="231F20"/>
          <w:spacing w:val="-10"/>
          <w:sz w:val="19"/>
        </w:rPr>
        <w:t> </w:t>
      </w:r>
      <w:r>
        <w:rPr>
          <w:color w:val="231F20"/>
          <w:sz w:val="19"/>
        </w:rPr>
        <w:t>owners</w:t>
      </w:r>
      <w:r>
        <w:rPr>
          <w:color w:val="231F20"/>
          <w:spacing w:val="-10"/>
          <w:sz w:val="19"/>
        </w:rPr>
        <w:t> </w:t>
      </w:r>
      <w:r>
        <w:rPr>
          <w:color w:val="231F20"/>
          <w:sz w:val="19"/>
        </w:rPr>
        <w:t>(or</w:t>
      </w:r>
      <w:r>
        <w:rPr>
          <w:color w:val="231F20"/>
          <w:spacing w:val="-10"/>
          <w:sz w:val="19"/>
        </w:rPr>
        <w:t> </w:t>
      </w:r>
      <w:r>
        <w:rPr>
          <w:color w:val="231F20"/>
          <w:sz w:val="19"/>
        </w:rPr>
        <w:t>to certify that they have none) under Regulations section 1.1472-1(b). For more information, see </w:t>
      </w:r>
      <w:r>
        <w:rPr>
          <w:rFonts w:ascii="Arial"/>
          <w:i/>
          <w:color w:val="231F20"/>
          <w:sz w:val="19"/>
        </w:rPr>
        <w:t>Chapter 4 Responsibilities </w:t>
      </w:r>
      <w:r>
        <w:rPr>
          <w:color w:val="231F20"/>
          <w:sz w:val="19"/>
        </w:rPr>
        <w:t>under </w:t>
      </w:r>
      <w:r>
        <w:rPr>
          <w:rFonts w:ascii="Arial"/>
          <w:i/>
          <w:color w:val="231F20"/>
          <w:sz w:val="19"/>
        </w:rPr>
        <w:t>Responsibilities of a Withholding Agent To Obtain Form W-8 </w:t>
      </w:r>
      <w:r>
        <w:rPr>
          <w:color w:val="231F20"/>
          <w:sz w:val="19"/>
        </w:rPr>
        <w:t>in the </w:t>
      </w:r>
      <w:hyperlink r:id="rId28">
        <w:r>
          <w:rPr>
            <w:rFonts w:ascii="Arial"/>
            <w:i/>
            <w:color w:val="0056A2"/>
            <w:sz w:val="19"/>
            <w:u w:val="single" w:color="0055A1"/>
          </w:rPr>
          <w:t>Instructions for the</w:t>
        </w:r>
      </w:hyperlink>
      <w:r>
        <w:rPr>
          <w:rFonts w:ascii="Arial"/>
          <w:i/>
          <w:color w:val="0056A2"/>
          <w:sz w:val="19"/>
        </w:rPr>
        <w:t> </w:t>
      </w:r>
      <w:hyperlink r:id="rId28">
        <w:r>
          <w:rPr>
            <w:rFonts w:ascii="Arial"/>
            <w:i/>
            <w:color w:val="0056A2"/>
            <w:spacing w:val="-2"/>
            <w:sz w:val="19"/>
            <w:u w:val="single" w:color="0055A1"/>
          </w:rPr>
          <w:t>Requester</w:t>
        </w:r>
        <w:r>
          <w:rPr>
            <w:rFonts w:ascii="Arial"/>
            <w:i/>
            <w:color w:val="0056A2"/>
            <w:spacing w:val="-12"/>
            <w:sz w:val="19"/>
            <w:u w:val="single" w:color="0055A1"/>
          </w:rPr>
          <w:t> </w:t>
        </w:r>
        <w:r>
          <w:rPr>
            <w:rFonts w:ascii="Arial"/>
            <w:i/>
            <w:color w:val="0056A2"/>
            <w:spacing w:val="-2"/>
            <w:sz w:val="19"/>
            <w:u w:val="single" w:color="0055A1"/>
          </w:rPr>
          <w:t>of</w:t>
        </w:r>
        <w:r>
          <w:rPr>
            <w:rFonts w:ascii="Arial"/>
            <w:i/>
            <w:color w:val="0056A2"/>
            <w:spacing w:val="-11"/>
            <w:sz w:val="19"/>
            <w:u w:val="single" w:color="0055A1"/>
          </w:rPr>
          <w:t> </w:t>
        </w:r>
        <w:r>
          <w:rPr>
            <w:rFonts w:ascii="Arial"/>
            <w:i/>
            <w:color w:val="0056A2"/>
            <w:spacing w:val="-2"/>
            <w:sz w:val="19"/>
            <w:u w:val="single" w:color="0055A1"/>
          </w:rPr>
          <w:t>Forms</w:t>
        </w:r>
        <w:r>
          <w:rPr>
            <w:rFonts w:ascii="Arial"/>
            <w:i/>
            <w:color w:val="0056A2"/>
            <w:spacing w:val="-11"/>
            <w:sz w:val="19"/>
            <w:u w:val="single" w:color="0055A1"/>
          </w:rPr>
          <w:t> </w:t>
        </w:r>
        <w:r>
          <w:rPr>
            <w:rFonts w:ascii="Arial"/>
            <w:i/>
            <w:color w:val="0056A2"/>
            <w:spacing w:val="-2"/>
            <w:sz w:val="19"/>
            <w:u w:val="single" w:color="0055A1"/>
          </w:rPr>
          <w:t>W-8BEN,</w:t>
        </w:r>
        <w:r>
          <w:rPr>
            <w:rFonts w:ascii="Arial"/>
            <w:i/>
            <w:color w:val="0056A2"/>
            <w:spacing w:val="-11"/>
            <w:sz w:val="19"/>
            <w:u w:val="single" w:color="0055A1"/>
          </w:rPr>
          <w:t> </w:t>
        </w:r>
        <w:r>
          <w:rPr>
            <w:rFonts w:ascii="Arial"/>
            <w:i/>
            <w:color w:val="0056A2"/>
            <w:spacing w:val="-2"/>
            <w:sz w:val="19"/>
            <w:u w:val="single" w:color="0055A1"/>
          </w:rPr>
          <w:t>W-8BEN-E,</w:t>
        </w:r>
        <w:r>
          <w:rPr>
            <w:rFonts w:ascii="Arial"/>
            <w:i/>
            <w:color w:val="0056A2"/>
            <w:spacing w:val="-11"/>
            <w:sz w:val="19"/>
            <w:u w:val="single" w:color="0055A1"/>
          </w:rPr>
          <w:t> </w:t>
        </w:r>
        <w:r>
          <w:rPr>
            <w:rFonts w:ascii="Arial"/>
            <w:i/>
            <w:color w:val="0056A2"/>
            <w:spacing w:val="-2"/>
            <w:sz w:val="19"/>
            <w:u w:val="single" w:color="0055A1"/>
          </w:rPr>
          <w:t>W-8ECI,</w:t>
        </w:r>
        <w:r>
          <w:rPr>
            <w:rFonts w:ascii="Arial"/>
            <w:i/>
            <w:color w:val="0056A2"/>
            <w:spacing w:val="-12"/>
            <w:sz w:val="19"/>
            <w:u w:val="single" w:color="0055A1"/>
          </w:rPr>
          <w:t> </w:t>
        </w:r>
        <w:r>
          <w:rPr>
            <w:rFonts w:ascii="Arial"/>
            <w:i/>
            <w:color w:val="0056A2"/>
            <w:spacing w:val="-2"/>
            <w:sz w:val="19"/>
            <w:u w:val="single" w:color="0055A1"/>
          </w:rPr>
          <w:t>W-8EXP,</w:t>
        </w:r>
      </w:hyperlink>
      <w:r>
        <w:rPr>
          <w:rFonts w:ascii="Arial"/>
          <w:i/>
          <w:color w:val="0056A2"/>
          <w:spacing w:val="-2"/>
          <w:sz w:val="19"/>
        </w:rPr>
        <w:t> </w:t>
      </w:r>
      <w:hyperlink r:id="rId28">
        <w:r>
          <w:rPr>
            <w:rFonts w:ascii="Arial"/>
            <w:i/>
            <w:color w:val="0056A2"/>
            <w:sz w:val="19"/>
            <w:u w:val="single" w:color="0055A1"/>
          </w:rPr>
          <w:t>and W-8IMY</w:t>
        </w:r>
      </w:hyperlink>
      <w:r>
        <w:rPr>
          <w:color w:val="231F20"/>
          <w:sz w:val="19"/>
        </w:rPr>
        <w:t>. Also see </w:t>
      </w:r>
      <w:hyperlink r:id="rId20">
        <w:r>
          <w:rPr>
            <w:rFonts w:ascii="Arial"/>
            <w:i/>
            <w:color w:val="0056A2"/>
            <w:sz w:val="19"/>
            <w:u w:val="single" w:color="0055A1"/>
          </w:rPr>
          <w:t>Pub. 515</w:t>
        </w:r>
      </w:hyperlink>
      <w:r>
        <w:rPr>
          <w:color w:val="231F20"/>
          <w:sz w:val="19"/>
        </w:rPr>
        <w:t>.</w:t>
      </w:r>
    </w:p>
    <w:p>
      <w:pPr>
        <w:pStyle w:val="BodyText"/>
        <w:spacing w:line="235" w:lineRule="auto" w:before="65"/>
        <w:ind w:firstLine="239"/>
      </w:pPr>
      <w:r>
        <w:rPr>
          <w:color w:val="231F20"/>
        </w:rPr>
        <w:t>A payment will be subject to withholding under either chapter 3 or chapter 4 but not both. If the payment is of an amount</w:t>
      </w:r>
      <w:r>
        <w:rPr>
          <w:color w:val="231F20"/>
          <w:spacing w:val="-11"/>
        </w:rPr>
        <w:t> </w:t>
      </w:r>
      <w:r>
        <w:rPr>
          <w:color w:val="231F20"/>
        </w:rPr>
        <w:t>subject</w:t>
      </w:r>
      <w:r>
        <w:rPr>
          <w:color w:val="231F20"/>
          <w:spacing w:val="-11"/>
        </w:rPr>
        <w:t> </w:t>
      </w:r>
      <w:r>
        <w:rPr>
          <w:color w:val="231F20"/>
        </w:rPr>
        <w:t>to</w:t>
      </w:r>
      <w:r>
        <w:rPr>
          <w:color w:val="231F20"/>
          <w:spacing w:val="-11"/>
        </w:rPr>
        <w:t> </w:t>
      </w:r>
      <w:r>
        <w:rPr>
          <w:color w:val="231F20"/>
        </w:rPr>
        <w:t>both</w:t>
      </w:r>
      <w:r>
        <w:rPr>
          <w:color w:val="231F20"/>
          <w:spacing w:val="-11"/>
        </w:rPr>
        <w:t> </w:t>
      </w:r>
      <w:r>
        <w:rPr>
          <w:color w:val="231F20"/>
        </w:rPr>
        <w:t>chapter</w:t>
      </w:r>
      <w:r>
        <w:rPr>
          <w:color w:val="231F20"/>
          <w:spacing w:val="-11"/>
        </w:rPr>
        <w:t> </w:t>
      </w:r>
      <w:r>
        <w:rPr>
          <w:color w:val="231F20"/>
        </w:rPr>
        <w:t>3</w:t>
      </w:r>
      <w:r>
        <w:rPr>
          <w:color w:val="231F20"/>
          <w:spacing w:val="-11"/>
        </w:rPr>
        <w:t> </w:t>
      </w:r>
      <w:r>
        <w:rPr>
          <w:color w:val="231F20"/>
        </w:rPr>
        <w:t>and</w:t>
      </w:r>
      <w:r>
        <w:rPr>
          <w:color w:val="231F20"/>
          <w:spacing w:val="-11"/>
        </w:rPr>
        <w:t> </w:t>
      </w:r>
      <w:r>
        <w:rPr>
          <w:color w:val="231F20"/>
        </w:rPr>
        <w:t>chapter</w:t>
      </w:r>
      <w:r>
        <w:rPr>
          <w:color w:val="231F20"/>
          <w:spacing w:val="-11"/>
        </w:rPr>
        <w:t> </w:t>
      </w:r>
      <w:r>
        <w:rPr>
          <w:color w:val="231F20"/>
        </w:rPr>
        <w:t>4</w:t>
      </w:r>
      <w:r>
        <w:rPr>
          <w:color w:val="231F20"/>
          <w:spacing w:val="-11"/>
        </w:rPr>
        <w:t> </w:t>
      </w:r>
      <w:r>
        <w:rPr>
          <w:color w:val="231F20"/>
        </w:rPr>
        <w:t>withholding, chapter 4 withholding takes precedence.</w:t>
      </w:r>
    </w:p>
    <w:p>
      <w:pPr>
        <w:pStyle w:val="Heading2"/>
        <w:ind w:left="119"/>
      </w:pPr>
      <w:r>
        <w:rPr>
          <w:color w:val="231F20"/>
          <w:w w:val="85"/>
        </w:rPr>
        <w:t>Before</w:t>
      </w:r>
      <w:r>
        <w:rPr>
          <w:color w:val="231F20"/>
          <w:spacing w:val="22"/>
        </w:rPr>
        <w:t> </w:t>
      </w:r>
      <w:r>
        <w:rPr>
          <w:color w:val="231F20"/>
          <w:w w:val="85"/>
        </w:rPr>
        <w:t>Completing</w:t>
      </w:r>
      <w:r>
        <w:rPr>
          <w:color w:val="231F20"/>
          <w:spacing w:val="24"/>
        </w:rPr>
        <w:t> </w:t>
      </w:r>
      <w:r>
        <w:rPr>
          <w:color w:val="231F20"/>
          <w:w w:val="85"/>
        </w:rPr>
        <w:t>Form</w:t>
      </w:r>
      <w:r>
        <w:rPr>
          <w:color w:val="231F20"/>
          <w:spacing w:val="23"/>
        </w:rPr>
        <w:t> </w:t>
      </w:r>
      <w:r>
        <w:rPr>
          <w:color w:val="231F20"/>
          <w:w w:val="85"/>
        </w:rPr>
        <w:t>1042-</w:t>
      </w:r>
      <w:r>
        <w:rPr>
          <w:color w:val="231F20"/>
          <w:spacing w:val="-10"/>
          <w:w w:val="85"/>
        </w:rPr>
        <w:t>S</w:t>
      </w:r>
    </w:p>
    <w:p>
      <w:pPr>
        <w:pStyle w:val="BodyText"/>
        <w:spacing w:line="235" w:lineRule="auto" w:before="13"/>
        <w:ind w:right="180"/>
      </w:pPr>
      <w:r>
        <w:rPr>
          <w:color w:val="231F20"/>
          <w:spacing w:val="-2"/>
        </w:rPr>
        <w:t>You</w:t>
      </w:r>
      <w:r>
        <w:rPr>
          <w:color w:val="231F20"/>
          <w:spacing w:val="-4"/>
        </w:rPr>
        <w:t> </w:t>
      </w:r>
      <w:r>
        <w:rPr>
          <w:color w:val="231F20"/>
          <w:spacing w:val="-2"/>
        </w:rPr>
        <w:t>must</w:t>
      </w:r>
      <w:r>
        <w:rPr>
          <w:color w:val="231F20"/>
          <w:spacing w:val="-4"/>
        </w:rPr>
        <w:t> </w:t>
      </w:r>
      <w:r>
        <w:rPr>
          <w:color w:val="231F20"/>
          <w:spacing w:val="-2"/>
        </w:rPr>
        <w:t>complete</w:t>
      </w:r>
      <w:r>
        <w:rPr>
          <w:color w:val="231F20"/>
          <w:spacing w:val="-4"/>
        </w:rPr>
        <w:t> </w:t>
      </w:r>
      <w:r>
        <w:rPr>
          <w:color w:val="231F20"/>
          <w:spacing w:val="-2"/>
        </w:rPr>
        <w:t>the</w:t>
      </w:r>
      <w:r>
        <w:rPr>
          <w:color w:val="231F20"/>
          <w:spacing w:val="-4"/>
        </w:rPr>
        <w:t> </w:t>
      </w:r>
      <w:r>
        <w:rPr>
          <w:color w:val="231F20"/>
          <w:spacing w:val="-2"/>
        </w:rPr>
        <w:t>following</w:t>
      </w:r>
      <w:r>
        <w:rPr>
          <w:color w:val="231F20"/>
          <w:spacing w:val="-4"/>
        </w:rPr>
        <w:t> </w:t>
      </w:r>
      <w:r>
        <w:rPr>
          <w:color w:val="231F20"/>
          <w:spacing w:val="-2"/>
        </w:rPr>
        <w:t>steps</w:t>
      </w:r>
      <w:r>
        <w:rPr>
          <w:color w:val="231F20"/>
          <w:spacing w:val="-4"/>
        </w:rPr>
        <w:t> </w:t>
      </w:r>
      <w:r>
        <w:rPr>
          <w:color w:val="231F20"/>
          <w:spacing w:val="-2"/>
        </w:rPr>
        <w:t>before</w:t>
      </w:r>
      <w:r>
        <w:rPr>
          <w:color w:val="231F20"/>
          <w:spacing w:val="-4"/>
        </w:rPr>
        <w:t> </w:t>
      </w:r>
      <w:r>
        <w:rPr>
          <w:color w:val="231F20"/>
          <w:spacing w:val="-2"/>
        </w:rPr>
        <w:t>completing </w:t>
      </w:r>
      <w:r>
        <w:rPr>
          <w:color w:val="231F20"/>
        </w:rPr>
        <w:t>Form</w:t>
      </w:r>
      <w:r>
        <w:rPr>
          <w:color w:val="231F20"/>
          <w:spacing w:val="-2"/>
        </w:rPr>
        <w:t> </w:t>
      </w:r>
      <w:r>
        <w:rPr>
          <w:color w:val="231F20"/>
        </w:rPr>
        <w:t>1042-S.</w:t>
      </w:r>
    </w:p>
    <w:p>
      <w:pPr>
        <w:pStyle w:val="BodyText"/>
        <w:spacing w:line="230" w:lineRule="auto" w:before="74"/>
        <w:ind w:right="180"/>
      </w:pPr>
      <w:r>
        <w:rPr>
          <w:rFonts w:ascii="Arial Black"/>
          <w:color w:val="231F20"/>
        </w:rPr>
        <w:t>Step</w:t>
      </w:r>
      <w:r>
        <w:rPr>
          <w:rFonts w:ascii="Arial Black"/>
          <w:color w:val="231F20"/>
          <w:spacing w:val="-12"/>
        </w:rPr>
        <w:t> </w:t>
      </w:r>
      <w:r>
        <w:rPr>
          <w:rFonts w:ascii="Arial Black"/>
          <w:color w:val="231F20"/>
        </w:rPr>
        <w:t>1.</w:t>
      </w:r>
      <w:r>
        <w:rPr>
          <w:rFonts w:ascii="Arial Black"/>
          <w:color w:val="231F20"/>
          <w:spacing w:val="33"/>
        </w:rPr>
        <w:t> </w:t>
      </w:r>
      <w:r>
        <w:rPr>
          <w:color w:val="231F20"/>
        </w:rPr>
        <w:t>Determine</w:t>
      </w:r>
      <w:r>
        <w:rPr>
          <w:color w:val="231F20"/>
          <w:spacing w:val="-6"/>
        </w:rPr>
        <w:t> </w:t>
      </w:r>
      <w:r>
        <w:rPr>
          <w:color w:val="231F20"/>
        </w:rPr>
        <w:t>if</w:t>
      </w:r>
      <w:r>
        <w:rPr>
          <w:color w:val="231F20"/>
          <w:spacing w:val="-6"/>
        </w:rPr>
        <w:t> </w:t>
      </w:r>
      <w:r>
        <w:rPr>
          <w:color w:val="231F20"/>
        </w:rPr>
        <w:t>you</w:t>
      </w:r>
      <w:r>
        <w:rPr>
          <w:color w:val="231F20"/>
          <w:spacing w:val="-6"/>
        </w:rPr>
        <w:t> </w:t>
      </w:r>
      <w:r>
        <w:rPr>
          <w:color w:val="231F20"/>
        </w:rPr>
        <w:t>have</w:t>
      </w:r>
      <w:r>
        <w:rPr>
          <w:color w:val="231F20"/>
          <w:spacing w:val="-6"/>
        </w:rPr>
        <w:t> </w:t>
      </w:r>
      <w:r>
        <w:rPr>
          <w:color w:val="231F20"/>
        </w:rPr>
        <w:t>a</w:t>
      </w:r>
      <w:r>
        <w:rPr>
          <w:color w:val="231F20"/>
          <w:spacing w:val="-6"/>
        </w:rPr>
        <w:t> </w:t>
      </w:r>
      <w:r>
        <w:rPr>
          <w:color w:val="231F20"/>
        </w:rPr>
        <w:t>Form</w:t>
      </w:r>
      <w:r>
        <w:rPr>
          <w:color w:val="231F20"/>
          <w:spacing w:val="-6"/>
        </w:rPr>
        <w:t> </w:t>
      </w:r>
      <w:r>
        <w:rPr>
          <w:color w:val="231F20"/>
        </w:rPr>
        <w:t>1042-S</w:t>
      </w:r>
      <w:r>
        <w:rPr>
          <w:color w:val="231F20"/>
          <w:spacing w:val="-6"/>
        </w:rPr>
        <w:t> </w:t>
      </w:r>
      <w:r>
        <w:rPr>
          <w:color w:val="231F20"/>
        </w:rPr>
        <w:t>filing obligation.</w:t>
      </w:r>
      <w:r>
        <w:rPr>
          <w:color w:val="231F20"/>
          <w:spacing w:val="-14"/>
        </w:rPr>
        <w:t> </w:t>
      </w:r>
      <w:r>
        <w:rPr>
          <w:color w:val="231F20"/>
        </w:rPr>
        <w:t>If</w:t>
      </w:r>
      <w:r>
        <w:rPr>
          <w:color w:val="231F20"/>
          <w:spacing w:val="-13"/>
        </w:rPr>
        <w:t> </w:t>
      </w:r>
      <w:r>
        <w:rPr>
          <w:color w:val="231F20"/>
        </w:rPr>
        <w:t>you</w:t>
      </w:r>
      <w:r>
        <w:rPr>
          <w:color w:val="231F20"/>
          <w:spacing w:val="-13"/>
        </w:rPr>
        <w:t> </w:t>
      </w:r>
      <w:r>
        <w:rPr>
          <w:color w:val="231F20"/>
        </w:rPr>
        <w:t>make</w:t>
      </w:r>
      <w:r>
        <w:rPr>
          <w:color w:val="231F20"/>
          <w:spacing w:val="-13"/>
        </w:rPr>
        <w:t> </w:t>
      </w:r>
      <w:r>
        <w:rPr>
          <w:color w:val="231F20"/>
        </w:rPr>
        <w:t>a</w:t>
      </w:r>
      <w:r>
        <w:rPr>
          <w:color w:val="231F20"/>
          <w:spacing w:val="-13"/>
        </w:rPr>
        <w:t> </w:t>
      </w:r>
      <w:r>
        <w:rPr>
          <w:color w:val="231F20"/>
        </w:rPr>
        <w:t>payment</w:t>
      </w:r>
      <w:r>
        <w:rPr>
          <w:color w:val="231F20"/>
          <w:spacing w:val="-14"/>
        </w:rPr>
        <w:t> </w:t>
      </w:r>
      <w:r>
        <w:rPr>
          <w:color w:val="231F20"/>
        </w:rPr>
        <w:t>described</w:t>
      </w:r>
      <w:r>
        <w:rPr>
          <w:color w:val="231F20"/>
          <w:spacing w:val="-13"/>
        </w:rPr>
        <w:t> </w:t>
      </w:r>
      <w:r>
        <w:rPr>
          <w:color w:val="231F20"/>
        </w:rPr>
        <w:t>under</w:t>
      </w:r>
      <w:r>
        <w:rPr>
          <w:color w:val="231F20"/>
          <w:spacing w:val="-13"/>
        </w:rPr>
        <w:t> </w:t>
      </w:r>
      <w:hyperlink w:history="true" w:anchor="_bookmark73">
        <w:r>
          <w:rPr>
            <w:rFonts w:ascii="Arial"/>
            <w:i/>
            <w:color w:val="0056A2"/>
            <w:u w:val="single" w:color="0055A1"/>
          </w:rPr>
          <w:t>Amounts</w:t>
        </w:r>
      </w:hyperlink>
      <w:r>
        <w:rPr>
          <w:rFonts w:ascii="Arial"/>
          <w:i/>
          <w:color w:val="0056A2"/>
        </w:rPr>
        <w:t> </w:t>
      </w:r>
      <w:hyperlink w:history="true" w:anchor="_bookmark73">
        <w:r>
          <w:rPr>
            <w:rFonts w:ascii="Arial"/>
            <w:i/>
            <w:color w:val="0056A2"/>
            <w:u w:val="single" w:color="0055A1"/>
          </w:rPr>
          <w:t>Subject to Reporting on Form 1042-S</w:t>
        </w:r>
      </w:hyperlink>
      <w:r>
        <w:rPr>
          <w:color w:val="231F20"/>
        </w:rPr>
        <w:t>, earlier, you are required</w:t>
      </w:r>
      <w:r>
        <w:rPr>
          <w:color w:val="231F20"/>
          <w:spacing w:val="-8"/>
        </w:rPr>
        <w:t> </w:t>
      </w:r>
      <w:r>
        <w:rPr>
          <w:color w:val="231F20"/>
        </w:rPr>
        <w:t>to</w:t>
      </w:r>
      <w:r>
        <w:rPr>
          <w:color w:val="231F20"/>
          <w:spacing w:val="-8"/>
        </w:rPr>
        <w:t> </w:t>
      </w:r>
      <w:r>
        <w:rPr>
          <w:color w:val="231F20"/>
        </w:rPr>
        <w:t>file</w:t>
      </w:r>
      <w:r>
        <w:rPr>
          <w:color w:val="231F20"/>
          <w:spacing w:val="-8"/>
        </w:rPr>
        <w:t> </w:t>
      </w:r>
      <w:r>
        <w:rPr>
          <w:color w:val="231F20"/>
        </w:rPr>
        <w:t>Form</w:t>
      </w:r>
      <w:r>
        <w:rPr>
          <w:color w:val="231F20"/>
          <w:spacing w:val="-8"/>
        </w:rPr>
        <w:t> </w:t>
      </w:r>
      <w:r>
        <w:rPr>
          <w:color w:val="231F20"/>
        </w:rPr>
        <w:t>1042-S</w:t>
      </w:r>
      <w:r>
        <w:rPr>
          <w:color w:val="231F20"/>
          <w:spacing w:val="-8"/>
        </w:rPr>
        <w:t> </w:t>
      </w:r>
      <w:r>
        <w:rPr>
          <w:color w:val="231F20"/>
        </w:rPr>
        <w:t>for</w:t>
      </w:r>
      <w:r>
        <w:rPr>
          <w:color w:val="231F20"/>
          <w:spacing w:val="-8"/>
        </w:rPr>
        <w:t> </w:t>
      </w:r>
      <w:r>
        <w:rPr>
          <w:color w:val="231F20"/>
        </w:rPr>
        <w:t>that</w:t>
      </w:r>
      <w:r>
        <w:rPr>
          <w:color w:val="231F20"/>
          <w:spacing w:val="-8"/>
        </w:rPr>
        <w:t> </w:t>
      </w:r>
      <w:r>
        <w:rPr>
          <w:color w:val="231F20"/>
        </w:rPr>
        <w:t>payment.</w:t>
      </w:r>
      <w:r>
        <w:rPr>
          <w:color w:val="231F20"/>
          <w:spacing w:val="-8"/>
        </w:rPr>
        <w:t> </w:t>
      </w:r>
      <w:r>
        <w:rPr>
          <w:color w:val="231F20"/>
        </w:rPr>
        <w:t>Note</w:t>
      </w:r>
      <w:r>
        <w:rPr>
          <w:color w:val="231F20"/>
          <w:spacing w:val="-8"/>
        </w:rPr>
        <w:t> </w:t>
      </w:r>
      <w:r>
        <w:rPr>
          <w:color w:val="231F20"/>
        </w:rPr>
        <w:t>that</w:t>
      </w:r>
      <w:r>
        <w:rPr>
          <w:color w:val="231F20"/>
          <w:spacing w:val="-8"/>
        </w:rPr>
        <w:t> </w:t>
      </w:r>
      <w:r>
        <w:rPr>
          <w:color w:val="231F20"/>
        </w:rPr>
        <w:t>you may have a Form 1042-S reporting obligation even if withholding is not required.</w:t>
      </w:r>
    </w:p>
    <w:p>
      <w:pPr>
        <w:pStyle w:val="BodyText"/>
        <w:spacing w:line="242" w:lineRule="exact" w:before="70"/>
      </w:pPr>
      <w:r>
        <w:rPr>
          <w:rFonts w:ascii="Arial Black"/>
          <w:color w:val="231F20"/>
          <w:spacing w:val="-4"/>
        </w:rPr>
        <w:t>Step</w:t>
      </w:r>
      <w:r>
        <w:rPr>
          <w:rFonts w:ascii="Arial Black"/>
          <w:color w:val="231F20"/>
          <w:spacing w:val="-13"/>
        </w:rPr>
        <w:t> </w:t>
      </w:r>
      <w:r>
        <w:rPr>
          <w:rFonts w:ascii="Arial Black"/>
          <w:color w:val="231F20"/>
          <w:spacing w:val="-4"/>
        </w:rPr>
        <w:t>2.</w:t>
      </w:r>
      <w:r>
        <w:rPr>
          <w:rFonts w:ascii="Arial Black"/>
          <w:color w:val="231F20"/>
          <w:spacing w:val="31"/>
        </w:rPr>
        <w:t> </w:t>
      </w:r>
      <w:r>
        <w:rPr>
          <w:color w:val="231F20"/>
          <w:spacing w:val="-4"/>
        </w:rPr>
        <w:t>Determine</w:t>
      </w:r>
      <w:r>
        <w:rPr>
          <w:color w:val="231F20"/>
          <w:spacing w:val="-7"/>
        </w:rPr>
        <w:t> </w:t>
      </w:r>
      <w:r>
        <w:rPr>
          <w:color w:val="231F20"/>
          <w:spacing w:val="-4"/>
        </w:rPr>
        <w:t>whether</w:t>
      </w:r>
      <w:r>
        <w:rPr>
          <w:color w:val="231F20"/>
          <w:spacing w:val="-7"/>
        </w:rPr>
        <w:t> </w:t>
      </w:r>
      <w:r>
        <w:rPr>
          <w:color w:val="231F20"/>
          <w:spacing w:val="-4"/>
        </w:rPr>
        <w:t>the</w:t>
      </w:r>
      <w:r>
        <w:rPr>
          <w:color w:val="231F20"/>
          <w:spacing w:val="-7"/>
        </w:rPr>
        <w:t> </w:t>
      </w:r>
      <w:r>
        <w:rPr>
          <w:color w:val="231F20"/>
          <w:spacing w:val="-4"/>
        </w:rPr>
        <w:t>payment</w:t>
      </w:r>
      <w:r>
        <w:rPr>
          <w:color w:val="231F20"/>
          <w:spacing w:val="-7"/>
        </w:rPr>
        <w:t> </w:t>
      </w:r>
      <w:r>
        <w:rPr>
          <w:color w:val="231F20"/>
          <w:spacing w:val="-5"/>
        </w:rPr>
        <w:t>is:</w:t>
      </w:r>
    </w:p>
    <w:p>
      <w:pPr>
        <w:pStyle w:val="ListParagraph"/>
        <w:numPr>
          <w:ilvl w:val="0"/>
          <w:numId w:val="5"/>
        </w:numPr>
        <w:tabs>
          <w:tab w:pos="327" w:val="left" w:leader="none"/>
        </w:tabs>
        <w:spacing w:line="214" w:lineRule="exact" w:before="0" w:after="0"/>
        <w:ind w:left="327" w:right="0" w:hanging="190"/>
        <w:jc w:val="left"/>
        <w:rPr>
          <w:position w:val="1"/>
          <w:sz w:val="19"/>
        </w:rPr>
      </w:pPr>
      <w:r>
        <w:rPr>
          <w:color w:val="231F20"/>
          <w:position w:val="1"/>
          <w:sz w:val="19"/>
        </w:rPr>
        <w:t>A</w:t>
      </w:r>
      <w:r>
        <w:rPr>
          <w:color w:val="231F20"/>
          <w:spacing w:val="-13"/>
          <w:position w:val="1"/>
          <w:sz w:val="19"/>
        </w:rPr>
        <w:t> </w:t>
      </w:r>
      <w:r>
        <w:rPr>
          <w:color w:val="231F20"/>
          <w:position w:val="1"/>
          <w:sz w:val="19"/>
        </w:rPr>
        <w:t>“withholdable</w:t>
      </w:r>
      <w:r>
        <w:rPr>
          <w:color w:val="231F20"/>
          <w:spacing w:val="-13"/>
          <w:position w:val="1"/>
          <w:sz w:val="19"/>
        </w:rPr>
        <w:t> </w:t>
      </w:r>
      <w:r>
        <w:rPr>
          <w:color w:val="231F20"/>
          <w:position w:val="1"/>
          <w:sz w:val="19"/>
        </w:rPr>
        <w:t>payment”</w:t>
      </w:r>
      <w:r>
        <w:rPr>
          <w:color w:val="231F20"/>
          <w:spacing w:val="-13"/>
          <w:position w:val="1"/>
          <w:sz w:val="19"/>
        </w:rPr>
        <w:t> </w:t>
      </w:r>
      <w:r>
        <w:rPr>
          <w:color w:val="231F20"/>
          <w:position w:val="1"/>
          <w:sz w:val="19"/>
        </w:rPr>
        <w:t>under</w:t>
      </w:r>
      <w:r>
        <w:rPr>
          <w:color w:val="231F20"/>
          <w:spacing w:val="-12"/>
          <w:position w:val="1"/>
          <w:sz w:val="19"/>
        </w:rPr>
        <w:t> </w:t>
      </w:r>
      <w:r>
        <w:rPr>
          <w:color w:val="231F20"/>
          <w:position w:val="1"/>
          <w:sz w:val="19"/>
        </w:rPr>
        <w:t>chapter</w:t>
      </w:r>
      <w:r>
        <w:rPr>
          <w:color w:val="231F20"/>
          <w:spacing w:val="-13"/>
          <w:position w:val="1"/>
          <w:sz w:val="19"/>
        </w:rPr>
        <w:t> </w:t>
      </w:r>
      <w:r>
        <w:rPr>
          <w:color w:val="231F20"/>
          <w:spacing w:val="-5"/>
          <w:position w:val="1"/>
          <w:sz w:val="19"/>
        </w:rPr>
        <w:t>4,</w:t>
      </w:r>
    </w:p>
    <w:p>
      <w:pPr>
        <w:pStyle w:val="ListParagraph"/>
        <w:numPr>
          <w:ilvl w:val="0"/>
          <w:numId w:val="5"/>
        </w:numPr>
        <w:tabs>
          <w:tab w:pos="327" w:val="left" w:leader="none"/>
        </w:tabs>
        <w:spacing w:line="214" w:lineRule="exact" w:before="0" w:after="0"/>
        <w:ind w:left="327" w:right="0" w:hanging="190"/>
        <w:jc w:val="left"/>
        <w:rPr>
          <w:position w:val="1"/>
          <w:sz w:val="19"/>
        </w:rPr>
      </w:pPr>
      <w:r>
        <w:rPr>
          <w:color w:val="231F20"/>
          <w:position w:val="1"/>
          <w:sz w:val="19"/>
        </w:rPr>
        <w:t>An</w:t>
      </w:r>
      <w:r>
        <w:rPr>
          <w:color w:val="231F20"/>
          <w:spacing w:val="-11"/>
          <w:position w:val="1"/>
          <w:sz w:val="19"/>
        </w:rPr>
        <w:t> </w:t>
      </w:r>
      <w:r>
        <w:rPr>
          <w:color w:val="231F20"/>
          <w:position w:val="1"/>
          <w:sz w:val="19"/>
        </w:rPr>
        <w:t>“amount</w:t>
      </w:r>
      <w:r>
        <w:rPr>
          <w:color w:val="231F20"/>
          <w:spacing w:val="-11"/>
          <w:position w:val="1"/>
          <w:sz w:val="19"/>
        </w:rPr>
        <w:t> </w:t>
      </w:r>
      <w:r>
        <w:rPr>
          <w:color w:val="231F20"/>
          <w:position w:val="1"/>
          <w:sz w:val="19"/>
        </w:rPr>
        <w:t>subject</w:t>
      </w:r>
      <w:r>
        <w:rPr>
          <w:color w:val="231F20"/>
          <w:spacing w:val="-10"/>
          <w:position w:val="1"/>
          <w:sz w:val="19"/>
        </w:rPr>
        <w:t> </w:t>
      </w:r>
      <w:r>
        <w:rPr>
          <w:color w:val="231F20"/>
          <w:position w:val="1"/>
          <w:sz w:val="19"/>
        </w:rPr>
        <w:t>to</w:t>
      </w:r>
      <w:r>
        <w:rPr>
          <w:color w:val="231F20"/>
          <w:spacing w:val="-11"/>
          <w:position w:val="1"/>
          <w:sz w:val="19"/>
        </w:rPr>
        <w:t> </w:t>
      </w:r>
      <w:r>
        <w:rPr>
          <w:color w:val="231F20"/>
          <w:position w:val="1"/>
          <w:sz w:val="19"/>
        </w:rPr>
        <w:t>withholding</w:t>
      </w:r>
      <w:r>
        <w:rPr>
          <w:color w:val="231F20"/>
          <w:spacing w:val="-10"/>
          <w:position w:val="1"/>
          <w:sz w:val="19"/>
        </w:rPr>
        <w:t> </w:t>
      </w:r>
      <w:r>
        <w:rPr>
          <w:color w:val="231F20"/>
          <w:position w:val="1"/>
          <w:sz w:val="19"/>
        </w:rPr>
        <w:t>under</w:t>
      </w:r>
      <w:r>
        <w:rPr>
          <w:color w:val="231F20"/>
          <w:spacing w:val="-11"/>
          <w:position w:val="1"/>
          <w:sz w:val="19"/>
        </w:rPr>
        <w:t> </w:t>
      </w:r>
      <w:r>
        <w:rPr>
          <w:color w:val="231F20"/>
          <w:position w:val="1"/>
          <w:sz w:val="19"/>
        </w:rPr>
        <w:t>chapter</w:t>
      </w:r>
      <w:r>
        <w:rPr>
          <w:color w:val="231F20"/>
          <w:spacing w:val="-11"/>
          <w:position w:val="1"/>
          <w:sz w:val="19"/>
        </w:rPr>
        <w:t> </w:t>
      </w:r>
      <w:r>
        <w:rPr>
          <w:color w:val="231F20"/>
          <w:spacing w:val="-5"/>
          <w:position w:val="1"/>
          <w:sz w:val="19"/>
        </w:rPr>
        <w:t>3,”</w:t>
      </w:r>
    </w:p>
    <w:p>
      <w:pPr>
        <w:pStyle w:val="ListParagraph"/>
        <w:numPr>
          <w:ilvl w:val="0"/>
          <w:numId w:val="5"/>
        </w:numPr>
        <w:tabs>
          <w:tab w:pos="327" w:val="left" w:leader="none"/>
        </w:tabs>
        <w:spacing w:line="216" w:lineRule="auto" w:before="0" w:after="0"/>
        <w:ind w:left="120" w:right="443" w:firstLine="17"/>
        <w:jc w:val="left"/>
        <w:rPr>
          <w:sz w:val="19"/>
        </w:rPr>
      </w:pPr>
      <w:r>
        <w:rPr>
          <w:color w:val="231F20"/>
          <w:position w:val="1"/>
          <w:sz w:val="19"/>
        </w:rPr>
        <w:t>Both</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withholdable</w:t>
      </w:r>
      <w:r>
        <w:rPr>
          <w:color w:val="231F20"/>
          <w:spacing w:val="-13"/>
          <w:position w:val="1"/>
          <w:sz w:val="19"/>
        </w:rPr>
        <w:t> </w:t>
      </w:r>
      <w:r>
        <w:rPr>
          <w:color w:val="231F20"/>
          <w:position w:val="1"/>
          <w:sz w:val="19"/>
        </w:rPr>
        <w:t>payment</w:t>
      </w:r>
      <w:r>
        <w:rPr>
          <w:color w:val="231F20"/>
          <w:spacing w:val="-13"/>
          <w:position w:val="1"/>
          <w:sz w:val="19"/>
        </w:rPr>
        <w:t> </w:t>
      </w:r>
      <w:r>
        <w:rPr>
          <w:color w:val="231F20"/>
          <w:position w:val="1"/>
          <w:sz w:val="19"/>
        </w:rPr>
        <w:t>and</w:t>
      </w:r>
      <w:r>
        <w:rPr>
          <w:color w:val="231F20"/>
          <w:spacing w:val="-13"/>
          <w:position w:val="1"/>
          <w:sz w:val="19"/>
        </w:rPr>
        <w:t> </w:t>
      </w:r>
      <w:r>
        <w:rPr>
          <w:color w:val="231F20"/>
          <w:position w:val="1"/>
          <w:sz w:val="19"/>
        </w:rPr>
        <w:t>an</w:t>
      </w:r>
      <w:r>
        <w:rPr>
          <w:color w:val="231F20"/>
          <w:spacing w:val="-13"/>
          <w:position w:val="1"/>
          <w:sz w:val="19"/>
        </w:rPr>
        <w:t> </w:t>
      </w:r>
      <w:r>
        <w:rPr>
          <w:color w:val="231F20"/>
          <w:position w:val="1"/>
          <w:sz w:val="19"/>
        </w:rPr>
        <w:t>amount</w:t>
      </w:r>
      <w:r>
        <w:rPr>
          <w:color w:val="231F20"/>
          <w:spacing w:val="-13"/>
          <w:position w:val="1"/>
          <w:sz w:val="19"/>
        </w:rPr>
        <w:t> </w:t>
      </w:r>
      <w:r>
        <w:rPr>
          <w:color w:val="231F20"/>
          <w:position w:val="1"/>
          <w:sz w:val="19"/>
        </w:rPr>
        <w:t>subject</w:t>
      </w:r>
      <w:r>
        <w:rPr>
          <w:color w:val="231F20"/>
          <w:spacing w:val="-13"/>
          <w:position w:val="1"/>
          <w:sz w:val="19"/>
        </w:rPr>
        <w:t> </w:t>
      </w:r>
      <w:r>
        <w:rPr>
          <w:color w:val="231F20"/>
          <w:position w:val="1"/>
          <w:sz w:val="19"/>
        </w:rPr>
        <w:t>to </w:t>
      </w:r>
      <w:r>
        <w:rPr>
          <w:color w:val="231F20"/>
          <w:sz w:val="19"/>
        </w:rPr>
        <w:t>withholding under chapter 3, or</w:t>
      </w:r>
    </w:p>
    <w:p>
      <w:pPr>
        <w:pStyle w:val="ListParagraph"/>
        <w:numPr>
          <w:ilvl w:val="0"/>
          <w:numId w:val="5"/>
        </w:numPr>
        <w:tabs>
          <w:tab w:pos="328" w:val="left" w:leader="none"/>
        </w:tabs>
        <w:spacing w:line="216" w:lineRule="auto" w:before="0" w:after="0"/>
        <w:ind w:left="120" w:right="268" w:firstLine="17"/>
        <w:jc w:val="left"/>
        <w:rPr>
          <w:sz w:val="19"/>
        </w:rPr>
      </w:pPr>
      <w:r>
        <w:rPr>
          <w:color w:val="231F20"/>
          <w:position w:val="1"/>
          <w:sz w:val="19"/>
        </w:rPr>
        <w:t>Neither</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withholdable</w:t>
      </w:r>
      <w:r>
        <w:rPr>
          <w:color w:val="231F20"/>
          <w:spacing w:val="-13"/>
          <w:position w:val="1"/>
          <w:sz w:val="19"/>
        </w:rPr>
        <w:t> </w:t>
      </w:r>
      <w:r>
        <w:rPr>
          <w:color w:val="231F20"/>
          <w:position w:val="1"/>
          <w:sz w:val="19"/>
        </w:rPr>
        <w:t>payment</w:t>
      </w:r>
      <w:r>
        <w:rPr>
          <w:color w:val="231F20"/>
          <w:spacing w:val="-13"/>
          <w:position w:val="1"/>
          <w:sz w:val="19"/>
        </w:rPr>
        <w:t> </w:t>
      </w:r>
      <w:r>
        <w:rPr>
          <w:color w:val="231F20"/>
          <w:position w:val="1"/>
          <w:sz w:val="19"/>
        </w:rPr>
        <w:t>nor</w:t>
      </w:r>
      <w:r>
        <w:rPr>
          <w:color w:val="231F20"/>
          <w:spacing w:val="-13"/>
          <w:position w:val="1"/>
          <w:sz w:val="19"/>
        </w:rPr>
        <w:t> </w:t>
      </w:r>
      <w:r>
        <w:rPr>
          <w:color w:val="231F20"/>
          <w:position w:val="1"/>
          <w:sz w:val="19"/>
        </w:rPr>
        <w:t>an</w:t>
      </w:r>
      <w:r>
        <w:rPr>
          <w:color w:val="231F20"/>
          <w:spacing w:val="-13"/>
          <w:position w:val="1"/>
          <w:sz w:val="19"/>
        </w:rPr>
        <w:t> </w:t>
      </w:r>
      <w:r>
        <w:rPr>
          <w:color w:val="231F20"/>
          <w:position w:val="1"/>
          <w:sz w:val="19"/>
        </w:rPr>
        <w:t>amount</w:t>
      </w:r>
      <w:r>
        <w:rPr>
          <w:color w:val="231F20"/>
          <w:spacing w:val="-13"/>
          <w:position w:val="1"/>
          <w:sz w:val="19"/>
        </w:rPr>
        <w:t> </w:t>
      </w:r>
      <w:r>
        <w:rPr>
          <w:color w:val="231F20"/>
          <w:position w:val="1"/>
          <w:sz w:val="19"/>
        </w:rPr>
        <w:t>subject</w:t>
      </w:r>
      <w:r>
        <w:rPr>
          <w:color w:val="231F20"/>
          <w:spacing w:val="-13"/>
          <w:position w:val="1"/>
          <w:sz w:val="19"/>
        </w:rPr>
        <w:t> </w:t>
      </w:r>
      <w:r>
        <w:rPr>
          <w:color w:val="231F20"/>
          <w:position w:val="1"/>
          <w:sz w:val="19"/>
        </w:rPr>
        <w:t>to </w:t>
      </w:r>
      <w:r>
        <w:rPr>
          <w:color w:val="231F20"/>
          <w:sz w:val="19"/>
        </w:rPr>
        <w:t>withholding under chapter 3.</w:t>
      </w:r>
    </w:p>
    <w:p>
      <w:pPr>
        <w:pStyle w:val="BodyText"/>
        <w:spacing w:line="235" w:lineRule="auto" w:before="53"/>
        <w:ind w:right="114" w:firstLine="239"/>
      </w:pPr>
      <w:r>
        <w:rPr>
          <w:color w:val="231F20"/>
        </w:rPr>
        <w:t>Be sure to carefully read through the exceptions to “withholdable</w:t>
      </w:r>
      <w:r>
        <w:rPr>
          <w:color w:val="231F20"/>
          <w:spacing w:val="-14"/>
        </w:rPr>
        <w:t> </w:t>
      </w:r>
      <w:r>
        <w:rPr>
          <w:color w:val="231F20"/>
        </w:rPr>
        <w:t>payment”</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exemptions</w:t>
      </w:r>
      <w:r>
        <w:rPr>
          <w:color w:val="231F20"/>
          <w:spacing w:val="-13"/>
        </w:rPr>
        <w:t> </w:t>
      </w:r>
      <w:r>
        <w:rPr>
          <w:color w:val="231F20"/>
        </w:rPr>
        <w:t>from</w:t>
      </w:r>
      <w:r>
        <w:rPr>
          <w:color w:val="231F20"/>
          <w:spacing w:val="-14"/>
        </w:rPr>
        <w:t> </w:t>
      </w:r>
      <w:r>
        <w:rPr>
          <w:color w:val="231F20"/>
        </w:rPr>
        <w:t>withholding or</w:t>
      </w:r>
      <w:r>
        <w:rPr>
          <w:color w:val="231F20"/>
          <w:spacing w:val="-11"/>
        </w:rPr>
        <w:t> </w:t>
      </w:r>
      <w:r>
        <w:rPr>
          <w:color w:val="231F20"/>
        </w:rPr>
        <w:t>taxation</w:t>
      </w:r>
      <w:r>
        <w:rPr>
          <w:color w:val="231F20"/>
          <w:spacing w:val="-10"/>
        </w:rPr>
        <w:t> </w:t>
      </w:r>
      <w:r>
        <w:rPr>
          <w:color w:val="231F20"/>
        </w:rPr>
        <w:t>provided</w:t>
      </w:r>
      <w:r>
        <w:rPr>
          <w:color w:val="231F20"/>
          <w:spacing w:val="-11"/>
        </w:rPr>
        <w:t> </w:t>
      </w:r>
      <w:r>
        <w:rPr>
          <w:color w:val="231F20"/>
        </w:rPr>
        <w:t>under</w:t>
      </w:r>
      <w:r>
        <w:rPr>
          <w:color w:val="231F20"/>
          <w:spacing w:val="-10"/>
        </w:rPr>
        <w:t> </w:t>
      </w:r>
      <w:r>
        <w:rPr>
          <w:color w:val="231F20"/>
        </w:rPr>
        <w:t>chapter</w:t>
      </w:r>
      <w:r>
        <w:rPr>
          <w:color w:val="231F20"/>
          <w:spacing w:val="-11"/>
        </w:rPr>
        <w:t> </w:t>
      </w:r>
      <w:r>
        <w:rPr>
          <w:color w:val="231F20"/>
        </w:rPr>
        <w:t>3</w:t>
      </w:r>
      <w:r>
        <w:rPr>
          <w:color w:val="231F20"/>
          <w:spacing w:val="-10"/>
        </w:rPr>
        <w:t> </w:t>
      </w:r>
      <w:r>
        <w:rPr>
          <w:color w:val="231F20"/>
        </w:rPr>
        <w:t>that</w:t>
      </w:r>
      <w:r>
        <w:rPr>
          <w:color w:val="231F20"/>
          <w:spacing w:val="-10"/>
        </w:rPr>
        <w:t> </w:t>
      </w:r>
      <w:r>
        <w:rPr>
          <w:color w:val="231F20"/>
        </w:rPr>
        <w:t>are</w:t>
      </w:r>
      <w:r>
        <w:rPr>
          <w:color w:val="231F20"/>
          <w:spacing w:val="-11"/>
        </w:rPr>
        <w:t> </w:t>
      </w:r>
      <w:r>
        <w:rPr>
          <w:color w:val="231F20"/>
        </w:rPr>
        <w:t>included</w:t>
      </w:r>
      <w:r>
        <w:rPr>
          <w:color w:val="231F20"/>
          <w:spacing w:val="-10"/>
        </w:rPr>
        <w:t> </w:t>
      </w:r>
      <w:r>
        <w:rPr>
          <w:color w:val="231F20"/>
        </w:rPr>
        <w:t>in</w:t>
      </w:r>
      <w:r>
        <w:rPr>
          <w:color w:val="231F20"/>
          <w:spacing w:val="-11"/>
        </w:rPr>
        <w:t> </w:t>
      </w:r>
      <w:r>
        <w:rPr>
          <w:color w:val="231F20"/>
          <w:spacing w:val="-4"/>
        </w:rPr>
        <w:t>Pub.</w:t>
      </w:r>
    </w:p>
    <w:p>
      <w:pPr>
        <w:pStyle w:val="BodyText"/>
        <w:spacing w:line="235" w:lineRule="auto"/>
        <w:ind w:right="180"/>
      </w:pPr>
      <w:r>
        <w:rPr>
          <w:color w:val="231F20"/>
        </w:rPr>
        <w:t>515. Note that reporting and withholding are done either under chapter 3 or chapter 4, not both. However, even if reporting</w:t>
      </w:r>
      <w:r>
        <w:rPr>
          <w:color w:val="231F20"/>
          <w:spacing w:val="-12"/>
        </w:rPr>
        <w:t> </w:t>
      </w:r>
      <w:r>
        <w:rPr>
          <w:color w:val="231F20"/>
        </w:rPr>
        <w:t>is</w:t>
      </w:r>
      <w:r>
        <w:rPr>
          <w:color w:val="231F20"/>
          <w:spacing w:val="-12"/>
        </w:rPr>
        <w:t> </w:t>
      </w:r>
      <w:r>
        <w:rPr>
          <w:color w:val="231F20"/>
        </w:rPr>
        <w:t>done</w:t>
      </w:r>
      <w:r>
        <w:rPr>
          <w:color w:val="231F20"/>
          <w:spacing w:val="-12"/>
        </w:rPr>
        <w:t> </w:t>
      </w:r>
      <w:r>
        <w:rPr>
          <w:color w:val="231F20"/>
        </w:rPr>
        <w:t>under</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you</w:t>
      </w:r>
      <w:r>
        <w:rPr>
          <w:color w:val="231F20"/>
          <w:spacing w:val="-12"/>
        </w:rPr>
        <w:t> </w:t>
      </w:r>
      <w:r>
        <w:rPr>
          <w:color w:val="231F20"/>
        </w:rPr>
        <w:t>may</w:t>
      </w:r>
      <w:r>
        <w:rPr>
          <w:color w:val="231F20"/>
          <w:spacing w:val="-12"/>
        </w:rPr>
        <w:t> </w:t>
      </w:r>
      <w:r>
        <w:rPr>
          <w:color w:val="231F20"/>
        </w:rPr>
        <w:t>be</w:t>
      </w:r>
      <w:r>
        <w:rPr>
          <w:color w:val="231F20"/>
          <w:spacing w:val="-12"/>
        </w:rPr>
        <w:t> </w:t>
      </w:r>
      <w:r>
        <w:rPr>
          <w:color w:val="231F20"/>
        </w:rPr>
        <w:t>required</w:t>
      </w:r>
      <w:r>
        <w:rPr>
          <w:color w:val="231F20"/>
          <w:spacing w:val="-12"/>
        </w:rPr>
        <w:t> </w:t>
      </w:r>
      <w:r>
        <w:rPr>
          <w:color w:val="231F20"/>
        </w:rPr>
        <w:t>to provide certain chapter 4 information.</w:t>
      </w:r>
    </w:p>
    <w:p>
      <w:pPr>
        <w:pStyle w:val="BodyText"/>
        <w:spacing w:line="225" w:lineRule="auto" w:before="78"/>
        <w:ind w:right="141"/>
      </w:pPr>
      <w:r>
        <w:rPr>
          <w:rFonts w:ascii="Arial Black"/>
          <w:color w:val="231F20"/>
        </w:rPr>
        <w:t>Step</w:t>
      </w:r>
      <w:r>
        <w:rPr>
          <w:rFonts w:ascii="Arial Black"/>
          <w:color w:val="231F20"/>
          <w:spacing w:val="-9"/>
        </w:rPr>
        <w:t> </w:t>
      </w:r>
      <w:r>
        <w:rPr>
          <w:rFonts w:ascii="Arial Black"/>
          <w:color w:val="231F20"/>
        </w:rPr>
        <w:t>3.</w:t>
      </w:r>
      <w:r>
        <w:rPr>
          <w:rFonts w:ascii="Arial Black"/>
          <w:color w:val="231F20"/>
          <w:spacing w:val="39"/>
        </w:rPr>
        <w:t> </w:t>
      </w:r>
      <w:r>
        <w:rPr>
          <w:color w:val="231F20"/>
        </w:rPr>
        <w:t>Determine</w:t>
      </w:r>
      <w:r>
        <w:rPr>
          <w:color w:val="231F20"/>
          <w:spacing w:val="-3"/>
        </w:rPr>
        <w:t> </w:t>
      </w:r>
      <w:r>
        <w:rPr>
          <w:color w:val="231F20"/>
        </w:rPr>
        <w:t>the</w:t>
      </w:r>
      <w:r>
        <w:rPr>
          <w:color w:val="231F20"/>
          <w:spacing w:val="-3"/>
        </w:rPr>
        <w:t> </w:t>
      </w:r>
      <w:r>
        <w:rPr>
          <w:color w:val="231F20"/>
        </w:rPr>
        <w:t>chapter</w:t>
      </w:r>
      <w:r>
        <w:rPr>
          <w:color w:val="231F20"/>
          <w:spacing w:val="-3"/>
        </w:rPr>
        <w:t> </w:t>
      </w:r>
      <w:r>
        <w:rPr>
          <w:color w:val="231F20"/>
        </w:rPr>
        <w:t>indicator</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entered</w:t>
      </w:r>
      <w:r>
        <w:rPr>
          <w:color w:val="231F20"/>
          <w:spacing w:val="-3"/>
        </w:rPr>
        <w:t> </w:t>
      </w:r>
      <w:r>
        <w:rPr>
          <w:color w:val="231F20"/>
        </w:rPr>
        <w:t>in box</w:t>
      </w:r>
      <w:r>
        <w:rPr>
          <w:color w:val="231F20"/>
          <w:spacing w:val="-12"/>
        </w:rPr>
        <w:t> </w:t>
      </w:r>
      <w:r>
        <w:rPr>
          <w:color w:val="231F20"/>
        </w:rPr>
        <w:t>3.</w:t>
      </w:r>
      <w:r>
        <w:rPr>
          <w:color w:val="231F20"/>
          <w:spacing w:val="-12"/>
        </w:rPr>
        <w:t> </w:t>
      </w:r>
      <w:r>
        <w:rPr>
          <w:color w:val="231F20"/>
        </w:rPr>
        <w:t>The</w:t>
      </w:r>
      <w:r>
        <w:rPr>
          <w:color w:val="231F20"/>
          <w:spacing w:val="-12"/>
        </w:rPr>
        <w:t> </w:t>
      </w:r>
      <w:r>
        <w:rPr>
          <w:color w:val="231F20"/>
        </w:rPr>
        <w:t>chapter</w:t>
      </w:r>
      <w:r>
        <w:rPr>
          <w:color w:val="231F20"/>
          <w:spacing w:val="-12"/>
        </w:rPr>
        <w:t> </w:t>
      </w:r>
      <w:r>
        <w:rPr>
          <w:color w:val="231F20"/>
        </w:rPr>
        <w:t>indicator</w:t>
      </w:r>
      <w:r>
        <w:rPr>
          <w:color w:val="231F20"/>
          <w:spacing w:val="-12"/>
        </w:rPr>
        <w:t> </w:t>
      </w:r>
      <w:r>
        <w:rPr>
          <w:color w:val="231F20"/>
        </w:rPr>
        <w:t>is</w:t>
      </w:r>
      <w:r>
        <w:rPr>
          <w:color w:val="231F20"/>
          <w:spacing w:val="-12"/>
        </w:rPr>
        <w:t> </w:t>
      </w:r>
      <w:r>
        <w:rPr>
          <w:color w:val="231F20"/>
        </w:rPr>
        <w:t>generally</w:t>
      </w:r>
      <w:r>
        <w:rPr>
          <w:color w:val="231F20"/>
          <w:spacing w:val="-12"/>
        </w:rPr>
        <w:t> </w:t>
      </w:r>
      <w:r>
        <w:rPr>
          <w:color w:val="231F20"/>
        </w:rPr>
        <w:t>based</w:t>
      </w:r>
      <w:r>
        <w:rPr>
          <w:color w:val="231F20"/>
          <w:spacing w:val="-12"/>
        </w:rPr>
        <w:t> </w:t>
      </w:r>
      <w:r>
        <w:rPr>
          <w:color w:val="231F20"/>
        </w:rPr>
        <w:t>on</w:t>
      </w:r>
      <w:r>
        <w:rPr>
          <w:color w:val="231F20"/>
          <w:spacing w:val="-12"/>
        </w:rPr>
        <w:t> </w:t>
      </w:r>
      <w:r>
        <w:rPr>
          <w:color w:val="231F20"/>
        </w:rPr>
        <w:t>whether amounts were withheld (or paid by the withholding agent)</w:t>
      </w:r>
    </w:p>
    <w:p>
      <w:pPr>
        <w:pStyle w:val="BodyText"/>
        <w:spacing w:line="235" w:lineRule="auto" w:before="1"/>
        <w:ind w:right="114"/>
      </w:pPr>
      <w:r>
        <w:rPr>
          <w:color w:val="231F20"/>
        </w:rPr>
        <w:t>under</w:t>
      </w:r>
      <w:r>
        <w:rPr>
          <w:color w:val="231F20"/>
          <w:spacing w:val="-13"/>
        </w:rPr>
        <w:t> </w:t>
      </w:r>
      <w:r>
        <w:rPr>
          <w:color w:val="231F20"/>
        </w:rPr>
        <w:t>chapter</w:t>
      </w:r>
      <w:r>
        <w:rPr>
          <w:color w:val="231F20"/>
          <w:spacing w:val="-13"/>
        </w:rPr>
        <w:t> </w:t>
      </w:r>
      <w:r>
        <w:rPr>
          <w:color w:val="231F20"/>
        </w:rPr>
        <w:t>3</w:t>
      </w:r>
      <w:r>
        <w:rPr>
          <w:color w:val="231F20"/>
          <w:spacing w:val="-13"/>
        </w:rPr>
        <w:t> </w:t>
      </w:r>
      <w:r>
        <w:rPr>
          <w:color w:val="231F20"/>
        </w:rPr>
        <w:t>or</w:t>
      </w:r>
      <w:r>
        <w:rPr>
          <w:color w:val="231F20"/>
          <w:spacing w:val="-13"/>
        </w:rPr>
        <w:t> </w:t>
      </w:r>
      <w:r>
        <w:rPr>
          <w:color w:val="231F20"/>
        </w:rPr>
        <w:t>chapter</w:t>
      </w:r>
      <w:r>
        <w:rPr>
          <w:color w:val="231F20"/>
          <w:spacing w:val="-13"/>
        </w:rPr>
        <w:t> </w:t>
      </w:r>
      <w:r>
        <w:rPr>
          <w:color w:val="231F20"/>
        </w:rPr>
        <w:t>4.</w:t>
      </w:r>
      <w:r>
        <w:rPr>
          <w:color w:val="231F20"/>
          <w:spacing w:val="-13"/>
        </w:rPr>
        <w:t> </w:t>
      </w:r>
      <w:r>
        <w:rPr>
          <w:color w:val="231F20"/>
        </w:rPr>
        <w:t>For</w:t>
      </w:r>
      <w:r>
        <w:rPr>
          <w:color w:val="231F20"/>
          <w:spacing w:val="-13"/>
        </w:rPr>
        <w:t> </w:t>
      </w:r>
      <w:r>
        <w:rPr>
          <w:color w:val="231F20"/>
        </w:rPr>
        <w:t>example,</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payment</w:t>
      </w:r>
      <w:r>
        <w:rPr>
          <w:color w:val="231F20"/>
          <w:spacing w:val="-13"/>
        </w:rPr>
        <w:t> </w:t>
      </w:r>
      <w:r>
        <w:rPr>
          <w:color w:val="231F20"/>
        </w:rPr>
        <w:t>is</w:t>
      </w:r>
      <w:r>
        <w:rPr>
          <w:color w:val="231F20"/>
          <w:spacing w:val="-13"/>
        </w:rPr>
        <w:t> </w:t>
      </w:r>
      <w:r>
        <w:rPr>
          <w:color w:val="231F20"/>
        </w:rPr>
        <w:t>a withholdable payment and it is subject to chapter 4 withholding</w:t>
      </w:r>
      <w:r>
        <w:rPr>
          <w:color w:val="231F20"/>
          <w:spacing w:val="-7"/>
        </w:rPr>
        <w:t> </w:t>
      </w:r>
      <w:r>
        <w:rPr>
          <w:color w:val="231F20"/>
        </w:rPr>
        <w:t>(see</w:t>
      </w:r>
      <w:r>
        <w:rPr>
          <w:color w:val="231F20"/>
          <w:spacing w:val="-6"/>
        </w:rPr>
        <w:t> </w:t>
      </w:r>
      <w:hyperlink w:history="true" w:anchor="_bookmark81">
        <w:r>
          <w:rPr>
            <w:rFonts w:ascii="Arial" w:hAnsi="Arial"/>
            <w:i/>
            <w:color w:val="0056A2"/>
            <w:u w:val="single" w:color="0055A1"/>
          </w:rPr>
          <w:t>Requirement</w:t>
        </w:r>
        <w:r>
          <w:rPr>
            <w:rFonts w:ascii="Arial" w:hAnsi="Arial"/>
            <w:i/>
            <w:color w:val="0056A2"/>
            <w:spacing w:val="-7"/>
            <w:u w:val="single" w:color="0055A1"/>
          </w:rPr>
          <w:t> </w:t>
        </w:r>
        <w:r>
          <w:rPr>
            <w:rFonts w:ascii="Arial" w:hAnsi="Arial"/>
            <w:i/>
            <w:color w:val="0056A2"/>
            <w:u w:val="single" w:color="0055A1"/>
          </w:rPr>
          <w:t>To</w:t>
        </w:r>
        <w:r>
          <w:rPr>
            <w:rFonts w:ascii="Arial" w:hAnsi="Arial"/>
            <w:i/>
            <w:color w:val="0056A2"/>
            <w:spacing w:val="-7"/>
            <w:u w:val="single" w:color="0055A1"/>
          </w:rPr>
          <w:t> </w:t>
        </w:r>
        <w:r>
          <w:rPr>
            <w:rFonts w:ascii="Arial" w:hAnsi="Arial"/>
            <w:i/>
            <w:color w:val="0056A2"/>
            <w:u w:val="single" w:color="0055A1"/>
          </w:rPr>
          <w:t>Withhold</w:t>
        </w:r>
      </w:hyperlink>
      <w:r>
        <w:rPr>
          <w:color w:val="231F20"/>
        </w:rPr>
        <w:t>,</w:t>
      </w:r>
      <w:r>
        <w:rPr>
          <w:color w:val="231F20"/>
          <w:spacing w:val="-7"/>
        </w:rPr>
        <w:t> </w:t>
      </w:r>
      <w:r>
        <w:rPr>
          <w:color w:val="231F20"/>
        </w:rPr>
        <w:t>earlier),</w:t>
      </w:r>
      <w:r>
        <w:rPr>
          <w:color w:val="231F20"/>
          <w:spacing w:val="-7"/>
        </w:rPr>
        <w:t> </w:t>
      </w:r>
      <w:r>
        <w:rPr>
          <w:color w:val="231F20"/>
        </w:rPr>
        <w:t>enter</w:t>
      </w:r>
      <w:r>
        <w:rPr>
          <w:color w:val="231F20"/>
          <w:spacing w:val="-7"/>
        </w:rPr>
        <w:t> </w:t>
      </w:r>
      <w:r>
        <w:rPr>
          <w:color w:val="231F20"/>
        </w:rPr>
        <w:t>“4” in</w:t>
      </w:r>
      <w:r>
        <w:rPr>
          <w:color w:val="231F20"/>
          <w:spacing w:val="-12"/>
        </w:rPr>
        <w:t> </w:t>
      </w:r>
      <w:r>
        <w:rPr>
          <w:color w:val="231F20"/>
        </w:rPr>
        <w:t>box</w:t>
      </w:r>
      <w:r>
        <w:rPr>
          <w:color w:val="231F20"/>
          <w:spacing w:val="-12"/>
        </w:rPr>
        <w:t> </w:t>
      </w:r>
      <w:r>
        <w:rPr>
          <w:color w:val="231F20"/>
        </w:rPr>
        <w:t>3.</w:t>
      </w:r>
      <w:r>
        <w:rPr>
          <w:color w:val="231F20"/>
          <w:spacing w:val="-12"/>
        </w:rPr>
        <w:t> </w:t>
      </w:r>
      <w:r>
        <w:rPr>
          <w:color w:val="231F20"/>
        </w:rPr>
        <w:t>If</w:t>
      </w:r>
      <w:r>
        <w:rPr>
          <w:color w:val="231F20"/>
          <w:spacing w:val="-12"/>
        </w:rPr>
        <w:t> </w:t>
      </w:r>
      <w:r>
        <w:rPr>
          <w:color w:val="231F20"/>
        </w:rPr>
        <w:t>no</w:t>
      </w:r>
      <w:r>
        <w:rPr>
          <w:color w:val="231F20"/>
          <w:spacing w:val="-12"/>
        </w:rPr>
        <w:t> </w:t>
      </w:r>
      <w:r>
        <w:rPr>
          <w:color w:val="231F20"/>
        </w:rPr>
        <w:t>withholding</w:t>
      </w:r>
      <w:r>
        <w:rPr>
          <w:color w:val="231F20"/>
          <w:spacing w:val="-12"/>
        </w:rPr>
        <w:t> </w:t>
      </w:r>
      <w:r>
        <w:rPr>
          <w:color w:val="231F20"/>
        </w:rPr>
        <w:t>was</w:t>
      </w:r>
      <w:r>
        <w:rPr>
          <w:color w:val="231F20"/>
          <w:spacing w:val="-12"/>
        </w:rPr>
        <w:t> </w:t>
      </w:r>
      <w:r>
        <w:rPr>
          <w:color w:val="231F20"/>
        </w:rPr>
        <w:t>required</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payment,</w:t>
      </w:r>
      <w:r>
        <w:rPr>
          <w:color w:val="231F20"/>
          <w:spacing w:val="-12"/>
        </w:rPr>
        <w:t> </w:t>
      </w:r>
      <w:r>
        <w:rPr>
          <w:color w:val="231F20"/>
        </w:rPr>
        <w:t>enter “3” in box 3. For additional information, see the instructions</w:t>
      </w:r>
      <w:r>
        <w:rPr>
          <w:color w:val="231F20"/>
        </w:rPr>
        <w:t> for </w:t>
      </w:r>
      <w:hyperlink w:history="true" w:anchor="_bookmark114">
        <w:r>
          <w:rPr>
            <w:color w:val="0056A2"/>
            <w:u w:val="single" w:color="0055A1"/>
          </w:rPr>
          <w:t>box 3</w:t>
        </w:r>
      </w:hyperlink>
      <w:r>
        <w:rPr>
          <w:color w:val="231F20"/>
        </w:rPr>
        <w:t>, later.</w:t>
      </w:r>
    </w:p>
    <w:p>
      <w:pPr>
        <w:pStyle w:val="BodyText"/>
        <w:spacing w:line="225" w:lineRule="auto" w:before="157"/>
        <w:ind w:right="141"/>
      </w:pPr>
      <w:r>
        <w:rPr>
          <w:rFonts w:ascii="Arial Black"/>
          <w:color w:val="231F20"/>
        </w:rPr>
        <w:t>Note.</w:t>
      </w:r>
      <w:r>
        <w:rPr>
          <w:rFonts w:ascii="Arial Black"/>
          <w:color w:val="231F20"/>
          <w:spacing w:val="31"/>
        </w:rPr>
        <w:t> </w:t>
      </w:r>
      <w:r>
        <w:rPr>
          <w:color w:val="231F20"/>
        </w:rPr>
        <w:t>You</w:t>
      </w:r>
      <w:r>
        <w:rPr>
          <w:color w:val="231F20"/>
          <w:spacing w:val="-7"/>
        </w:rPr>
        <w:t> </w:t>
      </w:r>
      <w:r>
        <w:rPr>
          <w:color w:val="231F20"/>
        </w:rPr>
        <w:t>must</w:t>
      </w:r>
      <w:r>
        <w:rPr>
          <w:color w:val="231F20"/>
          <w:spacing w:val="-7"/>
        </w:rPr>
        <w:t> </w:t>
      </w:r>
      <w:r>
        <w:rPr>
          <w:color w:val="231F20"/>
        </w:rPr>
        <w:t>always</w:t>
      </w:r>
      <w:r>
        <w:rPr>
          <w:color w:val="231F20"/>
          <w:spacing w:val="-7"/>
        </w:rPr>
        <w:t> </w:t>
      </w:r>
      <w:r>
        <w:rPr>
          <w:color w:val="231F20"/>
        </w:rPr>
        <w:t>complete</w:t>
      </w:r>
      <w:r>
        <w:rPr>
          <w:color w:val="231F20"/>
          <w:spacing w:val="-7"/>
        </w:rPr>
        <w:t> </w:t>
      </w:r>
      <w:r>
        <w:rPr>
          <w:color w:val="231F20"/>
        </w:rPr>
        <w:t>boxes</w:t>
      </w:r>
      <w:r>
        <w:rPr>
          <w:color w:val="231F20"/>
          <w:spacing w:val="-7"/>
        </w:rPr>
        <w:t> </w:t>
      </w:r>
      <w:r>
        <w:rPr>
          <w:color w:val="231F20"/>
        </w:rPr>
        <w:t>4a</w:t>
      </w:r>
      <w:r>
        <w:rPr>
          <w:color w:val="231F20"/>
          <w:spacing w:val="-7"/>
        </w:rPr>
        <w:t> </w:t>
      </w:r>
      <w:r>
        <w:rPr>
          <w:color w:val="231F20"/>
        </w:rPr>
        <w:t>(chapter</w:t>
      </w:r>
      <w:r>
        <w:rPr>
          <w:color w:val="231F20"/>
          <w:spacing w:val="-7"/>
        </w:rPr>
        <w:t> </w:t>
      </w:r>
      <w:r>
        <w:rPr>
          <w:color w:val="231F20"/>
        </w:rPr>
        <w:t>4 exemption</w:t>
      </w:r>
      <w:r>
        <w:rPr>
          <w:color w:val="231F20"/>
          <w:spacing w:val="-13"/>
        </w:rPr>
        <w:t> </w:t>
      </w:r>
      <w:r>
        <w:rPr>
          <w:color w:val="231F20"/>
        </w:rPr>
        <w:t>code)</w:t>
      </w:r>
      <w:r>
        <w:rPr>
          <w:color w:val="231F20"/>
          <w:spacing w:val="-13"/>
        </w:rPr>
        <w:t> </w:t>
      </w:r>
      <w:r>
        <w:rPr>
          <w:color w:val="231F20"/>
        </w:rPr>
        <w:t>and</w:t>
      </w:r>
      <w:r>
        <w:rPr>
          <w:color w:val="231F20"/>
          <w:spacing w:val="-13"/>
        </w:rPr>
        <w:t> </w:t>
      </w:r>
      <w:r>
        <w:rPr>
          <w:color w:val="231F20"/>
        </w:rPr>
        <w:t>4b</w:t>
      </w:r>
      <w:r>
        <w:rPr>
          <w:color w:val="231F20"/>
          <w:spacing w:val="-13"/>
        </w:rPr>
        <w:t> </w:t>
      </w:r>
      <w:r>
        <w:rPr>
          <w:color w:val="231F20"/>
        </w:rPr>
        <w:t>(chapter</w:t>
      </w:r>
      <w:r>
        <w:rPr>
          <w:color w:val="231F20"/>
          <w:spacing w:val="-13"/>
        </w:rPr>
        <w:t> </w:t>
      </w:r>
      <w:r>
        <w:rPr>
          <w:color w:val="231F20"/>
        </w:rPr>
        <w:t>4</w:t>
      </w:r>
      <w:r>
        <w:rPr>
          <w:color w:val="231F20"/>
          <w:spacing w:val="-13"/>
        </w:rPr>
        <w:t> </w:t>
      </w:r>
      <w:r>
        <w:rPr>
          <w:color w:val="231F20"/>
        </w:rPr>
        <w:t>withholding</w:t>
      </w:r>
      <w:r>
        <w:rPr>
          <w:color w:val="231F20"/>
          <w:spacing w:val="-13"/>
        </w:rPr>
        <w:t> </w:t>
      </w:r>
      <w:r>
        <w:rPr>
          <w:color w:val="231F20"/>
        </w:rPr>
        <w:t>tax</w:t>
      </w:r>
      <w:r>
        <w:rPr>
          <w:color w:val="231F20"/>
          <w:spacing w:val="-13"/>
        </w:rPr>
        <w:t> </w:t>
      </w:r>
      <w:r>
        <w:rPr>
          <w:color w:val="231F20"/>
        </w:rPr>
        <w:t>rate) regardless of the chapter indicator entered in box 3.</w:t>
      </w:r>
    </w:p>
    <w:p>
      <w:pPr>
        <w:pStyle w:val="BodyText"/>
        <w:spacing w:line="256" w:lineRule="exact" w:before="147"/>
      </w:pPr>
      <w:r>
        <w:rPr>
          <w:rFonts w:ascii="Arial Black"/>
          <w:color w:val="231F20"/>
          <w:spacing w:val="-2"/>
        </w:rPr>
        <w:t>Note.</w:t>
      </w:r>
      <w:r>
        <w:rPr>
          <w:rFonts w:ascii="Arial Black"/>
          <w:color w:val="231F20"/>
          <w:spacing w:val="5"/>
        </w:rPr>
        <w:t> </w:t>
      </w:r>
      <w:r>
        <w:rPr>
          <w:color w:val="231F20"/>
          <w:spacing w:val="-2"/>
        </w:rPr>
        <w:t>If</w:t>
      </w:r>
      <w:r>
        <w:rPr>
          <w:color w:val="231F20"/>
          <w:spacing w:val="-12"/>
        </w:rPr>
        <w:t> </w:t>
      </w:r>
      <w:r>
        <w:rPr>
          <w:color w:val="231F20"/>
          <w:spacing w:val="-2"/>
        </w:rPr>
        <w:t>a</w:t>
      </w:r>
      <w:r>
        <w:rPr>
          <w:color w:val="231F20"/>
          <w:spacing w:val="-11"/>
        </w:rPr>
        <w:t> </w:t>
      </w:r>
      <w:r>
        <w:rPr>
          <w:color w:val="231F20"/>
          <w:spacing w:val="-2"/>
        </w:rPr>
        <w:t>payment</w:t>
      </w:r>
      <w:r>
        <w:rPr>
          <w:color w:val="231F20"/>
          <w:spacing w:val="-11"/>
        </w:rPr>
        <w:t> </w:t>
      </w:r>
      <w:r>
        <w:rPr>
          <w:color w:val="231F20"/>
          <w:spacing w:val="-2"/>
        </w:rPr>
        <w:t>is</w:t>
      </w:r>
      <w:r>
        <w:rPr>
          <w:color w:val="231F20"/>
          <w:spacing w:val="-11"/>
        </w:rPr>
        <w:t> </w:t>
      </w:r>
      <w:r>
        <w:rPr>
          <w:color w:val="231F20"/>
          <w:spacing w:val="-2"/>
        </w:rPr>
        <w:t>a</w:t>
      </w:r>
      <w:r>
        <w:rPr>
          <w:color w:val="231F20"/>
          <w:spacing w:val="-11"/>
        </w:rPr>
        <w:t> </w:t>
      </w:r>
      <w:r>
        <w:rPr>
          <w:color w:val="231F20"/>
          <w:spacing w:val="-2"/>
        </w:rPr>
        <w:t>withholdable</w:t>
      </w:r>
      <w:r>
        <w:rPr>
          <w:color w:val="231F20"/>
          <w:spacing w:val="-12"/>
        </w:rPr>
        <w:t> </w:t>
      </w:r>
      <w:r>
        <w:rPr>
          <w:color w:val="231F20"/>
          <w:spacing w:val="-2"/>
        </w:rPr>
        <w:t>payment</w:t>
      </w:r>
      <w:r>
        <w:rPr>
          <w:color w:val="231F20"/>
          <w:spacing w:val="-11"/>
        </w:rPr>
        <w:t> </w:t>
      </w:r>
      <w:r>
        <w:rPr>
          <w:color w:val="231F20"/>
          <w:spacing w:val="-2"/>
        </w:rPr>
        <w:t>under</w:t>
      </w:r>
    </w:p>
    <w:p>
      <w:pPr>
        <w:pStyle w:val="BodyText"/>
        <w:spacing w:line="235" w:lineRule="auto"/>
        <w:ind w:right="141"/>
      </w:pPr>
      <w:r>
        <w:rPr>
          <w:color w:val="231F20"/>
        </w:rPr>
        <w:t>chapter</w:t>
      </w:r>
      <w:r>
        <w:rPr>
          <w:color w:val="231F20"/>
          <w:spacing w:val="-14"/>
        </w:rPr>
        <w:t> </w:t>
      </w:r>
      <w:r>
        <w:rPr>
          <w:color w:val="231F20"/>
        </w:rPr>
        <w:t>4,</w:t>
      </w:r>
      <w:r>
        <w:rPr>
          <w:color w:val="231F20"/>
          <w:spacing w:val="-13"/>
        </w:rPr>
        <w:t> </w:t>
      </w:r>
      <w:r>
        <w:rPr>
          <w:color w:val="231F20"/>
        </w:rPr>
        <w:t>you</w:t>
      </w:r>
      <w:r>
        <w:rPr>
          <w:color w:val="231F20"/>
          <w:spacing w:val="-13"/>
        </w:rPr>
        <w:t> </w:t>
      </w:r>
      <w:r>
        <w:rPr>
          <w:color w:val="231F20"/>
        </w:rPr>
        <w:t>must</w:t>
      </w:r>
      <w:r>
        <w:rPr>
          <w:color w:val="231F20"/>
          <w:spacing w:val="-13"/>
        </w:rPr>
        <w:t> </w:t>
      </w:r>
      <w:r>
        <w:rPr>
          <w:color w:val="231F20"/>
        </w:rPr>
        <w:t>complete</w:t>
      </w:r>
      <w:r>
        <w:rPr>
          <w:color w:val="231F20"/>
          <w:spacing w:val="-13"/>
        </w:rPr>
        <w:t> </w:t>
      </w:r>
      <w:r>
        <w:rPr>
          <w:color w:val="231F20"/>
        </w:rPr>
        <w:t>boxes</w:t>
      </w:r>
      <w:r>
        <w:rPr>
          <w:color w:val="231F20"/>
          <w:spacing w:val="-14"/>
        </w:rPr>
        <w:t> </w:t>
      </w:r>
      <w:r>
        <w:rPr>
          <w:color w:val="231F20"/>
        </w:rPr>
        <w:t>4a</w:t>
      </w:r>
      <w:r>
        <w:rPr>
          <w:color w:val="231F20"/>
          <w:spacing w:val="-13"/>
        </w:rPr>
        <w:t> </w:t>
      </w:r>
      <w:r>
        <w:rPr>
          <w:color w:val="231F20"/>
        </w:rPr>
        <w:t>(chapter</w:t>
      </w:r>
      <w:r>
        <w:rPr>
          <w:color w:val="231F20"/>
          <w:spacing w:val="-13"/>
        </w:rPr>
        <w:t> </w:t>
      </w:r>
      <w:r>
        <w:rPr>
          <w:color w:val="231F20"/>
        </w:rPr>
        <w:t>4</w:t>
      </w:r>
      <w:r>
        <w:rPr>
          <w:color w:val="231F20"/>
          <w:spacing w:val="-13"/>
        </w:rPr>
        <w:t> </w:t>
      </w:r>
      <w:r>
        <w:rPr>
          <w:color w:val="231F20"/>
        </w:rPr>
        <w:t>exemption code),</w:t>
      </w:r>
      <w:r>
        <w:rPr>
          <w:color w:val="231F20"/>
          <w:spacing w:val="-6"/>
        </w:rPr>
        <w:t> </w:t>
      </w:r>
      <w:r>
        <w:rPr>
          <w:color w:val="231F20"/>
        </w:rPr>
        <w:t>4b</w:t>
      </w:r>
      <w:r>
        <w:rPr>
          <w:color w:val="231F20"/>
          <w:spacing w:val="-6"/>
        </w:rPr>
        <w:t> </w:t>
      </w:r>
      <w:r>
        <w:rPr>
          <w:color w:val="231F20"/>
        </w:rPr>
        <w:t>(chapter</w:t>
      </w:r>
      <w:r>
        <w:rPr>
          <w:color w:val="231F20"/>
          <w:spacing w:val="-6"/>
        </w:rPr>
        <w:t> </w:t>
      </w:r>
      <w:r>
        <w:rPr>
          <w:color w:val="231F20"/>
        </w:rPr>
        <w:t>4</w:t>
      </w:r>
      <w:r>
        <w:rPr>
          <w:color w:val="231F20"/>
          <w:spacing w:val="-6"/>
        </w:rPr>
        <w:t> </w:t>
      </w:r>
      <w:r>
        <w:rPr>
          <w:color w:val="231F20"/>
        </w:rPr>
        <w:t>withholding</w:t>
      </w:r>
      <w:r>
        <w:rPr>
          <w:color w:val="231F20"/>
          <w:spacing w:val="-6"/>
        </w:rPr>
        <w:t> </w:t>
      </w:r>
      <w:r>
        <w:rPr>
          <w:color w:val="231F20"/>
        </w:rPr>
        <w:t>tax</w:t>
      </w:r>
      <w:r>
        <w:rPr>
          <w:color w:val="231F20"/>
          <w:spacing w:val="-6"/>
        </w:rPr>
        <w:t> </w:t>
      </w:r>
      <w:r>
        <w:rPr>
          <w:color w:val="231F20"/>
        </w:rPr>
        <w:t>rate),</w:t>
      </w:r>
      <w:r>
        <w:rPr>
          <w:color w:val="231F20"/>
          <w:spacing w:val="-6"/>
        </w:rPr>
        <w:t> </w:t>
      </w:r>
      <w:r>
        <w:rPr>
          <w:color w:val="231F20"/>
        </w:rPr>
        <w:t>and</w:t>
      </w:r>
      <w:r>
        <w:rPr>
          <w:color w:val="231F20"/>
          <w:spacing w:val="-6"/>
        </w:rPr>
        <w:t> </w:t>
      </w:r>
      <w:r>
        <w:rPr>
          <w:color w:val="231F20"/>
        </w:rPr>
        <w:t>13g</w:t>
      </w:r>
      <w:r>
        <w:rPr>
          <w:color w:val="231F20"/>
          <w:spacing w:val="-6"/>
        </w:rPr>
        <w:t> </w:t>
      </w:r>
      <w:r>
        <w:rPr>
          <w:color w:val="231F20"/>
        </w:rPr>
        <w:t>(recipient chapter 4 status code), even if the payment is properly classified with a chapter 3 indicator in box 3.</w:t>
      </w:r>
    </w:p>
    <w:p>
      <w:pPr>
        <w:pStyle w:val="BodyText"/>
        <w:spacing w:line="202" w:lineRule="exact" w:before="48"/>
        <w:ind w:left="360"/>
      </w:pPr>
      <w:r>
        <w:rPr>
          <w:color w:val="231F20"/>
          <w:spacing w:val="-2"/>
        </w:rPr>
        <w:t>Be</w:t>
      </w:r>
      <w:r>
        <w:rPr>
          <w:color w:val="231F20"/>
          <w:spacing w:val="-5"/>
        </w:rPr>
        <w:t> </w:t>
      </w:r>
      <w:r>
        <w:rPr>
          <w:color w:val="231F20"/>
          <w:spacing w:val="-2"/>
        </w:rPr>
        <w:t>sure</w:t>
      </w:r>
      <w:r>
        <w:rPr>
          <w:color w:val="231F20"/>
          <w:spacing w:val="-5"/>
        </w:rPr>
        <w:t> </w:t>
      </w:r>
      <w:r>
        <w:rPr>
          <w:color w:val="231F20"/>
          <w:spacing w:val="-2"/>
        </w:rPr>
        <w:t>to</w:t>
      </w:r>
      <w:r>
        <w:rPr>
          <w:color w:val="231F20"/>
          <w:spacing w:val="-5"/>
        </w:rPr>
        <w:t> </w:t>
      </w:r>
      <w:r>
        <w:rPr>
          <w:color w:val="231F20"/>
          <w:spacing w:val="-2"/>
        </w:rPr>
        <w:t>complete</w:t>
      </w:r>
      <w:r>
        <w:rPr>
          <w:color w:val="231F20"/>
          <w:spacing w:val="-4"/>
        </w:rPr>
        <w:t> </w:t>
      </w:r>
      <w:r>
        <w:rPr>
          <w:color w:val="231F20"/>
          <w:spacing w:val="-2"/>
        </w:rPr>
        <w:t>a</w:t>
      </w:r>
      <w:r>
        <w:rPr>
          <w:color w:val="231F20"/>
          <w:spacing w:val="-5"/>
        </w:rPr>
        <w:t> </w:t>
      </w:r>
      <w:r>
        <w:rPr>
          <w:color w:val="231F20"/>
          <w:spacing w:val="-2"/>
        </w:rPr>
        <w:t>separate</w:t>
      </w:r>
      <w:r>
        <w:rPr>
          <w:color w:val="231F20"/>
          <w:spacing w:val="-5"/>
        </w:rPr>
        <w:t> </w:t>
      </w:r>
      <w:r>
        <w:rPr>
          <w:color w:val="231F20"/>
          <w:spacing w:val="-2"/>
        </w:rPr>
        <w:t>Form</w:t>
      </w:r>
      <w:r>
        <w:rPr>
          <w:color w:val="231F20"/>
          <w:spacing w:val="-4"/>
        </w:rPr>
        <w:t> </w:t>
      </w:r>
      <w:r>
        <w:rPr>
          <w:color w:val="231F20"/>
          <w:spacing w:val="-2"/>
        </w:rPr>
        <w:t>1042-S</w:t>
      </w:r>
      <w:r>
        <w:rPr>
          <w:color w:val="231F20"/>
          <w:spacing w:val="-5"/>
        </w:rPr>
        <w:t> </w:t>
      </w:r>
      <w:r>
        <w:rPr>
          <w:color w:val="231F20"/>
          <w:spacing w:val="-4"/>
        </w:rPr>
        <w:t>for:</w:t>
      </w:r>
    </w:p>
    <w:p>
      <w:pPr>
        <w:pStyle w:val="ListParagraph"/>
        <w:numPr>
          <w:ilvl w:val="0"/>
          <w:numId w:val="6"/>
        </w:numPr>
        <w:tabs>
          <w:tab w:pos="327" w:val="left" w:leader="none"/>
        </w:tabs>
        <w:spacing w:line="223" w:lineRule="exact" w:before="0" w:after="0"/>
        <w:ind w:left="327" w:right="0" w:hanging="190"/>
        <w:jc w:val="left"/>
        <w:rPr>
          <w:position w:val="1"/>
          <w:sz w:val="19"/>
        </w:rPr>
      </w:pPr>
      <w:r>
        <w:rPr>
          <w:color w:val="231F20"/>
          <w:position w:val="1"/>
          <w:sz w:val="19"/>
        </w:rPr>
        <w:t>Each</w:t>
      </w:r>
      <w:r>
        <w:rPr>
          <w:color w:val="231F20"/>
          <w:spacing w:val="-10"/>
          <w:position w:val="1"/>
          <w:sz w:val="19"/>
        </w:rPr>
        <w:t> </w:t>
      </w:r>
      <w:r>
        <w:rPr>
          <w:color w:val="231F20"/>
          <w:position w:val="1"/>
          <w:sz w:val="19"/>
        </w:rPr>
        <w:t>recipient</w:t>
      </w:r>
      <w:r>
        <w:rPr>
          <w:color w:val="231F20"/>
          <w:spacing w:val="-10"/>
          <w:position w:val="1"/>
          <w:sz w:val="19"/>
        </w:rPr>
        <w:t> </w:t>
      </w:r>
      <w:r>
        <w:rPr>
          <w:color w:val="231F20"/>
          <w:position w:val="1"/>
          <w:sz w:val="19"/>
        </w:rPr>
        <w:t>of</w:t>
      </w:r>
      <w:r>
        <w:rPr>
          <w:color w:val="231F20"/>
          <w:spacing w:val="-10"/>
          <w:position w:val="1"/>
          <w:sz w:val="19"/>
        </w:rPr>
        <w:t> </w:t>
      </w:r>
      <w:r>
        <w:rPr>
          <w:color w:val="231F20"/>
          <w:spacing w:val="-2"/>
          <w:position w:val="1"/>
          <w:sz w:val="19"/>
        </w:rPr>
        <w:t>income,</w:t>
      </w:r>
    </w:p>
    <w:p>
      <w:pPr>
        <w:pStyle w:val="ListParagraph"/>
        <w:numPr>
          <w:ilvl w:val="0"/>
          <w:numId w:val="6"/>
        </w:numPr>
        <w:tabs>
          <w:tab w:pos="327" w:val="left" w:leader="none"/>
        </w:tabs>
        <w:spacing w:line="239" w:lineRule="exact" w:before="0" w:after="0"/>
        <w:ind w:left="327" w:right="0" w:hanging="190"/>
        <w:jc w:val="left"/>
        <w:rPr>
          <w:position w:val="1"/>
          <w:sz w:val="19"/>
        </w:rPr>
      </w:pPr>
      <w:r>
        <w:rPr>
          <w:color w:val="231F20"/>
          <w:position w:val="1"/>
          <w:sz w:val="19"/>
        </w:rPr>
        <w:t>Each</w:t>
      </w:r>
      <w:r>
        <w:rPr>
          <w:color w:val="231F20"/>
          <w:spacing w:val="-11"/>
          <w:position w:val="1"/>
          <w:sz w:val="19"/>
        </w:rPr>
        <w:t> </w:t>
      </w:r>
      <w:r>
        <w:rPr>
          <w:color w:val="231F20"/>
          <w:position w:val="1"/>
          <w:sz w:val="19"/>
        </w:rPr>
        <w:t>income</w:t>
      </w:r>
      <w:r>
        <w:rPr>
          <w:color w:val="231F20"/>
          <w:spacing w:val="-11"/>
          <w:position w:val="1"/>
          <w:sz w:val="19"/>
        </w:rPr>
        <w:t> </w:t>
      </w:r>
      <w:r>
        <w:rPr>
          <w:color w:val="231F20"/>
          <w:position w:val="1"/>
          <w:sz w:val="19"/>
        </w:rPr>
        <w:t>type</w:t>
      </w:r>
      <w:r>
        <w:rPr>
          <w:color w:val="231F20"/>
          <w:spacing w:val="-11"/>
          <w:position w:val="1"/>
          <w:sz w:val="19"/>
        </w:rPr>
        <w:t> </w:t>
      </w:r>
      <w:r>
        <w:rPr>
          <w:color w:val="231F20"/>
          <w:position w:val="1"/>
          <w:sz w:val="19"/>
        </w:rPr>
        <w:t>paid</w:t>
      </w:r>
      <w:r>
        <w:rPr>
          <w:color w:val="231F20"/>
          <w:spacing w:val="-10"/>
          <w:position w:val="1"/>
          <w:sz w:val="19"/>
        </w:rPr>
        <w:t> </w:t>
      </w:r>
      <w:r>
        <w:rPr>
          <w:color w:val="231F20"/>
          <w:position w:val="1"/>
          <w:sz w:val="19"/>
        </w:rPr>
        <w:t>to</w:t>
      </w:r>
      <w:r>
        <w:rPr>
          <w:color w:val="231F20"/>
          <w:spacing w:val="-11"/>
          <w:position w:val="1"/>
          <w:sz w:val="19"/>
        </w:rPr>
        <w:t> </w:t>
      </w:r>
      <w:r>
        <w:rPr>
          <w:color w:val="231F20"/>
          <w:position w:val="1"/>
          <w:sz w:val="19"/>
        </w:rPr>
        <w:t>the</w:t>
      </w:r>
      <w:r>
        <w:rPr>
          <w:color w:val="231F20"/>
          <w:spacing w:val="-11"/>
          <w:position w:val="1"/>
          <w:sz w:val="19"/>
        </w:rPr>
        <w:t> </w:t>
      </w:r>
      <w:r>
        <w:rPr>
          <w:color w:val="231F20"/>
          <w:position w:val="1"/>
          <w:sz w:val="19"/>
        </w:rPr>
        <w:t>same</w:t>
      </w:r>
      <w:r>
        <w:rPr>
          <w:color w:val="231F20"/>
          <w:spacing w:val="-10"/>
          <w:position w:val="1"/>
          <w:sz w:val="19"/>
        </w:rPr>
        <w:t> </w:t>
      </w:r>
      <w:r>
        <w:rPr>
          <w:color w:val="231F20"/>
          <w:position w:val="1"/>
          <w:sz w:val="19"/>
        </w:rPr>
        <w:t>recipient,</w:t>
      </w:r>
      <w:r>
        <w:rPr>
          <w:color w:val="231F20"/>
          <w:spacing w:val="-11"/>
          <w:position w:val="1"/>
          <w:sz w:val="19"/>
        </w:rPr>
        <w:t> </w:t>
      </w:r>
      <w:r>
        <w:rPr>
          <w:color w:val="231F20"/>
          <w:spacing w:val="-5"/>
          <w:position w:val="1"/>
          <w:sz w:val="19"/>
        </w:rPr>
        <w:t>and</w:t>
      </w:r>
    </w:p>
    <w:p>
      <w:pPr>
        <w:pStyle w:val="ListParagraph"/>
        <w:spacing w:after="0" w:line="239" w:lineRule="exact"/>
        <w:jc w:val="left"/>
        <w:rPr>
          <w:position w:val="1"/>
          <w:sz w:val="19"/>
        </w:rPr>
        <w:sectPr>
          <w:pgSz w:w="12240" w:h="15840"/>
          <w:pgMar w:header="0" w:footer="640" w:top="440" w:bottom="820" w:left="720" w:right="720"/>
          <w:cols w:num="2" w:equalWidth="0">
            <w:col w:w="5250" w:space="210"/>
            <w:col w:w="5340"/>
          </w:cols>
        </w:sectPr>
      </w:pPr>
    </w:p>
    <w:p>
      <w:pPr>
        <w:pStyle w:val="ListParagraph"/>
        <w:numPr>
          <w:ilvl w:val="0"/>
          <w:numId w:val="6"/>
        </w:numPr>
        <w:tabs>
          <w:tab w:pos="326" w:val="left" w:leader="none"/>
        </w:tabs>
        <w:spacing w:line="225" w:lineRule="auto" w:before="139" w:after="0"/>
        <w:ind w:left="119" w:right="234" w:firstLine="17"/>
        <w:jc w:val="both"/>
        <w:rPr>
          <w:sz w:val="19"/>
        </w:rPr>
      </w:pPr>
      <w:r>
        <w:rPr>
          <w:color w:val="231F20"/>
          <w:position w:val="1"/>
          <w:sz w:val="19"/>
        </w:rPr>
        <w:t>Each</w:t>
      </w:r>
      <w:r>
        <w:rPr>
          <w:color w:val="231F20"/>
          <w:spacing w:val="-12"/>
          <w:position w:val="1"/>
          <w:sz w:val="19"/>
        </w:rPr>
        <w:t> </w:t>
      </w:r>
      <w:r>
        <w:rPr>
          <w:color w:val="231F20"/>
          <w:position w:val="1"/>
          <w:sz w:val="19"/>
        </w:rPr>
        <w:t>amount</w:t>
      </w:r>
      <w:r>
        <w:rPr>
          <w:color w:val="231F20"/>
          <w:spacing w:val="-12"/>
          <w:position w:val="1"/>
          <w:sz w:val="19"/>
        </w:rPr>
        <w:t> </w:t>
      </w:r>
      <w:r>
        <w:rPr>
          <w:color w:val="231F20"/>
          <w:position w:val="1"/>
          <w:sz w:val="19"/>
        </w:rPr>
        <w:t>to</w:t>
      </w:r>
      <w:r>
        <w:rPr>
          <w:color w:val="231F20"/>
          <w:spacing w:val="-12"/>
          <w:position w:val="1"/>
          <w:sz w:val="19"/>
        </w:rPr>
        <w:t> </w:t>
      </w:r>
      <w:r>
        <w:rPr>
          <w:color w:val="231F20"/>
          <w:position w:val="1"/>
          <w:sz w:val="19"/>
        </w:rPr>
        <w:t>which</w:t>
      </w:r>
      <w:r>
        <w:rPr>
          <w:color w:val="231F20"/>
          <w:spacing w:val="-12"/>
          <w:position w:val="1"/>
          <w:sz w:val="19"/>
        </w:rPr>
        <w:t> </w:t>
      </w:r>
      <w:r>
        <w:rPr>
          <w:color w:val="231F20"/>
          <w:position w:val="1"/>
          <w:sz w:val="19"/>
        </w:rPr>
        <w:t>a</w:t>
      </w:r>
      <w:r>
        <w:rPr>
          <w:color w:val="231F20"/>
          <w:spacing w:val="-12"/>
          <w:position w:val="1"/>
          <w:sz w:val="19"/>
        </w:rPr>
        <w:t> </w:t>
      </w:r>
      <w:r>
        <w:rPr>
          <w:color w:val="231F20"/>
          <w:position w:val="1"/>
          <w:sz w:val="19"/>
        </w:rPr>
        <w:t>separate</w:t>
      </w:r>
      <w:r>
        <w:rPr>
          <w:color w:val="231F20"/>
          <w:spacing w:val="-12"/>
          <w:position w:val="1"/>
          <w:sz w:val="19"/>
        </w:rPr>
        <w:t> </w:t>
      </w:r>
      <w:r>
        <w:rPr>
          <w:color w:val="231F20"/>
          <w:position w:val="1"/>
          <w:sz w:val="19"/>
        </w:rPr>
        <w:t>tax</w:t>
      </w:r>
      <w:r>
        <w:rPr>
          <w:color w:val="231F20"/>
          <w:spacing w:val="-12"/>
          <w:position w:val="1"/>
          <w:sz w:val="19"/>
        </w:rPr>
        <w:t> </w:t>
      </w:r>
      <w:r>
        <w:rPr>
          <w:color w:val="231F20"/>
          <w:position w:val="1"/>
          <w:sz w:val="19"/>
        </w:rPr>
        <w:t>rate</w:t>
      </w:r>
      <w:r>
        <w:rPr>
          <w:color w:val="231F20"/>
          <w:spacing w:val="-12"/>
          <w:position w:val="1"/>
          <w:sz w:val="19"/>
        </w:rPr>
        <w:t> </w:t>
      </w:r>
      <w:r>
        <w:rPr>
          <w:color w:val="231F20"/>
          <w:position w:val="1"/>
          <w:sz w:val="19"/>
        </w:rPr>
        <w:t>was</w:t>
      </w:r>
      <w:r>
        <w:rPr>
          <w:color w:val="231F20"/>
          <w:spacing w:val="-12"/>
          <w:position w:val="1"/>
          <w:sz w:val="19"/>
        </w:rPr>
        <w:t> </w:t>
      </w:r>
      <w:r>
        <w:rPr>
          <w:color w:val="231F20"/>
          <w:position w:val="1"/>
          <w:sz w:val="19"/>
        </w:rPr>
        <w:t>applied</w:t>
      </w:r>
      <w:r>
        <w:rPr>
          <w:color w:val="231F20"/>
          <w:spacing w:val="-12"/>
          <w:position w:val="1"/>
          <w:sz w:val="19"/>
        </w:rPr>
        <w:t> </w:t>
      </w:r>
      <w:r>
        <w:rPr>
          <w:color w:val="231F20"/>
          <w:position w:val="1"/>
          <w:sz w:val="19"/>
        </w:rPr>
        <w:t>(if </w:t>
      </w:r>
      <w:r>
        <w:rPr>
          <w:color w:val="231F20"/>
          <w:sz w:val="19"/>
        </w:rPr>
        <w:t>you</w:t>
      </w:r>
      <w:r>
        <w:rPr>
          <w:color w:val="231F20"/>
          <w:spacing w:val="-10"/>
          <w:sz w:val="19"/>
        </w:rPr>
        <w:t> </w:t>
      </w:r>
      <w:r>
        <w:rPr>
          <w:color w:val="231F20"/>
          <w:sz w:val="19"/>
        </w:rPr>
        <w:t>withheld</w:t>
      </w:r>
      <w:r>
        <w:rPr>
          <w:color w:val="231F20"/>
          <w:spacing w:val="-10"/>
          <w:sz w:val="19"/>
        </w:rPr>
        <w:t> </w:t>
      </w:r>
      <w:r>
        <w:rPr>
          <w:color w:val="231F20"/>
          <w:sz w:val="19"/>
        </w:rPr>
        <w:t>at</w:t>
      </w:r>
      <w:r>
        <w:rPr>
          <w:color w:val="231F20"/>
          <w:spacing w:val="-10"/>
          <w:sz w:val="19"/>
        </w:rPr>
        <w:t> </w:t>
      </w:r>
      <w:r>
        <w:rPr>
          <w:color w:val="231F20"/>
          <w:sz w:val="19"/>
        </w:rPr>
        <w:t>more</w:t>
      </w:r>
      <w:r>
        <w:rPr>
          <w:color w:val="231F20"/>
          <w:spacing w:val="-10"/>
          <w:sz w:val="19"/>
        </w:rPr>
        <w:t> </w:t>
      </w:r>
      <w:r>
        <w:rPr>
          <w:color w:val="231F20"/>
          <w:sz w:val="19"/>
        </w:rPr>
        <w:t>than</w:t>
      </w:r>
      <w:r>
        <w:rPr>
          <w:color w:val="231F20"/>
          <w:spacing w:val="-10"/>
          <w:sz w:val="19"/>
        </w:rPr>
        <w:t> </w:t>
      </w:r>
      <w:r>
        <w:rPr>
          <w:color w:val="231F20"/>
          <w:sz w:val="19"/>
        </w:rPr>
        <w:t>one</w:t>
      </w:r>
      <w:r>
        <w:rPr>
          <w:color w:val="231F20"/>
          <w:spacing w:val="-10"/>
          <w:sz w:val="19"/>
        </w:rPr>
        <w:t> </w:t>
      </w:r>
      <w:r>
        <w:rPr>
          <w:color w:val="231F20"/>
          <w:sz w:val="19"/>
        </w:rPr>
        <w:t>tax</w:t>
      </w:r>
      <w:r>
        <w:rPr>
          <w:color w:val="231F20"/>
          <w:spacing w:val="-10"/>
          <w:sz w:val="19"/>
        </w:rPr>
        <w:t> </w:t>
      </w:r>
      <w:r>
        <w:rPr>
          <w:color w:val="231F20"/>
          <w:sz w:val="19"/>
        </w:rPr>
        <w:t>rate</w:t>
      </w:r>
      <w:r>
        <w:rPr>
          <w:color w:val="231F20"/>
          <w:spacing w:val="-10"/>
          <w:sz w:val="19"/>
        </w:rPr>
        <w:t> </w:t>
      </w:r>
      <w:r>
        <w:rPr>
          <w:color w:val="231F20"/>
          <w:sz w:val="19"/>
        </w:rPr>
        <w:t>for</w:t>
      </w:r>
      <w:r>
        <w:rPr>
          <w:color w:val="231F20"/>
          <w:spacing w:val="-10"/>
          <w:sz w:val="19"/>
        </w:rPr>
        <w:t> </w:t>
      </w:r>
      <w:r>
        <w:rPr>
          <w:color w:val="231F20"/>
          <w:sz w:val="19"/>
        </w:rPr>
        <w:t>a</w:t>
      </w:r>
      <w:r>
        <w:rPr>
          <w:color w:val="231F20"/>
          <w:spacing w:val="-10"/>
          <w:sz w:val="19"/>
        </w:rPr>
        <w:t> </w:t>
      </w:r>
      <w:r>
        <w:rPr>
          <w:color w:val="231F20"/>
          <w:sz w:val="19"/>
        </w:rPr>
        <w:t>specific</w:t>
      </w:r>
      <w:r>
        <w:rPr>
          <w:color w:val="231F20"/>
          <w:spacing w:val="-10"/>
          <w:sz w:val="19"/>
        </w:rPr>
        <w:t> </w:t>
      </w:r>
      <w:r>
        <w:rPr>
          <w:color w:val="231F20"/>
          <w:sz w:val="19"/>
        </w:rPr>
        <w:t>type</w:t>
      </w:r>
      <w:r>
        <w:rPr>
          <w:color w:val="231F20"/>
          <w:spacing w:val="-10"/>
          <w:sz w:val="19"/>
        </w:rPr>
        <w:t> </w:t>
      </w:r>
      <w:r>
        <w:rPr>
          <w:color w:val="231F20"/>
          <w:sz w:val="19"/>
        </w:rPr>
        <w:t>of income that you paid to the same recipient).</w:t>
      </w:r>
    </w:p>
    <w:p>
      <w:pPr>
        <w:pStyle w:val="Heading2"/>
        <w:spacing w:before="33"/>
      </w:pPr>
      <w:bookmarkStart w:name="Payments by U.S. Withholding Agents" w:id="107"/>
      <w:bookmarkEnd w:id="107"/>
      <w:r>
        <w:rPr/>
      </w:r>
      <w:bookmarkStart w:name="_bookmark83" w:id="108"/>
      <w:bookmarkEnd w:id="108"/>
      <w:r>
        <w:rPr/>
      </w:r>
      <w:r>
        <w:rPr>
          <w:color w:val="231F20"/>
          <w:w w:val="85"/>
        </w:rPr>
        <w:t>Payments</w:t>
      </w:r>
      <w:r>
        <w:rPr>
          <w:color w:val="231F20"/>
          <w:spacing w:val="10"/>
        </w:rPr>
        <w:t> </w:t>
      </w:r>
      <w:r>
        <w:rPr>
          <w:color w:val="231F20"/>
          <w:w w:val="85"/>
        </w:rPr>
        <w:t>by</w:t>
      </w:r>
      <w:r>
        <w:rPr>
          <w:color w:val="231F20"/>
          <w:spacing w:val="9"/>
        </w:rPr>
        <w:t> </w:t>
      </w:r>
      <w:r>
        <w:rPr>
          <w:color w:val="231F20"/>
          <w:w w:val="85"/>
        </w:rPr>
        <w:t>U.S.</w:t>
      </w:r>
      <w:r>
        <w:rPr>
          <w:color w:val="231F20"/>
          <w:spacing w:val="9"/>
        </w:rPr>
        <w:t> </w:t>
      </w:r>
      <w:r>
        <w:rPr>
          <w:color w:val="231F20"/>
          <w:w w:val="85"/>
        </w:rPr>
        <w:t>Withholding</w:t>
      </w:r>
      <w:r>
        <w:rPr>
          <w:color w:val="231F20"/>
          <w:spacing w:val="11"/>
        </w:rPr>
        <w:t> </w:t>
      </w:r>
      <w:r>
        <w:rPr>
          <w:color w:val="231F20"/>
          <w:spacing w:val="-2"/>
          <w:w w:val="85"/>
        </w:rPr>
        <w:t>Agents</w:t>
      </w:r>
    </w:p>
    <w:p>
      <w:pPr>
        <w:pStyle w:val="BodyText"/>
        <w:spacing w:line="232" w:lineRule="auto" w:before="65"/>
        <w:ind w:left="119" w:right="38"/>
      </w:pPr>
      <w:r>
        <w:rPr>
          <w:rFonts w:ascii="Arial Black"/>
          <w:color w:val="231F20"/>
        </w:rPr>
        <w:t>In</w:t>
      </w:r>
      <w:r>
        <w:rPr>
          <w:rFonts w:ascii="Arial Black"/>
          <w:color w:val="231F20"/>
          <w:spacing w:val="-16"/>
        </w:rPr>
        <w:t> </w:t>
      </w:r>
      <w:r>
        <w:rPr>
          <w:rFonts w:ascii="Arial Black"/>
          <w:color w:val="231F20"/>
        </w:rPr>
        <w:t>general.</w:t>
      </w:r>
      <w:r>
        <w:rPr>
          <w:rFonts w:ascii="Arial Black"/>
          <w:color w:val="231F20"/>
          <w:spacing w:val="25"/>
        </w:rPr>
        <w:t> </w:t>
      </w:r>
      <w:r>
        <w:rPr>
          <w:color w:val="231F20"/>
        </w:rPr>
        <w:t>U.S.</w:t>
      </w:r>
      <w:r>
        <w:rPr>
          <w:color w:val="231F20"/>
          <w:spacing w:val="-10"/>
        </w:rPr>
        <w:t> </w:t>
      </w:r>
      <w:r>
        <w:rPr>
          <w:color w:val="231F20"/>
        </w:rPr>
        <w:t>withholding</w:t>
      </w:r>
      <w:r>
        <w:rPr>
          <w:color w:val="231F20"/>
          <w:spacing w:val="-10"/>
        </w:rPr>
        <w:t> </w:t>
      </w:r>
      <w:r>
        <w:rPr>
          <w:color w:val="231F20"/>
        </w:rPr>
        <w:t>agents</w:t>
      </w:r>
      <w:r>
        <w:rPr>
          <w:color w:val="231F20"/>
          <w:spacing w:val="-10"/>
        </w:rPr>
        <w:t> </w:t>
      </w:r>
      <w:r>
        <w:rPr>
          <w:color w:val="231F20"/>
        </w:rPr>
        <w:t>making</w:t>
      </w:r>
      <w:r>
        <w:rPr>
          <w:color w:val="231F20"/>
          <w:spacing w:val="-10"/>
        </w:rPr>
        <w:t> </w:t>
      </w:r>
      <w:r>
        <w:rPr>
          <w:color w:val="231F20"/>
        </w:rPr>
        <w:t>payments described under </w:t>
      </w:r>
      <w:hyperlink w:history="true" w:anchor="_bookmark73">
        <w:r>
          <w:rPr>
            <w:rFonts w:ascii="Arial"/>
            <w:i/>
            <w:color w:val="0056A2"/>
            <w:u w:val="single" w:color="0055A1"/>
          </w:rPr>
          <w:t>Amounts Subject to Reporting on Form</w:t>
        </w:r>
      </w:hyperlink>
      <w:r>
        <w:rPr>
          <w:rFonts w:ascii="Arial"/>
          <w:i/>
          <w:color w:val="0056A2"/>
        </w:rPr>
        <w:t> </w:t>
      </w:r>
      <w:hyperlink w:history="true" w:anchor="_bookmark73">
        <w:r>
          <w:rPr>
            <w:rFonts w:ascii="Arial"/>
            <w:i/>
            <w:color w:val="0056A2"/>
            <w:u w:val="single" w:color="0055A1"/>
          </w:rPr>
          <w:t>1042-S</w:t>
        </w:r>
      </w:hyperlink>
      <w:r>
        <w:rPr>
          <w:color w:val="231F20"/>
        </w:rPr>
        <w:t>, earlier, must file a separate Form 1042-S for each recipient</w:t>
      </w:r>
      <w:r>
        <w:rPr>
          <w:color w:val="231F20"/>
          <w:spacing w:val="-2"/>
        </w:rPr>
        <w:t> </w:t>
      </w:r>
      <w:r>
        <w:rPr>
          <w:color w:val="231F20"/>
        </w:rPr>
        <w:t>who</w:t>
      </w:r>
      <w:r>
        <w:rPr>
          <w:color w:val="231F20"/>
          <w:spacing w:val="-2"/>
        </w:rPr>
        <w:t> </w:t>
      </w:r>
      <w:r>
        <w:rPr>
          <w:color w:val="231F20"/>
        </w:rPr>
        <w:t>receives</w:t>
      </w:r>
      <w:r>
        <w:rPr>
          <w:color w:val="231F20"/>
          <w:spacing w:val="-2"/>
        </w:rPr>
        <w:t> </w:t>
      </w:r>
      <w:r>
        <w:rPr>
          <w:color w:val="231F20"/>
        </w:rPr>
        <w:t>the</w:t>
      </w:r>
      <w:r>
        <w:rPr>
          <w:color w:val="231F20"/>
          <w:spacing w:val="-2"/>
        </w:rPr>
        <w:t> </w:t>
      </w:r>
      <w:r>
        <w:rPr>
          <w:color w:val="231F20"/>
        </w:rPr>
        <w:t>income.</w:t>
      </w:r>
      <w:r>
        <w:rPr>
          <w:color w:val="231F20"/>
          <w:spacing w:val="-2"/>
        </w:rPr>
        <w:t> </w:t>
      </w:r>
      <w:r>
        <w:rPr>
          <w:color w:val="231F20"/>
        </w:rPr>
        <w:t>Furthermore,</w:t>
      </w:r>
      <w:r>
        <w:rPr>
          <w:color w:val="231F20"/>
          <w:spacing w:val="-2"/>
        </w:rPr>
        <w:t> </w:t>
      </w:r>
      <w:r>
        <w:rPr>
          <w:color w:val="231F20"/>
        </w:rPr>
        <w:t>withholding agents are not permitted to report multiple types of income</w:t>
      </w:r>
      <w:r>
        <w:rPr>
          <w:color w:val="231F20"/>
        </w:rPr>
        <w:t> on a single Form 1042-S (or substitute Form 1042-S) furnished</w:t>
      </w:r>
      <w:r>
        <w:rPr>
          <w:color w:val="231F20"/>
          <w:spacing w:val="-12"/>
        </w:rPr>
        <w:t> </w:t>
      </w:r>
      <w:r>
        <w:rPr>
          <w:color w:val="231F20"/>
        </w:rPr>
        <w:t>to</w:t>
      </w:r>
      <w:r>
        <w:rPr>
          <w:color w:val="231F20"/>
          <w:spacing w:val="-12"/>
        </w:rPr>
        <w:t> </w:t>
      </w:r>
      <w:r>
        <w:rPr>
          <w:color w:val="231F20"/>
        </w:rPr>
        <w:t>a</w:t>
      </w:r>
      <w:r>
        <w:rPr>
          <w:color w:val="231F20"/>
          <w:spacing w:val="-12"/>
        </w:rPr>
        <w:t> </w:t>
      </w:r>
      <w:r>
        <w:rPr>
          <w:color w:val="231F20"/>
        </w:rPr>
        <w:t>recipient</w:t>
      </w:r>
      <w:r>
        <w:rPr>
          <w:color w:val="231F20"/>
          <w:spacing w:val="-12"/>
        </w:rPr>
        <w:t> </w:t>
      </w:r>
      <w:r>
        <w:rPr>
          <w:color w:val="231F20"/>
        </w:rPr>
        <w:t>or</w:t>
      </w:r>
      <w:r>
        <w:rPr>
          <w:color w:val="231F20"/>
          <w:spacing w:val="-12"/>
        </w:rPr>
        <w:t> </w:t>
      </w:r>
      <w:r>
        <w:rPr>
          <w:color w:val="231F20"/>
        </w:rPr>
        <w:t>on</w:t>
      </w:r>
      <w:r>
        <w:rPr>
          <w:color w:val="231F20"/>
          <w:spacing w:val="-12"/>
        </w:rPr>
        <w:t> </w:t>
      </w:r>
      <w:r>
        <w:rPr>
          <w:color w:val="231F20"/>
        </w:rPr>
        <w:t>Copy</w:t>
      </w:r>
      <w:r>
        <w:rPr>
          <w:color w:val="231F20"/>
          <w:spacing w:val="-12"/>
        </w:rPr>
        <w:t> </w:t>
      </w:r>
      <w:r>
        <w:rPr>
          <w:color w:val="231F20"/>
        </w:rPr>
        <w:t>A</w:t>
      </w:r>
      <w:r>
        <w:rPr>
          <w:color w:val="231F20"/>
          <w:spacing w:val="-12"/>
        </w:rPr>
        <w:t> </w:t>
      </w:r>
      <w:r>
        <w:rPr>
          <w:color w:val="231F20"/>
        </w:rPr>
        <w:t>filed</w:t>
      </w:r>
      <w:r>
        <w:rPr>
          <w:color w:val="231F20"/>
          <w:spacing w:val="-12"/>
        </w:rPr>
        <w:t> </w:t>
      </w:r>
      <w:r>
        <w:rPr>
          <w:color w:val="231F20"/>
        </w:rPr>
        <w:t>with</w:t>
      </w:r>
      <w:r>
        <w:rPr>
          <w:color w:val="231F20"/>
          <w:spacing w:val="-12"/>
        </w:rPr>
        <w:t> </w:t>
      </w:r>
      <w:r>
        <w:rPr>
          <w:color w:val="231F20"/>
        </w:rPr>
        <w:t>the</w:t>
      </w:r>
      <w:r>
        <w:rPr>
          <w:color w:val="231F20"/>
          <w:spacing w:val="-12"/>
        </w:rPr>
        <w:t> </w:t>
      </w:r>
      <w:r>
        <w:rPr>
          <w:color w:val="231F20"/>
        </w:rPr>
        <w:t>IRS.</w:t>
      </w:r>
      <w:r>
        <w:rPr>
          <w:color w:val="231F20"/>
          <w:spacing w:val="-12"/>
        </w:rPr>
        <w:t> </w:t>
      </w:r>
      <w:r>
        <w:rPr>
          <w:color w:val="231F20"/>
        </w:rPr>
        <w:t>These filers must use a separate Form 1042-S (or substitute form) for information reportable on a single type of income.</w:t>
      </w:r>
    </w:p>
    <w:p>
      <w:pPr>
        <w:spacing w:line="235" w:lineRule="auto" w:before="59"/>
        <w:ind w:left="120" w:right="0" w:firstLine="239"/>
        <w:jc w:val="left"/>
        <w:rPr>
          <w:sz w:val="19"/>
        </w:rPr>
      </w:pPr>
      <w:r>
        <w:rPr>
          <w:color w:val="231F20"/>
          <w:sz w:val="19"/>
        </w:rPr>
        <w:t>See</w:t>
      </w:r>
      <w:r>
        <w:rPr>
          <w:color w:val="231F20"/>
          <w:spacing w:val="-14"/>
          <w:sz w:val="19"/>
        </w:rPr>
        <w:t> </w:t>
      </w:r>
      <w:hyperlink w:history="true" w:anchor="_bookmark88">
        <w:r>
          <w:rPr>
            <w:rFonts w:ascii="Arial"/>
            <w:i/>
            <w:color w:val="0056A2"/>
            <w:sz w:val="19"/>
            <w:u w:val="single" w:color="0055A1"/>
          </w:rPr>
          <w:t>Payments</w:t>
        </w:r>
        <w:r>
          <w:rPr>
            <w:rFonts w:ascii="Arial"/>
            <w:i/>
            <w:color w:val="0056A2"/>
            <w:spacing w:val="-13"/>
            <w:sz w:val="19"/>
            <w:u w:val="single" w:color="0055A1"/>
          </w:rPr>
          <w:t> </w:t>
        </w:r>
        <w:r>
          <w:rPr>
            <w:rFonts w:ascii="Arial"/>
            <w:i/>
            <w:color w:val="0056A2"/>
            <w:sz w:val="19"/>
            <w:u w:val="single" w:color="0055A1"/>
          </w:rPr>
          <w:t>Made</w:t>
        </w:r>
        <w:r>
          <w:rPr>
            <w:rFonts w:ascii="Arial"/>
            <w:i/>
            <w:color w:val="0056A2"/>
            <w:spacing w:val="-13"/>
            <w:sz w:val="19"/>
            <w:u w:val="single" w:color="0055A1"/>
          </w:rPr>
          <w:t> </w:t>
        </w:r>
        <w:r>
          <w:rPr>
            <w:rFonts w:ascii="Arial"/>
            <w:i/>
            <w:color w:val="0056A2"/>
            <w:sz w:val="19"/>
            <w:u w:val="single" w:color="0055A1"/>
          </w:rPr>
          <w:t>to</w:t>
        </w:r>
        <w:r>
          <w:rPr>
            <w:rFonts w:ascii="Arial"/>
            <w:i/>
            <w:color w:val="0056A2"/>
            <w:spacing w:val="-13"/>
            <w:sz w:val="19"/>
            <w:u w:val="single" w:color="0055A1"/>
          </w:rPr>
          <w:t> </w:t>
        </w:r>
        <w:r>
          <w:rPr>
            <w:rFonts w:ascii="Arial"/>
            <w:i/>
            <w:color w:val="0056A2"/>
            <w:sz w:val="19"/>
            <w:u w:val="single" w:color="0055A1"/>
          </w:rPr>
          <w:t>Persons</w:t>
        </w:r>
        <w:r>
          <w:rPr>
            <w:rFonts w:ascii="Arial"/>
            <w:i/>
            <w:color w:val="0056A2"/>
            <w:spacing w:val="-13"/>
            <w:sz w:val="19"/>
            <w:u w:val="single" w:color="0055A1"/>
          </w:rPr>
          <w:t> </w:t>
        </w:r>
        <w:r>
          <w:rPr>
            <w:rFonts w:ascii="Arial"/>
            <w:i/>
            <w:color w:val="0056A2"/>
            <w:sz w:val="19"/>
            <w:u w:val="single" w:color="0055A1"/>
          </w:rPr>
          <w:t>Who</w:t>
        </w:r>
        <w:r>
          <w:rPr>
            <w:rFonts w:ascii="Arial"/>
            <w:i/>
            <w:color w:val="0056A2"/>
            <w:spacing w:val="-14"/>
            <w:sz w:val="19"/>
            <w:u w:val="single" w:color="0055A1"/>
          </w:rPr>
          <w:t> </w:t>
        </w:r>
        <w:r>
          <w:rPr>
            <w:rFonts w:ascii="Arial"/>
            <w:i/>
            <w:color w:val="0056A2"/>
            <w:sz w:val="19"/>
            <w:u w:val="single" w:color="0055A1"/>
          </w:rPr>
          <w:t>Are</w:t>
        </w:r>
        <w:r>
          <w:rPr>
            <w:rFonts w:ascii="Arial"/>
            <w:i/>
            <w:color w:val="0056A2"/>
            <w:spacing w:val="-13"/>
            <w:sz w:val="19"/>
            <w:u w:val="single" w:color="0055A1"/>
          </w:rPr>
          <w:t> </w:t>
        </w:r>
        <w:r>
          <w:rPr>
            <w:rFonts w:ascii="Arial"/>
            <w:i/>
            <w:color w:val="0056A2"/>
            <w:sz w:val="19"/>
            <w:u w:val="single" w:color="0055A1"/>
          </w:rPr>
          <w:t>Not</w:t>
        </w:r>
        <w:r>
          <w:rPr>
            <w:rFonts w:ascii="Arial"/>
            <w:i/>
            <w:color w:val="0056A2"/>
            <w:spacing w:val="-13"/>
            <w:sz w:val="19"/>
            <w:u w:val="single" w:color="0055A1"/>
          </w:rPr>
          <w:t> </w:t>
        </w:r>
        <w:r>
          <w:rPr>
            <w:rFonts w:ascii="Arial"/>
            <w:i/>
            <w:color w:val="0056A2"/>
            <w:sz w:val="19"/>
            <w:u w:val="single" w:color="0055A1"/>
          </w:rPr>
          <w:t>Recipients</w:t>
        </w:r>
      </w:hyperlink>
      <w:r>
        <w:rPr>
          <w:color w:val="231F20"/>
          <w:sz w:val="19"/>
        </w:rPr>
        <w:t>, later,</w:t>
      </w:r>
      <w:r>
        <w:rPr>
          <w:color w:val="231F20"/>
          <w:spacing w:val="-7"/>
          <w:sz w:val="19"/>
        </w:rPr>
        <w:t> </w:t>
      </w:r>
      <w:r>
        <w:rPr>
          <w:color w:val="231F20"/>
          <w:sz w:val="19"/>
        </w:rPr>
        <w:t>if</w:t>
      </w:r>
      <w:r>
        <w:rPr>
          <w:color w:val="231F20"/>
          <w:spacing w:val="-7"/>
          <w:sz w:val="19"/>
        </w:rPr>
        <w:t> </w:t>
      </w:r>
      <w:r>
        <w:rPr>
          <w:color w:val="231F20"/>
          <w:sz w:val="19"/>
        </w:rPr>
        <w:t>the</w:t>
      </w:r>
      <w:r>
        <w:rPr>
          <w:color w:val="231F20"/>
          <w:spacing w:val="-7"/>
          <w:sz w:val="19"/>
        </w:rPr>
        <w:t> </w:t>
      </w:r>
      <w:r>
        <w:rPr>
          <w:color w:val="231F20"/>
          <w:sz w:val="19"/>
        </w:rPr>
        <w:t>payment</w:t>
      </w:r>
      <w:r>
        <w:rPr>
          <w:color w:val="231F20"/>
          <w:spacing w:val="-7"/>
          <w:sz w:val="19"/>
        </w:rPr>
        <w:t> </w:t>
      </w:r>
      <w:r>
        <w:rPr>
          <w:color w:val="231F20"/>
          <w:sz w:val="19"/>
        </w:rPr>
        <w:t>is</w:t>
      </w:r>
      <w:r>
        <w:rPr>
          <w:color w:val="231F20"/>
          <w:spacing w:val="-7"/>
          <w:sz w:val="19"/>
        </w:rPr>
        <w:t> </w:t>
      </w:r>
      <w:r>
        <w:rPr>
          <w:color w:val="231F20"/>
          <w:sz w:val="19"/>
        </w:rPr>
        <w:t>made</w:t>
      </w:r>
      <w:r>
        <w:rPr>
          <w:color w:val="231F20"/>
          <w:spacing w:val="-7"/>
          <w:sz w:val="19"/>
        </w:rPr>
        <w:t> </w:t>
      </w:r>
      <w:r>
        <w:rPr>
          <w:color w:val="231F20"/>
          <w:sz w:val="19"/>
        </w:rPr>
        <w:t>to</w:t>
      </w:r>
      <w:r>
        <w:rPr>
          <w:color w:val="231F20"/>
          <w:spacing w:val="-7"/>
          <w:sz w:val="19"/>
        </w:rPr>
        <w:t> </w:t>
      </w:r>
      <w:r>
        <w:rPr>
          <w:color w:val="231F20"/>
          <w:sz w:val="19"/>
        </w:rPr>
        <w:t>a</w:t>
      </w:r>
      <w:r>
        <w:rPr>
          <w:color w:val="231F20"/>
          <w:spacing w:val="-7"/>
          <w:sz w:val="19"/>
        </w:rPr>
        <w:t> </w:t>
      </w:r>
      <w:r>
        <w:rPr>
          <w:color w:val="231F20"/>
          <w:sz w:val="19"/>
        </w:rPr>
        <w:t>foreign</w:t>
      </w:r>
      <w:r>
        <w:rPr>
          <w:color w:val="231F20"/>
          <w:spacing w:val="-7"/>
          <w:sz w:val="19"/>
        </w:rPr>
        <w:t> </w:t>
      </w:r>
      <w:r>
        <w:rPr>
          <w:color w:val="231F20"/>
          <w:sz w:val="19"/>
        </w:rPr>
        <w:t>person</w:t>
      </w:r>
      <w:r>
        <w:rPr>
          <w:color w:val="231F20"/>
          <w:spacing w:val="-7"/>
          <w:sz w:val="19"/>
        </w:rPr>
        <w:t> </w:t>
      </w:r>
      <w:r>
        <w:rPr>
          <w:color w:val="231F20"/>
          <w:sz w:val="19"/>
        </w:rPr>
        <w:t>that</w:t>
      </w:r>
      <w:r>
        <w:rPr>
          <w:color w:val="231F20"/>
          <w:spacing w:val="-7"/>
          <w:sz w:val="19"/>
        </w:rPr>
        <w:t> </w:t>
      </w:r>
      <w:r>
        <w:rPr>
          <w:color w:val="231F20"/>
          <w:sz w:val="19"/>
        </w:rPr>
        <w:t>is</w:t>
      </w:r>
      <w:r>
        <w:rPr>
          <w:color w:val="231F20"/>
          <w:spacing w:val="-7"/>
          <w:sz w:val="19"/>
        </w:rPr>
        <w:t> </w:t>
      </w:r>
      <w:r>
        <w:rPr>
          <w:color w:val="231F20"/>
          <w:sz w:val="19"/>
        </w:rPr>
        <w:t>not</w:t>
      </w:r>
      <w:r>
        <w:rPr>
          <w:color w:val="231F20"/>
          <w:spacing w:val="-7"/>
          <w:sz w:val="19"/>
        </w:rPr>
        <w:t> </w:t>
      </w:r>
      <w:r>
        <w:rPr>
          <w:color w:val="231F20"/>
          <w:sz w:val="19"/>
        </w:rPr>
        <w:t>a </w:t>
      </w:r>
      <w:r>
        <w:rPr>
          <w:color w:val="231F20"/>
          <w:spacing w:val="-2"/>
          <w:sz w:val="19"/>
        </w:rPr>
        <w:t>recipient.</w:t>
      </w:r>
    </w:p>
    <w:p>
      <w:pPr>
        <w:pStyle w:val="Heading4"/>
        <w:ind w:left="119"/>
      </w:pPr>
      <w:bookmarkStart w:name="Payments to Recipients" w:id="109"/>
      <w:bookmarkEnd w:id="109"/>
      <w:r>
        <w:rPr/>
      </w:r>
      <w:bookmarkStart w:name="_bookmark84" w:id="110"/>
      <w:bookmarkEnd w:id="110"/>
      <w:r>
        <w:rPr/>
      </w:r>
      <w:r>
        <w:rPr>
          <w:color w:val="231F20"/>
          <w:w w:val="85"/>
        </w:rPr>
        <w:t>Payments</w:t>
      </w:r>
      <w:r>
        <w:rPr>
          <w:color w:val="231F20"/>
          <w:spacing w:val="-6"/>
        </w:rPr>
        <w:t> </w:t>
      </w:r>
      <w:r>
        <w:rPr>
          <w:color w:val="231F20"/>
          <w:w w:val="85"/>
        </w:rPr>
        <w:t>to</w:t>
      </w:r>
      <w:r>
        <w:rPr>
          <w:color w:val="231F20"/>
          <w:spacing w:val="-5"/>
        </w:rPr>
        <w:t> </w:t>
      </w:r>
      <w:r>
        <w:rPr>
          <w:color w:val="231F20"/>
          <w:spacing w:val="-2"/>
          <w:w w:val="85"/>
        </w:rPr>
        <w:t>Recipients</w:t>
      </w:r>
    </w:p>
    <w:p>
      <w:pPr>
        <w:pStyle w:val="BodyText"/>
        <w:spacing w:line="256" w:lineRule="exact" w:before="52"/>
      </w:pPr>
      <w:bookmarkStart w:name="_bookmark85" w:id="111"/>
      <w:bookmarkEnd w:id="111"/>
      <w:r>
        <w:rPr/>
      </w:r>
      <w:r>
        <w:rPr>
          <w:rFonts w:ascii="Arial Black"/>
          <w:color w:val="231F20"/>
          <w:w w:val="85"/>
        </w:rPr>
        <w:t>Payments</w:t>
      </w:r>
      <w:r>
        <w:rPr>
          <w:rFonts w:ascii="Arial Black"/>
          <w:color w:val="231F20"/>
          <w:spacing w:val="-4"/>
        </w:rPr>
        <w:t> </w:t>
      </w:r>
      <w:r>
        <w:rPr>
          <w:rFonts w:ascii="Arial Black"/>
          <w:color w:val="231F20"/>
          <w:w w:val="85"/>
        </w:rPr>
        <w:t>directly</w:t>
      </w:r>
      <w:r>
        <w:rPr>
          <w:rFonts w:ascii="Arial Black"/>
          <w:color w:val="231F20"/>
          <w:spacing w:val="-3"/>
        </w:rPr>
        <w:t> </w:t>
      </w:r>
      <w:r>
        <w:rPr>
          <w:rFonts w:ascii="Arial Black"/>
          <w:color w:val="231F20"/>
          <w:w w:val="85"/>
        </w:rPr>
        <w:t>to</w:t>
      </w:r>
      <w:r>
        <w:rPr>
          <w:rFonts w:ascii="Arial Black"/>
          <w:color w:val="231F20"/>
          <w:spacing w:val="-3"/>
        </w:rPr>
        <w:t> </w:t>
      </w:r>
      <w:r>
        <w:rPr>
          <w:rFonts w:ascii="Arial Black"/>
          <w:color w:val="231F20"/>
          <w:w w:val="85"/>
        </w:rPr>
        <w:t>beneficial</w:t>
      </w:r>
      <w:r>
        <w:rPr>
          <w:rFonts w:ascii="Arial Black"/>
          <w:color w:val="231F20"/>
          <w:spacing w:val="-3"/>
        </w:rPr>
        <w:t> </w:t>
      </w:r>
      <w:r>
        <w:rPr>
          <w:rFonts w:ascii="Arial Black"/>
          <w:color w:val="231F20"/>
          <w:w w:val="85"/>
        </w:rPr>
        <w:t>owners</w:t>
      </w:r>
      <w:r>
        <w:rPr>
          <w:rFonts w:ascii="Arial Black"/>
          <w:color w:val="231F20"/>
          <w:spacing w:val="-3"/>
        </w:rPr>
        <w:t> </w:t>
      </w:r>
      <w:r>
        <w:rPr>
          <w:rFonts w:ascii="Arial Black"/>
          <w:color w:val="231F20"/>
          <w:w w:val="85"/>
        </w:rPr>
        <w:t>or</w:t>
      </w:r>
      <w:r>
        <w:rPr>
          <w:rFonts w:ascii="Arial Black"/>
          <w:color w:val="231F20"/>
          <w:spacing w:val="-3"/>
        </w:rPr>
        <w:t> </w:t>
      </w:r>
      <w:r>
        <w:rPr>
          <w:rFonts w:ascii="Arial Black"/>
          <w:color w:val="231F20"/>
          <w:w w:val="85"/>
        </w:rPr>
        <w:t>partners.</w:t>
      </w:r>
      <w:r>
        <w:rPr>
          <w:rFonts w:ascii="Arial Black"/>
          <w:color w:val="231F20"/>
          <w:spacing w:val="48"/>
        </w:rPr>
        <w:t> </w:t>
      </w:r>
      <w:r>
        <w:rPr>
          <w:color w:val="231F20"/>
          <w:spacing w:val="-10"/>
          <w:w w:val="85"/>
        </w:rPr>
        <w:t>A</w:t>
      </w:r>
    </w:p>
    <w:p>
      <w:pPr>
        <w:pStyle w:val="BodyText"/>
        <w:spacing w:line="235" w:lineRule="auto"/>
        <w:ind w:right="38"/>
      </w:pPr>
      <w:r>
        <w:rPr>
          <w:color w:val="231F20"/>
        </w:rPr>
        <w:t>U.S. withholding agent making a payment subject to withholding</w:t>
      </w:r>
      <w:r>
        <w:rPr>
          <w:color w:val="231F20"/>
          <w:spacing w:val="-12"/>
        </w:rPr>
        <w:t> </w:t>
      </w:r>
      <w:r>
        <w:rPr>
          <w:color w:val="231F20"/>
        </w:rPr>
        <w:t>under</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or</w:t>
      </w:r>
      <w:r>
        <w:rPr>
          <w:color w:val="231F20"/>
          <w:spacing w:val="-12"/>
        </w:rPr>
        <w:t> </w:t>
      </w:r>
      <w:r>
        <w:rPr>
          <w:color w:val="231F20"/>
        </w:rPr>
        <w:t>4</w:t>
      </w:r>
      <w:r>
        <w:rPr>
          <w:color w:val="231F20"/>
          <w:spacing w:val="-12"/>
        </w:rPr>
        <w:t> </w:t>
      </w:r>
      <w:r>
        <w:rPr>
          <w:color w:val="231F20"/>
        </w:rPr>
        <w:t>directly</w:t>
      </w:r>
      <w:r>
        <w:rPr>
          <w:color w:val="231F20"/>
          <w:spacing w:val="-12"/>
        </w:rPr>
        <w:t> </w:t>
      </w:r>
      <w:r>
        <w:rPr>
          <w:color w:val="231F20"/>
        </w:rPr>
        <w:t>to</w:t>
      </w:r>
      <w:r>
        <w:rPr>
          <w:color w:val="231F20"/>
          <w:spacing w:val="-12"/>
        </w:rPr>
        <w:t> </w:t>
      </w:r>
      <w:r>
        <w:rPr>
          <w:color w:val="231F20"/>
        </w:rPr>
        <w:t>a</w:t>
      </w:r>
      <w:r>
        <w:rPr>
          <w:color w:val="231F20"/>
          <w:spacing w:val="-12"/>
        </w:rPr>
        <w:t> </w:t>
      </w:r>
      <w:r>
        <w:rPr>
          <w:color w:val="231F20"/>
        </w:rPr>
        <w:t>beneficial</w:t>
      </w:r>
      <w:r>
        <w:rPr>
          <w:color w:val="231F20"/>
          <w:spacing w:val="-12"/>
        </w:rPr>
        <w:t> </w:t>
      </w:r>
      <w:r>
        <w:rPr>
          <w:color w:val="231F20"/>
        </w:rPr>
        <w:t>owner must complete Form 1042-S and treat the beneficial owner</w:t>
      </w:r>
      <w:r>
        <w:rPr>
          <w:color w:val="231F20"/>
        </w:rPr>
        <w:t> as the recipient. Boxes 15a through 15i should be left blank.</w:t>
      </w:r>
    </w:p>
    <w:p>
      <w:pPr>
        <w:pStyle w:val="BodyText"/>
        <w:spacing w:line="235" w:lineRule="auto"/>
        <w:ind w:right="181"/>
      </w:pPr>
      <w:r>
        <w:rPr>
          <w:color w:val="231F20"/>
        </w:rPr>
        <w:t>The Form 1042-S must also include the appropriate</w:t>
      </w:r>
      <w:r>
        <w:rPr>
          <w:color w:val="231F20"/>
        </w:rPr>
        <w:t> chapter 3 and chapter 4 exemption codes, if applicable, in boxes</w:t>
      </w:r>
      <w:r>
        <w:rPr>
          <w:color w:val="231F20"/>
          <w:spacing w:val="-12"/>
        </w:rPr>
        <w:t> </w:t>
      </w:r>
      <w:r>
        <w:rPr>
          <w:color w:val="231F20"/>
        </w:rPr>
        <w:t>3a</w:t>
      </w:r>
      <w:r>
        <w:rPr>
          <w:color w:val="231F20"/>
          <w:spacing w:val="-12"/>
        </w:rPr>
        <w:t> </w:t>
      </w:r>
      <w:r>
        <w:rPr>
          <w:color w:val="231F20"/>
        </w:rPr>
        <w:t>and</w:t>
      </w:r>
      <w:r>
        <w:rPr>
          <w:color w:val="231F20"/>
          <w:spacing w:val="-12"/>
        </w:rPr>
        <w:t> </w:t>
      </w:r>
      <w:r>
        <w:rPr>
          <w:color w:val="231F20"/>
        </w:rPr>
        <w:t>4a,</w:t>
      </w:r>
      <w:r>
        <w:rPr>
          <w:color w:val="231F20"/>
          <w:spacing w:val="-12"/>
        </w:rPr>
        <w:t> </w:t>
      </w:r>
      <w:r>
        <w:rPr>
          <w:color w:val="231F20"/>
        </w:rPr>
        <w:t>as</w:t>
      </w:r>
      <w:r>
        <w:rPr>
          <w:color w:val="231F20"/>
          <w:spacing w:val="-12"/>
        </w:rPr>
        <w:t> </w:t>
      </w:r>
      <w:r>
        <w:rPr>
          <w:color w:val="231F20"/>
        </w:rPr>
        <w:t>well</w:t>
      </w:r>
      <w:r>
        <w:rPr>
          <w:color w:val="231F20"/>
          <w:spacing w:val="-12"/>
        </w:rPr>
        <w:t> </w:t>
      </w:r>
      <w:r>
        <w:rPr>
          <w:color w:val="231F20"/>
        </w:rPr>
        <w:t>as</w:t>
      </w:r>
      <w:r>
        <w:rPr>
          <w:color w:val="231F20"/>
          <w:spacing w:val="-12"/>
        </w:rPr>
        <w:t> </w:t>
      </w:r>
      <w:r>
        <w:rPr>
          <w:color w:val="231F20"/>
        </w:rPr>
        <w:t>the</w:t>
      </w:r>
      <w:r>
        <w:rPr>
          <w:color w:val="231F20"/>
          <w:spacing w:val="-12"/>
        </w:rPr>
        <w:t> </w:t>
      </w:r>
      <w:r>
        <w:rPr>
          <w:color w:val="231F20"/>
        </w:rPr>
        <w:t>appropriate</w:t>
      </w:r>
      <w:r>
        <w:rPr>
          <w:color w:val="231F20"/>
          <w:spacing w:val="-12"/>
        </w:rPr>
        <w:t> </w:t>
      </w:r>
      <w:r>
        <w:rPr>
          <w:color w:val="231F20"/>
        </w:rPr>
        <w:t>recipient</w:t>
      </w:r>
      <w:r>
        <w:rPr>
          <w:color w:val="231F20"/>
          <w:spacing w:val="-12"/>
        </w:rPr>
        <w:t> </w:t>
      </w:r>
      <w:r>
        <w:rPr>
          <w:color w:val="231F20"/>
        </w:rPr>
        <w:t>codes for</w:t>
      </w:r>
      <w:r>
        <w:rPr>
          <w:color w:val="231F20"/>
          <w:spacing w:val="-5"/>
        </w:rPr>
        <w:t> </w:t>
      </w:r>
      <w:r>
        <w:rPr>
          <w:color w:val="231F20"/>
        </w:rPr>
        <w:t>the</w:t>
      </w:r>
      <w:r>
        <w:rPr>
          <w:color w:val="231F20"/>
          <w:spacing w:val="-5"/>
        </w:rPr>
        <w:t> </w:t>
      </w:r>
      <w:r>
        <w:rPr>
          <w:color w:val="231F20"/>
        </w:rPr>
        <w:t>chapter</w:t>
      </w:r>
      <w:r>
        <w:rPr>
          <w:color w:val="231F20"/>
          <w:spacing w:val="-5"/>
        </w:rPr>
        <w:t> </w:t>
      </w:r>
      <w:r>
        <w:rPr>
          <w:color w:val="231F20"/>
        </w:rPr>
        <w:t>3</w:t>
      </w:r>
      <w:r>
        <w:rPr>
          <w:color w:val="231F20"/>
          <w:spacing w:val="-5"/>
        </w:rPr>
        <w:t> </w:t>
      </w:r>
      <w:r>
        <w:rPr>
          <w:color w:val="231F20"/>
        </w:rPr>
        <w:t>and</w:t>
      </w:r>
      <w:r>
        <w:rPr>
          <w:color w:val="231F20"/>
          <w:spacing w:val="-5"/>
        </w:rPr>
        <w:t> </w:t>
      </w:r>
      <w:r>
        <w:rPr>
          <w:color w:val="231F20"/>
        </w:rPr>
        <w:t>chapter</w:t>
      </w:r>
      <w:r>
        <w:rPr>
          <w:color w:val="231F20"/>
          <w:spacing w:val="-5"/>
        </w:rPr>
        <w:t> </w:t>
      </w:r>
      <w:r>
        <w:rPr>
          <w:color w:val="231F20"/>
        </w:rPr>
        <w:t>4</w:t>
      </w:r>
      <w:r>
        <w:rPr>
          <w:color w:val="231F20"/>
          <w:spacing w:val="-5"/>
        </w:rPr>
        <w:t> </w:t>
      </w:r>
      <w:r>
        <w:rPr>
          <w:color w:val="231F20"/>
        </w:rPr>
        <w:t>status</w:t>
      </w:r>
      <w:r>
        <w:rPr>
          <w:color w:val="231F20"/>
          <w:spacing w:val="-5"/>
        </w:rPr>
        <w:t> </w:t>
      </w:r>
      <w:r>
        <w:rPr>
          <w:color w:val="231F20"/>
        </w:rPr>
        <w:t>codes</w:t>
      </w:r>
      <w:r>
        <w:rPr>
          <w:color w:val="231F20"/>
          <w:spacing w:val="-5"/>
        </w:rPr>
        <w:t> </w:t>
      </w:r>
      <w:r>
        <w:rPr>
          <w:color w:val="231F20"/>
        </w:rPr>
        <w:t>for</w:t>
      </w:r>
      <w:r>
        <w:rPr>
          <w:color w:val="231F20"/>
          <w:spacing w:val="-5"/>
        </w:rPr>
        <w:t> </w:t>
      </w:r>
      <w:r>
        <w:rPr>
          <w:color w:val="231F20"/>
        </w:rPr>
        <w:t>a</w:t>
      </w:r>
      <w:r>
        <w:rPr>
          <w:color w:val="231F20"/>
          <w:spacing w:val="-5"/>
        </w:rPr>
        <w:t> </w:t>
      </w:r>
      <w:r>
        <w:rPr>
          <w:color w:val="231F20"/>
        </w:rPr>
        <w:t>payment that is a withholdable payment and an amount subject to chapter 3 withholding. A U.S. withholding agent should</w:t>
      </w:r>
    </w:p>
    <w:p>
      <w:pPr>
        <w:pStyle w:val="BodyText"/>
        <w:spacing w:line="235" w:lineRule="auto"/>
        <w:ind w:right="56"/>
      </w:pPr>
      <w:r>
        <w:rPr>
          <w:color w:val="231F20"/>
        </w:rPr>
        <w:t>complete</w:t>
      </w:r>
      <w:r>
        <w:rPr>
          <w:color w:val="231F20"/>
          <w:spacing w:val="-9"/>
        </w:rPr>
        <w:t> </w:t>
      </w:r>
      <w:r>
        <w:rPr>
          <w:color w:val="231F20"/>
        </w:rPr>
        <w:t>boxes</w:t>
      </w:r>
      <w:r>
        <w:rPr>
          <w:color w:val="231F20"/>
          <w:spacing w:val="-9"/>
        </w:rPr>
        <w:t> </w:t>
      </w:r>
      <w:r>
        <w:rPr>
          <w:color w:val="231F20"/>
        </w:rPr>
        <w:t>16a</w:t>
      </w:r>
      <w:r>
        <w:rPr>
          <w:color w:val="231F20"/>
          <w:spacing w:val="-9"/>
        </w:rPr>
        <w:t> </w:t>
      </w:r>
      <w:r>
        <w:rPr>
          <w:color w:val="231F20"/>
        </w:rPr>
        <w:t>through</w:t>
      </w:r>
      <w:r>
        <w:rPr>
          <w:color w:val="231F20"/>
          <w:spacing w:val="-9"/>
        </w:rPr>
        <w:t> </w:t>
      </w:r>
      <w:r>
        <w:rPr>
          <w:color w:val="231F20"/>
        </w:rPr>
        <w:t>16e</w:t>
      </w:r>
      <w:r>
        <w:rPr>
          <w:color w:val="231F20"/>
          <w:spacing w:val="-9"/>
        </w:rPr>
        <w:t> </w:t>
      </w:r>
      <w:r>
        <w:rPr>
          <w:color w:val="231F20"/>
        </w:rPr>
        <w:t>only</w:t>
      </w:r>
      <w:r>
        <w:rPr>
          <w:color w:val="231F20"/>
          <w:spacing w:val="-9"/>
        </w:rPr>
        <w:t> </w:t>
      </w:r>
      <w:r>
        <w:rPr>
          <w:color w:val="231F20"/>
        </w:rPr>
        <w:t>if</w:t>
      </w:r>
      <w:r>
        <w:rPr>
          <w:color w:val="231F20"/>
          <w:spacing w:val="-9"/>
        </w:rPr>
        <w:t> </w:t>
      </w:r>
      <w:r>
        <w:rPr>
          <w:color w:val="231F20"/>
        </w:rPr>
        <w:t>it</w:t>
      </w:r>
      <w:r>
        <w:rPr>
          <w:color w:val="231F20"/>
          <w:spacing w:val="-9"/>
        </w:rPr>
        <w:t> </w:t>
      </w:r>
      <w:r>
        <w:rPr>
          <w:color w:val="231F20"/>
        </w:rPr>
        <w:t>is</w:t>
      </w:r>
      <w:r>
        <w:rPr>
          <w:color w:val="231F20"/>
          <w:spacing w:val="-9"/>
        </w:rPr>
        <w:t> </w:t>
      </w:r>
      <w:r>
        <w:rPr>
          <w:color w:val="231F20"/>
        </w:rPr>
        <w:t>completing</w:t>
      </w:r>
      <w:r>
        <w:rPr>
          <w:color w:val="231F20"/>
          <w:spacing w:val="-9"/>
        </w:rPr>
        <w:t> </w:t>
      </w:r>
      <w:r>
        <w:rPr>
          <w:color w:val="231F20"/>
        </w:rPr>
        <w:t>Form 1042-S</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paying</w:t>
      </w:r>
      <w:r>
        <w:rPr>
          <w:color w:val="231F20"/>
          <w:spacing w:val="-13"/>
        </w:rPr>
        <w:t> </w:t>
      </w:r>
      <w:r>
        <w:rPr>
          <w:color w:val="231F20"/>
        </w:rPr>
        <w:t>agent</w:t>
      </w:r>
      <w:r>
        <w:rPr>
          <w:color w:val="231F20"/>
          <w:spacing w:val="-13"/>
        </w:rPr>
        <w:t> </w:t>
      </w:r>
      <w:r>
        <w:rPr>
          <w:color w:val="231F20"/>
        </w:rPr>
        <w:t>acting</w:t>
      </w:r>
      <w:r>
        <w:rPr>
          <w:color w:val="231F20"/>
          <w:spacing w:val="-13"/>
        </w:rPr>
        <w:t> </w:t>
      </w:r>
      <w:r>
        <w:rPr>
          <w:color w:val="231F20"/>
        </w:rPr>
        <w:t>pursuant</w:t>
      </w:r>
      <w:r>
        <w:rPr>
          <w:color w:val="231F20"/>
          <w:spacing w:val="-13"/>
        </w:rPr>
        <w:t> </w:t>
      </w:r>
      <w:r>
        <w:rPr>
          <w:color w:val="231F20"/>
        </w:rPr>
        <w:t>to</w:t>
      </w:r>
      <w:r>
        <w:rPr>
          <w:color w:val="231F20"/>
          <w:spacing w:val="-13"/>
        </w:rPr>
        <w:t> </w:t>
      </w:r>
      <w:r>
        <w:rPr>
          <w:color w:val="231F20"/>
        </w:rPr>
        <w:t>an</w:t>
      </w:r>
      <w:r>
        <w:rPr>
          <w:color w:val="231F20"/>
          <w:spacing w:val="-13"/>
        </w:rPr>
        <w:t> </w:t>
      </w:r>
      <w:r>
        <w:rPr>
          <w:color w:val="231F20"/>
        </w:rPr>
        <w:t>agreement</w:t>
      </w:r>
      <w:r>
        <w:rPr>
          <w:color w:val="231F20"/>
          <w:spacing w:val="-13"/>
        </w:rPr>
        <w:t> </w:t>
      </w:r>
      <w:r>
        <w:rPr>
          <w:color w:val="231F20"/>
        </w:rPr>
        <w:t>to act as an authorized agent for filing and reporting Forms</w:t>
      </w:r>
      <w:r>
        <w:rPr>
          <w:color w:val="231F20"/>
        </w:rPr>
        <w:t> 1042 and 1042-S.</w:t>
      </w:r>
    </w:p>
    <w:p>
      <w:pPr>
        <w:pStyle w:val="BodyText"/>
        <w:spacing w:line="235" w:lineRule="auto" w:before="51"/>
        <w:ind w:firstLine="239"/>
      </w:pPr>
      <w:r>
        <w:rPr>
          <w:color w:val="231F20"/>
        </w:rPr>
        <w:t>In the case of foreign joint owners, you may provide a single</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made</w:t>
      </w:r>
      <w:r>
        <w:rPr>
          <w:color w:val="231F20"/>
          <w:spacing w:val="-13"/>
        </w:rPr>
        <w:t> </w:t>
      </w:r>
      <w:r>
        <w:rPr>
          <w:color w:val="231F20"/>
        </w:rPr>
        <w:t>out</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owner</w:t>
      </w:r>
      <w:r>
        <w:rPr>
          <w:color w:val="231F20"/>
          <w:spacing w:val="-13"/>
        </w:rPr>
        <w:t> </w:t>
      </w:r>
      <w:r>
        <w:rPr>
          <w:color w:val="231F20"/>
        </w:rPr>
        <w:t>whose</w:t>
      </w:r>
      <w:r>
        <w:rPr>
          <w:color w:val="231F20"/>
          <w:spacing w:val="-13"/>
        </w:rPr>
        <w:t> </w:t>
      </w:r>
      <w:r>
        <w:rPr>
          <w:color w:val="231F20"/>
        </w:rPr>
        <w:t>status</w:t>
      </w:r>
      <w:r>
        <w:rPr>
          <w:color w:val="231F20"/>
          <w:spacing w:val="-13"/>
        </w:rPr>
        <w:t> </w:t>
      </w:r>
      <w:r>
        <w:rPr>
          <w:color w:val="231F20"/>
        </w:rPr>
        <w:t>you relied upon to determine the applicable rate of withholding (the owner subject to the highest rate of withholding). If, however, any one of the owners requests its own Form</w:t>
      </w:r>
    </w:p>
    <w:p>
      <w:pPr>
        <w:pStyle w:val="BodyText"/>
        <w:spacing w:line="235" w:lineRule="auto"/>
        <w:ind w:right="59"/>
      </w:pPr>
      <w:r>
        <w:rPr>
          <w:color w:val="231F20"/>
        </w:rPr>
        <w:t>1042-S, you must furnish a Form 1042-S to the person who requests it. If the request is made after a Form 1042-S was filed reporting the payment and tax withheld to only one of the joint owners, you should amend the originally filed Form 1042-S to allocate the payment and tax withheld among the joint</w:t>
      </w:r>
      <w:r>
        <w:rPr>
          <w:color w:val="231F20"/>
          <w:spacing w:val="-2"/>
        </w:rPr>
        <w:t> </w:t>
      </w:r>
      <w:r>
        <w:rPr>
          <w:color w:val="231F20"/>
        </w:rPr>
        <w:t>owners</w:t>
      </w:r>
      <w:r>
        <w:rPr>
          <w:color w:val="231F20"/>
          <w:spacing w:val="-2"/>
        </w:rPr>
        <w:t> </w:t>
      </w:r>
      <w:r>
        <w:rPr>
          <w:color w:val="231F20"/>
        </w:rPr>
        <w:t>accordingly</w:t>
      </w:r>
      <w:r>
        <w:rPr>
          <w:color w:val="231F20"/>
          <w:spacing w:val="-2"/>
        </w:rPr>
        <w:t> </w:t>
      </w:r>
      <w:r>
        <w:rPr>
          <w:color w:val="231F20"/>
        </w:rPr>
        <w:t>and</w:t>
      </w:r>
      <w:r>
        <w:rPr>
          <w:color w:val="231F20"/>
          <w:spacing w:val="-2"/>
        </w:rPr>
        <w:t> </w:t>
      </w:r>
      <w:r>
        <w:rPr>
          <w:color w:val="231F20"/>
        </w:rPr>
        <w:t>provide</w:t>
      </w:r>
      <w:r>
        <w:rPr>
          <w:color w:val="231F20"/>
          <w:spacing w:val="-2"/>
        </w:rPr>
        <w:t> </w:t>
      </w:r>
      <w:r>
        <w:rPr>
          <w:color w:val="231F20"/>
        </w:rPr>
        <w:t>copies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amended forms to each recipient. If more than one Form 1042-S is issued</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single</w:t>
      </w:r>
      <w:r>
        <w:rPr>
          <w:color w:val="231F20"/>
          <w:spacing w:val="-3"/>
        </w:rPr>
        <w:t> </w:t>
      </w:r>
      <w:r>
        <w:rPr>
          <w:color w:val="231F20"/>
        </w:rPr>
        <w:t>payment,</w:t>
      </w:r>
      <w:r>
        <w:rPr>
          <w:color w:val="231F20"/>
          <w:spacing w:val="-3"/>
        </w:rPr>
        <w:t> </w:t>
      </w:r>
      <w:r>
        <w:rPr>
          <w:color w:val="231F20"/>
        </w:rPr>
        <w:t>the</w:t>
      </w:r>
      <w:r>
        <w:rPr>
          <w:color w:val="231F20"/>
          <w:spacing w:val="-3"/>
        </w:rPr>
        <w:t> </w:t>
      </w:r>
      <w:r>
        <w:rPr>
          <w:color w:val="231F20"/>
        </w:rPr>
        <w:t>aggregate</w:t>
      </w:r>
      <w:r>
        <w:rPr>
          <w:color w:val="231F20"/>
          <w:spacing w:val="-3"/>
        </w:rPr>
        <w:t> </w:t>
      </w:r>
      <w:r>
        <w:rPr>
          <w:color w:val="231F20"/>
        </w:rPr>
        <w:t>amount</w:t>
      </w:r>
      <w:r>
        <w:rPr>
          <w:color w:val="231F20"/>
          <w:spacing w:val="-3"/>
        </w:rPr>
        <w:t> </w:t>
      </w:r>
      <w:r>
        <w:rPr>
          <w:color w:val="231F20"/>
        </w:rPr>
        <w:t>paid</w:t>
      </w:r>
      <w:r>
        <w:rPr>
          <w:color w:val="231F20"/>
          <w:spacing w:val="-3"/>
        </w:rPr>
        <w:t> </w:t>
      </w:r>
      <w:r>
        <w:rPr>
          <w:color w:val="231F20"/>
        </w:rPr>
        <w:t>and tax withheld that is reported on all Forms 1042-S cannot exceed the total amounts paid to joint owners and the tax withheld</w:t>
      </w:r>
      <w:r>
        <w:rPr>
          <w:color w:val="231F20"/>
          <w:spacing w:val="-14"/>
        </w:rPr>
        <w:t> </w:t>
      </w:r>
      <w:r>
        <w:rPr>
          <w:color w:val="231F20"/>
        </w:rPr>
        <w:t>on</w:t>
      </w:r>
      <w:r>
        <w:rPr>
          <w:color w:val="231F20"/>
          <w:spacing w:val="-13"/>
        </w:rPr>
        <w:t> </w:t>
      </w:r>
      <w:r>
        <w:rPr>
          <w:color w:val="231F20"/>
        </w:rPr>
        <w:t>those</w:t>
      </w:r>
      <w:r>
        <w:rPr>
          <w:color w:val="231F20"/>
          <w:spacing w:val="-13"/>
        </w:rPr>
        <w:t> </w:t>
      </w:r>
      <w:r>
        <w:rPr>
          <w:color w:val="231F20"/>
        </w:rPr>
        <w:t>payments.</w:t>
      </w:r>
      <w:r>
        <w:rPr>
          <w:color w:val="231F20"/>
          <w:spacing w:val="-13"/>
        </w:rPr>
        <w:t> </w:t>
      </w:r>
      <w:r>
        <w:rPr>
          <w:color w:val="231F20"/>
        </w:rPr>
        <w:t>In</w:t>
      </w:r>
      <w:r>
        <w:rPr>
          <w:color w:val="231F20"/>
          <w:spacing w:val="-13"/>
        </w:rPr>
        <w:t> </w:t>
      </w:r>
      <w:r>
        <w:rPr>
          <w:color w:val="231F20"/>
        </w:rPr>
        <w:t>any</w:t>
      </w:r>
      <w:r>
        <w:rPr>
          <w:color w:val="231F20"/>
          <w:spacing w:val="-14"/>
        </w:rPr>
        <w:t> </w:t>
      </w:r>
      <w:r>
        <w:rPr>
          <w:color w:val="231F20"/>
        </w:rPr>
        <w:t>event,</w:t>
      </w:r>
      <w:r>
        <w:rPr>
          <w:color w:val="231F20"/>
          <w:spacing w:val="-13"/>
        </w:rPr>
        <w:t> </w:t>
      </w:r>
      <w:r>
        <w:rPr>
          <w:color w:val="231F20"/>
        </w:rPr>
        <w:t>each</w:t>
      </w:r>
      <w:r>
        <w:rPr>
          <w:color w:val="231F20"/>
          <w:spacing w:val="-13"/>
        </w:rPr>
        <w:t> </w:t>
      </w:r>
      <w:r>
        <w:rPr>
          <w:color w:val="231F20"/>
        </w:rPr>
        <w:t>Form</w:t>
      </w:r>
      <w:r>
        <w:rPr>
          <w:color w:val="231F20"/>
          <w:spacing w:val="-13"/>
        </w:rPr>
        <w:t> </w:t>
      </w:r>
      <w:r>
        <w:rPr>
          <w:color w:val="231F20"/>
        </w:rPr>
        <w:t>1042-S can</w:t>
      </w:r>
      <w:r>
        <w:rPr>
          <w:color w:val="231F20"/>
          <w:spacing w:val="-13"/>
        </w:rPr>
        <w:t> </w:t>
      </w:r>
      <w:r>
        <w:rPr>
          <w:color w:val="231F20"/>
        </w:rPr>
        <w:t>only</w:t>
      </w:r>
      <w:r>
        <w:rPr>
          <w:color w:val="231F20"/>
          <w:spacing w:val="-13"/>
        </w:rPr>
        <w:t> </w:t>
      </w:r>
      <w:r>
        <w:rPr>
          <w:color w:val="231F20"/>
        </w:rPr>
        <w:t>include</w:t>
      </w:r>
      <w:r>
        <w:rPr>
          <w:color w:val="231F20"/>
          <w:spacing w:val="-13"/>
        </w:rPr>
        <w:t> </w:t>
      </w:r>
      <w:r>
        <w:rPr>
          <w:color w:val="231F20"/>
        </w:rPr>
        <w:t>the</w:t>
      </w:r>
      <w:r>
        <w:rPr>
          <w:color w:val="231F20"/>
          <w:spacing w:val="-13"/>
        </w:rPr>
        <w:t> </w:t>
      </w:r>
      <w:r>
        <w:rPr>
          <w:color w:val="231F20"/>
        </w:rPr>
        <w:t>recipient</w:t>
      </w:r>
      <w:r>
        <w:rPr>
          <w:color w:val="231F20"/>
          <w:spacing w:val="-13"/>
        </w:rPr>
        <w:t> </w:t>
      </w:r>
      <w:r>
        <w:rPr>
          <w:color w:val="231F20"/>
        </w:rPr>
        <w:t>information</w:t>
      </w:r>
      <w:r>
        <w:rPr>
          <w:color w:val="231F20"/>
          <w:spacing w:val="-13"/>
        </w:rPr>
        <w:t> </w:t>
      </w:r>
      <w:r>
        <w:rPr>
          <w:color w:val="231F20"/>
        </w:rPr>
        <w:t>(boxes</w:t>
      </w:r>
      <w:r>
        <w:rPr>
          <w:color w:val="231F20"/>
          <w:spacing w:val="-13"/>
        </w:rPr>
        <w:t> </w:t>
      </w:r>
      <w:r>
        <w:rPr>
          <w:color w:val="231F20"/>
        </w:rPr>
        <w:t>13a</w:t>
      </w:r>
      <w:r>
        <w:rPr>
          <w:color w:val="231F20"/>
          <w:spacing w:val="-13"/>
        </w:rPr>
        <w:t> </w:t>
      </w:r>
      <w:r>
        <w:rPr>
          <w:color w:val="231F20"/>
        </w:rPr>
        <w:t>through 13d)</w:t>
      </w:r>
      <w:r>
        <w:rPr>
          <w:color w:val="231F20"/>
          <w:spacing w:val="-4"/>
        </w:rPr>
        <w:t> </w:t>
      </w:r>
      <w:r>
        <w:rPr>
          <w:color w:val="231F20"/>
        </w:rPr>
        <w:t>for</w:t>
      </w:r>
      <w:r>
        <w:rPr>
          <w:color w:val="231F20"/>
          <w:spacing w:val="-4"/>
        </w:rPr>
        <w:t> </w:t>
      </w:r>
      <w:r>
        <w:rPr>
          <w:color w:val="231F20"/>
        </w:rPr>
        <w:t>one</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beneficial</w:t>
      </w:r>
      <w:r>
        <w:rPr>
          <w:color w:val="231F20"/>
          <w:spacing w:val="-4"/>
        </w:rPr>
        <w:t> </w:t>
      </w:r>
      <w:r>
        <w:rPr>
          <w:color w:val="231F20"/>
        </w:rPr>
        <w:t>owners.</w:t>
      </w:r>
      <w:r>
        <w:rPr>
          <w:color w:val="231F20"/>
          <w:spacing w:val="-4"/>
        </w:rPr>
        <w:t> </w:t>
      </w:r>
      <w:r>
        <w:rPr>
          <w:color w:val="231F20"/>
        </w:rPr>
        <w:t>Form</w:t>
      </w:r>
      <w:r>
        <w:rPr>
          <w:color w:val="231F20"/>
          <w:spacing w:val="-4"/>
        </w:rPr>
        <w:t> </w:t>
      </w:r>
      <w:r>
        <w:rPr>
          <w:color w:val="231F20"/>
        </w:rPr>
        <w:t>1042-S</w:t>
      </w:r>
      <w:r>
        <w:rPr>
          <w:color w:val="231F20"/>
          <w:spacing w:val="-4"/>
        </w:rPr>
        <w:t> </w:t>
      </w:r>
      <w:r>
        <w:rPr>
          <w:color w:val="231F20"/>
        </w:rPr>
        <w:t>must</w:t>
      </w:r>
      <w:r>
        <w:rPr>
          <w:color w:val="231F20"/>
          <w:spacing w:val="-4"/>
        </w:rPr>
        <w:t> </w:t>
      </w:r>
      <w:r>
        <w:rPr>
          <w:color w:val="231F20"/>
        </w:rPr>
        <w:t>not be completed with more than one of the joint owners as the </w:t>
      </w:r>
      <w:r>
        <w:rPr>
          <w:color w:val="231F20"/>
          <w:spacing w:val="-2"/>
        </w:rPr>
        <w:t>recipient.</w:t>
      </w:r>
    </w:p>
    <w:p>
      <w:pPr>
        <w:spacing w:line="235" w:lineRule="auto" w:before="98"/>
        <w:ind w:left="785" w:right="63"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6832">
                <wp:simplePos x="0" y="0"/>
                <wp:positionH relativeFrom="page">
                  <wp:posOffset>533400</wp:posOffset>
                </wp:positionH>
                <wp:positionV relativeFrom="paragraph">
                  <wp:posOffset>83636</wp:posOffset>
                </wp:positionV>
                <wp:extent cx="369570" cy="36957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369570" cy="369570"/>
                          <a:chExt cx="369570" cy="369570"/>
                        </a:xfrm>
                      </wpg:grpSpPr>
                      <wps:wsp>
                        <wps:cNvPr id="81" name="Graphic 81"/>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83" name="Textbox 83"/>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84" name="Textbox 84"/>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6.585568pt;width:29.1pt;height:29.1pt;mso-position-horizontal-relative:page;mso-position-vertical-relative:paragraph;z-index:15736832" id="docshapegroup79" coordorigin="840,132" coordsize="582,582">
                <v:shape style="position:absolute;left:840;top:131;width:582;height:582" id="docshape80" coordorigin="840,132" coordsize="582,582" path="m1385,132l876,132,862,135,851,142,843,154,840,168,840,677,843,691,851,703,862,710,876,713,1385,713,1399,710,1411,703,1419,691,1422,677,1422,168,1419,154,1411,142,1399,135,1385,132xe" filled="true" fillcolor="#000000" stroked="false">
                  <v:path arrowok="t"/>
                  <v:fill type="solid"/>
                </v:shape>
                <v:shape style="position:absolute;left:904;top:196;width:453;height:388" id="docshape81" coordorigin="905,196" coordsize="453,388" path="m1131,196l905,584,1357,584,1131,196xe" filled="true" fillcolor="#ffffff" stroked="false">
                  <v:path arrowok="t"/>
                  <v:fill type="solid"/>
                </v:shape>
                <v:shape style="position:absolute;left:867;top:581;width:538;height:125" type="#_x0000_t202" id="docshape82"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09;width:139;height:423" type="#_x0000_t202" id="docshape83"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In</w:t>
      </w:r>
      <w:r>
        <w:rPr>
          <w:rFonts w:ascii="Arial"/>
          <w:i/>
          <w:color w:val="231F20"/>
          <w:spacing w:val="-10"/>
          <w:sz w:val="19"/>
        </w:rPr>
        <w:t> </w:t>
      </w:r>
      <w:r>
        <w:rPr>
          <w:rFonts w:ascii="Arial"/>
          <w:i/>
          <w:color w:val="231F20"/>
          <w:sz w:val="19"/>
        </w:rPr>
        <w:t>the</w:t>
      </w:r>
      <w:r>
        <w:rPr>
          <w:rFonts w:ascii="Arial"/>
          <w:i/>
          <w:color w:val="231F20"/>
          <w:spacing w:val="-10"/>
          <w:sz w:val="19"/>
        </w:rPr>
        <w:t> </w:t>
      </w:r>
      <w:r>
        <w:rPr>
          <w:rFonts w:ascii="Arial"/>
          <w:i/>
          <w:color w:val="231F20"/>
          <w:sz w:val="19"/>
        </w:rPr>
        <w:t>case</w:t>
      </w:r>
      <w:r>
        <w:rPr>
          <w:rFonts w:ascii="Arial"/>
          <w:i/>
          <w:color w:val="231F20"/>
          <w:spacing w:val="-10"/>
          <w:sz w:val="19"/>
        </w:rPr>
        <w:t> </w:t>
      </w:r>
      <w:r>
        <w:rPr>
          <w:rFonts w:ascii="Arial"/>
          <w:i/>
          <w:color w:val="231F20"/>
          <w:sz w:val="19"/>
        </w:rPr>
        <w:t>of</w:t>
      </w:r>
      <w:r>
        <w:rPr>
          <w:rFonts w:ascii="Arial"/>
          <w:i/>
          <w:color w:val="231F20"/>
          <w:spacing w:val="-10"/>
          <w:sz w:val="19"/>
        </w:rPr>
        <w:t> </w:t>
      </w:r>
      <w:r>
        <w:rPr>
          <w:rFonts w:ascii="Arial"/>
          <w:i/>
          <w:color w:val="231F20"/>
          <w:sz w:val="19"/>
        </w:rPr>
        <w:t>joint</w:t>
      </w:r>
      <w:r>
        <w:rPr>
          <w:rFonts w:ascii="Arial"/>
          <w:i/>
          <w:color w:val="231F20"/>
          <w:spacing w:val="-10"/>
          <w:sz w:val="19"/>
        </w:rPr>
        <w:t> </w:t>
      </w:r>
      <w:r>
        <w:rPr>
          <w:rFonts w:ascii="Arial"/>
          <w:i/>
          <w:color w:val="231F20"/>
          <w:sz w:val="19"/>
        </w:rPr>
        <w:t>owners,</w:t>
      </w:r>
      <w:r>
        <w:rPr>
          <w:rFonts w:ascii="Arial"/>
          <w:i/>
          <w:color w:val="231F20"/>
          <w:spacing w:val="-10"/>
          <w:sz w:val="19"/>
        </w:rPr>
        <w:t> </w:t>
      </w:r>
      <w:r>
        <w:rPr>
          <w:rFonts w:ascii="Arial"/>
          <w:i/>
          <w:color w:val="231F20"/>
          <w:sz w:val="19"/>
        </w:rPr>
        <w:t>Form</w:t>
      </w:r>
      <w:r>
        <w:rPr>
          <w:rFonts w:ascii="Arial"/>
          <w:i/>
          <w:color w:val="231F20"/>
          <w:spacing w:val="-10"/>
          <w:sz w:val="19"/>
        </w:rPr>
        <w:t> </w:t>
      </w:r>
      <w:r>
        <w:rPr>
          <w:rFonts w:ascii="Arial"/>
          <w:i/>
          <w:color w:val="231F20"/>
          <w:sz w:val="19"/>
        </w:rPr>
        <w:t>1042-S</w:t>
      </w:r>
      <w:r>
        <w:rPr>
          <w:rFonts w:ascii="Arial"/>
          <w:i/>
          <w:color w:val="231F20"/>
          <w:spacing w:val="-10"/>
          <w:sz w:val="19"/>
        </w:rPr>
        <w:t> </w:t>
      </w:r>
      <w:r>
        <w:rPr>
          <w:rFonts w:ascii="Arial"/>
          <w:i/>
          <w:color w:val="231F20"/>
          <w:sz w:val="19"/>
        </w:rPr>
        <w:t>can</w:t>
      </w:r>
      <w:r>
        <w:rPr>
          <w:rFonts w:ascii="Arial"/>
          <w:i/>
          <w:color w:val="231F20"/>
          <w:spacing w:val="-10"/>
          <w:sz w:val="19"/>
        </w:rPr>
        <w:t> </w:t>
      </w:r>
      <w:r>
        <w:rPr>
          <w:rFonts w:ascii="Arial"/>
          <w:i/>
          <w:color w:val="231F20"/>
          <w:sz w:val="19"/>
        </w:rPr>
        <w:t>only</w:t>
      </w:r>
      <w:r>
        <w:rPr>
          <w:rFonts w:ascii="Arial"/>
          <w:i/>
          <w:color w:val="231F20"/>
          <w:spacing w:val="-10"/>
          <w:sz w:val="19"/>
        </w:rPr>
        <w:t> </w:t>
      </w:r>
      <w:r>
        <w:rPr>
          <w:rFonts w:ascii="Arial"/>
          <w:i/>
          <w:color w:val="231F20"/>
          <w:sz w:val="19"/>
        </w:rPr>
        <w:t>list one of the owners as the recipient in box 13a. Form 1042-S</w:t>
      </w:r>
      <w:r>
        <w:rPr>
          <w:rFonts w:ascii="Arial"/>
          <w:i/>
          <w:color w:val="231F20"/>
          <w:spacing w:val="-12"/>
          <w:sz w:val="19"/>
        </w:rPr>
        <w:t> </w:t>
      </w:r>
      <w:r>
        <w:rPr>
          <w:rFonts w:ascii="Arial"/>
          <w:i/>
          <w:color w:val="231F20"/>
          <w:sz w:val="19"/>
        </w:rPr>
        <w:t>must</w:t>
      </w:r>
      <w:r>
        <w:rPr>
          <w:rFonts w:ascii="Arial"/>
          <w:i/>
          <w:color w:val="231F20"/>
          <w:spacing w:val="-12"/>
          <w:sz w:val="19"/>
        </w:rPr>
        <w:t> </w:t>
      </w:r>
      <w:r>
        <w:rPr>
          <w:rFonts w:ascii="Arial"/>
          <w:i/>
          <w:color w:val="231F20"/>
          <w:sz w:val="19"/>
        </w:rPr>
        <w:t>not</w:t>
      </w:r>
      <w:r>
        <w:rPr>
          <w:rFonts w:ascii="Arial"/>
          <w:i/>
          <w:color w:val="231F20"/>
          <w:spacing w:val="-12"/>
          <w:sz w:val="19"/>
        </w:rPr>
        <w:t> </w:t>
      </w:r>
      <w:r>
        <w:rPr>
          <w:rFonts w:ascii="Arial"/>
          <w:i/>
          <w:color w:val="231F20"/>
          <w:sz w:val="19"/>
        </w:rPr>
        <w:t>be</w:t>
      </w:r>
      <w:r>
        <w:rPr>
          <w:rFonts w:ascii="Arial"/>
          <w:i/>
          <w:color w:val="231F20"/>
          <w:spacing w:val="-12"/>
          <w:sz w:val="19"/>
        </w:rPr>
        <w:t> </w:t>
      </w:r>
      <w:r>
        <w:rPr>
          <w:rFonts w:ascii="Arial"/>
          <w:i/>
          <w:color w:val="231F20"/>
          <w:sz w:val="19"/>
        </w:rPr>
        <w:t>completed</w:t>
      </w:r>
      <w:r>
        <w:rPr>
          <w:rFonts w:ascii="Arial"/>
          <w:i/>
          <w:color w:val="231F20"/>
          <w:spacing w:val="-12"/>
          <w:sz w:val="19"/>
        </w:rPr>
        <w:t> </w:t>
      </w:r>
      <w:r>
        <w:rPr>
          <w:rFonts w:ascii="Arial"/>
          <w:i/>
          <w:color w:val="231F20"/>
          <w:sz w:val="19"/>
        </w:rPr>
        <w:t>with</w:t>
      </w:r>
      <w:r>
        <w:rPr>
          <w:rFonts w:ascii="Arial"/>
          <w:i/>
          <w:color w:val="231F20"/>
          <w:spacing w:val="-12"/>
          <w:sz w:val="19"/>
        </w:rPr>
        <w:t> </w:t>
      </w:r>
      <w:r>
        <w:rPr>
          <w:rFonts w:ascii="Arial"/>
          <w:i/>
          <w:color w:val="231F20"/>
          <w:sz w:val="19"/>
        </w:rPr>
        <w:t>more</w:t>
      </w:r>
      <w:r>
        <w:rPr>
          <w:rFonts w:ascii="Arial"/>
          <w:i/>
          <w:color w:val="231F20"/>
          <w:spacing w:val="-12"/>
          <w:sz w:val="19"/>
        </w:rPr>
        <w:t> </w:t>
      </w:r>
      <w:r>
        <w:rPr>
          <w:rFonts w:ascii="Arial"/>
          <w:i/>
          <w:color w:val="231F20"/>
          <w:sz w:val="19"/>
        </w:rPr>
        <w:t>than</w:t>
      </w:r>
      <w:r>
        <w:rPr>
          <w:rFonts w:ascii="Arial"/>
          <w:i/>
          <w:color w:val="231F20"/>
          <w:spacing w:val="-12"/>
          <w:sz w:val="19"/>
        </w:rPr>
        <w:t> </w:t>
      </w:r>
      <w:r>
        <w:rPr>
          <w:rFonts w:ascii="Arial"/>
          <w:i/>
          <w:color w:val="231F20"/>
          <w:sz w:val="19"/>
        </w:rPr>
        <w:t>one</w:t>
      </w:r>
      <w:r>
        <w:rPr>
          <w:rFonts w:ascii="Arial"/>
          <w:i/>
          <w:color w:val="231F20"/>
          <w:spacing w:val="-12"/>
          <w:sz w:val="19"/>
        </w:rPr>
        <w:t> </w:t>
      </w:r>
      <w:r>
        <w:rPr>
          <w:rFonts w:ascii="Arial"/>
          <w:i/>
          <w:color w:val="231F20"/>
          <w:sz w:val="19"/>
        </w:rPr>
        <w:t>of</w:t>
      </w:r>
    </w:p>
    <w:p>
      <w:pPr>
        <w:spacing w:line="215" w:lineRule="exact" w:before="0"/>
        <w:ind w:left="120" w:right="0" w:firstLine="0"/>
        <w:jc w:val="left"/>
        <w:rPr>
          <w:rFonts w:ascii="Arial"/>
          <w:i/>
          <w:sz w:val="19"/>
        </w:rPr>
      </w:pPr>
      <w:r>
        <w:rPr>
          <w:rFonts w:ascii="Arial"/>
          <w:i/>
          <w:color w:val="231F20"/>
          <w:sz w:val="19"/>
        </w:rPr>
        <w:t>the</w:t>
      </w:r>
      <w:r>
        <w:rPr>
          <w:rFonts w:ascii="Arial"/>
          <w:i/>
          <w:color w:val="231F20"/>
          <w:spacing w:val="-13"/>
          <w:sz w:val="19"/>
        </w:rPr>
        <w:t> </w:t>
      </w:r>
      <w:r>
        <w:rPr>
          <w:rFonts w:ascii="Arial"/>
          <w:i/>
          <w:color w:val="231F20"/>
          <w:sz w:val="19"/>
        </w:rPr>
        <w:t>joint</w:t>
      </w:r>
      <w:r>
        <w:rPr>
          <w:rFonts w:ascii="Arial"/>
          <w:i/>
          <w:color w:val="231F20"/>
          <w:spacing w:val="-12"/>
          <w:sz w:val="19"/>
        </w:rPr>
        <w:t> </w:t>
      </w:r>
      <w:r>
        <w:rPr>
          <w:rFonts w:ascii="Arial"/>
          <w:i/>
          <w:color w:val="231F20"/>
          <w:sz w:val="19"/>
        </w:rPr>
        <w:t>owners</w:t>
      </w:r>
      <w:r>
        <w:rPr>
          <w:rFonts w:ascii="Arial"/>
          <w:i/>
          <w:color w:val="231F20"/>
          <w:spacing w:val="-13"/>
          <w:sz w:val="19"/>
        </w:rPr>
        <w:t> </w:t>
      </w:r>
      <w:r>
        <w:rPr>
          <w:rFonts w:ascii="Arial"/>
          <w:i/>
          <w:color w:val="231F20"/>
          <w:sz w:val="19"/>
        </w:rPr>
        <w:t>as</w:t>
      </w:r>
      <w:r>
        <w:rPr>
          <w:rFonts w:ascii="Arial"/>
          <w:i/>
          <w:color w:val="231F20"/>
          <w:spacing w:val="-12"/>
          <w:sz w:val="19"/>
        </w:rPr>
        <w:t> </w:t>
      </w:r>
      <w:r>
        <w:rPr>
          <w:rFonts w:ascii="Arial"/>
          <w:i/>
          <w:color w:val="231F20"/>
          <w:sz w:val="19"/>
        </w:rPr>
        <w:t>the</w:t>
      </w:r>
      <w:r>
        <w:rPr>
          <w:rFonts w:ascii="Arial"/>
          <w:i/>
          <w:color w:val="231F20"/>
          <w:spacing w:val="-12"/>
          <w:sz w:val="19"/>
        </w:rPr>
        <w:t> </w:t>
      </w:r>
      <w:r>
        <w:rPr>
          <w:rFonts w:ascii="Arial"/>
          <w:i/>
          <w:color w:val="231F20"/>
          <w:spacing w:val="-2"/>
          <w:sz w:val="19"/>
        </w:rPr>
        <w:t>recipient.</w:t>
      </w:r>
    </w:p>
    <w:p>
      <w:pPr>
        <w:pStyle w:val="BodyText"/>
        <w:spacing w:line="235" w:lineRule="auto" w:before="174"/>
        <w:ind w:right="38" w:firstLine="239"/>
      </w:pPr>
      <w:r>
        <w:rPr>
          <w:rFonts w:ascii="Arial" w:hAnsi="Arial"/>
          <w:b/>
          <w:i/>
          <w:color w:val="231F20"/>
        </w:rPr>
        <w:t>Example 1.</w:t>
      </w:r>
      <w:r>
        <w:rPr>
          <w:rFonts w:ascii="Arial" w:hAnsi="Arial"/>
          <w:b/>
          <w:i/>
          <w:color w:val="231F20"/>
          <w:spacing w:val="40"/>
        </w:rPr>
        <w:t> </w:t>
      </w:r>
      <w:r>
        <w:rPr>
          <w:color w:val="231F20"/>
        </w:rPr>
        <w:t>WA, a U.S. withholding agent, makes a withholdable payment of U.S. source dividends to A, a foreign</w:t>
      </w:r>
      <w:r>
        <w:rPr>
          <w:color w:val="231F20"/>
          <w:spacing w:val="-14"/>
        </w:rPr>
        <w:t> </w:t>
      </w:r>
      <w:r>
        <w:rPr>
          <w:color w:val="231F20"/>
        </w:rPr>
        <w:t>individual</w:t>
      </w:r>
      <w:r>
        <w:rPr>
          <w:color w:val="231F20"/>
          <w:spacing w:val="-13"/>
        </w:rPr>
        <w:t> </w:t>
      </w:r>
      <w:r>
        <w:rPr>
          <w:color w:val="231F20"/>
        </w:rPr>
        <w:t>from</w:t>
      </w:r>
      <w:r>
        <w:rPr>
          <w:color w:val="231F20"/>
          <w:spacing w:val="-13"/>
        </w:rPr>
        <w:t> </w:t>
      </w:r>
      <w:r>
        <w:rPr>
          <w:color w:val="231F20"/>
        </w:rPr>
        <w:t>whom</w:t>
      </w:r>
      <w:r>
        <w:rPr>
          <w:color w:val="231F20"/>
          <w:spacing w:val="-13"/>
        </w:rPr>
        <w:t> </w:t>
      </w:r>
      <w:r>
        <w:rPr>
          <w:color w:val="231F20"/>
        </w:rPr>
        <w:t>it</w:t>
      </w:r>
      <w:r>
        <w:rPr>
          <w:color w:val="231F20"/>
          <w:spacing w:val="-13"/>
        </w:rPr>
        <w:t> </w:t>
      </w:r>
      <w:r>
        <w:rPr>
          <w:color w:val="231F20"/>
        </w:rPr>
        <w:t>has</w:t>
      </w:r>
      <w:r>
        <w:rPr>
          <w:color w:val="231F20"/>
          <w:spacing w:val="-14"/>
        </w:rPr>
        <w:t> </w:t>
      </w:r>
      <w:r>
        <w:rPr>
          <w:color w:val="231F20"/>
        </w:rPr>
        <w:t>received</w:t>
      </w:r>
      <w:r>
        <w:rPr>
          <w:color w:val="231F20"/>
          <w:spacing w:val="-13"/>
        </w:rPr>
        <w:t> </w:t>
      </w:r>
      <w:r>
        <w:rPr>
          <w:color w:val="231F20"/>
        </w:rPr>
        <w:t>a</w:t>
      </w:r>
      <w:r>
        <w:rPr>
          <w:color w:val="231F20"/>
          <w:spacing w:val="-13"/>
        </w:rPr>
        <w:t> </w:t>
      </w:r>
      <w:r>
        <w:rPr>
          <w:color w:val="231F20"/>
        </w:rPr>
        <w:t>Form</w:t>
      </w:r>
      <w:r>
        <w:rPr>
          <w:color w:val="231F20"/>
          <w:spacing w:val="-13"/>
        </w:rPr>
        <w:t> </w:t>
      </w:r>
      <w:r>
        <w:rPr>
          <w:color w:val="231F20"/>
        </w:rPr>
        <w:t>W-8BEN and who is not eligible for a reduced rate of chapter 3 withholding</w:t>
      </w:r>
      <w:r>
        <w:rPr>
          <w:color w:val="231F20"/>
          <w:spacing w:val="-14"/>
        </w:rPr>
        <w:t> </w:t>
      </w:r>
      <w:r>
        <w:rPr>
          <w:color w:val="231F20"/>
        </w:rPr>
        <w:t>under</w:t>
      </w:r>
      <w:r>
        <w:rPr>
          <w:color w:val="231F20"/>
          <w:spacing w:val="-13"/>
        </w:rPr>
        <w:t> </w:t>
      </w:r>
      <w:r>
        <w:rPr>
          <w:color w:val="231F20"/>
        </w:rPr>
        <w:t>a</w:t>
      </w:r>
      <w:r>
        <w:rPr>
          <w:color w:val="231F20"/>
          <w:spacing w:val="-13"/>
        </w:rPr>
        <w:t> </w:t>
      </w:r>
      <w:r>
        <w:rPr>
          <w:color w:val="231F20"/>
        </w:rPr>
        <w:t>treaty.</w:t>
      </w:r>
      <w:r>
        <w:rPr>
          <w:color w:val="231F20"/>
          <w:spacing w:val="-13"/>
        </w:rPr>
        <w:t> </w:t>
      </w:r>
      <w:r>
        <w:rPr>
          <w:color w:val="231F20"/>
        </w:rPr>
        <w:t>WA</w:t>
      </w:r>
      <w:r>
        <w:rPr>
          <w:color w:val="231F20"/>
          <w:spacing w:val="-13"/>
        </w:rPr>
        <w:t> </w:t>
      </w:r>
      <w:r>
        <w:rPr>
          <w:color w:val="231F20"/>
        </w:rPr>
        <w:t>must</w:t>
      </w:r>
      <w:r>
        <w:rPr>
          <w:color w:val="231F20"/>
          <w:spacing w:val="-14"/>
        </w:rPr>
        <w:t> </w:t>
      </w:r>
      <w:r>
        <w:rPr>
          <w:color w:val="231F20"/>
        </w:rPr>
        <w:t>file</w:t>
      </w:r>
      <w:r>
        <w:rPr>
          <w:color w:val="231F20"/>
          <w:spacing w:val="-13"/>
        </w:rPr>
        <w:t> </w:t>
      </w:r>
      <w:r>
        <w:rPr>
          <w:color w:val="231F20"/>
        </w:rPr>
        <w:t>a</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for</w:t>
      </w:r>
      <w:r>
        <w:rPr>
          <w:color w:val="231F20"/>
          <w:spacing w:val="-14"/>
        </w:rPr>
        <w:t> </w:t>
      </w:r>
      <w:r>
        <w:rPr>
          <w:color w:val="231F20"/>
        </w:rPr>
        <w:t>A, enter</w:t>
      </w:r>
      <w:r>
        <w:rPr>
          <w:color w:val="231F20"/>
          <w:spacing w:val="-10"/>
        </w:rPr>
        <w:t> </w:t>
      </w:r>
      <w:r>
        <w:rPr>
          <w:color w:val="231F20"/>
        </w:rPr>
        <w:t>“3”</w:t>
      </w:r>
      <w:r>
        <w:rPr>
          <w:color w:val="231F20"/>
          <w:spacing w:val="-9"/>
        </w:rPr>
        <w:t> </w:t>
      </w:r>
      <w:r>
        <w:rPr>
          <w:color w:val="231F20"/>
        </w:rPr>
        <w:t>in</w:t>
      </w:r>
      <w:r>
        <w:rPr>
          <w:color w:val="231F20"/>
          <w:spacing w:val="-9"/>
        </w:rPr>
        <w:t> </w:t>
      </w:r>
      <w:r>
        <w:rPr>
          <w:color w:val="231F20"/>
        </w:rPr>
        <w:t>box</w:t>
      </w:r>
      <w:r>
        <w:rPr>
          <w:color w:val="231F20"/>
          <w:spacing w:val="-9"/>
        </w:rPr>
        <w:t> </w:t>
      </w:r>
      <w:r>
        <w:rPr>
          <w:color w:val="231F20"/>
        </w:rPr>
        <w:t>3,</w:t>
      </w:r>
      <w:r>
        <w:rPr>
          <w:color w:val="231F20"/>
          <w:spacing w:val="-9"/>
        </w:rPr>
        <w:t> </w:t>
      </w:r>
      <w:r>
        <w:rPr>
          <w:color w:val="231F20"/>
        </w:rPr>
        <w:t>“06”</w:t>
      </w:r>
      <w:r>
        <w:rPr>
          <w:color w:val="231F20"/>
          <w:spacing w:val="-9"/>
        </w:rPr>
        <w:t> </w:t>
      </w:r>
      <w:r>
        <w:rPr>
          <w:color w:val="231F20"/>
        </w:rPr>
        <w:t>in</w:t>
      </w:r>
      <w:r>
        <w:rPr>
          <w:color w:val="231F20"/>
          <w:spacing w:val="-9"/>
        </w:rPr>
        <w:t> </w:t>
      </w:r>
      <w:r>
        <w:rPr>
          <w:color w:val="231F20"/>
        </w:rPr>
        <w:t>box</w:t>
      </w:r>
      <w:r>
        <w:rPr>
          <w:color w:val="231F20"/>
          <w:spacing w:val="-9"/>
        </w:rPr>
        <w:t> </w:t>
      </w:r>
      <w:r>
        <w:rPr>
          <w:color w:val="231F20"/>
        </w:rPr>
        <w:t>1</w:t>
      </w:r>
      <w:r>
        <w:rPr>
          <w:color w:val="231F20"/>
          <w:spacing w:val="-9"/>
        </w:rPr>
        <w:t> </w:t>
      </w:r>
      <w:r>
        <w:rPr>
          <w:color w:val="231F20"/>
        </w:rPr>
        <w:t>(income</w:t>
      </w:r>
      <w:r>
        <w:rPr>
          <w:color w:val="231F20"/>
          <w:spacing w:val="-10"/>
        </w:rPr>
        <w:t> </w:t>
      </w:r>
      <w:r>
        <w:rPr>
          <w:color w:val="231F20"/>
        </w:rPr>
        <w:t>code),</w:t>
      </w:r>
      <w:r>
        <w:rPr>
          <w:color w:val="231F20"/>
          <w:spacing w:val="-9"/>
        </w:rPr>
        <w:t> </w:t>
      </w:r>
      <w:r>
        <w:rPr>
          <w:color w:val="231F20"/>
        </w:rPr>
        <w:t>“00”</w:t>
      </w:r>
      <w:r>
        <w:rPr>
          <w:color w:val="231F20"/>
          <w:spacing w:val="-9"/>
        </w:rPr>
        <w:t> </w:t>
      </w:r>
      <w:r>
        <w:rPr>
          <w:color w:val="231F20"/>
        </w:rPr>
        <w:t>in</w:t>
      </w:r>
      <w:r>
        <w:rPr>
          <w:color w:val="231F20"/>
          <w:spacing w:val="-9"/>
        </w:rPr>
        <w:t> </w:t>
      </w:r>
      <w:r>
        <w:rPr>
          <w:color w:val="231F20"/>
        </w:rPr>
        <w:t>box</w:t>
      </w:r>
      <w:r>
        <w:rPr>
          <w:color w:val="231F20"/>
          <w:spacing w:val="-9"/>
        </w:rPr>
        <w:t> </w:t>
      </w:r>
      <w:r>
        <w:rPr>
          <w:color w:val="231F20"/>
          <w:spacing w:val="-5"/>
        </w:rPr>
        <w:t>3a</w:t>
      </w:r>
    </w:p>
    <w:p>
      <w:pPr>
        <w:pStyle w:val="BodyText"/>
        <w:spacing w:line="235" w:lineRule="auto" w:before="158"/>
        <w:ind w:left="119" w:right="180"/>
      </w:pPr>
      <w:r>
        <w:rPr/>
        <w:br w:type="column"/>
      </w:r>
      <w:r>
        <w:rPr>
          <w:color w:val="231F20"/>
        </w:rPr>
        <w:t>(chapter</w:t>
      </w:r>
      <w:r>
        <w:rPr>
          <w:color w:val="231F20"/>
          <w:spacing w:val="-12"/>
        </w:rPr>
        <w:t> </w:t>
      </w:r>
      <w:r>
        <w:rPr>
          <w:color w:val="231F20"/>
        </w:rPr>
        <w:t>3</w:t>
      </w:r>
      <w:r>
        <w:rPr>
          <w:color w:val="231F20"/>
          <w:spacing w:val="-12"/>
        </w:rPr>
        <w:t> </w:t>
      </w:r>
      <w:r>
        <w:rPr>
          <w:color w:val="231F20"/>
        </w:rPr>
        <w:t>exemption</w:t>
      </w:r>
      <w:r>
        <w:rPr>
          <w:color w:val="231F20"/>
          <w:spacing w:val="-12"/>
        </w:rPr>
        <w:t> </w:t>
      </w:r>
      <w:r>
        <w:rPr>
          <w:color w:val="231F20"/>
        </w:rPr>
        <w:t>code),</w:t>
      </w:r>
      <w:r>
        <w:rPr>
          <w:color w:val="231F20"/>
          <w:spacing w:val="-12"/>
        </w:rPr>
        <w:t> </w:t>
      </w:r>
      <w:r>
        <w:rPr>
          <w:color w:val="231F20"/>
        </w:rPr>
        <w:t>“30.00”</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3b</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tax rate), “15” in box 4a (payee not subject to chapter 4 withholding), “00.00” in box 4b (chapter 4 tax rate), “16” in box 13f (individual), and “23” in box 13g (individual).</w:t>
      </w:r>
    </w:p>
    <w:p>
      <w:pPr>
        <w:spacing w:line="235" w:lineRule="auto" w:before="99"/>
        <w:ind w:left="785" w:right="114"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7344">
                <wp:simplePos x="0" y="0"/>
                <wp:positionH relativeFrom="page">
                  <wp:posOffset>4000500</wp:posOffset>
                </wp:positionH>
                <wp:positionV relativeFrom="paragraph">
                  <wp:posOffset>84806</wp:posOffset>
                </wp:positionV>
                <wp:extent cx="369570" cy="36957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369570" cy="369570"/>
                          <a:chExt cx="369570" cy="369570"/>
                        </a:xfrm>
                      </wpg:grpSpPr>
                      <wps:wsp>
                        <wps:cNvPr id="86" name="Graphic 86"/>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30773" y="30773"/>
                            <a:ext cx="307975" cy="307975"/>
                          </a:xfrm>
                          <a:custGeom>
                            <a:avLst/>
                            <a:gdLst/>
                            <a:ahLst/>
                            <a:cxnLst/>
                            <a:rect l="l" t="t" r="r" b="b"/>
                            <a:pathLst>
                              <a:path w="307975" h="307975">
                                <a:moveTo>
                                  <a:pt x="153865" y="0"/>
                                </a:moveTo>
                                <a:lnTo>
                                  <a:pt x="105248" y="7848"/>
                                </a:lnTo>
                                <a:lnTo>
                                  <a:pt x="63013" y="29699"/>
                                </a:lnTo>
                                <a:lnTo>
                                  <a:pt x="29699" y="63013"/>
                                </a:lnTo>
                                <a:lnTo>
                                  <a:pt x="7848" y="105248"/>
                                </a:lnTo>
                                <a:lnTo>
                                  <a:pt x="0" y="153865"/>
                                </a:lnTo>
                                <a:lnTo>
                                  <a:pt x="7848" y="202481"/>
                                </a:lnTo>
                                <a:lnTo>
                                  <a:pt x="29699" y="244717"/>
                                </a:lnTo>
                                <a:lnTo>
                                  <a:pt x="63013" y="278030"/>
                                </a:lnTo>
                                <a:lnTo>
                                  <a:pt x="105248" y="299882"/>
                                </a:lnTo>
                                <a:lnTo>
                                  <a:pt x="153865" y="307730"/>
                                </a:lnTo>
                                <a:lnTo>
                                  <a:pt x="202481" y="299882"/>
                                </a:lnTo>
                                <a:lnTo>
                                  <a:pt x="244717" y="278030"/>
                                </a:lnTo>
                                <a:lnTo>
                                  <a:pt x="278030" y="244717"/>
                                </a:lnTo>
                                <a:lnTo>
                                  <a:pt x="299882" y="202481"/>
                                </a:lnTo>
                                <a:lnTo>
                                  <a:pt x="307730" y="153865"/>
                                </a:lnTo>
                                <a:lnTo>
                                  <a:pt x="299882" y="105248"/>
                                </a:lnTo>
                                <a:lnTo>
                                  <a:pt x="278030" y="63013"/>
                                </a:lnTo>
                                <a:lnTo>
                                  <a:pt x="244717" y="29699"/>
                                </a:lnTo>
                                <a:lnTo>
                                  <a:pt x="202481" y="7848"/>
                                </a:lnTo>
                                <a:lnTo>
                                  <a:pt x="153865" y="0"/>
                                </a:lnTo>
                                <a:close/>
                              </a:path>
                            </a:pathLst>
                          </a:custGeom>
                          <a:solidFill>
                            <a:srgbClr val="FFFFFF"/>
                          </a:solidFill>
                        </wps:spPr>
                        <wps:bodyPr wrap="square" lIns="0" tIns="0" rIns="0" bIns="0" rtlCol="0">
                          <a:prstTxWarp prst="textNoShape">
                            <a:avLst/>
                          </a:prstTxWarp>
                          <a:noAutofit/>
                        </wps:bodyPr>
                      </wps:wsp>
                      <wps:wsp>
                        <wps:cNvPr id="88" name="Textbox 88"/>
                        <wps:cNvSpPr txBox="1"/>
                        <wps:spPr>
                          <a:xfrm>
                            <a:off x="0" y="0"/>
                            <a:ext cx="369570" cy="369570"/>
                          </a:xfrm>
                          <a:prstGeom prst="rect">
                            <a:avLst/>
                          </a:prstGeom>
                        </wps:spPr>
                        <wps:txbx>
                          <w:txbxContent>
                            <w:p>
                              <w:pPr>
                                <w:spacing w:before="137"/>
                                <w:ind w:left="100" w:right="0" w:firstLine="0"/>
                                <w:jc w:val="left"/>
                                <w:rPr>
                                  <w:rFonts w:ascii="Arial Black"/>
                                  <w:sz w:val="21"/>
                                </w:rPr>
                              </w:pPr>
                              <w:r>
                                <w:rPr>
                                  <w:rFonts w:ascii="Arial Black"/>
                                  <w:spacing w:val="-5"/>
                                  <w:sz w:val="21"/>
                                </w:rPr>
                                <w:t>TIP</w:t>
                              </w:r>
                            </w:p>
                          </w:txbxContent>
                        </wps:txbx>
                        <wps:bodyPr wrap="square" lIns="0" tIns="0" rIns="0" bIns="0" rtlCol="0">
                          <a:noAutofit/>
                        </wps:bodyPr>
                      </wps:wsp>
                    </wpg:wgp>
                  </a:graphicData>
                </a:graphic>
              </wp:anchor>
            </w:drawing>
          </mc:Choice>
          <mc:Fallback>
            <w:pict>
              <v:group style="position:absolute;margin-left:315pt;margin-top:6.677649pt;width:29.1pt;height:29.1pt;mso-position-horizontal-relative:page;mso-position-vertical-relative:paragraph;z-index:15737344" id="docshapegroup84" coordorigin="6300,134" coordsize="582,582">
                <v:shape style="position:absolute;left:6300;top:133;width:582;height:582" id="docshape85" coordorigin="6300,134" coordsize="582,582" path="m6845,134l6336,134,6322,136,6311,144,6303,156,6300,170,6300,679,6303,693,6311,704,6322,712,6336,715,6845,715,6859,712,6871,704,6879,693,6882,679,6882,170,6879,156,6871,144,6859,136,6845,134xe" filled="true" fillcolor="#000000" stroked="false">
                  <v:path arrowok="t"/>
                  <v:fill type="solid"/>
                </v:shape>
                <v:shape style="position:absolute;left:6348;top:182;width:485;height:485" id="docshape86" coordorigin="6348,182" coordsize="485,485" path="m6591,182l6514,194,6448,229,6395,281,6361,348,6348,424,6361,501,6395,567,6448,620,6514,654,6591,667,6667,654,6734,620,6786,567,6821,501,6833,424,6821,348,6786,281,6734,229,6667,194,6591,182xe" filled="true" fillcolor="#ffffff" stroked="false">
                  <v:path arrowok="t"/>
                  <v:fill type="solid"/>
                </v:shape>
                <v:shape style="position:absolute;left:6300;top:133;width:582;height:582" type="#_x0000_t202" id="docshape87" filled="false" stroked="false">
                  <v:textbox inset="0,0,0,0">
                    <w:txbxContent>
                      <w:p>
                        <w:pPr>
                          <w:spacing w:before="137"/>
                          <w:ind w:left="100" w:right="0" w:firstLine="0"/>
                          <w:jc w:val="left"/>
                          <w:rPr>
                            <w:rFonts w:ascii="Arial Black"/>
                            <w:sz w:val="21"/>
                          </w:rPr>
                        </w:pPr>
                        <w:r>
                          <w:rPr>
                            <w:rFonts w:ascii="Arial Black"/>
                            <w:spacing w:val="-5"/>
                            <w:sz w:val="21"/>
                          </w:rPr>
                          <w:t>TIP</w:t>
                        </w:r>
                      </w:p>
                    </w:txbxContent>
                  </v:textbox>
                  <w10:wrap type="none"/>
                </v:shape>
                <w10:wrap type="none"/>
              </v:group>
            </w:pict>
          </mc:Fallback>
        </mc:AlternateContent>
      </w:r>
      <w:r>
        <w:rPr>
          <w:rFonts w:ascii="Arial"/>
          <w:i/>
          <w:color w:val="231F20"/>
          <w:sz w:val="19"/>
        </w:rPr>
        <w:t>See</w:t>
      </w:r>
      <w:r>
        <w:rPr>
          <w:rFonts w:ascii="Arial"/>
          <w:i/>
          <w:color w:val="231F20"/>
          <w:spacing w:val="-10"/>
          <w:sz w:val="19"/>
        </w:rPr>
        <w:t> </w:t>
      </w:r>
      <w:hyperlink w:history="true" w:anchor="_bookmark153">
        <w:r>
          <w:rPr>
            <w:color w:val="0056A2"/>
            <w:sz w:val="19"/>
            <w:u w:val="single" w:color="0055A1"/>
          </w:rPr>
          <w:t>Appendix</w:t>
        </w:r>
        <w:r>
          <w:rPr>
            <w:color w:val="0056A2"/>
            <w:spacing w:val="-10"/>
            <w:sz w:val="19"/>
            <w:u w:val="single" w:color="0055A1"/>
          </w:rPr>
          <w:t> </w:t>
        </w:r>
        <w:r>
          <w:rPr>
            <w:color w:val="0056A2"/>
            <w:sz w:val="19"/>
            <w:u w:val="single" w:color="0055A1"/>
          </w:rPr>
          <w:t>C</w:t>
        </w:r>
      </w:hyperlink>
      <w:r>
        <w:rPr>
          <w:color w:val="0056A2"/>
          <w:spacing w:val="-10"/>
          <w:sz w:val="19"/>
        </w:rPr>
        <w:t> </w:t>
      </w:r>
      <w:r>
        <w:rPr>
          <w:rFonts w:ascii="Arial"/>
          <w:i/>
          <w:color w:val="231F20"/>
          <w:sz w:val="19"/>
        </w:rPr>
        <w:t>for</w:t>
      </w:r>
      <w:r>
        <w:rPr>
          <w:rFonts w:ascii="Arial"/>
          <w:i/>
          <w:color w:val="231F20"/>
          <w:spacing w:val="-10"/>
          <w:sz w:val="19"/>
        </w:rPr>
        <w:t> </w:t>
      </w:r>
      <w:r>
        <w:rPr>
          <w:rFonts w:ascii="Arial"/>
          <w:i/>
          <w:color w:val="231F20"/>
          <w:sz w:val="19"/>
        </w:rPr>
        <w:t>a</w:t>
      </w:r>
      <w:r>
        <w:rPr>
          <w:rFonts w:ascii="Arial"/>
          <w:i/>
          <w:color w:val="231F20"/>
          <w:spacing w:val="-10"/>
          <w:sz w:val="19"/>
        </w:rPr>
        <w:t> </w:t>
      </w:r>
      <w:r>
        <w:rPr>
          <w:rFonts w:ascii="Arial"/>
          <w:i/>
          <w:color w:val="231F20"/>
          <w:sz w:val="19"/>
        </w:rPr>
        <w:t>comprehensive</w:t>
      </w:r>
      <w:r>
        <w:rPr>
          <w:rFonts w:ascii="Arial"/>
          <w:i/>
          <w:color w:val="231F20"/>
          <w:spacing w:val="-10"/>
          <w:sz w:val="19"/>
        </w:rPr>
        <w:t> </w:t>
      </w:r>
      <w:r>
        <w:rPr>
          <w:rFonts w:ascii="Arial"/>
          <w:i/>
          <w:color w:val="231F20"/>
          <w:sz w:val="19"/>
        </w:rPr>
        <w:t>analysis</w:t>
      </w:r>
      <w:r>
        <w:rPr>
          <w:rFonts w:ascii="Arial"/>
          <w:i/>
          <w:color w:val="231F20"/>
          <w:spacing w:val="-10"/>
          <w:sz w:val="19"/>
        </w:rPr>
        <w:t> </w:t>
      </w:r>
      <w:r>
        <w:rPr>
          <w:rFonts w:ascii="Arial"/>
          <w:i/>
          <w:color w:val="231F20"/>
          <w:sz w:val="19"/>
        </w:rPr>
        <w:t>of</w:t>
      </w:r>
      <w:r>
        <w:rPr>
          <w:rFonts w:ascii="Arial"/>
          <w:i/>
          <w:color w:val="231F20"/>
          <w:spacing w:val="-10"/>
          <w:sz w:val="19"/>
        </w:rPr>
        <w:t> </w:t>
      </w:r>
      <w:r>
        <w:rPr>
          <w:rFonts w:ascii="Arial"/>
          <w:i/>
          <w:color w:val="231F20"/>
          <w:sz w:val="19"/>
        </w:rPr>
        <w:t>this </w:t>
      </w:r>
      <w:r>
        <w:rPr>
          <w:color w:val="231F20"/>
          <w:sz w:val="19"/>
        </w:rPr>
        <w:t>Example 1 </w:t>
      </w:r>
      <w:r>
        <w:rPr>
          <w:rFonts w:ascii="Arial"/>
          <w:i/>
          <w:color w:val="231F20"/>
          <w:sz w:val="19"/>
        </w:rPr>
        <w:t>fact pattern, including a step-by-step guide</w:t>
      </w:r>
      <w:r>
        <w:rPr>
          <w:rFonts w:ascii="Arial"/>
          <w:i/>
          <w:color w:val="231F20"/>
          <w:spacing w:val="-14"/>
          <w:sz w:val="19"/>
        </w:rPr>
        <w:t> </w:t>
      </w:r>
      <w:r>
        <w:rPr>
          <w:rFonts w:ascii="Arial"/>
          <w:i/>
          <w:color w:val="231F20"/>
          <w:sz w:val="19"/>
        </w:rPr>
        <w:t>on</w:t>
      </w:r>
      <w:r>
        <w:rPr>
          <w:rFonts w:ascii="Arial"/>
          <w:i/>
          <w:color w:val="231F20"/>
          <w:spacing w:val="-13"/>
          <w:sz w:val="19"/>
        </w:rPr>
        <w:t> </w:t>
      </w:r>
      <w:r>
        <w:rPr>
          <w:rFonts w:ascii="Arial"/>
          <w:i/>
          <w:color w:val="231F20"/>
          <w:sz w:val="19"/>
        </w:rPr>
        <w:t>how</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complete</w:t>
      </w:r>
      <w:r>
        <w:rPr>
          <w:rFonts w:ascii="Arial"/>
          <w:i/>
          <w:color w:val="231F20"/>
          <w:spacing w:val="-13"/>
          <w:sz w:val="19"/>
        </w:rPr>
        <w:t> </w:t>
      </w:r>
      <w:r>
        <w:rPr>
          <w:rFonts w:ascii="Arial"/>
          <w:i/>
          <w:color w:val="231F20"/>
          <w:sz w:val="19"/>
        </w:rPr>
        <w:t>Form</w:t>
      </w:r>
      <w:r>
        <w:rPr>
          <w:rFonts w:ascii="Arial"/>
          <w:i/>
          <w:color w:val="231F20"/>
          <w:spacing w:val="-14"/>
          <w:sz w:val="19"/>
        </w:rPr>
        <w:t> </w:t>
      </w:r>
      <w:r>
        <w:rPr>
          <w:rFonts w:ascii="Arial"/>
          <w:i/>
          <w:color w:val="231F20"/>
          <w:sz w:val="19"/>
        </w:rPr>
        <w:t>1042-S</w:t>
      </w:r>
      <w:r>
        <w:rPr>
          <w:rFonts w:ascii="Arial"/>
          <w:i/>
          <w:color w:val="231F20"/>
          <w:spacing w:val="-13"/>
          <w:sz w:val="19"/>
        </w:rPr>
        <w:t> </w:t>
      </w:r>
      <w:r>
        <w:rPr>
          <w:rFonts w:ascii="Arial"/>
          <w:i/>
          <w:color w:val="231F20"/>
          <w:sz w:val="19"/>
        </w:rPr>
        <w:t>in</w:t>
      </w:r>
      <w:r>
        <w:rPr>
          <w:rFonts w:ascii="Arial"/>
          <w:i/>
          <w:color w:val="231F20"/>
          <w:spacing w:val="-13"/>
          <w:sz w:val="19"/>
        </w:rPr>
        <w:t> </w:t>
      </w:r>
      <w:r>
        <w:rPr>
          <w:rFonts w:ascii="Arial"/>
          <w:i/>
          <w:color w:val="231F20"/>
          <w:sz w:val="19"/>
        </w:rPr>
        <w:t>its</w:t>
      </w:r>
      <w:r>
        <w:rPr>
          <w:rFonts w:ascii="Arial"/>
          <w:i/>
          <w:color w:val="231F20"/>
          <w:spacing w:val="-13"/>
          <w:sz w:val="19"/>
        </w:rPr>
        <w:t> </w:t>
      </w:r>
      <w:r>
        <w:rPr>
          <w:rFonts w:ascii="Arial"/>
          <w:i/>
          <w:color w:val="231F20"/>
          <w:sz w:val="19"/>
        </w:rPr>
        <w:t>entirety.</w:t>
      </w:r>
    </w:p>
    <w:p>
      <w:pPr>
        <w:pStyle w:val="BodyText"/>
        <w:spacing w:line="235" w:lineRule="auto" w:before="95"/>
        <w:ind w:left="119" w:right="128" w:firstLine="239"/>
      </w:pPr>
      <w:r>
        <w:rPr>
          <w:color w:val="231F20"/>
        </w:rPr>
        <w:t>A U.S. withholding agent making a payment directly to a foreign partner in a PTP and that is either acting as a nominee for a PTP distribution subject to withholding under section 1446(a) or as a broker paying an amount realized subject to reporting on Form 1042-S for section 1446(f) purposes</w:t>
      </w:r>
      <w:r>
        <w:rPr>
          <w:color w:val="231F20"/>
          <w:spacing w:val="-13"/>
        </w:rPr>
        <w:t> </w:t>
      </w:r>
      <w:r>
        <w:rPr>
          <w:color w:val="231F20"/>
        </w:rPr>
        <w:t>must</w:t>
      </w:r>
      <w:r>
        <w:rPr>
          <w:color w:val="231F20"/>
          <w:spacing w:val="-13"/>
        </w:rPr>
        <w:t> </w:t>
      </w:r>
      <w:r>
        <w:rPr>
          <w:color w:val="231F20"/>
        </w:rPr>
        <w:t>complete</w:t>
      </w:r>
      <w:r>
        <w:rPr>
          <w:color w:val="231F20"/>
          <w:spacing w:val="-13"/>
        </w:rPr>
        <w:t> </w:t>
      </w:r>
      <w:r>
        <w:rPr>
          <w:color w:val="231F20"/>
        </w:rPr>
        <w:t>a</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and</w:t>
      </w:r>
      <w:r>
        <w:rPr>
          <w:color w:val="231F20"/>
          <w:spacing w:val="-13"/>
        </w:rPr>
        <w:t> </w:t>
      </w:r>
      <w:r>
        <w:rPr>
          <w:color w:val="231F20"/>
        </w:rPr>
        <w:t>treat</w:t>
      </w:r>
      <w:r>
        <w:rPr>
          <w:color w:val="231F20"/>
          <w:spacing w:val="-13"/>
        </w:rPr>
        <w:t> </w:t>
      </w:r>
      <w:r>
        <w:rPr>
          <w:color w:val="231F20"/>
        </w:rPr>
        <w:t>the</w:t>
      </w:r>
      <w:r>
        <w:rPr>
          <w:color w:val="231F20"/>
          <w:spacing w:val="-13"/>
        </w:rPr>
        <w:t> </w:t>
      </w:r>
      <w:r>
        <w:rPr>
          <w:color w:val="231F20"/>
        </w:rPr>
        <w:t>partner as a recipient. Thus, the withholding agent must treat a foreign upper-tier partnership in the PTP or a foreign simple trust as a recipient for reporting of these payments on Form 1042-S. With respect to an upper-tier partnership, the reporting described in the preceding sentence applies regardless of whether the withholding agent determines its withholding on the payment based on the statuses of the partners in the upper-tier partnership (when permitted under applicable regulations to section 1446(a) or (f) for determining the rate of withholding).</w:t>
      </w:r>
    </w:p>
    <w:p>
      <w:pPr>
        <w:pStyle w:val="BodyText"/>
        <w:spacing w:line="213" w:lineRule="auto" w:before="87"/>
        <w:ind w:left="119" w:right="141"/>
      </w:pPr>
      <w:r>
        <w:rPr>
          <w:rFonts w:ascii="Arial Black"/>
          <w:color w:val="231F20"/>
          <w:w w:val="90"/>
        </w:rPr>
        <w:t>Payments to a QI (including a QDD), WP, or WT under </w:t>
      </w:r>
      <w:r>
        <w:rPr>
          <w:rFonts w:ascii="Arial Black"/>
          <w:color w:val="231F20"/>
        </w:rPr>
        <w:t>chapter</w:t>
      </w:r>
      <w:r>
        <w:rPr>
          <w:rFonts w:ascii="Arial Black"/>
          <w:color w:val="231F20"/>
          <w:spacing w:val="-16"/>
        </w:rPr>
        <w:t> </w:t>
      </w:r>
      <w:r>
        <w:rPr>
          <w:rFonts w:ascii="Arial Black"/>
          <w:color w:val="231F20"/>
        </w:rPr>
        <w:t>3</w:t>
      </w:r>
      <w:r>
        <w:rPr>
          <w:rFonts w:ascii="Arial Black"/>
          <w:color w:val="231F20"/>
          <w:spacing w:val="-16"/>
        </w:rPr>
        <w:t> </w:t>
      </w:r>
      <w:r>
        <w:rPr>
          <w:rFonts w:ascii="Arial Black"/>
          <w:color w:val="231F20"/>
        </w:rPr>
        <w:t>or</w:t>
      </w:r>
      <w:r>
        <w:rPr>
          <w:rFonts w:ascii="Arial Black"/>
          <w:color w:val="231F20"/>
          <w:spacing w:val="-16"/>
        </w:rPr>
        <w:t> </w:t>
      </w:r>
      <w:r>
        <w:rPr>
          <w:rFonts w:ascii="Arial Black"/>
          <w:color w:val="231F20"/>
        </w:rPr>
        <w:t>4.</w:t>
      </w:r>
      <w:r>
        <w:rPr>
          <w:rFonts w:ascii="Arial Black"/>
          <w:color w:val="231F20"/>
          <w:spacing w:val="14"/>
        </w:rPr>
        <w:t> </w:t>
      </w:r>
      <w:r>
        <w:rPr>
          <w:color w:val="231F20"/>
        </w:rPr>
        <w:t>A</w:t>
      </w:r>
      <w:r>
        <w:rPr>
          <w:color w:val="231F20"/>
          <w:spacing w:val="-12"/>
        </w:rPr>
        <w:t> </w:t>
      </w:r>
      <w:r>
        <w:rPr>
          <w:color w:val="231F20"/>
        </w:rPr>
        <w:t>U.S.</w:t>
      </w:r>
      <w:r>
        <w:rPr>
          <w:color w:val="231F20"/>
          <w:spacing w:val="-12"/>
        </w:rPr>
        <w:t> </w:t>
      </w:r>
      <w:r>
        <w:rPr>
          <w:color w:val="231F20"/>
        </w:rPr>
        <w:t>withholding</w:t>
      </w:r>
      <w:r>
        <w:rPr>
          <w:color w:val="231F20"/>
          <w:spacing w:val="-12"/>
        </w:rPr>
        <w:t> </w:t>
      </w:r>
      <w:r>
        <w:rPr>
          <w:color w:val="231F20"/>
        </w:rPr>
        <w:t>agent</w:t>
      </w:r>
      <w:r>
        <w:rPr>
          <w:color w:val="231F20"/>
          <w:spacing w:val="-12"/>
        </w:rPr>
        <w:t> </w:t>
      </w:r>
      <w:r>
        <w:rPr>
          <w:color w:val="231F20"/>
        </w:rPr>
        <w:t>that</w:t>
      </w:r>
      <w:r>
        <w:rPr>
          <w:color w:val="231F20"/>
          <w:spacing w:val="-12"/>
        </w:rPr>
        <w:t> </w:t>
      </w:r>
      <w:r>
        <w:rPr>
          <w:color w:val="231F20"/>
        </w:rPr>
        <w:t>makes payments</w:t>
      </w:r>
      <w:r>
        <w:rPr>
          <w:color w:val="231F20"/>
          <w:spacing w:val="-11"/>
        </w:rPr>
        <w:t> </w:t>
      </w:r>
      <w:r>
        <w:rPr>
          <w:color w:val="231F20"/>
        </w:rPr>
        <w:t>to</w:t>
      </w:r>
      <w:r>
        <w:rPr>
          <w:color w:val="231F20"/>
          <w:spacing w:val="-11"/>
        </w:rPr>
        <w:t> </w:t>
      </w:r>
      <w:r>
        <w:rPr>
          <w:color w:val="231F20"/>
        </w:rPr>
        <w:t>a</w:t>
      </w:r>
      <w:r>
        <w:rPr>
          <w:color w:val="231F20"/>
          <w:spacing w:val="-11"/>
        </w:rPr>
        <w:t> </w:t>
      </w:r>
      <w:r>
        <w:rPr>
          <w:color w:val="231F20"/>
        </w:rPr>
        <w:t>QI</w:t>
      </w:r>
      <w:r>
        <w:rPr>
          <w:color w:val="231F20"/>
          <w:spacing w:val="-11"/>
        </w:rPr>
        <w:t> </w:t>
      </w:r>
      <w:r>
        <w:rPr>
          <w:color w:val="231F20"/>
        </w:rPr>
        <w:t>subject</w:t>
      </w:r>
      <w:r>
        <w:rPr>
          <w:color w:val="231F20"/>
          <w:spacing w:val="-11"/>
        </w:rPr>
        <w:t> </w:t>
      </w:r>
      <w:r>
        <w:rPr>
          <w:color w:val="231F20"/>
        </w:rPr>
        <w:t>to</w:t>
      </w:r>
      <w:r>
        <w:rPr>
          <w:color w:val="231F20"/>
          <w:spacing w:val="-11"/>
        </w:rPr>
        <w:t> </w:t>
      </w:r>
      <w:r>
        <w:rPr>
          <w:color w:val="231F20"/>
        </w:rPr>
        <w:t>withholding</w:t>
      </w:r>
      <w:r>
        <w:rPr>
          <w:color w:val="231F20"/>
          <w:spacing w:val="-11"/>
        </w:rPr>
        <w:t> </w:t>
      </w:r>
      <w:r>
        <w:rPr>
          <w:color w:val="231F20"/>
        </w:rPr>
        <w:t>under</w:t>
      </w:r>
      <w:r>
        <w:rPr>
          <w:color w:val="231F20"/>
          <w:spacing w:val="-11"/>
        </w:rPr>
        <w:t> </w:t>
      </w:r>
      <w:r>
        <w:rPr>
          <w:color w:val="231F20"/>
        </w:rPr>
        <w:t>chapter</w:t>
      </w:r>
      <w:r>
        <w:rPr>
          <w:color w:val="231F20"/>
          <w:spacing w:val="-11"/>
        </w:rPr>
        <w:t> </w:t>
      </w:r>
      <w:r>
        <w:rPr>
          <w:color w:val="231F20"/>
        </w:rPr>
        <w:t>3</w:t>
      </w:r>
      <w:r>
        <w:rPr>
          <w:color w:val="231F20"/>
          <w:spacing w:val="-11"/>
        </w:rPr>
        <w:t> </w:t>
      </w:r>
      <w:r>
        <w:rPr>
          <w:color w:val="231F20"/>
        </w:rPr>
        <w:t>or</w:t>
      </w:r>
      <w:r>
        <w:rPr>
          <w:color w:val="231F20"/>
          <w:spacing w:val="-11"/>
        </w:rPr>
        <w:t> </w:t>
      </w:r>
      <w:r>
        <w:rPr>
          <w:color w:val="231F20"/>
        </w:rPr>
        <w:t>4 (whether or not the QI assumes primary withholding</w:t>
      </w:r>
    </w:p>
    <w:p>
      <w:pPr>
        <w:pStyle w:val="BodyText"/>
        <w:spacing w:line="235" w:lineRule="auto" w:before="1"/>
        <w:ind w:left="119" w:right="120"/>
      </w:pPr>
      <w:r>
        <w:rPr>
          <w:color w:val="231F20"/>
        </w:rPr>
        <w:t>responsibility), a QI acting as a QDD with respect to a payment, a WP, or a WT should complete Form 1042-S in most</w:t>
      </w:r>
      <w:r>
        <w:rPr>
          <w:color w:val="231F20"/>
          <w:spacing w:val="-14"/>
        </w:rPr>
        <w:t> </w:t>
      </w:r>
      <w:r>
        <w:rPr>
          <w:color w:val="231F20"/>
        </w:rPr>
        <w:t>cases,</w:t>
      </w:r>
      <w:r>
        <w:rPr>
          <w:color w:val="231F20"/>
          <w:spacing w:val="-13"/>
        </w:rPr>
        <w:t> </w:t>
      </w:r>
      <w:r>
        <w:rPr>
          <w:color w:val="231F20"/>
        </w:rPr>
        <w:t>treating</w:t>
      </w:r>
      <w:r>
        <w:rPr>
          <w:color w:val="231F20"/>
          <w:spacing w:val="-13"/>
        </w:rPr>
        <w:t> </w:t>
      </w:r>
      <w:r>
        <w:rPr>
          <w:color w:val="231F20"/>
        </w:rPr>
        <w:t>the</w:t>
      </w:r>
      <w:r>
        <w:rPr>
          <w:color w:val="231F20"/>
          <w:spacing w:val="-13"/>
        </w:rPr>
        <w:t> </w:t>
      </w:r>
      <w:r>
        <w:rPr>
          <w:color w:val="231F20"/>
        </w:rPr>
        <w:t>QI,</w:t>
      </w:r>
      <w:r>
        <w:rPr>
          <w:color w:val="231F20"/>
          <w:spacing w:val="-13"/>
        </w:rPr>
        <w:t> </w:t>
      </w:r>
      <w:r>
        <w:rPr>
          <w:color w:val="231F20"/>
        </w:rPr>
        <w:t>QDD,</w:t>
      </w:r>
      <w:r>
        <w:rPr>
          <w:color w:val="231F20"/>
          <w:spacing w:val="-14"/>
        </w:rPr>
        <w:t> </w:t>
      </w:r>
      <w:r>
        <w:rPr>
          <w:color w:val="231F20"/>
        </w:rPr>
        <w:t>WP,</w:t>
      </w:r>
      <w:r>
        <w:rPr>
          <w:color w:val="231F20"/>
          <w:spacing w:val="-13"/>
        </w:rPr>
        <w:t> </w:t>
      </w:r>
      <w:r>
        <w:rPr>
          <w:color w:val="231F20"/>
        </w:rPr>
        <w:t>or</w:t>
      </w:r>
      <w:r>
        <w:rPr>
          <w:color w:val="231F20"/>
          <w:spacing w:val="-13"/>
        </w:rPr>
        <w:t> </w:t>
      </w:r>
      <w:r>
        <w:rPr>
          <w:color w:val="231F20"/>
        </w:rPr>
        <w:t>WT</w:t>
      </w:r>
      <w:r>
        <w:rPr>
          <w:color w:val="231F20"/>
          <w:spacing w:val="-13"/>
        </w:rPr>
        <w:t> </w:t>
      </w:r>
      <w:r>
        <w:rPr>
          <w:color w:val="231F20"/>
        </w:rPr>
        <w:t>as</w:t>
      </w:r>
      <w:r>
        <w:rPr>
          <w:color w:val="231F20"/>
          <w:spacing w:val="-13"/>
        </w:rPr>
        <w:t> </w:t>
      </w:r>
      <w:r>
        <w:rPr>
          <w:color w:val="231F20"/>
        </w:rPr>
        <w:t>the</w:t>
      </w:r>
      <w:r>
        <w:rPr>
          <w:color w:val="231F20"/>
          <w:spacing w:val="-14"/>
        </w:rPr>
        <w:t> </w:t>
      </w:r>
      <w:r>
        <w:rPr>
          <w:color w:val="231F20"/>
        </w:rPr>
        <w:t>recipient.</w:t>
      </w:r>
    </w:p>
    <w:p>
      <w:pPr>
        <w:pStyle w:val="BodyText"/>
        <w:spacing w:line="235" w:lineRule="auto" w:before="60"/>
        <w:ind w:left="119" w:right="141" w:firstLine="239"/>
      </w:pPr>
      <w:r>
        <w:rPr>
          <w:color w:val="231F20"/>
        </w:rPr>
        <w:t>If</w:t>
      </w:r>
      <w:r>
        <w:rPr>
          <w:color w:val="231F20"/>
          <w:spacing w:val="-11"/>
        </w:rPr>
        <w:t> </w:t>
      </w:r>
      <w:r>
        <w:rPr>
          <w:color w:val="231F20"/>
        </w:rPr>
        <w:t>a</w:t>
      </w:r>
      <w:r>
        <w:rPr>
          <w:color w:val="231F20"/>
          <w:spacing w:val="-11"/>
        </w:rPr>
        <w:t> </w:t>
      </w:r>
      <w:r>
        <w:rPr>
          <w:color w:val="231F20"/>
        </w:rPr>
        <w:t>payment</w:t>
      </w:r>
      <w:r>
        <w:rPr>
          <w:color w:val="231F20"/>
          <w:spacing w:val="-11"/>
        </w:rPr>
        <w:t> </w:t>
      </w:r>
      <w:r>
        <w:rPr>
          <w:color w:val="231F20"/>
        </w:rPr>
        <w:t>is</w:t>
      </w:r>
      <w:r>
        <w:rPr>
          <w:color w:val="231F20"/>
          <w:spacing w:val="-11"/>
        </w:rPr>
        <w:t> </w:t>
      </w:r>
      <w:r>
        <w:rPr>
          <w:color w:val="231F20"/>
        </w:rPr>
        <w:t>being</w:t>
      </w:r>
      <w:r>
        <w:rPr>
          <w:color w:val="231F20"/>
          <w:spacing w:val="-11"/>
        </w:rPr>
        <w:t> </w:t>
      </w:r>
      <w:r>
        <w:rPr>
          <w:color w:val="231F20"/>
        </w:rPr>
        <w:t>made</w:t>
      </w:r>
      <w:r>
        <w:rPr>
          <w:color w:val="231F20"/>
          <w:spacing w:val="-11"/>
        </w:rPr>
        <w:t> </w:t>
      </w:r>
      <w:r>
        <w:rPr>
          <w:color w:val="231F20"/>
        </w:rPr>
        <w:t>to</w:t>
      </w:r>
      <w:r>
        <w:rPr>
          <w:color w:val="231F20"/>
          <w:spacing w:val="-11"/>
        </w:rPr>
        <w:t> </w:t>
      </w:r>
      <w:r>
        <w:rPr>
          <w:color w:val="231F20"/>
        </w:rPr>
        <w:t>a</w:t>
      </w:r>
      <w:r>
        <w:rPr>
          <w:color w:val="231F20"/>
          <w:spacing w:val="-11"/>
        </w:rPr>
        <w:t> </w:t>
      </w:r>
      <w:r>
        <w:rPr>
          <w:color w:val="231F20"/>
        </w:rPr>
        <w:t>QI</w:t>
      </w:r>
      <w:r>
        <w:rPr>
          <w:color w:val="231F20"/>
          <w:spacing w:val="-11"/>
        </w:rPr>
        <w:t> </w:t>
      </w:r>
      <w:r>
        <w:rPr>
          <w:color w:val="231F20"/>
        </w:rPr>
        <w:t>that</w:t>
      </w:r>
      <w:r>
        <w:rPr>
          <w:color w:val="231F20"/>
          <w:spacing w:val="-11"/>
        </w:rPr>
        <w:t> </w:t>
      </w:r>
      <w:r>
        <w:rPr>
          <w:color w:val="231F20"/>
        </w:rPr>
        <w:t>is</w:t>
      </w:r>
      <w:r>
        <w:rPr>
          <w:color w:val="231F20"/>
          <w:spacing w:val="-11"/>
        </w:rPr>
        <w:t> </w:t>
      </w:r>
      <w:r>
        <w:rPr>
          <w:color w:val="231F20"/>
        </w:rPr>
        <w:t>acting</w:t>
      </w:r>
      <w:r>
        <w:rPr>
          <w:color w:val="231F20"/>
          <w:spacing w:val="-11"/>
        </w:rPr>
        <w:t> </w:t>
      </w:r>
      <w:r>
        <w:rPr>
          <w:color w:val="231F20"/>
        </w:rPr>
        <w:t>as</w:t>
      </w:r>
      <w:r>
        <w:rPr>
          <w:color w:val="231F20"/>
          <w:spacing w:val="-11"/>
        </w:rPr>
        <w:t> </w:t>
      </w:r>
      <w:r>
        <w:rPr>
          <w:color w:val="231F20"/>
        </w:rPr>
        <w:t>a</w:t>
      </w:r>
      <w:r>
        <w:rPr>
          <w:color w:val="231F20"/>
          <w:spacing w:val="-11"/>
        </w:rPr>
        <w:t> </w:t>
      </w:r>
      <w:r>
        <w:rPr>
          <w:color w:val="231F20"/>
        </w:rPr>
        <w:t>QDD with</w:t>
      </w:r>
      <w:r>
        <w:rPr>
          <w:color w:val="231F20"/>
          <w:spacing w:val="-12"/>
        </w:rPr>
        <w:t> </w:t>
      </w:r>
      <w:r>
        <w:rPr>
          <w:color w:val="231F20"/>
        </w:rPr>
        <w:t>respect</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payment,</w:t>
      </w:r>
      <w:r>
        <w:rPr>
          <w:color w:val="231F20"/>
          <w:spacing w:val="-12"/>
        </w:rPr>
        <w:t> </w:t>
      </w:r>
      <w:r>
        <w:rPr>
          <w:color w:val="231F20"/>
        </w:rPr>
        <w:t>a</w:t>
      </w:r>
      <w:r>
        <w:rPr>
          <w:color w:val="231F20"/>
          <w:spacing w:val="-12"/>
        </w:rPr>
        <w:t> </w:t>
      </w:r>
      <w:r>
        <w:rPr>
          <w:color w:val="231F20"/>
        </w:rPr>
        <w:t>U.S.</w:t>
      </w:r>
      <w:r>
        <w:rPr>
          <w:color w:val="231F20"/>
          <w:spacing w:val="-12"/>
        </w:rPr>
        <w:t> </w:t>
      </w:r>
      <w:r>
        <w:rPr>
          <w:color w:val="231F20"/>
        </w:rPr>
        <w:t>withholding</w:t>
      </w:r>
      <w:r>
        <w:rPr>
          <w:color w:val="231F20"/>
          <w:spacing w:val="-12"/>
        </w:rPr>
        <w:t> </w:t>
      </w:r>
      <w:r>
        <w:rPr>
          <w:color w:val="231F20"/>
        </w:rPr>
        <w:t>agent</w:t>
      </w:r>
      <w:r>
        <w:rPr>
          <w:color w:val="231F20"/>
          <w:spacing w:val="-12"/>
        </w:rPr>
        <w:t> </w:t>
      </w:r>
      <w:r>
        <w:rPr>
          <w:color w:val="231F20"/>
        </w:rPr>
        <w:t>should report the QDD as the recipient showing the QDD as the recipient in box 13a (identifying the QDD by the name used for the QDD on the Form W-8IMY it provides, which should include a branch identifier, if applicable) and using recipient code</w:t>
      </w:r>
      <w:r>
        <w:rPr>
          <w:color w:val="231F20"/>
          <w:spacing w:val="-9"/>
        </w:rPr>
        <w:t> </w:t>
      </w:r>
      <w:r>
        <w:rPr>
          <w:color w:val="231F20"/>
        </w:rPr>
        <w:t>35</w:t>
      </w:r>
      <w:r>
        <w:rPr>
          <w:color w:val="231F20"/>
          <w:spacing w:val="-9"/>
        </w:rPr>
        <w:t> </w:t>
      </w:r>
      <w:r>
        <w:rPr>
          <w:color w:val="231F20"/>
        </w:rPr>
        <w:t>(qualified</w:t>
      </w:r>
      <w:r>
        <w:rPr>
          <w:color w:val="231F20"/>
          <w:spacing w:val="-9"/>
        </w:rPr>
        <w:t> </w:t>
      </w:r>
      <w:r>
        <w:rPr>
          <w:color w:val="231F20"/>
        </w:rPr>
        <w:t>derivatives</w:t>
      </w:r>
      <w:r>
        <w:rPr>
          <w:color w:val="231F20"/>
          <w:spacing w:val="-9"/>
        </w:rPr>
        <w:t> </w:t>
      </w:r>
      <w:r>
        <w:rPr>
          <w:color w:val="231F20"/>
        </w:rPr>
        <w:t>dealer)</w:t>
      </w:r>
      <w:r>
        <w:rPr>
          <w:color w:val="231F20"/>
          <w:spacing w:val="-9"/>
        </w:rPr>
        <w:t> </w:t>
      </w:r>
      <w:r>
        <w:rPr>
          <w:color w:val="231F20"/>
        </w:rPr>
        <w:t>as</w:t>
      </w:r>
      <w:r>
        <w:rPr>
          <w:color w:val="231F20"/>
          <w:spacing w:val="-9"/>
        </w:rPr>
        <w:t> </w:t>
      </w:r>
      <w:r>
        <w:rPr>
          <w:color w:val="231F20"/>
        </w:rPr>
        <w:t>the</w:t>
      </w:r>
      <w:r>
        <w:rPr>
          <w:color w:val="231F20"/>
          <w:spacing w:val="-9"/>
        </w:rPr>
        <w:t> </w:t>
      </w:r>
      <w:r>
        <w:rPr>
          <w:color w:val="231F20"/>
        </w:rPr>
        <w:t>chapter</w:t>
      </w:r>
      <w:r>
        <w:rPr>
          <w:color w:val="231F20"/>
          <w:spacing w:val="-9"/>
        </w:rPr>
        <w:t> </w:t>
      </w:r>
      <w:r>
        <w:rPr>
          <w:color w:val="231F20"/>
        </w:rPr>
        <w:t>3</w:t>
      </w:r>
      <w:r>
        <w:rPr>
          <w:color w:val="231F20"/>
          <w:spacing w:val="-9"/>
        </w:rPr>
        <w:t> </w:t>
      </w:r>
      <w:r>
        <w:rPr>
          <w:color w:val="231F20"/>
        </w:rPr>
        <w:t>status code. See </w:t>
      </w:r>
      <w:hyperlink w:history="true" w:anchor="_bookmark86">
        <w:r>
          <w:rPr>
            <w:rFonts w:ascii="Arial"/>
            <w:i/>
            <w:color w:val="0056A2"/>
            <w:u w:val="single" w:color="0055A1"/>
          </w:rPr>
          <w:t>Payments allocated, or presumed made, to U.S.</w:t>
        </w:r>
      </w:hyperlink>
      <w:r>
        <w:rPr>
          <w:rFonts w:ascii="Arial"/>
          <w:i/>
          <w:color w:val="0056A2"/>
        </w:rPr>
        <w:t> </w:t>
      </w:r>
      <w:hyperlink w:history="true" w:anchor="_bookmark86">
        <w:r>
          <w:rPr>
            <w:rFonts w:ascii="Arial"/>
            <w:i/>
            <w:color w:val="0056A2"/>
            <w:u w:val="single" w:color="0055A1"/>
          </w:rPr>
          <w:t>nonexempt recipients</w:t>
        </w:r>
      </w:hyperlink>
      <w:r>
        <w:rPr>
          <w:color w:val="231F20"/>
        </w:rPr>
        <w:t>, later, for exceptions.</w:t>
      </w:r>
    </w:p>
    <w:p>
      <w:pPr>
        <w:pStyle w:val="BodyText"/>
        <w:spacing w:line="235" w:lineRule="auto" w:before="59"/>
        <w:ind w:left="119" w:right="247" w:firstLine="239"/>
      </w:pPr>
      <w:r>
        <w:rPr>
          <w:color w:val="231F20"/>
        </w:rPr>
        <w:t>A QI that does not assume primary withholding responsibility for chapters 3 and 4 purposes is required to provide information regarding the allocations of income subject to a particular withholding rate to the withholding agent</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withholding</w:t>
      </w:r>
      <w:r>
        <w:rPr>
          <w:color w:val="231F20"/>
          <w:spacing w:val="-13"/>
        </w:rPr>
        <w:t> </w:t>
      </w:r>
      <w:r>
        <w:rPr>
          <w:color w:val="231F20"/>
        </w:rPr>
        <w:t>statement</w:t>
      </w:r>
      <w:r>
        <w:rPr>
          <w:color w:val="231F20"/>
          <w:spacing w:val="-13"/>
        </w:rPr>
        <w:t> </w:t>
      </w:r>
      <w:r>
        <w:rPr>
          <w:color w:val="231F20"/>
        </w:rPr>
        <w:t>associated</w:t>
      </w:r>
      <w:r>
        <w:rPr>
          <w:color w:val="231F20"/>
          <w:spacing w:val="-13"/>
        </w:rPr>
        <w:t> </w:t>
      </w:r>
      <w:r>
        <w:rPr>
          <w:color w:val="231F20"/>
        </w:rPr>
        <w:t>with</w:t>
      </w:r>
      <w:r>
        <w:rPr>
          <w:color w:val="231F20"/>
          <w:spacing w:val="-13"/>
        </w:rPr>
        <w:t> </w:t>
      </w:r>
      <w:r>
        <w:rPr>
          <w:color w:val="231F20"/>
        </w:rPr>
        <w:t>its</w:t>
      </w:r>
      <w:r>
        <w:rPr>
          <w:color w:val="231F20"/>
          <w:spacing w:val="-13"/>
        </w:rPr>
        <w:t> </w:t>
      </w:r>
      <w:r>
        <w:rPr>
          <w:color w:val="231F20"/>
        </w:rPr>
        <w:t>Form W-8IMY. In such a case, the U.S. withholding agent must complete</w:t>
      </w:r>
      <w:r>
        <w:rPr>
          <w:color w:val="231F20"/>
          <w:spacing w:val="-10"/>
        </w:rPr>
        <w:t> </w:t>
      </w:r>
      <w:r>
        <w:rPr>
          <w:color w:val="231F20"/>
        </w:rPr>
        <w:t>a</w:t>
      </w:r>
      <w:r>
        <w:rPr>
          <w:color w:val="231F20"/>
          <w:spacing w:val="-10"/>
        </w:rPr>
        <w:t> </w:t>
      </w:r>
      <w:r>
        <w:rPr>
          <w:color w:val="231F20"/>
        </w:rPr>
        <w:t>separate</w:t>
      </w:r>
      <w:r>
        <w:rPr>
          <w:color w:val="231F20"/>
          <w:spacing w:val="-10"/>
        </w:rPr>
        <w:t> </w:t>
      </w:r>
      <w:r>
        <w:rPr>
          <w:color w:val="231F20"/>
        </w:rPr>
        <w:t>Form</w:t>
      </w:r>
      <w:r>
        <w:rPr>
          <w:color w:val="231F20"/>
          <w:spacing w:val="-10"/>
        </w:rPr>
        <w:t> </w:t>
      </w:r>
      <w:r>
        <w:rPr>
          <w:color w:val="231F20"/>
        </w:rPr>
        <w:t>1042-S</w:t>
      </w:r>
      <w:r>
        <w:rPr>
          <w:color w:val="231F20"/>
          <w:spacing w:val="-10"/>
        </w:rPr>
        <w:t> </w:t>
      </w:r>
      <w:r>
        <w:rPr>
          <w:color w:val="231F20"/>
        </w:rPr>
        <w:t>for</w:t>
      </w:r>
      <w:r>
        <w:rPr>
          <w:color w:val="231F20"/>
          <w:spacing w:val="-10"/>
        </w:rPr>
        <w:t> </w:t>
      </w:r>
      <w:r>
        <w:rPr>
          <w:color w:val="231F20"/>
        </w:rPr>
        <w:t>each</w:t>
      </w:r>
      <w:r>
        <w:rPr>
          <w:color w:val="231F20"/>
          <w:spacing w:val="-10"/>
        </w:rPr>
        <w:t> </w:t>
      </w:r>
      <w:r>
        <w:rPr>
          <w:color w:val="231F20"/>
        </w:rPr>
        <w:t>withholding</w:t>
      </w:r>
      <w:r>
        <w:rPr>
          <w:color w:val="231F20"/>
          <w:spacing w:val="-10"/>
        </w:rPr>
        <w:t> </w:t>
      </w:r>
      <w:r>
        <w:rPr>
          <w:color w:val="231F20"/>
        </w:rPr>
        <w:t>rate pool</w:t>
      </w:r>
      <w:r>
        <w:rPr>
          <w:color w:val="231F20"/>
          <w:spacing w:val="-9"/>
        </w:rPr>
        <w:t> </w:t>
      </w:r>
      <w:r>
        <w:rPr>
          <w:color w:val="231F20"/>
        </w:rPr>
        <w:t>associated</w:t>
      </w:r>
      <w:r>
        <w:rPr>
          <w:color w:val="231F20"/>
          <w:spacing w:val="-9"/>
        </w:rPr>
        <w:t> </w:t>
      </w:r>
      <w:r>
        <w:rPr>
          <w:color w:val="231F20"/>
        </w:rPr>
        <w:t>with</w:t>
      </w:r>
      <w:r>
        <w:rPr>
          <w:color w:val="231F20"/>
          <w:spacing w:val="-9"/>
        </w:rPr>
        <w:t> </w:t>
      </w:r>
      <w:r>
        <w:rPr>
          <w:color w:val="231F20"/>
        </w:rPr>
        <w:t>the</w:t>
      </w:r>
      <w:r>
        <w:rPr>
          <w:color w:val="231F20"/>
          <w:spacing w:val="-9"/>
        </w:rPr>
        <w:t> </w:t>
      </w:r>
      <w:r>
        <w:rPr>
          <w:color w:val="231F20"/>
        </w:rPr>
        <w:t>QI.</w:t>
      </w:r>
      <w:r>
        <w:rPr>
          <w:color w:val="231F20"/>
          <w:spacing w:val="-9"/>
        </w:rPr>
        <w:t> </w:t>
      </w:r>
      <w:r>
        <w:rPr>
          <w:color w:val="231F20"/>
        </w:rPr>
        <w:t>For</w:t>
      </w:r>
      <w:r>
        <w:rPr>
          <w:color w:val="231F20"/>
          <w:spacing w:val="-9"/>
        </w:rPr>
        <w:t> </w:t>
      </w:r>
      <w:r>
        <w:rPr>
          <w:color w:val="231F20"/>
        </w:rPr>
        <w:t>purposes</w:t>
      </w:r>
      <w:r>
        <w:rPr>
          <w:color w:val="231F20"/>
          <w:spacing w:val="-9"/>
        </w:rPr>
        <w:t> </w:t>
      </w:r>
      <w:r>
        <w:rPr>
          <w:color w:val="231F20"/>
        </w:rPr>
        <w:t>of</w:t>
      </w:r>
      <w:r>
        <w:rPr>
          <w:color w:val="231F20"/>
          <w:spacing w:val="-9"/>
        </w:rPr>
        <w:t> </w:t>
      </w:r>
      <w:r>
        <w:rPr>
          <w:color w:val="231F20"/>
        </w:rPr>
        <w:t>chapter</w:t>
      </w:r>
      <w:r>
        <w:rPr>
          <w:color w:val="231F20"/>
          <w:spacing w:val="-9"/>
        </w:rPr>
        <w:t> </w:t>
      </w:r>
      <w:r>
        <w:rPr>
          <w:color w:val="231F20"/>
        </w:rPr>
        <w:t>4,</w:t>
      </w:r>
      <w:r>
        <w:rPr>
          <w:color w:val="231F20"/>
          <w:spacing w:val="-9"/>
        </w:rPr>
        <w:t> </w:t>
      </w:r>
      <w:r>
        <w:rPr>
          <w:color w:val="231F20"/>
        </w:rPr>
        <w:t>a</w:t>
      </w:r>
      <w:r>
        <w:rPr>
          <w:color w:val="231F20"/>
          <w:spacing w:val="-9"/>
        </w:rPr>
        <w:t> </w:t>
      </w:r>
      <w:r>
        <w:rPr>
          <w:color w:val="231F20"/>
        </w:rPr>
        <w:t>QI may provide a single pool of recalcitrant account holders (rather</w:t>
      </w:r>
      <w:r>
        <w:rPr>
          <w:color w:val="231F20"/>
          <w:spacing w:val="-2"/>
        </w:rPr>
        <w:t> </w:t>
      </w:r>
      <w:r>
        <w:rPr>
          <w:color w:val="231F20"/>
        </w:rPr>
        <w:t>than</w:t>
      </w:r>
      <w:r>
        <w:rPr>
          <w:color w:val="231F20"/>
          <w:spacing w:val="-2"/>
        </w:rPr>
        <w:t> </w:t>
      </w:r>
      <w:r>
        <w:rPr>
          <w:color w:val="231F20"/>
        </w:rPr>
        <w:t>separate</w:t>
      </w:r>
      <w:r>
        <w:rPr>
          <w:color w:val="231F20"/>
          <w:spacing w:val="-2"/>
        </w:rPr>
        <w:t> </w:t>
      </w:r>
      <w:r>
        <w:rPr>
          <w:color w:val="231F20"/>
        </w:rPr>
        <w:t>pools</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class).</w:t>
      </w:r>
      <w:r>
        <w:rPr>
          <w:color w:val="231F20"/>
          <w:spacing w:val="-2"/>
        </w:rPr>
        <w:t> </w:t>
      </w:r>
      <w:r>
        <w:rPr>
          <w:color w:val="231F20"/>
        </w:rPr>
        <w:t>In</w:t>
      </w:r>
      <w:r>
        <w:rPr>
          <w:color w:val="231F20"/>
          <w:spacing w:val="-2"/>
        </w:rPr>
        <w:t> </w:t>
      </w:r>
      <w:r>
        <w:rPr>
          <w:color w:val="231F20"/>
        </w:rPr>
        <w:t>such</w:t>
      </w:r>
      <w:r>
        <w:rPr>
          <w:color w:val="231F20"/>
          <w:spacing w:val="-2"/>
        </w:rPr>
        <w:t> </w:t>
      </w:r>
      <w:r>
        <w:rPr>
          <w:color w:val="231F20"/>
        </w:rPr>
        <w:t>a</w:t>
      </w:r>
      <w:r>
        <w:rPr>
          <w:color w:val="231F20"/>
          <w:spacing w:val="-2"/>
        </w:rPr>
        <w:t> </w:t>
      </w:r>
      <w:r>
        <w:rPr>
          <w:color w:val="231F20"/>
        </w:rPr>
        <w:t>case, the withholding agent may use chapter 4 pooled reporting code</w:t>
      </w:r>
      <w:r>
        <w:rPr>
          <w:color w:val="231F20"/>
          <w:spacing w:val="-3"/>
        </w:rPr>
        <w:t> </w:t>
      </w:r>
      <w:r>
        <w:rPr>
          <w:color w:val="231F20"/>
        </w:rPr>
        <w:t>49</w:t>
      </w:r>
      <w:r>
        <w:rPr>
          <w:color w:val="231F20"/>
          <w:spacing w:val="-3"/>
        </w:rPr>
        <w:t> </w:t>
      </w:r>
      <w:r>
        <w:rPr>
          <w:color w:val="231F20"/>
        </w:rPr>
        <w:t>(QI-recalcitrant</w:t>
      </w:r>
      <w:r>
        <w:rPr>
          <w:color w:val="231F20"/>
          <w:spacing w:val="-3"/>
        </w:rPr>
        <w:t> </w:t>
      </w:r>
      <w:r>
        <w:rPr>
          <w:color w:val="231F20"/>
        </w:rPr>
        <w:t>pool—general).</w:t>
      </w:r>
      <w:r>
        <w:rPr>
          <w:color w:val="231F20"/>
          <w:spacing w:val="-3"/>
        </w:rPr>
        <w:t> </w:t>
      </w:r>
      <w:r>
        <w:rPr>
          <w:color w:val="231F20"/>
        </w:rPr>
        <w:t>A</w:t>
      </w:r>
      <w:r>
        <w:rPr>
          <w:color w:val="231F20"/>
          <w:spacing w:val="-3"/>
        </w:rPr>
        <w:t> </w:t>
      </w:r>
      <w:r>
        <w:rPr>
          <w:color w:val="231F20"/>
        </w:rPr>
        <w:t>QI</w:t>
      </w:r>
      <w:r>
        <w:rPr>
          <w:color w:val="231F20"/>
          <w:spacing w:val="-3"/>
        </w:rPr>
        <w:t> </w:t>
      </w:r>
      <w:r>
        <w:rPr>
          <w:color w:val="231F20"/>
        </w:rPr>
        <w:t>that</w:t>
      </w:r>
      <w:r>
        <w:rPr>
          <w:color w:val="231F20"/>
          <w:spacing w:val="-3"/>
        </w:rPr>
        <w:t> </w:t>
      </w:r>
      <w:r>
        <w:rPr>
          <w:color w:val="231F20"/>
        </w:rPr>
        <w:t>assumes primary withholding responsibility, a WP, or a WT is not required to provide withholding rate pool information to a withholding</w:t>
      </w:r>
      <w:r>
        <w:rPr>
          <w:color w:val="231F20"/>
          <w:spacing w:val="-6"/>
        </w:rPr>
        <w:t> </w:t>
      </w:r>
      <w:r>
        <w:rPr>
          <w:color w:val="231F20"/>
        </w:rPr>
        <w:t>agent</w:t>
      </w:r>
      <w:r>
        <w:rPr>
          <w:color w:val="231F20"/>
          <w:spacing w:val="-6"/>
        </w:rPr>
        <w:t> </w:t>
      </w:r>
      <w:r>
        <w:rPr>
          <w:color w:val="231F20"/>
        </w:rPr>
        <w:t>but</w:t>
      </w:r>
      <w:r>
        <w:rPr>
          <w:color w:val="231F20"/>
          <w:spacing w:val="-6"/>
        </w:rPr>
        <w:t> </w:t>
      </w:r>
      <w:r>
        <w:rPr>
          <w:color w:val="231F20"/>
        </w:rPr>
        <w:t>will</w:t>
      </w:r>
      <w:r>
        <w:rPr>
          <w:color w:val="231F20"/>
          <w:spacing w:val="-6"/>
        </w:rPr>
        <w:t> </w:t>
      </w:r>
      <w:r>
        <w:rPr>
          <w:color w:val="231F20"/>
        </w:rPr>
        <w:t>report</w:t>
      </w:r>
      <w:r>
        <w:rPr>
          <w:color w:val="231F20"/>
          <w:spacing w:val="-6"/>
        </w:rPr>
        <w:t> </w:t>
      </w:r>
      <w:r>
        <w:rPr>
          <w:color w:val="231F20"/>
        </w:rPr>
        <w:t>such</w:t>
      </w:r>
      <w:r>
        <w:rPr>
          <w:color w:val="231F20"/>
          <w:spacing w:val="-6"/>
        </w:rPr>
        <w:t> </w:t>
      </w:r>
      <w:r>
        <w:rPr>
          <w:color w:val="231F20"/>
        </w:rPr>
        <w:t>information</w:t>
      </w:r>
      <w:r>
        <w:rPr>
          <w:color w:val="231F20"/>
          <w:spacing w:val="-6"/>
        </w:rPr>
        <w:t> </w:t>
      </w:r>
      <w:r>
        <w:rPr>
          <w:color w:val="231F20"/>
        </w:rPr>
        <w:t>directly</w:t>
      </w:r>
      <w:r>
        <w:rPr>
          <w:color w:val="231F20"/>
          <w:spacing w:val="-6"/>
        </w:rPr>
        <w:t> </w:t>
      </w:r>
      <w:r>
        <w:rPr>
          <w:color w:val="231F20"/>
        </w:rPr>
        <w:t>to the</w:t>
      </w:r>
      <w:r>
        <w:rPr>
          <w:color w:val="231F20"/>
          <w:spacing w:val="-2"/>
        </w:rPr>
        <w:t> </w:t>
      </w:r>
      <w:r>
        <w:rPr>
          <w:color w:val="231F20"/>
        </w:rPr>
        <w:t>IRS.</w:t>
      </w:r>
    </w:p>
    <w:p>
      <w:pPr>
        <w:pStyle w:val="BodyText"/>
        <w:spacing w:line="235" w:lineRule="auto" w:before="58"/>
        <w:ind w:left="119" w:right="155" w:firstLine="239"/>
      </w:pPr>
      <w:r>
        <w:rPr>
          <w:color w:val="231F20"/>
        </w:rPr>
        <w:t>A</w:t>
      </w:r>
      <w:r>
        <w:rPr>
          <w:color w:val="231F20"/>
          <w:spacing w:val="-2"/>
        </w:rPr>
        <w:t> </w:t>
      </w:r>
      <w:r>
        <w:rPr>
          <w:color w:val="231F20"/>
        </w:rPr>
        <w:t>U.S.</w:t>
      </w:r>
      <w:r>
        <w:rPr>
          <w:color w:val="231F20"/>
          <w:spacing w:val="-2"/>
        </w:rPr>
        <w:t> </w:t>
      </w:r>
      <w:r>
        <w:rPr>
          <w:color w:val="231F20"/>
        </w:rPr>
        <w:t>withholding</w:t>
      </w:r>
      <w:r>
        <w:rPr>
          <w:color w:val="231F20"/>
          <w:spacing w:val="-2"/>
        </w:rPr>
        <w:t> </w:t>
      </w:r>
      <w:r>
        <w:rPr>
          <w:color w:val="231F20"/>
        </w:rPr>
        <w:t>agent</w:t>
      </w:r>
      <w:r>
        <w:rPr>
          <w:color w:val="231F20"/>
          <w:spacing w:val="-2"/>
        </w:rPr>
        <w:t> </w:t>
      </w:r>
      <w:r>
        <w:rPr>
          <w:color w:val="231F20"/>
        </w:rPr>
        <w:t>making</w:t>
      </w:r>
      <w:r>
        <w:rPr>
          <w:color w:val="231F20"/>
          <w:spacing w:val="-2"/>
        </w:rPr>
        <w:t> </w:t>
      </w:r>
      <w:r>
        <w:rPr>
          <w:color w:val="231F20"/>
        </w:rPr>
        <w:t>a</w:t>
      </w:r>
      <w:r>
        <w:rPr>
          <w:color w:val="231F20"/>
          <w:spacing w:val="-2"/>
        </w:rPr>
        <w:t> </w:t>
      </w:r>
      <w:r>
        <w:rPr>
          <w:color w:val="231F20"/>
        </w:rPr>
        <w:t>withholdable</w:t>
      </w:r>
      <w:r>
        <w:rPr>
          <w:color w:val="231F20"/>
          <w:spacing w:val="-2"/>
        </w:rPr>
        <w:t> </w:t>
      </w:r>
      <w:r>
        <w:rPr>
          <w:color w:val="231F20"/>
        </w:rPr>
        <w:t>payment to an FFI that is a QI (that assumes primary withholding responsibility and is not acting as a QDD with respect to the payment), a WP, or a WT must use recipient code 12 (qualified</w:t>
      </w:r>
      <w:r>
        <w:rPr>
          <w:color w:val="231F20"/>
          <w:spacing w:val="-9"/>
        </w:rPr>
        <w:t> </w:t>
      </w:r>
      <w:r>
        <w:rPr>
          <w:color w:val="231F20"/>
        </w:rPr>
        <w:t>intermediary),</w:t>
      </w:r>
      <w:r>
        <w:rPr>
          <w:color w:val="231F20"/>
          <w:spacing w:val="-9"/>
        </w:rPr>
        <w:t> </w:t>
      </w:r>
      <w:r>
        <w:rPr>
          <w:color w:val="231F20"/>
        </w:rPr>
        <w:t>09</w:t>
      </w:r>
      <w:r>
        <w:rPr>
          <w:color w:val="231F20"/>
          <w:spacing w:val="-9"/>
        </w:rPr>
        <w:t> </w:t>
      </w:r>
      <w:r>
        <w:rPr>
          <w:color w:val="231F20"/>
        </w:rPr>
        <w:t>(withholding</w:t>
      </w:r>
      <w:r>
        <w:rPr>
          <w:color w:val="231F20"/>
          <w:spacing w:val="-9"/>
        </w:rPr>
        <w:t> </w:t>
      </w:r>
      <w:r>
        <w:rPr>
          <w:color w:val="231F20"/>
        </w:rPr>
        <w:t>foreign</w:t>
      </w:r>
      <w:r>
        <w:rPr>
          <w:color w:val="231F20"/>
          <w:spacing w:val="-9"/>
        </w:rPr>
        <w:t> </w:t>
      </w:r>
      <w:r>
        <w:rPr>
          <w:color w:val="231F20"/>
        </w:rPr>
        <w:t>partnership), or</w:t>
      </w:r>
      <w:r>
        <w:rPr>
          <w:color w:val="231F20"/>
          <w:spacing w:val="-4"/>
        </w:rPr>
        <w:t> </w:t>
      </w:r>
      <w:r>
        <w:rPr>
          <w:color w:val="231F20"/>
        </w:rPr>
        <w:t>11</w:t>
      </w:r>
      <w:r>
        <w:rPr>
          <w:color w:val="231F20"/>
          <w:spacing w:val="-4"/>
        </w:rPr>
        <w:t> </w:t>
      </w:r>
      <w:r>
        <w:rPr>
          <w:color w:val="231F20"/>
        </w:rPr>
        <w:t>(withholding</w:t>
      </w:r>
      <w:r>
        <w:rPr>
          <w:color w:val="231F20"/>
          <w:spacing w:val="-4"/>
        </w:rPr>
        <w:t> </w:t>
      </w:r>
      <w:r>
        <w:rPr>
          <w:color w:val="231F20"/>
        </w:rPr>
        <w:t>foreign</w:t>
      </w:r>
      <w:r>
        <w:rPr>
          <w:color w:val="231F20"/>
          <w:spacing w:val="-4"/>
        </w:rPr>
        <w:t> </w:t>
      </w:r>
      <w:r>
        <w:rPr>
          <w:color w:val="231F20"/>
        </w:rPr>
        <w:t>trust)</w:t>
      </w:r>
      <w:r>
        <w:rPr>
          <w:color w:val="231F20"/>
          <w:spacing w:val="-4"/>
        </w:rPr>
        <w:t> </w:t>
      </w:r>
      <w:r>
        <w:rPr>
          <w:color w:val="231F20"/>
        </w:rPr>
        <w:t>as</w:t>
      </w:r>
      <w:r>
        <w:rPr>
          <w:color w:val="231F20"/>
          <w:spacing w:val="-4"/>
        </w:rPr>
        <w:t> </w:t>
      </w:r>
      <w:r>
        <w:rPr>
          <w:color w:val="231F20"/>
        </w:rPr>
        <w:t>the</w:t>
      </w:r>
      <w:r>
        <w:rPr>
          <w:color w:val="231F20"/>
          <w:spacing w:val="-4"/>
        </w:rPr>
        <w:t> </w:t>
      </w:r>
      <w:r>
        <w:rPr>
          <w:color w:val="231F20"/>
        </w:rPr>
        <w:t>chapter</w:t>
      </w:r>
      <w:r>
        <w:rPr>
          <w:color w:val="231F20"/>
          <w:spacing w:val="-4"/>
        </w:rPr>
        <w:t> </w:t>
      </w:r>
      <w:r>
        <w:rPr>
          <w:color w:val="231F20"/>
        </w:rPr>
        <w:t>3</w:t>
      </w:r>
      <w:r>
        <w:rPr>
          <w:color w:val="231F20"/>
          <w:spacing w:val="-4"/>
        </w:rPr>
        <w:t> </w:t>
      </w:r>
      <w:r>
        <w:rPr>
          <w:color w:val="231F20"/>
        </w:rPr>
        <w:t>status</w:t>
      </w:r>
      <w:r>
        <w:rPr>
          <w:color w:val="231F20"/>
          <w:spacing w:val="-4"/>
        </w:rPr>
        <w:t> </w:t>
      </w:r>
      <w:r>
        <w:rPr>
          <w:color w:val="231F20"/>
        </w:rPr>
        <w:t>code and</w:t>
      </w:r>
      <w:r>
        <w:rPr>
          <w:color w:val="231F20"/>
          <w:spacing w:val="-13"/>
        </w:rPr>
        <w:t> </w:t>
      </w:r>
      <w:r>
        <w:rPr>
          <w:color w:val="231F20"/>
        </w:rPr>
        <w:t>must</w:t>
      </w:r>
      <w:r>
        <w:rPr>
          <w:color w:val="231F20"/>
          <w:spacing w:val="-13"/>
        </w:rPr>
        <w:t> </w:t>
      </w:r>
      <w:r>
        <w:rPr>
          <w:color w:val="231F20"/>
        </w:rPr>
        <w:t>use</w:t>
      </w:r>
      <w:r>
        <w:rPr>
          <w:color w:val="231F20"/>
          <w:spacing w:val="-13"/>
        </w:rPr>
        <w:t> </w:t>
      </w:r>
      <w:r>
        <w:rPr>
          <w:color w:val="231F20"/>
        </w:rPr>
        <w:t>recipient</w:t>
      </w:r>
      <w:r>
        <w:rPr>
          <w:color w:val="231F20"/>
          <w:spacing w:val="-13"/>
        </w:rPr>
        <w:t> </w:t>
      </w:r>
      <w:r>
        <w:rPr>
          <w:color w:val="231F20"/>
        </w:rPr>
        <w:t>code</w:t>
      </w:r>
      <w:r>
        <w:rPr>
          <w:color w:val="231F20"/>
          <w:spacing w:val="-13"/>
        </w:rPr>
        <w:t> </w:t>
      </w:r>
      <w:r>
        <w:rPr>
          <w:color w:val="231F20"/>
        </w:rPr>
        <w:t>05</w:t>
      </w:r>
      <w:r>
        <w:rPr>
          <w:color w:val="231F20"/>
          <w:spacing w:val="-13"/>
        </w:rPr>
        <w:t> </w:t>
      </w:r>
      <w:r>
        <w:rPr>
          <w:color w:val="231F20"/>
        </w:rPr>
        <w:t>(participating</w:t>
      </w:r>
      <w:r>
        <w:rPr>
          <w:color w:val="231F20"/>
          <w:spacing w:val="-13"/>
        </w:rPr>
        <w:t> </w:t>
      </w:r>
      <w:r>
        <w:rPr>
          <w:color w:val="231F20"/>
        </w:rPr>
        <w:t>FFI—other),</w:t>
      </w:r>
      <w:r>
        <w:rPr>
          <w:color w:val="231F20"/>
          <w:spacing w:val="-13"/>
        </w:rPr>
        <w:t> </w:t>
      </w:r>
      <w:r>
        <w:rPr>
          <w:color w:val="231F20"/>
        </w:rPr>
        <w:t>06 (participating FFI—reporting Model 2 FFI), 07 (registered deemed-compliant FFI—reporting Model 1 FFI), 09</w:t>
      </w:r>
    </w:p>
    <w:p>
      <w:pPr>
        <w:pStyle w:val="BodyText"/>
        <w:spacing w:after="0" w:line="235" w:lineRule="auto"/>
        <w:sectPr>
          <w:pgSz w:w="12240" w:h="15840"/>
          <w:pgMar w:header="0" w:footer="640" w:top="400" w:bottom="820" w:left="720" w:right="720"/>
          <w:cols w:num="2" w:equalWidth="0">
            <w:col w:w="5256" w:space="204"/>
            <w:col w:w="5340"/>
          </w:cols>
        </w:sectPr>
      </w:pPr>
    </w:p>
    <w:p>
      <w:pPr>
        <w:pStyle w:val="BodyText"/>
        <w:spacing w:line="235" w:lineRule="auto" w:before="118"/>
        <w:ind w:right="126"/>
      </w:pPr>
      <w:r>
        <w:rPr>
          <w:color w:val="231F20"/>
        </w:rPr>
        <w:t>(registered</w:t>
      </w:r>
      <w:r>
        <w:rPr>
          <w:color w:val="231F20"/>
          <w:spacing w:val="-14"/>
        </w:rPr>
        <w:t> </w:t>
      </w:r>
      <w:r>
        <w:rPr>
          <w:color w:val="231F20"/>
        </w:rPr>
        <w:t>deemed-compliant</w:t>
      </w:r>
      <w:r>
        <w:rPr>
          <w:color w:val="231F20"/>
          <w:spacing w:val="-13"/>
        </w:rPr>
        <w:t> </w:t>
      </w:r>
      <w:r>
        <w:rPr>
          <w:color w:val="231F20"/>
        </w:rPr>
        <w:t>FFI—other)</w:t>
      </w:r>
      <w:r>
        <w:rPr>
          <w:color w:val="231F20"/>
          <w:spacing w:val="-13"/>
        </w:rPr>
        <w:t> </w:t>
      </w:r>
      <w:r>
        <w:rPr>
          <w:color w:val="231F20"/>
        </w:rPr>
        <w:t>for</w:t>
      </w:r>
      <w:r>
        <w:rPr>
          <w:color w:val="231F20"/>
          <w:spacing w:val="-13"/>
        </w:rPr>
        <w:t> </w:t>
      </w:r>
      <w:r>
        <w:rPr>
          <w:color w:val="231F20"/>
        </w:rPr>
        <w:t>an</w:t>
      </w:r>
      <w:r>
        <w:rPr>
          <w:color w:val="231F20"/>
          <w:spacing w:val="-13"/>
        </w:rPr>
        <w:t> </w:t>
      </w:r>
      <w:r>
        <w:rPr>
          <w:color w:val="231F20"/>
        </w:rPr>
        <w:t>FFI</w:t>
      </w:r>
      <w:r>
        <w:rPr>
          <w:color w:val="231F20"/>
          <w:spacing w:val="-14"/>
        </w:rPr>
        <w:t> </w:t>
      </w:r>
      <w:r>
        <w:rPr>
          <w:color w:val="231F20"/>
        </w:rPr>
        <w:t>treated as deemed-compliant under an IGA, 31 (nonreporting IGA FFI),</w:t>
      </w:r>
      <w:r>
        <w:rPr>
          <w:color w:val="231F20"/>
          <w:spacing w:val="-9"/>
        </w:rPr>
        <w:t> </w:t>
      </w:r>
      <w:r>
        <w:rPr>
          <w:color w:val="231F20"/>
        </w:rPr>
        <w:t>or,</w:t>
      </w:r>
      <w:r>
        <w:rPr>
          <w:color w:val="231F20"/>
          <w:spacing w:val="-9"/>
        </w:rPr>
        <w:t> </w:t>
      </w:r>
      <w:r>
        <w:rPr>
          <w:color w:val="231F20"/>
        </w:rPr>
        <w:t>for</w:t>
      </w:r>
      <w:r>
        <w:rPr>
          <w:color w:val="231F20"/>
          <w:spacing w:val="-9"/>
        </w:rPr>
        <w:t> </w:t>
      </w:r>
      <w:r>
        <w:rPr>
          <w:color w:val="231F20"/>
        </w:rPr>
        <w:t>a</w:t>
      </w:r>
      <w:r>
        <w:rPr>
          <w:color w:val="231F20"/>
          <w:spacing w:val="-9"/>
        </w:rPr>
        <w:t> </w:t>
      </w:r>
      <w:r>
        <w:rPr>
          <w:color w:val="231F20"/>
        </w:rPr>
        <w:t>payment</w:t>
      </w:r>
      <w:r>
        <w:rPr>
          <w:color w:val="231F20"/>
          <w:spacing w:val="-9"/>
        </w:rPr>
        <w:t> </w:t>
      </w:r>
      <w:r>
        <w:rPr>
          <w:color w:val="231F20"/>
        </w:rPr>
        <w:t>to</w:t>
      </w:r>
      <w:r>
        <w:rPr>
          <w:color w:val="231F20"/>
          <w:spacing w:val="-9"/>
        </w:rPr>
        <w:t> </w:t>
      </w:r>
      <w:r>
        <w:rPr>
          <w:color w:val="231F20"/>
        </w:rPr>
        <w:t>a</w:t>
      </w:r>
      <w:r>
        <w:rPr>
          <w:color w:val="231F20"/>
          <w:spacing w:val="-9"/>
        </w:rPr>
        <w:t> </w:t>
      </w:r>
      <w:r>
        <w:rPr>
          <w:color w:val="231F20"/>
        </w:rPr>
        <w:t>QI,</w:t>
      </w:r>
      <w:r>
        <w:rPr>
          <w:color w:val="231F20"/>
          <w:spacing w:val="-9"/>
        </w:rPr>
        <w:t> </w:t>
      </w:r>
      <w:r>
        <w:rPr>
          <w:color w:val="231F20"/>
        </w:rPr>
        <w:t>27</w:t>
      </w:r>
      <w:r>
        <w:rPr>
          <w:color w:val="231F20"/>
          <w:spacing w:val="-9"/>
        </w:rPr>
        <w:t> </w:t>
      </w:r>
      <w:r>
        <w:rPr>
          <w:color w:val="231F20"/>
        </w:rPr>
        <w:t>(exempt</w:t>
      </w:r>
      <w:r>
        <w:rPr>
          <w:color w:val="231F20"/>
          <w:spacing w:val="-9"/>
        </w:rPr>
        <w:t> </w:t>
      </w:r>
      <w:r>
        <w:rPr>
          <w:color w:val="231F20"/>
        </w:rPr>
        <w:t>beneficial</w:t>
      </w:r>
      <w:r>
        <w:rPr>
          <w:color w:val="231F20"/>
          <w:spacing w:val="-9"/>
        </w:rPr>
        <w:t> </w:t>
      </w:r>
      <w:r>
        <w:rPr>
          <w:color w:val="231F20"/>
        </w:rPr>
        <w:t>owner) as</w:t>
      </w:r>
      <w:r>
        <w:rPr>
          <w:color w:val="231F20"/>
          <w:spacing w:val="-8"/>
        </w:rPr>
        <w:t> </w:t>
      </w:r>
      <w:r>
        <w:rPr>
          <w:color w:val="231F20"/>
        </w:rPr>
        <w:t>the</w:t>
      </w:r>
      <w:r>
        <w:rPr>
          <w:color w:val="231F20"/>
          <w:spacing w:val="-8"/>
        </w:rPr>
        <w:t> </w:t>
      </w:r>
      <w:r>
        <w:rPr>
          <w:color w:val="231F20"/>
        </w:rPr>
        <w:t>chapter</w:t>
      </w:r>
      <w:r>
        <w:rPr>
          <w:color w:val="231F20"/>
          <w:spacing w:val="-8"/>
        </w:rPr>
        <w:t> </w:t>
      </w:r>
      <w:r>
        <w:rPr>
          <w:color w:val="231F20"/>
        </w:rPr>
        <w:t>4</w:t>
      </w:r>
      <w:r>
        <w:rPr>
          <w:color w:val="231F20"/>
          <w:spacing w:val="-8"/>
        </w:rPr>
        <w:t> </w:t>
      </w:r>
      <w:r>
        <w:rPr>
          <w:color w:val="231F20"/>
        </w:rPr>
        <w:t>status</w:t>
      </w:r>
      <w:r>
        <w:rPr>
          <w:color w:val="231F20"/>
          <w:spacing w:val="-8"/>
        </w:rPr>
        <w:t> </w:t>
      </w:r>
      <w:r>
        <w:rPr>
          <w:color w:val="231F20"/>
        </w:rPr>
        <w:t>code.</w:t>
      </w:r>
      <w:r>
        <w:rPr>
          <w:color w:val="231F20"/>
          <w:spacing w:val="-8"/>
        </w:rPr>
        <w:t> </w:t>
      </w:r>
      <w:r>
        <w:rPr>
          <w:color w:val="231F20"/>
        </w:rPr>
        <w:t>A</w:t>
      </w:r>
      <w:r>
        <w:rPr>
          <w:color w:val="231F20"/>
          <w:spacing w:val="-8"/>
        </w:rPr>
        <w:t> </w:t>
      </w:r>
      <w:r>
        <w:rPr>
          <w:color w:val="231F20"/>
        </w:rPr>
        <w:t>U.S.</w:t>
      </w:r>
      <w:r>
        <w:rPr>
          <w:color w:val="231F20"/>
          <w:spacing w:val="-8"/>
        </w:rPr>
        <w:t> </w:t>
      </w:r>
      <w:r>
        <w:rPr>
          <w:color w:val="231F20"/>
        </w:rPr>
        <w:t>withholding</w:t>
      </w:r>
      <w:r>
        <w:rPr>
          <w:color w:val="231F20"/>
          <w:spacing w:val="-8"/>
        </w:rPr>
        <w:t> </w:t>
      </w:r>
      <w:r>
        <w:rPr>
          <w:color w:val="231F20"/>
        </w:rPr>
        <w:t>agent</w:t>
      </w:r>
      <w:r>
        <w:rPr>
          <w:color w:val="231F20"/>
          <w:spacing w:val="-8"/>
        </w:rPr>
        <w:t> </w:t>
      </w:r>
      <w:r>
        <w:rPr>
          <w:color w:val="231F20"/>
        </w:rPr>
        <w:t>must use chapter 4 recipient code 48 (U.S. payees pool) when reporting a reportable amount allocated to a chapter 4 withholding rate pool of U.S. payees of a QI and report the chapter 3 recipient code 12 (qualified intermediary). A U.S. withholding agent must not use any chapter 3 pooled reporting code (codes 27 through 32), as such codes are only to be used by a withholding agent that is a QI, WP, or WT.</w:t>
      </w:r>
      <w:r>
        <w:rPr>
          <w:color w:val="231F20"/>
          <w:spacing w:val="-12"/>
        </w:rPr>
        <w:t> </w:t>
      </w:r>
      <w:r>
        <w:rPr>
          <w:color w:val="231F20"/>
        </w:rPr>
        <w:t>See</w:t>
      </w:r>
      <w:r>
        <w:rPr>
          <w:color w:val="231F20"/>
          <w:spacing w:val="-12"/>
        </w:rPr>
        <w:t> </w:t>
      </w:r>
      <w:hyperlink w:history="true" w:anchor="_bookmark91">
        <w:r>
          <w:rPr>
            <w:rFonts w:ascii="Arial" w:hAnsi="Arial"/>
            <w:i/>
            <w:color w:val="0056A2"/>
            <w:u w:val="single" w:color="0055A1"/>
          </w:rPr>
          <w:t>Amounts</w:t>
        </w:r>
        <w:r>
          <w:rPr>
            <w:rFonts w:ascii="Arial" w:hAnsi="Arial"/>
            <w:i/>
            <w:color w:val="0056A2"/>
            <w:spacing w:val="-12"/>
            <w:u w:val="single" w:color="0055A1"/>
          </w:rPr>
          <w:t> </w:t>
        </w:r>
        <w:r>
          <w:rPr>
            <w:rFonts w:ascii="Arial" w:hAnsi="Arial"/>
            <w:i/>
            <w:color w:val="0056A2"/>
            <w:u w:val="single" w:color="0055A1"/>
          </w:rPr>
          <w:t>Paid</w:t>
        </w:r>
        <w:r>
          <w:rPr>
            <w:rFonts w:ascii="Arial" w:hAnsi="Arial"/>
            <w:i/>
            <w:color w:val="0056A2"/>
            <w:spacing w:val="-12"/>
            <w:u w:val="single" w:color="0055A1"/>
          </w:rPr>
          <w:t> </w:t>
        </w:r>
        <w:r>
          <w:rPr>
            <w:rFonts w:ascii="Arial" w:hAnsi="Arial"/>
            <w:i/>
            <w:color w:val="0056A2"/>
            <w:u w:val="single" w:color="0055A1"/>
          </w:rPr>
          <w:t>by</w:t>
        </w:r>
        <w:r>
          <w:rPr>
            <w:rFonts w:ascii="Arial" w:hAnsi="Arial"/>
            <w:i/>
            <w:color w:val="0056A2"/>
            <w:spacing w:val="-12"/>
            <w:u w:val="single" w:color="0055A1"/>
          </w:rPr>
          <w:t> </w:t>
        </w:r>
        <w:r>
          <w:rPr>
            <w:rFonts w:ascii="Arial" w:hAnsi="Arial"/>
            <w:i/>
            <w:color w:val="0056A2"/>
            <w:u w:val="single" w:color="0055A1"/>
          </w:rPr>
          <w:t>QIs</w:t>
        </w:r>
      </w:hyperlink>
      <w:r>
        <w:rPr>
          <w:color w:val="231F20"/>
        </w:rPr>
        <w:t>,</w:t>
      </w:r>
      <w:r>
        <w:rPr>
          <w:color w:val="231F20"/>
          <w:spacing w:val="-12"/>
        </w:rPr>
        <w:t> </w:t>
      </w:r>
      <w:r>
        <w:rPr>
          <w:color w:val="231F20"/>
        </w:rPr>
        <w:t>later,</w:t>
      </w:r>
      <w:r>
        <w:rPr>
          <w:color w:val="231F20"/>
          <w:spacing w:val="-12"/>
        </w:rPr>
        <w:t> </w:t>
      </w:r>
      <w:r>
        <w:rPr>
          <w:color w:val="231F20"/>
        </w:rPr>
        <w:t>and</w:t>
      </w:r>
      <w:r>
        <w:rPr>
          <w:color w:val="231F20"/>
          <w:spacing w:val="-12"/>
        </w:rPr>
        <w:t> </w:t>
      </w:r>
      <w:r>
        <w:rPr>
          <w:color w:val="231F20"/>
        </w:rPr>
        <w:t>the</w:t>
      </w:r>
      <w:r>
        <w:rPr>
          <w:color w:val="231F20"/>
          <w:spacing w:val="-12"/>
        </w:rPr>
        <w:t> </w:t>
      </w:r>
      <w:r>
        <w:rPr>
          <w:color w:val="231F20"/>
        </w:rPr>
        <w:t>instructions</w:t>
      </w:r>
      <w:r>
        <w:rPr>
          <w:color w:val="231F20"/>
          <w:spacing w:val="-12"/>
        </w:rPr>
        <w:t> </w:t>
      </w:r>
      <w:r>
        <w:rPr>
          <w:color w:val="231F20"/>
        </w:rPr>
        <w:t>for </w:t>
      </w:r>
      <w:bookmarkStart w:name="_bookmark86" w:id="112"/>
      <w:bookmarkEnd w:id="112"/>
      <w:r>
        <w:rPr>
          <w:color w:val="231F20"/>
          <w:w w:val="99"/>
        </w:rPr>
      </w:r>
      <w:hyperlink w:history="true" w:anchor="_bookmark136">
        <w:r>
          <w:rPr>
            <w:color w:val="0056A2"/>
            <w:u w:val="single" w:color="0055A1"/>
          </w:rPr>
          <w:t>boxes 13f and 13g</w:t>
        </w:r>
      </w:hyperlink>
      <w:r>
        <w:rPr>
          <w:color w:val="231F20"/>
        </w:rPr>
        <w:t>, later. Use of an inappropriate recipient code may cause a notice to be generated.</w:t>
      </w:r>
    </w:p>
    <w:p>
      <w:pPr>
        <w:spacing w:line="235" w:lineRule="auto" w:before="98"/>
        <w:ind w:left="785" w:right="4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7856">
                <wp:simplePos x="0" y="0"/>
                <wp:positionH relativeFrom="page">
                  <wp:posOffset>533400</wp:posOffset>
                </wp:positionH>
                <wp:positionV relativeFrom="paragraph">
                  <wp:posOffset>84096</wp:posOffset>
                </wp:positionV>
                <wp:extent cx="369570" cy="36957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369570" cy="369570"/>
                          <a:chExt cx="369570" cy="369570"/>
                        </a:xfrm>
                      </wpg:grpSpPr>
                      <wps:wsp>
                        <wps:cNvPr id="90" name="Graphic 90"/>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92" name="Textbox 92"/>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93" name="Textbox 93"/>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6.621741pt;width:29.1pt;height:29.1pt;mso-position-horizontal-relative:page;mso-position-vertical-relative:paragraph;z-index:15737856" id="docshapegroup88" coordorigin="840,132" coordsize="582,582">
                <v:shape style="position:absolute;left:840;top:132;width:582;height:582" id="docshape89" coordorigin="840,132" coordsize="582,582" path="m1385,132l876,132,862,135,851,143,843,155,840,169,840,678,843,692,851,703,862,711,876,714,1385,714,1399,711,1411,703,1419,692,1422,678,1422,169,1419,155,1411,143,1399,135,1385,132xe" filled="true" fillcolor="#000000" stroked="false">
                  <v:path arrowok="t"/>
                  <v:fill type="solid"/>
                </v:shape>
                <v:shape style="position:absolute;left:904;top:197;width:453;height:388" id="docshape90" coordorigin="905,197" coordsize="453,388" path="m1131,197l905,585,1357,585,1131,197xe" filled="true" fillcolor="#ffffff" stroked="false">
                  <v:path arrowok="t"/>
                  <v:fill type="solid"/>
                </v:shape>
                <v:shape style="position:absolute;left:867;top:581;width:538;height:125" type="#_x0000_t202" id="docshape91"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10;width:139;height:423" type="#_x0000_t202" id="docshape92"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A</w:t>
      </w:r>
      <w:r>
        <w:rPr>
          <w:rFonts w:ascii="Arial"/>
          <w:i/>
          <w:color w:val="231F20"/>
          <w:spacing w:val="-11"/>
          <w:sz w:val="19"/>
        </w:rPr>
        <w:t> </w:t>
      </w:r>
      <w:r>
        <w:rPr>
          <w:rFonts w:ascii="Arial"/>
          <w:i/>
          <w:color w:val="231F20"/>
          <w:sz w:val="19"/>
        </w:rPr>
        <w:t>QI</w:t>
      </w:r>
      <w:r>
        <w:rPr>
          <w:rFonts w:ascii="Arial"/>
          <w:i/>
          <w:color w:val="231F20"/>
          <w:spacing w:val="-11"/>
          <w:sz w:val="19"/>
        </w:rPr>
        <w:t> </w:t>
      </w:r>
      <w:r>
        <w:rPr>
          <w:rFonts w:ascii="Arial"/>
          <w:i/>
          <w:color w:val="231F20"/>
          <w:sz w:val="19"/>
        </w:rPr>
        <w:t>is</w:t>
      </w:r>
      <w:r>
        <w:rPr>
          <w:rFonts w:ascii="Arial"/>
          <w:i/>
          <w:color w:val="231F20"/>
          <w:spacing w:val="-11"/>
          <w:sz w:val="19"/>
        </w:rPr>
        <w:t> </w:t>
      </w:r>
      <w:r>
        <w:rPr>
          <w:rFonts w:ascii="Arial"/>
          <w:i/>
          <w:color w:val="231F20"/>
          <w:sz w:val="19"/>
        </w:rPr>
        <w:t>generally</w:t>
      </w:r>
      <w:r>
        <w:rPr>
          <w:rFonts w:ascii="Arial"/>
          <w:i/>
          <w:color w:val="231F20"/>
          <w:spacing w:val="-11"/>
          <w:sz w:val="19"/>
        </w:rPr>
        <w:t> </w:t>
      </w:r>
      <w:r>
        <w:rPr>
          <w:rFonts w:ascii="Arial"/>
          <w:i/>
          <w:color w:val="231F20"/>
          <w:sz w:val="19"/>
        </w:rPr>
        <w:t>required</w:t>
      </w:r>
      <w:r>
        <w:rPr>
          <w:rFonts w:ascii="Arial"/>
          <w:i/>
          <w:color w:val="231F20"/>
          <w:spacing w:val="-11"/>
          <w:sz w:val="19"/>
        </w:rPr>
        <w:t> </w:t>
      </w:r>
      <w:r>
        <w:rPr>
          <w:rFonts w:ascii="Arial"/>
          <w:i/>
          <w:color w:val="231F20"/>
          <w:sz w:val="19"/>
        </w:rPr>
        <w:t>to</w:t>
      </w:r>
      <w:r>
        <w:rPr>
          <w:rFonts w:ascii="Arial"/>
          <w:i/>
          <w:color w:val="231F20"/>
          <w:spacing w:val="-11"/>
          <w:sz w:val="19"/>
        </w:rPr>
        <w:t> </w:t>
      </w:r>
      <w:r>
        <w:rPr>
          <w:rFonts w:ascii="Arial"/>
          <w:i/>
          <w:color w:val="231F20"/>
          <w:sz w:val="19"/>
        </w:rPr>
        <w:t>act</w:t>
      </w:r>
      <w:r>
        <w:rPr>
          <w:rFonts w:ascii="Arial"/>
          <w:i/>
          <w:color w:val="231F20"/>
          <w:spacing w:val="-11"/>
          <w:sz w:val="19"/>
        </w:rPr>
        <w:t> </w:t>
      </w:r>
      <w:r>
        <w:rPr>
          <w:rFonts w:ascii="Arial"/>
          <w:i/>
          <w:color w:val="231F20"/>
          <w:sz w:val="19"/>
        </w:rPr>
        <w:t>in</w:t>
      </w:r>
      <w:r>
        <w:rPr>
          <w:rFonts w:ascii="Arial"/>
          <w:i/>
          <w:color w:val="231F20"/>
          <w:spacing w:val="-11"/>
          <w:sz w:val="19"/>
        </w:rPr>
        <w:t> </w:t>
      </w:r>
      <w:r>
        <w:rPr>
          <w:rFonts w:ascii="Arial"/>
          <w:i/>
          <w:color w:val="231F20"/>
          <w:sz w:val="19"/>
        </w:rPr>
        <w:t>such</w:t>
      </w:r>
      <w:r>
        <w:rPr>
          <w:rFonts w:ascii="Arial"/>
          <w:i/>
          <w:color w:val="231F20"/>
          <w:spacing w:val="-11"/>
          <w:sz w:val="19"/>
        </w:rPr>
        <w:t> </w:t>
      </w:r>
      <w:r>
        <w:rPr>
          <w:rFonts w:ascii="Arial"/>
          <w:i/>
          <w:color w:val="231F20"/>
          <w:sz w:val="19"/>
        </w:rPr>
        <w:t>capacity</w:t>
      </w:r>
      <w:r>
        <w:rPr>
          <w:rFonts w:ascii="Arial"/>
          <w:i/>
          <w:color w:val="231F20"/>
          <w:spacing w:val="-11"/>
          <w:sz w:val="19"/>
        </w:rPr>
        <w:t> </w:t>
      </w:r>
      <w:r>
        <w:rPr>
          <w:rFonts w:ascii="Arial"/>
          <w:i/>
          <w:color w:val="231F20"/>
          <w:sz w:val="19"/>
        </w:rPr>
        <w:t>only for designated accounts for purposes of chapters 3, 4,</w:t>
      </w:r>
      <w:r>
        <w:rPr>
          <w:rFonts w:ascii="Arial"/>
          <w:i/>
          <w:color w:val="231F20"/>
          <w:spacing w:val="-14"/>
          <w:sz w:val="19"/>
        </w:rPr>
        <w:t> </w:t>
      </w:r>
      <w:r>
        <w:rPr>
          <w:rFonts w:ascii="Arial"/>
          <w:i/>
          <w:color w:val="231F20"/>
          <w:sz w:val="19"/>
        </w:rPr>
        <w:t>and</w:t>
      </w:r>
      <w:r>
        <w:rPr>
          <w:rFonts w:ascii="Arial"/>
          <w:i/>
          <w:color w:val="231F20"/>
          <w:spacing w:val="-13"/>
          <w:sz w:val="19"/>
        </w:rPr>
        <w:t> </w:t>
      </w:r>
      <w:r>
        <w:rPr>
          <w:rFonts w:ascii="Arial"/>
          <w:i/>
          <w:color w:val="231F20"/>
          <w:sz w:val="19"/>
        </w:rPr>
        <w:t>61.</w:t>
      </w:r>
      <w:r>
        <w:rPr>
          <w:rFonts w:ascii="Arial"/>
          <w:i/>
          <w:color w:val="231F20"/>
          <w:spacing w:val="-13"/>
          <w:sz w:val="19"/>
        </w:rPr>
        <w:t> </w:t>
      </w:r>
      <w:r>
        <w:rPr>
          <w:rFonts w:ascii="Arial"/>
          <w:i/>
          <w:color w:val="231F20"/>
          <w:sz w:val="19"/>
        </w:rPr>
        <w:t>Therefore,</w:t>
      </w:r>
      <w:r>
        <w:rPr>
          <w:rFonts w:ascii="Arial"/>
          <w:i/>
          <w:color w:val="231F20"/>
          <w:spacing w:val="-13"/>
          <w:sz w:val="19"/>
        </w:rPr>
        <w:t> </w:t>
      </w:r>
      <w:r>
        <w:rPr>
          <w:rFonts w:ascii="Arial"/>
          <w:i/>
          <w:color w:val="231F20"/>
          <w:sz w:val="19"/>
        </w:rPr>
        <w:t>such</w:t>
      </w:r>
      <w:r>
        <w:rPr>
          <w:rFonts w:ascii="Arial"/>
          <w:i/>
          <w:color w:val="231F20"/>
          <w:spacing w:val="-13"/>
          <w:sz w:val="19"/>
        </w:rPr>
        <w:t> </w:t>
      </w:r>
      <w:r>
        <w:rPr>
          <w:rFonts w:ascii="Arial"/>
          <w:i/>
          <w:color w:val="231F20"/>
          <w:sz w:val="19"/>
        </w:rPr>
        <w:t>an</w:t>
      </w:r>
      <w:r>
        <w:rPr>
          <w:rFonts w:ascii="Arial"/>
          <w:i/>
          <w:color w:val="231F20"/>
          <w:spacing w:val="-14"/>
          <w:sz w:val="19"/>
        </w:rPr>
        <w:t> </w:t>
      </w:r>
      <w:r>
        <w:rPr>
          <w:rFonts w:ascii="Arial"/>
          <w:i/>
          <w:color w:val="231F20"/>
          <w:sz w:val="19"/>
        </w:rPr>
        <w:t>entity</w:t>
      </w:r>
      <w:r>
        <w:rPr>
          <w:rFonts w:ascii="Arial"/>
          <w:i/>
          <w:color w:val="231F20"/>
          <w:spacing w:val="-13"/>
          <w:sz w:val="19"/>
        </w:rPr>
        <w:t> </w:t>
      </w:r>
      <w:r>
        <w:rPr>
          <w:rFonts w:ascii="Arial"/>
          <w:i/>
          <w:color w:val="231F20"/>
          <w:sz w:val="19"/>
        </w:rPr>
        <w:t>may</w:t>
      </w:r>
      <w:r>
        <w:rPr>
          <w:rFonts w:ascii="Arial"/>
          <w:i/>
          <w:color w:val="231F20"/>
          <w:spacing w:val="-13"/>
          <w:sz w:val="19"/>
        </w:rPr>
        <w:t> </w:t>
      </w:r>
      <w:r>
        <w:rPr>
          <w:rFonts w:ascii="Arial"/>
          <w:i/>
          <w:color w:val="231F20"/>
          <w:sz w:val="19"/>
        </w:rPr>
        <w:t>also</w:t>
      </w:r>
      <w:r>
        <w:rPr>
          <w:rFonts w:ascii="Arial"/>
          <w:i/>
          <w:color w:val="231F20"/>
          <w:spacing w:val="-13"/>
          <w:sz w:val="19"/>
        </w:rPr>
        <w:t> </w:t>
      </w:r>
      <w:r>
        <w:rPr>
          <w:rFonts w:ascii="Arial"/>
          <w:i/>
          <w:color w:val="231F20"/>
          <w:sz w:val="19"/>
        </w:rPr>
        <w:t>provide</w:t>
      </w:r>
    </w:p>
    <w:p>
      <w:pPr>
        <w:spacing w:line="235" w:lineRule="auto" w:before="0"/>
        <w:ind w:left="120" w:right="83" w:firstLine="0"/>
        <w:jc w:val="left"/>
        <w:rPr>
          <w:rFonts w:ascii="Arial"/>
          <w:i/>
          <w:sz w:val="19"/>
        </w:rPr>
      </w:pPr>
      <w:r>
        <w:rPr>
          <w:rFonts w:ascii="Arial"/>
          <w:i/>
          <w:color w:val="231F20"/>
          <w:sz w:val="19"/>
        </w:rPr>
        <w:t>a</w:t>
      </w:r>
      <w:r>
        <w:rPr>
          <w:rFonts w:ascii="Arial"/>
          <w:i/>
          <w:color w:val="231F20"/>
          <w:spacing w:val="-8"/>
          <w:sz w:val="19"/>
        </w:rPr>
        <w:t> </w:t>
      </w:r>
      <w:r>
        <w:rPr>
          <w:rFonts w:ascii="Arial"/>
          <w:i/>
          <w:color w:val="231F20"/>
          <w:sz w:val="19"/>
        </w:rPr>
        <w:t>Form</w:t>
      </w:r>
      <w:r>
        <w:rPr>
          <w:rFonts w:ascii="Arial"/>
          <w:i/>
          <w:color w:val="231F20"/>
          <w:spacing w:val="-8"/>
          <w:sz w:val="19"/>
        </w:rPr>
        <w:t> </w:t>
      </w:r>
      <w:r>
        <w:rPr>
          <w:rFonts w:ascii="Arial"/>
          <w:i/>
          <w:color w:val="231F20"/>
          <w:sz w:val="19"/>
        </w:rPr>
        <w:t>W-8IMY</w:t>
      </w:r>
      <w:r>
        <w:rPr>
          <w:rFonts w:ascii="Arial"/>
          <w:i/>
          <w:color w:val="231F20"/>
          <w:spacing w:val="-8"/>
          <w:sz w:val="19"/>
        </w:rPr>
        <w:t> </w:t>
      </w:r>
      <w:r>
        <w:rPr>
          <w:rFonts w:ascii="Arial"/>
          <w:i/>
          <w:color w:val="231F20"/>
          <w:sz w:val="19"/>
        </w:rPr>
        <w:t>in</w:t>
      </w:r>
      <w:r>
        <w:rPr>
          <w:rFonts w:ascii="Arial"/>
          <w:i/>
          <w:color w:val="231F20"/>
          <w:spacing w:val="-8"/>
          <w:sz w:val="19"/>
        </w:rPr>
        <w:t> </w:t>
      </w:r>
      <w:r>
        <w:rPr>
          <w:rFonts w:ascii="Arial"/>
          <w:i/>
          <w:color w:val="231F20"/>
          <w:sz w:val="19"/>
        </w:rPr>
        <w:t>which</w:t>
      </w:r>
      <w:r>
        <w:rPr>
          <w:rFonts w:ascii="Arial"/>
          <w:i/>
          <w:color w:val="231F20"/>
          <w:spacing w:val="-8"/>
          <w:sz w:val="19"/>
        </w:rPr>
        <w:t> </w:t>
      </w:r>
      <w:r>
        <w:rPr>
          <w:rFonts w:ascii="Arial"/>
          <w:i/>
          <w:color w:val="231F20"/>
          <w:sz w:val="19"/>
        </w:rPr>
        <w:t>it</w:t>
      </w:r>
      <w:r>
        <w:rPr>
          <w:rFonts w:ascii="Arial"/>
          <w:i/>
          <w:color w:val="231F20"/>
          <w:spacing w:val="-8"/>
          <w:sz w:val="19"/>
        </w:rPr>
        <w:t> </w:t>
      </w:r>
      <w:r>
        <w:rPr>
          <w:rFonts w:ascii="Arial"/>
          <w:i/>
          <w:color w:val="231F20"/>
          <w:sz w:val="19"/>
        </w:rPr>
        <w:t>certifies</w:t>
      </w:r>
      <w:r>
        <w:rPr>
          <w:rFonts w:ascii="Arial"/>
          <w:i/>
          <w:color w:val="231F20"/>
          <w:spacing w:val="-8"/>
          <w:sz w:val="19"/>
        </w:rPr>
        <w:t> </w:t>
      </w:r>
      <w:r>
        <w:rPr>
          <w:rFonts w:ascii="Arial"/>
          <w:i/>
          <w:color w:val="231F20"/>
          <w:sz w:val="19"/>
        </w:rPr>
        <w:t>that</w:t>
      </w:r>
      <w:r>
        <w:rPr>
          <w:rFonts w:ascii="Arial"/>
          <w:i/>
          <w:color w:val="231F20"/>
          <w:spacing w:val="-8"/>
          <w:sz w:val="19"/>
        </w:rPr>
        <w:t> </w:t>
      </w:r>
      <w:r>
        <w:rPr>
          <w:rFonts w:ascii="Arial"/>
          <w:i/>
          <w:color w:val="231F20"/>
          <w:sz w:val="19"/>
        </w:rPr>
        <w:t>it</w:t>
      </w:r>
      <w:r>
        <w:rPr>
          <w:rFonts w:ascii="Arial"/>
          <w:i/>
          <w:color w:val="231F20"/>
          <w:spacing w:val="-8"/>
          <w:sz w:val="19"/>
        </w:rPr>
        <w:t> </w:t>
      </w:r>
      <w:r>
        <w:rPr>
          <w:rFonts w:ascii="Arial"/>
          <w:i/>
          <w:color w:val="231F20"/>
          <w:sz w:val="19"/>
        </w:rPr>
        <w:t>is</w:t>
      </w:r>
      <w:r>
        <w:rPr>
          <w:rFonts w:ascii="Arial"/>
          <w:i/>
          <w:color w:val="231F20"/>
          <w:spacing w:val="-8"/>
          <w:sz w:val="19"/>
        </w:rPr>
        <w:t> </w:t>
      </w:r>
      <w:r>
        <w:rPr>
          <w:rFonts w:ascii="Arial"/>
          <w:i/>
          <w:color w:val="231F20"/>
          <w:sz w:val="19"/>
        </w:rPr>
        <w:t>acting</w:t>
      </w:r>
      <w:r>
        <w:rPr>
          <w:rFonts w:ascii="Arial"/>
          <w:i/>
          <w:color w:val="231F20"/>
          <w:spacing w:val="-8"/>
          <w:sz w:val="19"/>
        </w:rPr>
        <w:t> </w:t>
      </w:r>
      <w:r>
        <w:rPr>
          <w:rFonts w:ascii="Arial"/>
          <w:i/>
          <w:color w:val="231F20"/>
          <w:sz w:val="19"/>
        </w:rPr>
        <w:t>as</w:t>
      </w:r>
      <w:r>
        <w:rPr>
          <w:rFonts w:ascii="Arial"/>
          <w:i/>
          <w:color w:val="231F20"/>
          <w:spacing w:val="-8"/>
          <w:sz w:val="19"/>
        </w:rPr>
        <w:t> </w:t>
      </w:r>
      <w:r>
        <w:rPr>
          <w:rFonts w:ascii="Arial"/>
          <w:i/>
          <w:color w:val="231F20"/>
          <w:sz w:val="19"/>
        </w:rPr>
        <w:t>an</w:t>
      </w:r>
      <w:r>
        <w:rPr>
          <w:rFonts w:ascii="Arial"/>
          <w:i/>
          <w:color w:val="231F20"/>
          <w:spacing w:val="-8"/>
          <w:sz w:val="19"/>
        </w:rPr>
        <w:t> </w:t>
      </w:r>
      <w:r>
        <w:rPr>
          <w:rFonts w:ascii="Arial"/>
          <w:i/>
          <w:color w:val="231F20"/>
          <w:sz w:val="19"/>
        </w:rPr>
        <w:t>NQI for other accounts and, if it is an FFI that is receiving a withholdable payment, that it is a participating FFI, a registered deemed-compliant FFI, or an FFI treated as deemed-compliant under an IGA. A U.S. withholding agent that receives a Form W-8IMY on which the foreign person providing the form indicates that it is not acting as a QI may not treat the foreign person as a recipient except as otherwise</w:t>
      </w:r>
      <w:r>
        <w:rPr>
          <w:rFonts w:ascii="Arial"/>
          <w:i/>
          <w:color w:val="231F20"/>
          <w:spacing w:val="-12"/>
          <w:sz w:val="19"/>
        </w:rPr>
        <w:t> </w:t>
      </w:r>
      <w:r>
        <w:rPr>
          <w:rFonts w:ascii="Arial"/>
          <w:i/>
          <w:color w:val="231F20"/>
          <w:sz w:val="19"/>
        </w:rPr>
        <w:t>provided</w:t>
      </w:r>
      <w:r>
        <w:rPr>
          <w:rFonts w:ascii="Arial"/>
          <w:i/>
          <w:color w:val="231F20"/>
          <w:spacing w:val="-12"/>
          <w:sz w:val="19"/>
        </w:rPr>
        <w:t> </w:t>
      </w:r>
      <w:r>
        <w:rPr>
          <w:rFonts w:ascii="Arial"/>
          <w:i/>
          <w:color w:val="231F20"/>
          <w:sz w:val="19"/>
        </w:rPr>
        <w:t>in</w:t>
      </w:r>
      <w:r>
        <w:rPr>
          <w:rFonts w:ascii="Arial"/>
          <w:i/>
          <w:color w:val="231F20"/>
          <w:spacing w:val="-12"/>
          <w:sz w:val="19"/>
        </w:rPr>
        <w:t> </w:t>
      </w:r>
      <w:r>
        <w:rPr>
          <w:rFonts w:ascii="Arial"/>
          <w:i/>
          <w:color w:val="231F20"/>
          <w:sz w:val="19"/>
        </w:rPr>
        <w:t>these</w:t>
      </w:r>
      <w:r>
        <w:rPr>
          <w:rFonts w:ascii="Arial"/>
          <w:i/>
          <w:color w:val="231F20"/>
          <w:spacing w:val="-12"/>
          <w:sz w:val="19"/>
        </w:rPr>
        <w:t> </w:t>
      </w:r>
      <w:r>
        <w:rPr>
          <w:rFonts w:ascii="Arial"/>
          <w:i/>
          <w:color w:val="231F20"/>
          <w:sz w:val="19"/>
        </w:rPr>
        <w:t>instructions.</w:t>
      </w:r>
      <w:r>
        <w:rPr>
          <w:rFonts w:ascii="Arial"/>
          <w:i/>
          <w:color w:val="231F20"/>
          <w:spacing w:val="-12"/>
          <w:sz w:val="19"/>
        </w:rPr>
        <w:t> </w:t>
      </w:r>
      <w:r>
        <w:rPr>
          <w:rFonts w:ascii="Arial"/>
          <w:i/>
          <w:color w:val="231F20"/>
          <w:sz w:val="19"/>
        </w:rPr>
        <w:t>A</w:t>
      </w:r>
      <w:r>
        <w:rPr>
          <w:rFonts w:ascii="Arial"/>
          <w:i/>
          <w:color w:val="231F20"/>
          <w:spacing w:val="-12"/>
          <w:sz w:val="19"/>
        </w:rPr>
        <w:t> </w:t>
      </w:r>
      <w:r>
        <w:rPr>
          <w:rFonts w:ascii="Arial"/>
          <w:i/>
          <w:color w:val="231F20"/>
          <w:sz w:val="19"/>
        </w:rPr>
        <w:t>withholding</w:t>
      </w:r>
      <w:r>
        <w:rPr>
          <w:rFonts w:ascii="Arial"/>
          <w:i/>
          <w:color w:val="231F20"/>
          <w:spacing w:val="-12"/>
          <w:sz w:val="19"/>
        </w:rPr>
        <w:t> </w:t>
      </w:r>
      <w:r>
        <w:rPr>
          <w:rFonts w:ascii="Arial"/>
          <w:i/>
          <w:color w:val="231F20"/>
          <w:sz w:val="19"/>
        </w:rPr>
        <w:t>agent must not use the EIN that a QI provides in its capacity as such</w:t>
      </w:r>
      <w:r>
        <w:rPr>
          <w:rFonts w:ascii="Arial"/>
          <w:i/>
          <w:color w:val="231F20"/>
          <w:spacing w:val="-12"/>
          <w:sz w:val="19"/>
        </w:rPr>
        <w:t> </w:t>
      </w:r>
      <w:r>
        <w:rPr>
          <w:rFonts w:ascii="Arial"/>
          <w:i/>
          <w:color w:val="231F20"/>
          <w:sz w:val="19"/>
        </w:rPr>
        <w:t>to</w:t>
      </w:r>
      <w:r>
        <w:rPr>
          <w:rFonts w:ascii="Arial"/>
          <w:i/>
          <w:color w:val="231F20"/>
          <w:spacing w:val="-12"/>
          <w:sz w:val="19"/>
        </w:rPr>
        <w:t> </w:t>
      </w:r>
      <w:r>
        <w:rPr>
          <w:rFonts w:ascii="Arial"/>
          <w:i/>
          <w:color w:val="231F20"/>
          <w:sz w:val="19"/>
        </w:rPr>
        <w:t>report</w:t>
      </w:r>
      <w:r>
        <w:rPr>
          <w:rFonts w:ascii="Arial"/>
          <w:i/>
          <w:color w:val="231F20"/>
          <w:spacing w:val="-12"/>
          <w:sz w:val="19"/>
        </w:rPr>
        <w:t> </w:t>
      </w:r>
      <w:r>
        <w:rPr>
          <w:rFonts w:ascii="Arial"/>
          <w:i/>
          <w:color w:val="231F20"/>
          <w:sz w:val="19"/>
        </w:rPr>
        <w:t>payments</w:t>
      </w:r>
      <w:r>
        <w:rPr>
          <w:rFonts w:ascii="Arial"/>
          <w:i/>
          <w:color w:val="231F20"/>
          <w:spacing w:val="-12"/>
          <w:sz w:val="19"/>
        </w:rPr>
        <w:t> </w:t>
      </w:r>
      <w:r>
        <w:rPr>
          <w:rFonts w:ascii="Arial"/>
          <w:i/>
          <w:color w:val="231F20"/>
          <w:sz w:val="19"/>
        </w:rPr>
        <w:t>that</w:t>
      </w:r>
      <w:r>
        <w:rPr>
          <w:rFonts w:ascii="Arial"/>
          <w:i/>
          <w:color w:val="231F20"/>
          <w:spacing w:val="-12"/>
          <w:sz w:val="19"/>
        </w:rPr>
        <w:t> </w:t>
      </w:r>
      <w:r>
        <w:rPr>
          <w:rFonts w:ascii="Arial"/>
          <w:i/>
          <w:color w:val="231F20"/>
          <w:sz w:val="19"/>
        </w:rPr>
        <w:t>are</w:t>
      </w:r>
      <w:r>
        <w:rPr>
          <w:rFonts w:ascii="Arial"/>
          <w:i/>
          <w:color w:val="231F20"/>
          <w:spacing w:val="-12"/>
          <w:sz w:val="19"/>
        </w:rPr>
        <w:t> </w:t>
      </w:r>
      <w:r>
        <w:rPr>
          <w:rFonts w:ascii="Arial"/>
          <w:i/>
          <w:color w:val="231F20"/>
          <w:sz w:val="19"/>
        </w:rPr>
        <w:t>treated</w:t>
      </w:r>
      <w:r>
        <w:rPr>
          <w:rFonts w:ascii="Arial"/>
          <w:i/>
          <w:color w:val="231F20"/>
          <w:spacing w:val="-12"/>
          <w:sz w:val="19"/>
        </w:rPr>
        <w:t> </w:t>
      </w:r>
      <w:r>
        <w:rPr>
          <w:rFonts w:ascii="Arial"/>
          <w:i/>
          <w:color w:val="231F20"/>
          <w:sz w:val="19"/>
        </w:rPr>
        <w:t>as</w:t>
      </w:r>
      <w:r>
        <w:rPr>
          <w:rFonts w:ascii="Arial"/>
          <w:i/>
          <w:color w:val="231F20"/>
          <w:spacing w:val="-12"/>
          <w:sz w:val="19"/>
        </w:rPr>
        <w:t> </w:t>
      </w:r>
      <w:r>
        <w:rPr>
          <w:rFonts w:ascii="Arial"/>
          <w:i/>
          <w:color w:val="231F20"/>
          <w:sz w:val="19"/>
        </w:rPr>
        <w:t>made</w:t>
      </w:r>
      <w:r>
        <w:rPr>
          <w:rFonts w:ascii="Arial"/>
          <w:i/>
          <w:color w:val="231F20"/>
          <w:spacing w:val="-12"/>
          <w:sz w:val="19"/>
        </w:rPr>
        <w:t> </w:t>
      </w:r>
      <w:r>
        <w:rPr>
          <w:rFonts w:ascii="Arial"/>
          <w:i/>
          <w:color w:val="231F20"/>
          <w:sz w:val="19"/>
        </w:rPr>
        <w:t>to</w:t>
      </w:r>
      <w:r>
        <w:rPr>
          <w:rFonts w:ascii="Arial"/>
          <w:i/>
          <w:color w:val="231F20"/>
          <w:spacing w:val="-12"/>
          <w:sz w:val="19"/>
        </w:rPr>
        <w:t> </w:t>
      </w:r>
      <w:r>
        <w:rPr>
          <w:rFonts w:ascii="Arial"/>
          <w:i/>
          <w:color w:val="231F20"/>
          <w:sz w:val="19"/>
        </w:rPr>
        <w:t>an</w:t>
      </w:r>
      <w:r>
        <w:rPr>
          <w:rFonts w:ascii="Arial"/>
          <w:i/>
          <w:color w:val="231F20"/>
          <w:spacing w:val="-12"/>
          <w:sz w:val="19"/>
        </w:rPr>
        <w:t> </w:t>
      </w:r>
      <w:r>
        <w:rPr>
          <w:rFonts w:ascii="Arial"/>
          <w:i/>
          <w:color w:val="231F20"/>
          <w:sz w:val="19"/>
        </w:rPr>
        <w:t>entity in</w:t>
      </w:r>
      <w:r>
        <w:rPr>
          <w:rFonts w:ascii="Arial"/>
          <w:i/>
          <w:color w:val="231F20"/>
          <w:spacing w:val="-1"/>
          <w:sz w:val="19"/>
        </w:rPr>
        <w:t> </w:t>
      </w:r>
      <w:r>
        <w:rPr>
          <w:rFonts w:ascii="Arial"/>
          <w:i/>
          <w:color w:val="231F20"/>
          <w:sz w:val="19"/>
        </w:rPr>
        <w:t>its</w:t>
      </w:r>
      <w:r>
        <w:rPr>
          <w:rFonts w:ascii="Arial"/>
          <w:i/>
          <w:color w:val="231F20"/>
          <w:spacing w:val="-1"/>
          <w:sz w:val="19"/>
        </w:rPr>
        <w:t> </w:t>
      </w:r>
      <w:r>
        <w:rPr>
          <w:rFonts w:ascii="Arial"/>
          <w:i/>
          <w:color w:val="231F20"/>
          <w:sz w:val="19"/>
        </w:rPr>
        <w:t>capacity</w:t>
      </w:r>
      <w:r>
        <w:rPr>
          <w:rFonts w:ascii="Arial"/>
          <w:i/>
          <w:color w:val="231F20"/>
          <w:spacing w:val="-1"/>
          <w:sz w:val="19"/>
        </w:rPr>
        <w:t> </w:t>
      </w:r>
      <w:r>
        <w:rPr>
          <w:rFonts w:ascii="Arial"/>
          <w:i/>
          <w:color w:val="231F20"/>
          <w:sz w:val="19"/>
        </w:rPr>
        <w:t>as</w:t>
      </w:r>
      <w:r>
        <w:rPr>
          <w:rFonts w:ascii="Arial"/>
          <w:i/>
          <w:color w:val="231F20"/>
          <w:spacing w:val="-1"/>
          <w:sz w:val="19"/>
        </w:rPr>
        <w:t> </w:t>
      </w:r>
      <w:r>
        <w:rPr>
          <w:rFonts w:ascii="Arial"/>
          <w:i/>
          <w:color w:val="231F20"/>
          <w:sz w:val="19"/>
        </w:rPr>
        <w:t>an</w:t>
      </w:r>
      <w:r>
        <w:rPr>
          <w:rFonts w:ascii="Arial"/>
          <w:i/>
          <w:color w:val="231F20"/>
          <w:spacing w:val="-1"/>
          <w:sz w:val="19"/>
        </w:rPr>
        <w:t> </w:t>
      </w:r>
      <w:r>
        <w:rPr>
          <w:rFonts w:ascii="Arial"/>
          <w:i/>
          <w:color w:val="231F20"/>
          <w:sz w:val="19"/>
        </w:rPr>
        <w:t>NQI.</w:t>
      </w:r>
      <w:r>
        <w:rPr>
          <w:rFonts w:ascii="Arial"/>
          <w:i/>
          <w:color w:val="231F20"/>
          <w:spacing w:val="-1"/>
          <w:sz w:val="19"/>
        </w:rPr>
        <w:t> </w:t>
      </w:r>
      <w:r>
        <w:rPr>
          <w:rFonts w:ascii="Arial"/>
          <w:i/>
          <w:color w:val="231F20"/>
          <w:sz w:val="19"/>
        </w:rPr>
        <w:t>In</w:t>
      </w:r>
      <w:r>
        <w:rPr>
          <w:rFonts w:ascii="Arial"/>
          <w:i/>
          <w:color w:val="231F20"/>
          <w:spacing w:val="-1"/>
          <w:sz w:val="19"/>
        </w:rPr>
        <w:t> </w:t>
      </w:r>
      <w:r>
        <w:rPr>
          <w:rFonts w:ascii="Arial"/>
          <w:i/>
          <w:color w:val="231F20"/>
          <w:sz w:val="19"/>
        </w:rPr>
        <w:t>that</w:t>
      </w:r>
      <w:r>
        <w:rPr>
          <w:rFonts w:ascii="Arial"/>
          <w:i/>
          <w:color w:val="231F20"/>
          <w:spacing w:val="-1"/>
          <w:sz w:val="19"/>
        </w:rPr>
        <w:t> </w:t>
      </w:r>
      <w:r>
        <w:rPr>
          <w:rFonts w:ascii="Arial"/>
          <w:i/>
          <w:color w:val="231F20"/>
          <w:sz w:val="19"/>
        </w:rPr>
        <w:t>case,</w:t>
      </w:r>
      <w:r>
        <w:rPr>
          <w:rFonts w:ascii="Arial"/>
          <w:i/>
          <w:color w:val="231F20"/>
          <w:spacing w:val="-1"/>
          <w:sz w:val="19"/>
        </w:rPr>
        <w:t> </w:t>
      </w:r>
      <w:r>
        <w:rPr>
          <w:rFonts w:ascii="Arial"/>
          <w:i/>
          <w:color w:val="231F20"/>
          <w:sz w:val="19"/>
        </w:rPr>
        <w:t>use</w:t>
      </w:r>
      <w:r>
        <w:rPr>
          <w:rFonts w:ascii="Arial"/>
          <w:i/>
          <w:color w:val="231F20"/>
          <w:spacing w:val="-1"/>
          <w:sz w:val="19"/>
        </w:rPr>
        <w:t> </w:t>
      </w:r>
      <w:r>
        <w:rPr>
          <w:rFonts w:ascii="Arial"/>
          <w:i/>
          <w:color w:val="231F20"/>
          <w:sz w:val="19"/>
        </w:rPr>
        <w:t>the</w:t>
      </w:r>
      <w:r>
        <w:rPr>
          <w:rFonts w:ascii="Arial"/>
          <w:i/>
          <w:color w:val="231F20"/>
          <w:spacing w:val="-1"/>
          <w:sz w:val="19"/>
        </w:rPr>
        <w:t> </w:t>
      </w:r>
      <w:r>
        <w:rPr>
          <w:rFonts w:ascii="Arial"/>
          <w:i/>
          <w:color w:val="231F20"/>
          <w:sz w:val="19"/>
        </w:rPr>
        <w:t>GIIN,</w:t>
      </w:r>
      <w:r>
        <w:rPr>
          <w:rFonts w:ascii="Arial"/>
          <w:i/>
          <w:color w:val="231F20"/>
          <w:spacing w:val="-1"/>
          <w:sz w:val="19"/>
        </w:rPr>
        <w:t> </w:t>
      </w:r>
      <w:r>
        <w:rPr>
          <w:rFonts w:ascii="Arial"/>
          <w:i/>
          <w:color w:val="231F20"/>
          <w:sz w:val="19"/>
        </w:rPr>
        <w:t>if</w:t>
      </w:r>
      <w:r>
        <w:rPr>
          <w:rFonts w:ascii="Arial"/>
          <w:i/>
          <w:color w:val="231F20"/>
          <w:spacing w:val="-1"/>
          <w:sz w:val="19"/>
        </w:rPr>
        <w:t> </w:t>
      </w:r>
      <w:r>
        <w:rPr>
          <w:rFonts w:ascii="Arial"/>
          <w:i/>
          <w:color w:val="231F20"/>
          <w:sz w:val="19"/>
        </w:rPr>
        <w:t>any, and</w:t>
      </w:r>
      <w:r>
        <w:rPr>
          <w:rFonts w:ascii="Arial"/>
          <w:i/>
          <w:color w:val="231F20"/>
          <w:spacing w:val="-3"/>
          <w:sz w:val="19"/>
        </w:rPr>
        <w:t> </w:t>
      </w:r>
      <w:r>
        <w:rPr>
          <w:rFonts w:ascii="Arial"/>
          <w:i/>
          <w:color w:val="231F20"/>
          <w:sz w:val="19"/>
        </w:rPr>
        <w:t>EIN</w:t>
      </w:r>
      <w:r>
        <w:rPr>
          <w:rFonts w:ascii="Arial"/>
          <w:i/>
          <w:color w:val="231F20"/>
          <w:spacing w:val="-3"/>
          <w:sz w:val="19"/>
        </w:rPr>
        <w:t> </w:t>
      </w:r>
      <w:r>
        <w:rPr>
          <w:rFonts w:ascii="Arial"/>
          <w:i/>
          <w:color w:val="231F20"/>
          <w:sz w:val="19"/>
        </w:rPr>
        <w:t>that</w:t>
      </w:r>
      <w:r>
        <w:rPr>
          <w:rFonts w:ascii="Arial"/>
          <w:i/>
          <w:color w:val="231F20"/>
          <w:spacing w:val="-3"/>
          <w:sz w:val="19"/>
        </w:rPr>
        <w:t> </w:t>
      </w:r>
      <w:r>
        <w:rPr>
          <w:rFonts w:ascii="Arial"/>
          <w:i/>
          <w:color w:val="231F20"/>
          <w:sz w:val="19"/>
        </w:rPr>
        <w:t>is</w:t>
      </w:r>
      <w:r>
        <w:rPr>
          <w:rFonts w:ascii="Arial"/>
          <w:i/>
          <w:color w:val="231F20"/>
          <w:spacing w:val="-3"/>
          <w:sz w:val="19"/>
        </w:rPr>
        <w:t> </w:t>
      </w:r>
      <w:r>
        <w:rPr>
          <w:rFonts w:ascii="Arial"/>
          <w:i/>
          <w:color w:val="231F20"/>
          <w:sz w:val="19"/>
        </w:rPr>
        <w:t>provided</w:t>
      </w:r>
      <w:r>
        <w:rPr>
          <w:rFonts w:ascii="Arial"/>
          <w:i/>
          <w:color w:val="231F20"/>
          <w:spacing w:val="-3"/>
          <w:sz w:val="19"/>
        </w:rPr>
        <w:t> </w:t>
      </w:r>
      <w:r>
        <w:rPr>
          <w:rFonts w:ascii="Arial"/>
          <w:i/>
          <w:color w:val="231F20"/>
          <w:sz w:val="19"/>
        </w:rPr>
        <w:t>by</w:t>
      </w:r>
      <w:r>
        <w:rPr>
          <w:rFonts w:ascii="Arial"/>
          <w:i/>
          <w:color w:val="231F20"/>
          <w:spacing w:val="-3"/>
          <w:sz w:val="19"/>
        </w:rPr>
        <w:t> </w:t>
      </w:r>
      <w:r>
        <w:rPr>
          <w:rFonts w:ascii="Arial"/>
          <w:i/>
          <w:color w:val="231F20"/>
          <w:sz w:val="19"/>
        </w:rPr>
        <w:t>the</w:t>
      </w:r>
      <w:r>
        <w:rPr>
          <w:rFonts w:ascii="Arial"/>
          <w:i/>
          <w:color w:val="231F20"/>
          <w:spacing w:val="-3"/>
          <w:sz w:val="19"/>
        </w:rPr>
        <w:t> </w:t>
      </w:r>
      <w:r>
        <w:rPr>
          <w:rFonts w:ascii="Arial"/>
          <w:i/>
          <w:color w:val="231F20"/>
          <w:sz w:val="19"/>
        </w:rPr>
        <w:t>entity</w:t>
      </w:r>
      <w:r>
        <w:rPr>
          <w:rFonts w:ascii="Arial"/>
          <w:i/>
          <w:color w:val="231F20"/>
          <w:spacing w:val="-3"/>
          <w:sz w:val="19"/>
        </w:rPr>
        <w:t> </w:t>
      </w:r>
      <w:r>
        <w:rPr>
          <w:rFonts w:ascii="Arial"/>
          <w:i/>
          <w:color w:val="231F20"/>
          <w:sz w:val="19"/>
        </w:rPr>
        <w:t>on</w:t>
      </w:r>
      <w:r>
        <w:rPr>
          <w:rFonts w:ascii="Arial"/>
          <w:i/>
          <w:color w:val="231F20"/>
          <w:spacing w:val="-3"/>
          <w:sz w:val="19"/>
        </w:rPr>
        <w:t> </w:t>
      </w:r>
      <w:r>
        <w:rPr>
          <w:rFonts w:ascii="Arial"/>
          <w:i/>
          <w:color w:val="231F20"/>
          <w:sz w:val="19"/>
        </w:rPr>
        <w:t>its</w:t>
      </w:r>
      <w:r>
        <w:rPr>
          <w:rFonts w:ascii="Arial"/>
          <w:i/>
          <w:color w:val="231F20"/>
          <w:spacing w:val="-3"/>
          <w:sz w:val="19"/>
        </w:rPr>
        <w:t> </w:t>
      </w:r>
      <w:r>
        <w:rPr>
          <w:rFonts w:ascii="Arial"/>
          <w:i/>
          <w:color w:val="231F20"/>
          <w:sz w:val="19"/>
        </w:rPr>
        <w:t>Form</w:t>
      </w:r>
      <w:r>
        <w:rPr>
          <w:rFonts w:ascii="Arial"/>
          <w:i/>
          <w:color w:val="231F20"/>
          <w:spacing w:val="-3"/>
          <w:sz w:val="19"/>
        </w:rPr>
        <w:t> </w:t>
      </w:r>
      <w:r>
        <w:rPr>
          <w:rFonts w:ascii="Arial"/>
          <w:i/>
          <w:color w:val="231F20"/>
          <w:sz w:val="19"/>
        </w:rPr>
        <w:t>W-8IMY</w:t>
      </w:r>
      <w:r>
        <w:rPr>
          <w:rFonts w:ascii="Arial"/>
          <w:i/>
          <w:color w:val="231F20"/>
          <w:spacing w:val="-3"/>
          <w:sz w:val="19"/>
        </w:rPr>
        <w:t> </w:t>
      </w:r>
      <w:r>
        <w:rPr>
          <w:rFonts w:ascii="Arial"/>
          <w:i/>
          <w:color w:val="231F20"/>
          <w:sz w:val="19"/>
        </w:rPr>
        <w:t>in which it claims that it is acting as an NQI or a flow-through </w:t>
      </w:r>
      <w:r>
        <w:rPr>
          <w:rFonts w:ascii="Arial"/>
          <w:i/>
          <w:color w:val="231F20"/>
          <w:spacing w:val="-2"/>
          <w:sz w:val="19"/>
        </w:rPr>
        <w:t>entity.</w:t>
      </w:r>
    </w:p>
    <w:p>
      <w:pPr>
        <w:pStyle w:val="BodyText"/>
        <w:spacing w:before="33"/>
        <w:ind w:left="0"/>
        <w:rPr>
          <w:rFonts w:ascii="Arial"/>
          <w:i/>
        </w:rPr>
      </w:pPr>
    </w:p>
    <w:p>
      <w:pPr>
        <w:pStyle w:val="BodyText"/>
        <w:spacing w:line="225" w:lineRule="auto"/>
        <w:ind w:right="40"/>
      </w:pPr>
      <w:r>
        <w:rPr>
          <w:rFonts w:ascii="Arial Black"/>
          <w:color w:val="231F20"/>
        </w:rPr>
        <w:t>Note.</w:t>
      </w:r>
      <w:r>
        <w:rPr>
          <w:rFonts w:ascii="Arial Black"/>
          <w:color w:val="231F20"/>
          <w:spacing w:val="40"/>
        </w:rPr>
        <w:t> </w:t>
      </w:r>
      <w:r>
        <w:rPr>
          <w:color w:val="231F20"/>
        </w:rPr>
        <w:t>A</w:t>
      </w:r>
      <w:r>
        <w:rPr>
          <w:color w:val="231F20"/>
          <w:spacing w:val="-2"/>
        </w:rPr>
        <w:t> </w:t>
      </w:r>
      <w:r>
        <w:rPr>
          <w:color w:val="231F20"/>
        </w:rPr>
        <w:t>withholding</w:t>
      </w:r>
      <w:r>
        <w:rPr>
          <w:color w:val="231F20"/>
          <w:spacing w:val="-2"/>
        </w:rPr>
        <w:t> </w:t>
      </w:r>
      <w:r>
        <w:rPr>
          <w:color w:val="231F20"/>
        </w:rPr>
        <w:t>agent</w:t>
      </w:r>
      <w:r>
        <w:rPr>
          <w:color w:val="231F20"/>
          <w:spacing w:val="-2"/>
        </w:rPr>
        <w:t> </w:t>
      </w:r>
      <w:r>
        <w:rPr>
          <w:color w:val="231F20"/>
        </w:rPr>
        <w:t>is</w:t>
      </w:r>
      <w:r>
        <w:rPr>
          <w:color w:val="231F20"/>
          <w:spacing w:val="-2"/>
        </w:rPr>
        <w:t> </w:t>
      </w:r>
      <w:r>
        <w:rPr>
          <w:color w:val="231F20"/>
        </w:rPr>
        <w:t>required</w:t>
      </w:r>
      <w:r>
        <w:rPr>
          <w:color w:val="231F20"/>
          <w:spacing w:val="-2"/>
        </w:rPr>
        <w:t> </w:t>
      </w:r>
      <w:r>
        <w:rPr>
          <w:color w:val="231F20"/>
        </w:rPr>
        <w:t>to</w:t>
      </w:r>
      <w:r>
        <w:rPr>
          <w:color w:val="231F20"/>
          <w:spacing w:val="-2"/>
        </w:rPr>
        <w:t> </w:t>
      </w:r>
      <w:r>
        <w:rPr>
          <w:color w:val="231F20"/>
        </w:rPr>
        <w:t>use</w:t>
      </w:r>
      <w:r>
        <w:rPr>
          <w:color w:val="231F20"/>
          <w:spacing w:val="-2"/>
        </w:rPr>
        <w:t> </w:t>
      </w:r>
      <w:r>
        <w:rPr>
          <w:color w:val="231F20"/>
        </w:rPr>
        <w:t>chapter</w:t>
      </w:r>
      <w:r>
        <w:rPr>
          <w:color w:val="231F20"/>
          <w:spacing w:val="-2"/>
        </w:rPr>
        <w:t> </w:t>
      </w:r>
      <w:r>
        <w:rPr>
          <w:color w:val="231F20"/>
        </w:rPr>
        <w:t>4 reporting</w:t>
      </w:r>
      <w:r>
        <w:rPr>
          <w:color w:val="231F20"/>
          <w:spacing w:val="-10"/>
        </w:rPr>
        <w:t> </w:t>
      </w:r>
      <w:r>
        <w:rPr>
          <w:color w:val="231F20"/>
        </w:rPr>
        <w:t>pool</w:t>
      </w:r>
      <w:r>
        <w:rPr>
          <w:color w:val="231F20"/>
          <w:spacing w:val="-10"/>
        </w:rPr>
        <w:t> </w:t>
      </w:r>
      <w:r>
        <w:rPr>
          <w:color w:val="231F20"/>
        </w:rPr>
        <w:t>codes</w:t>
      </w:r>
      <w:r>
        <w:rPr>
          <w:color w:val="231F20"/>
          <w:spacing w:val="-10"/>
        </w:rPr>
        <w:t> </w:t>
      </w:r>
      <w:r>
        <w:rPr>
          <w:color w:val="231F20"/>
        </w:rPr>
        <w:t>as</w:t>
      </w:r>
      <w:r>
        <w:rPr>
          <w:color w:val="231F20"/>
          <w:spacing w:val="-10"/>
        </w:rPr>
        <w:t> </w:t>
      </w:r>
      <w:r>
        <w:rPr>
          <w:color w:val="231F20"/>
        </w:rPr>
        <w:t>the</w:t>
      </w:r>
      <w:r>
        <w:rPr>
          <w:color w:val="231F20"/>
          <w:spacing w:val="-10"/>
        </w:rPr>
        <w:t> </w:t>
      </w:r>
      <w:r>
        <w:rPr>
          <w:color w:val="231F20"/>
        </w:rPr>
        <w:t>chapter</w:t>
      </w:r>
      <w:r>
        <w:rPr>
          <w:color w:val="231F20"/>
          <w:spacing w:val="-10"/>
        </w:rPr>
        <w:t> </w:t>
      </w:r>
      <w:r>
        <w:rPr>
          <w:color w:val="231F20"/>
        </w:rPr>
        <w:t>4</w:t>
      </w:r>
      <w:r>
        <w:rPr>
          <w:color w:val="231F20"/>
          <w:spacing w:val="-10"/>
        </w:rPr>
        <w:t> </w:t>
      </w:r>
      <w:r>
        <w:rPr>
          <w:color w:val="231F20"/>
        </w:rPr>
        <w:t>status</w:t>
      </w:r>
      <w:r>
        <w:rPr>
          <w:color w:val="231F20"/>
          <w:spacing w:val="-10"/>
        </w:rPr>
        <w:t> </w:t>
      </w:r>
      <w:r>
        <w:rPr>
          <w:color w:val="231F20"/>
        </w:rPr>
        <w:t>code</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case of withholdable payments made to:</w:t>
      </w:r>
    </w:p>
    <w:p>
      <w:pPr>
        <w:pStyle w:val="ListParagraph"/>
        <w:numPr>
          <w:ilvl w:val="0"/>
          <w:numId w:val="6"/>
        </w:numPr>
        <w:tabs>
          <w:tab w:pos="328" w:val="left" w:leader="none"/>
        </w:tabs>
        <w:spacing w:line="216" w:lineRule="auto" w:before="0" w:after="0"/>
        <w:ind w:left="120" w:right="1035" w:firstLine="17"/>
        <w:jc w:val="left"/>
        <w:rPr>
          <w:sz w:val="19"/>
        </w:rPr>
      </w:pPr>
      <w:r>
        <w:rPr>
          <w:color w:val="231F20"/>
          <w:position w:val="1"/>
          <w:sz w:val="19"/>
        </w:rPr>
        <w:t>A</w:t>
      </w:r>
      <w:r>
        <w:rPr>
          <w:color w:val="231F20"/>
          <w:spacing w:val="-13"/>
          <w:position w:val="1"/>
          <w:sz w:val="19"/>
        </w:rPr>
        <w:t> </w:t>
      </w:r>
      <w:r>
        <w:rPr>
          <w:color w:val="231F20"/>
          <w:position w:val="1"/>
          <w:sz w:val="19"/>
        </w:rPr>
        <w:t>QI</w:t>
      </w:r>
      <w:r>
        <w:rPr>
          <w:color w:val="231F20"/>
          <w:spacing w:val="-13"/>
          <w:position w:val="1"/>
          <w:sz w:val="19"/>
        </w:rPr>
        <w:t> </w:t>
      </w:r>
      <w:r>
        <w:rPr>
          <w:color w:val="231F20"/>
          <w:position w:val="1"/>
          <w:sz w:val="19"/>
        </w:rPr>
        <w:t>that</w:t>
      </w:r>
      <w:r>
        <w:rPr>
          <w:color w:val="231F20"/>
          <w:spacing w:val="-13"/>
          <w:position w:val="1"/>
          <w:sz w:val="19"/>
        </w:rPr>
        <w:t> </w:t>
      </w:r>
      <w:r>
        <w:rPr>
          <w:color w:val="231F20"/>
          <w:position w:val="1"/>
          <w:sz w:val="19"/>
        </w:rPr>
        <w:t>does</w:t>
      </w:r>
      <w:r>
        <w:rPr>
          <w:color w:val="231F20"/>
          <w:spacing w:val="-13"/>
          <w:position w:val="1"/>
          <w:sz w:val="19"/>
        </w:rPr>
        <w:t> </w:t>
      </w:r>
      <w:r>
        <w:rPr>
          <w:color w:val="231F20"/>
          <w:position w:val="1"/>
          <w:sz w:val="19"/>
        </w:rPr>
        <w:t>not</w:t>
      </w:r>
      <w:r>
        <w:rPr>
          <w:color w:val="231F20"/>
          <w:spacing w:val="-13"/>
          <w:position w:val="1"/>
          <w:sz w:val="19"/>
        </w:rPr>
        <w:t> </w:t>
      </w:r>
      <w:r>
        <w:rPr>
          <w:color w:val="231F20"/>
          <w:position w:val="1"/>
          <w:sz w:val="19"/>
        </w:rPr>
        <w:t>assume</w:t>
      </w:r>
      <w:r>
        <w:rPr>
          <w:color w:val="231F20"/>
          <w:spacing w:val="-13"/>
          <w:position w:val="1"/>
          <w:sz w:val="19"/>
        </w:rPr>
        <w:t> </w:t>
      </w:r>
      <w:r>
        <w:rPr>
          <w:color w:val="231F20"/>
          <w:position w:val="1"/>
          <w:sz w:val="19"/>
        </w:rPr>
        <w:t>primary</w:t>
      </w:r>
      <w:r>
        <w:rPr>
          <w:color w:val="231F20"/>
          <w:spacing w:val="-13"/>
          <w:position w:val="1"/>
          <w:sz w:val="19"/>
        </w:rPr>
        <w:t> </w:t>
      </w:r>
      <w:r>
        <w:rPr>
          <w:color w:val="231F20"/>
          <w:position w:val="1"/>
          <w:sz w:val="19"/>
        </w:rPr>
        <w:t>withholding </w:t>
      </w:r>
      <w:r>
        <w:rPr>
          <w:color w:val="231F20"/>
          <w:spacing w:val="-2"/>
          <w:sz w:val="19"/>
        </w:rPr>
        <w:t>responsibility;</w:t>
      </w:r>
    </w:p>
    <w:p>
      <w:pPr>
        <w:pStyle w:val="ListParagraph"/>
        <w:numPr>
          <w:ilvl w:val="0"/>
          <w:numId w:val="6"/>
        </w:numPr>
        <w:tabs>
          <w:tab w:pos="327" w:val="left" w:leader="none"/>
        </w:tabs>
        <w:spacing w:line="216" w:lineRule="auto" w:before="0" w:after="0"/>
        <w:ind w:left="120" w:right="361" w:firstLine="17"/>
        <w:jc w:val="left"/>
        <w:rPr>
          <w:sz w:val="19"/>
        </w:rPr>
      </w:pPr>
      <w:r>
        <w:rPr>
          <w:color w:val="231F20"/>
          <w:position w:val="1"/>
          <w:sz w:val="19"/>
        </w:rPr>
        <w:t>A</w:t>
      </w:r>
      <w:r>
        <w:rPr>
          <w:color w:val="231F20"/>
          <w:spacing w:val="-14"/>
          <w:position w:val="1"/>
          <w:sz w:val="19"/>
        </w:rPr>
        <w:t> </w:t>
      </w:r>
      <w:r>
        <w:rPr>
          <w:color w:val="231F20"/>
          <w:position w:val="1"/>
          <w:sz w:val="19"/>
        </w:rPr>
        <w:t>participating</w:t>
      </w:r>
      <w:r>
        <w:rPr>
          <w:color w:val="231F20"/>
          <w:spacing w:val="-13"/>
          <w:position w:val="1"/>
          <w:sz w:val="19"/>
        </w:rPr>
        <w:t> </w:t>
      </w:r>
      <w:r>
        <w:rPr>
          <w:color w:val="231F20"/>
          <w:position w:val="1"/>
          <w:sz w:val="19"/>
        </w:rPr>
        <w:t>FFI</w:t>
      </w:r>
      <w:r>
        <w:rPr>
          <w:color w:val="231F20"/>
          <w:spacing w:val="-13"/>
          <w:position w:val="1"/>
          <w:sz w:val="19"/>
        </w:rPr>
        <w:t> </w:t>
      </w:r>
      <w:r>
        <w:rPr>
          <w:color w:val="231F20"/>
          <w:position w:val="1"/>
          <w:sz w:val="19"/>
        </w:rPr>
        <w:t>or</w:t>
      </w:r>
      <w:r>
        <w:rPr>
          <w:color w:val="231F20"/>
          <w:spacing w:val="-13"/>
          <w:position w:val="1"/>
          <w:sz w:val="19"/>
        </w:rPr>
        <w:t> </w:t>
      </w:r>
      <w:r>
        <w:rPr>
          <w:color w:val="231F20"/>
          <w:position w:val="1"/>
          <w:sz w:val="19"/>
        </w:rPr>
        <w:t>registered</w:t>
      </w:r>
      <w:r>
        <w:rPr>
          <w:color w:val="231F20"/>
          <w:spacing w:val="-13"/>
          <w:position w:val="1"/>
          <w:sz w:val="19"/>
        </w:rPr>
        <w:t> </w:t>
      </w:r>
      <w:r>
        <w:rPr>
          <w:color w:val="231F20"/>
          <w:position w:val="1"/>
          <w:sz w:val="19"/>
        </w:rPr>
        <w:t>deemed-compliant</w:t>
      </w:r>
      <w:r>
        <w:rPr>
          <w:color w:val="231F20"/>
          <w:spacing w:val="-14"/>
          <w:position w:val="1"/>
          <w:sz w:val="19"/>
        </w:rPr>
        <w:t> </w:t>
      </w:r>
      <w:r>
        <w:rPr>
          <w:color w:val="231F20"/>
          <w:position w:val="1"/>
          <w:sz w:val="19"/>
        </w:rPr>
        <w:t>FFI </w:t>
      </w:r>
      <w:r>
        <w:rPr>
          <w:color w:val="231F20"/>
          <w:sz w:val="19"/>
        </w:rPr>
        <w:t>that is an NQI, NWP, or NWT; or</w:t>
      </w:r>
    </w:p>
    <w:p>
      <w:pPr>
        <w:pStyle w:val="ListParagraph"/>
        <w:numPr>
          <w:ilvl w:val="0"/>
          <w:numId w:val="6"/>
        </w:numPr>
        <w:tabs>
          <w:tab w:pos="328" w:val="left" w:leader="none"/>
        </w:tabs>
        <w:spacing w:line="216" w:lineRule="auto" w:before="0" w:after="0"/>
        <w:ind w:left="120" w:right="172" w:firstLine="17"/>
        <w:jc w:val="left"/>
        <w:rPr>
          <w:sz w:val="19"/>
        </w:rPr>
      </w:pPr>
      <w:r>
        <w:rPr>
          <w:color w:val="231F20"/>
          <w:position w:val="1"/>
          <w:sz w:val="19"/>
        </w:rPr>
        <w:t>An</w:t>
      </w:r>
      <w:r>
        <w:rPr>
          <w:color w:val="231F20"/>
          <w:spacing w:val="-14"/>
          <w:position w:val="1"/>
          <w:sz w:val="19"/>
        </w:rPr>
        <w:t> </w:t>
      </w:r>
      <w:r>
        <w:rPr>
          <w:color w:val="231F20"/>
          <w:position w:val="1"/>
          <w:sz w:val="19"/>
        </w:rPr>
        <w:t>NQI,</w:t>
      </w:r>
      <w:r>
        <w:rPr>
          <w:color w:val="231F20"/>
          <w:spacing w:val="-13"/>
          <w:position w:val="1"/>
          <w:sz w:val="19"/>
        </w:rPr>
        <w:t> </w:t>
      </w:r>
      <w:r>
        <w:rPr>
          <w:color w:val="231F20"/>
          <w:position w:val="1"/>
          <w:sz w:val="19"/>
        </w:rPr>
        <w:t>NWP,</w:t>
      </w:r>
      <w:r>
        <w:rPr>
          <w:color w:val="231F20"/>
          <w:spacing w:val="-13"/>
          <w:position w:val="1"/>
          <w:sz w:val="19"/>
        </w:rPr>
        <w:t> </w:t>
      </w:r>
      <w:r>
        <w:rPr>
          <w:color w:val="231F20"/>
          <w:position w:val="1"/>
          <w:sz w:val="19"/>
        </w:rPr>
        <w:t>or</w:t>
      </w:r>
      <w:r>
        <w:rPr>
          <w:color w:val="231F20"/>
          <w:spacing w:val="-13"/>
          <w:position w:val="1"/>
          <w:sz w:val="19"/>
        </w:rPr>
        <w:t> </w:t>
      </w:r>
      <w:r>
        <w:rPr>
          <w:color w:val="231F20"/>
          <w:position w:val="1"/>
          <w:sz w:val="19"/>
        </w:rPr>
        <w:t>NWT</w:t>
      </w:r>
      <w:r>
        <w:rPr>
          <w:color w:val="231F20"/>
          <w:spacing w:val="-13"/>
          <w:position w:val="1"/>
          <w:sz w:val="19"/>
        </w:rPr>
        <w:t> </w:t>
      </w:r>
      <w:r>
        <w:rPr>
          <w:color w:val="231F20"/>
          <w:position w:val="1"/>
          <w:sz w:val="19"/>
        </w:rPr>
        <w:t>(other</w:t>
      </w:r>
      <w:r>
        <w:rPr>
          <w:color w:val="231F20"/>
          <w:spacing w:val="-14"/>
          <w:position w:val="1"/>
          <w:sz w:val="19"/>
        </w:rPr>
        <w:t> </w:t>
      </w:r>
      <w:r>
        <w:rPr>
          <w:color w:val="231F20"/>
          <w:position w:val="1"/>
          <w:sz w:val="19"/>
        </w:rPr>
        <w:t>than</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nonparticipating</w:t>
      </w:r>
      <w:r>
        <w:rPr>
          <w:color w:val="231F20"/>
          <w:spacing w:val="-13"/>
          <w:position w:val="1"/>
          <w:sz w:val="19"/>
        </w:rPr>
        <w:t> </w:t>
      </w:r>
      <w:r>
        <w:rPr>
          <w:color w:val="231F20"/>
          <w:position w:val="1"/>
          <w:sz w:val="19"/>
        </w:rPr>
        <w:t>FFI) </w:t>
      </w:r>
      <w:r>
        <w:rPr>
          <w:color w:val="231F20"/>
          <w:sz w:val="19"/>
        </w:rPr>
        <w:t>that provides a pool of nonparticipating FFIs,</w:t>
      </w:r>
    </w:p>
    <w:p>
      <w:pPr>
        <w:pStyle w:val="BodyText"/>
        <w:spacing w:line="235" w:lineRule="auto"/>
        <w:ind w:right="40"/>
        <w:rPr>
          <w:rFonts w:ascii="Arial"/>
          <w:i/>
        </w:rPr>
      </w:pPr>
      <w:r>
        <w:rPr>
          <w:color w:val="231F20"/>
        </w:rPr>
        <w:t>if</w:t>
      </w:r>
      <w:r>
        <w:rPr>
          <w:color w:val="231F20"/>
          <w:spacing w:val="-4"/>
        </w:rPr>
        <w:t> </w:t>
      </w:r>
      <w:r>
        <w:rPr>
          <w:color w:val="231F20"/>
        </w:rPr>
        <w:t>the</w:t>
      </w:r>
      <w:r>
        <w:rPr>
          <w:color w:val="231F20"/>
          <w:spacing w:val="-4"/>
        </w:rPr>
        <w:t> </w:t>
      </w:r>
      <w:r>
        <w:rPr>
          <w:color w:val="231F20"/>
        </w:rPr>
        <w:t>QI,</w:t>
      </w:r>
      <w:r>
        <w:rPr>
          <w:color w:val="231F20"/>
          <w:spacing w:val="-4"/>
        </w:rPr>
        <w:t> </w:t>
      </w:r>
      <w:r>
        <w:rPr>
          <w:color w:val="231F20"/>
        </w:rPr>
        <w:t>NQI,</w:t>
      </w:r>
      <w:r>
        <w:rPr>
          <w:color w:val="231F20"/>
          <w:spacing w:val="-4"/>
        </w:rPr>
        <w:t> </w:t>
      </w:r>
      <w:r>
        <w:rPr>
          <w:color w:val="231F20"/>
        </w:rPr>
        <w:t>NWP,</w:t>
      </w:r>
      <w:r>
        <w:rPr>
          <w:color w:val="231F20"/>
          <w:spacing w:val="-4"/>
        </w:rPr>
        <w:t> </w:t>
      </w:r>
      <w:r>
        <w:rPr>
          <w:color w:val="231F20"/>
        </w:rPr>
        <w:t>or</w:t>
      </w:r>
      <w:r>
        <w:rPr>
          <w:color w:val="231F20"/>
          <w:spacing w:val="-4"/>
        </w:rPr>
        <w:t> </w:t>
      </w:r>
      <w:r>
        <w:rPr>
          <w:color w:val="231F20"/>
        </w:rPr>
        <w:t>NWT</w:t>
      </w:r>
      <w:r>
        <w:rPr>
          <w:color w:val="231F20"/>
          <w:spacing w:val="-4"/>
        </w:rPr>
        <w:t> </w:t>
      </w:r>
      <w:r>
        <w:rPr>
          <w:color w:val="231F20"/>
        </w:rPr>
        <w:t>provides</w:t>
      </w:r>
      <w:r>
        <w:rPr>
          <w:color w:val="231F20"/>
          <w:spacing w:val="-4"/>
        </w:rPr>
        <w:t> </w:t>
      </w:r>
      <w:r>
        <w:rPr>
          <w:color w:val="231F20"/>
        </w:rPr>
        <w:t>chapter</w:t>
      </w:r>
      <w:r>
        <w:rPr>
          <w:color w:val="231F20"/>
          <w:spacing w:val="-4"/>
        </w:rPr>
        <w:t> </w:t>
      </w:r>
      <w:r>
        <w:rPr>
          <w:color w:val="231F20"/>
        </w:rPr>
        <w:t>4</w:t>
      </w:r>
      <w:r>
        <w:rPr>
          <w:color w:val="231F20"/>
          <w:spacing w:val="-4"/>
        </w:rPr>
        <w:t> </w:t>
      </w:r>
      <w:r>
        <w:rPr>
          <w:color w:val="231F20"/>
        </w:rPr>
        <w:t>withholding rate</w:t>
      </w:r>
      <w:r>
        <w:rPr>
          <w:color w:val="231F20"/>
          <w:spacing w:val="-14"/>
        </w:rPr>
        <w:t> </w:t>
      </w:r>
      <w:r>
        <w:rPr>
          <w:color w:val="231F20"/>
        </w:rPr>
        <w:t>pool</w:t>
      </w:r>
      <w:r>
        <w:rPr>
          <w:color w:val="231F20"/>
          <w:spacing w:val="-13"/>
        </w:rPr>
        <w:t> </w:t>
      </w:r>
      <w:r>
        <w:rPr>
          <w:color w:val="231F20"/>
        </w:rPr>
        <w:t>information</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withholding</w:t>
      </w:r>
      <w:r>
        <w:rPr>
          <w:color w:val="231F20"/>
          <w:spacing w:val="-14"/>
        </w:rPr>
        <w:t> </w:t>
      </w:r>
      <w:r>
        <w:rPr>
          <w:color w:val="231F20"/>
        </w:rPr>
        <w:t>statement</w:t>
      </w:r>
      <w:r>
        <w:rPr>
          <w:color w:val="231F20"/>
          <w:spacing w:val="-13"/>
        </w:rPr>
        <w:t> </w:t>
      </w:r>
      <w:r>
        <w:rPr>
          <w:color w:val="231F20"/>
        </w:rPr>
        <w:t>associated with its Form W-8IMY. See </w:t>
      </w:r>
      <w:r>
        <w:rPr>
          <w:rFonts w:ascii="Arial"/>
          <w:i/>
          <w:color w:val="0056A2"/>
          <w:u w:val="single" w:color="0055A1"/>
        </w:rPr>
        <w:t>Amounts paid to an NQI or a</w:t>
      </w:r>
    </w:p>
    <w:p>
      <w:pPr>
        <w:spacing w:line="235" w:lineRule="auto" w:before="0"/>
        <w:ind w:left="120" w:right="243" w:firstLine="0"/>
        <w:jc w:val="left"/>
        <w:rPr>
          <w:sz w:val="19"/>
        </w:rPr>
      </w:pPr>
      <w:r>
        <w:rPr>
          <w:rFonts w:ascii="Arial"/>
          <w:i/>
          <w:color w:val="0056A2"/>
          <w:sz w:val="19"/>
          <w:u w:val="single" w:color="0055A1"/>
        </w:rPr>
        <w:t>flow-through</w:t>
      </w:r>
      <w:r>
        <w:rPr>
          <w:rFonts w:ascii="Arial"/>
          <w:i/>
          <w:color w:val="0056A2"/>
          <w:spacing w:val="-14"/>
          <w:sz w:val="19"/>
          <w:u w:val="single" w:color="0055A1"/>
        </w:rPr>
        <w:t> </w:t>
      </w:r>
      <w:r>
        <w:rPr>
          <w:rFonts w:ascii="Arial"/>
          <w:i/>
          <w:color w:val="0056A2"/>
          <w:sz w:val="19"/>
          <w:u w:val="single" w:color="0055A1"/>
        </w:rPr>
        <w:t>entity</w:t>
      </w:r>
      <w:r>
        <w:rPr>
          <w:rFonts w:ascii="Arial"/>
          <w:i/>
          <w:color w:val="0056A2"/>
          <w:spacing w:val="-13"/>
          <w:sz w:val="19"/>
          <w:u w:val="single" w:color="0055A1"/>
        </w:rPr>
        <w:t> </w:t>
      </w:r>
      <w:r>
        <w:rPr>
          <w:rFonts w:ascii="Arial"/>
          <w:i/>
          <w:color w:val="0056A2"/>
          <w:sz w:val="19"/>
          <w:u w:val="single" w:color="0055A1"/>
        </w:rPr>
        <w:t>of</w:t>
      </w:r>
      <w:r>
        <w:rPr>
          <w:rFonts w:ascii="Arial"/>
          <w:i/>
          <w:color w:val="0056A2"/>
          <w:spacing w:val="-13"/>
          <w:sz w:val="19"/>
          <w:u w:val="single" w:color="0055A1"/>
        </w:rPr>
        <w:t> </w:t>
      </w:r>
      <w:r>
        <w:rPr>
          <w:rFonts w:ascii="Arial"/>
          <w:i/>
          <w:color w:val="0056A2"/>
          <w:sz w:val="19"/>
          <w:u w:val="single" w:color="0055A1"/>
        </w:rPr>
        <w:t>withholdable</w:t>
      </w:r>
      <w:r>
        <w:rPr>
          <w:rFonts w:ascii="Arial"/>
          <w:i/>
          <w:color w:val="0056A2"/>
          <w:spacing w:val="-13"/>
          <w:sz w:val="19"/>
          <w:u w:val="single" w:color="0055A1"/>
        </w:rPr>
        <w:t> </w:t>
      </w:r>
      <w:r>
        <w:rPr>
          <w:rFonts w:ascii="Arial"/>
          <w:i/>
          <w:color w:val="0056A2"/>
          <w:sz w:val="19"/>
          <w:u w:val="single" w:color="0055A1"/>
        </w:rPr>
        <w:t>payments</w:t>
      </w:r>
      <w:r>
        <w:rPr>
          <w:color w:val="231F20"/>
          <w:sz w:val="19"/>
        </w:rPr>
        <w:t>,</w:t>
      </w:r>
      <w:r>
        <w:rPr>
          <w:color w:val="231F20"/>
          <w:spacing w:val="-13"/>
          <w:sz w:val="19"/>
        </w:rPr>
        <w:t> </w:t>
      </w:r>
      <w:r>
        <w:rPr>
          <w:color w:val="231F20"/>
          <w:sz w:val="19"/>
        </w:rPr>
        <w:t>later,</w:t>
      </w:r>
      <w:r>
        <w:rPr>
          <w:color w:val="231F20"/>
          <w:spacing w:val="-14"/>
          <w:sz w:val="19"/>
        </w:rPr>
        <w:t> </w:t>
      </w:r>
      <w:r>
        <w:rPr>
          <w:color w:val="231F20"/>
          <w:sz w:val="19"/>
        </w:rPr>
        <w:t>and</w:t>
      </w:r>
      <w:r>
        <w:rPr>
          <w:color w:val="231F20"/>
          <w:spacing w:val="-13"/>
          <w:sz w:val="19"/>
        </w:rPr>
        <w:t> </w:t>
      </w:r>
      <w:r>
        <w:rPr>
          <w:color w:val="231F20"/>
          <w:sz w:val="19"/>
        </w:rPr>
        <w:t>the presumption rules under Regulations section 1.1471-3(f) when such information is not provided for a withholdable payment made to an entity.</w:t>
      </w:r>
    </w:p>
    <w:p>
      <w:pPr>
        <w:pStyle w:val="BodyText"/>
        <w:spacing w:line="235" w:lineRule="auto"/>
        <w:ind w:firstLine="179"/>
      </w:pPr>
      <w:r>
        <w:rPr>
          <w:rFonts w:ascii="Arial" w:hAnsi="Arial"/>
          <w:b/>
          <w:i/>
          <w:color w:val="231F20"/>
        </w:rPr>
        <w:t>Example 2.</w:t>
      </w:r>
      <w:r>
        <w:rPr>
          <w:rFonts w:ascii="Arial" w:hAnsi="Arial"/>
          <w:b/>
          <w:i/>
          <w:color w:val="231F20"/>
          <w:spacing w:val="40"/>
        </w:rPr>
        <w:t> </w:t>
      </w:r>
      <w:r>
        <w:rPr>
          <w:color w:val="231F20"/>
        </w:rPr>
        <w:t>WA, a U.S. withholding agent, makes a withholdable payment of U.S. source dividends to QI, a qualified</w:t>
      </w:r>
      <w:r>
        <w:rPr>
          <w:color w:val="231F20"/>
          <w:spacing w:val="-13"/>
        </w:rPr>
        <w:t> </w:t>
      </w:r>
      <w:r>
        <w:rPr>
          <w:color w:val="231F20"/>
        </w:rPr>
        <w:t>intermediary</w:t>
      </w:r>
      <w:r>
        <w:rPr>
          <w:color w:val="231F20"/>
          <w:spacing w:val="-13"/>
        </w:rPr>
        <w:t> </w:t>
      </w:r>
      <w:r>
        <w:rPr>
          <w:color w:val="231F20"/>
        </w:rPr>
        <w:t>that</w:t>
      </w:r>
      <w:r>
        <w:rPr>
          <w:color w:val="231F20"/>
          <w:spacing w:val="-13"/>
        </w:rPr>
        <w:t> </w:t>
      </w:r>
      <w:r>
        <w:rPr>
          <w:color w:val="231F20"/>
        </w:rPr>
        <w:t>does</w:t>
      </w:r>
      <w:r>
        <w:rPr>
          <w:color w:val="231F20"/>
          <w:spacing w:val="-13"/>
        </w:rPr>
        <w:t> </w:t>
      </w:r>
      <w:r>
        <w:rPr>
          <w:color w:val="231F20"/>
        </w:rPr>
        <w:t>not</w:t>
      </w:r>
      <w:r>
        <w:rPr>
          <w:color w:val="231F20"/>
          <w:spacing w:val="-13"/>
        </w:rPr>
        <w:t> </w:t>
      </w:r>
      <w:r>
        <w:rPr>
          <w:color w:val="231F20"/>
        </w:rPr>
        <w:t>assume</w:t>
      </w:r>
      <w:r>
        <w:rPr>
          <w:color w:val="231F20"/>
          <w:spacing w:val="-13"/>
        </w:rPr>
        <w:t> </w:t>
      </w:r>
      <w:r>
        <w:rPr>
          <w:color w:val="231F20"/>
        </w:rPr>
        <w:t>primary</w:t>
      </w:r>
      <w:r>
        <w:rPr>
          <w:color w:val="231F20"/>
          <w:spacing w:val="-13"/>
        </w:rPr>
        <w:t> </w:t>
      </w:r>
      <w:r>
        <w:rPr>
          <w:color w:val="231F20"/>
        </w:rPr>
        <w:t>chapters 3 and 4 withholding responsibility and that is a participating FFI. QI provides WA with a valid Form W-8IMY with which it associates</w:t>
      </w:r>
      <w:r>
        <w:rPr>
          <w:color w:val="231F20"/>
          <w:spacing w:val="-3"/>
        </w:rPr>
        <w:t> </w:t>
      </w:r>
      <w:r>
        <w:rPr>
          <w:color w:val="231F20"/>
        </w:rPr>
        <w:t>a</w:t>
      </w:r>
      <w:r>
        <w:rPr>
          <w:color w:val="231F20"/>
          <w:spacing w:val="-3"/>
        </w:rPr>
        <w:t> </w:t>
      </w:r>
      <w:r>
        <w:rPr>
          <w:color w:val="231F20"/>
        </w:rPr>
        <w:t>withholding</w:t>
      </w:r>
      <w:r>
        <w:rPr>
          <w:color w:val="231F20"/>
          <w:spacing w:val="-3"/>
        </w:rPr>
        <w:t> </w:t>
      </w:r>
      <w:r>
        <w:rPr>
          <w:color w:val="231F20"/>
        </w:rPr>
        <w:t>statement</w:t>
      </w:r>
      <w:r>
        <w:rPr>
          <w:color w:val="231F20"/>
          <w:spacing w:val="-3"/>
        </w:rPr>
        <w:t> </w:t>
      </w:r>
      <w:r>
        <w:rPr>
          <w:color w:val="231F20"/>
        </w:rPr>
        <w:t>that</w:t>
      </w:r>
      <w:r>
        <w:rPr>
          <w:color w:val="231F20"/>
          <w:spacing w:val="-3"/>
        </w:rPr>
        <w:t> </w:t>
      </w:r>
      <w:r>
        <w:rPr>
          <w:color w:val="231F20"/>
        </w:rPr>
        <w:t>allocates</w:t>
      </w:r>
      <w:r>
        <w:rPr>
          <w:color w:val="231F20"/>
          <w:spacing w:val="-3"/>
        </w:rPr>
        <w:t> </w:t>
      </w:r>
      <w:r>
        <w:rPr>
          <w:color w:val="231F20"/>
        </w:rPr>
        <w:t>95%</w:t>
      </w:r>
      <w:r>
        <w:rPr>
          <w:color w:val="231F20"/>
          <w:spacing w:val="-3"/>
        </w:rPr>
        <w:t> </w:t>
      </w:r>
      <w:r>
        <w:rPr>
          <w:color w:val="231F20"/>
        </w:rPr>
        <w:t>of</w:t>
      </w:r>
      <w:r>
        <w:rPr>
          <w:color w:val="231F20"/>
          <w:spacing w:val="-3"/>
        </w:rPr>
        <w:t> </w:t>
      </w:r>
      <w:r>
        <w:rPr>
          <w:color w:val="231F20"/>
        </w:rPr>
        <w:t>the payment to a chapter 3, 15% withholding rate pool with a single</w:t>
      </w:r>
      <w:r>
        <w:rPr>
          <w:color w:val="231F20"/>
          <w:spacing w:val="-10"/>
        </w:rPr>
        <w:t> </w:t>
      </w:r>
      <w:r>
        <w:rPr>
          <w:color w:val="231F20"/>
        </w:rPr>
        <w:t>chapter</w:t>
      </w:r>
      <w:r>
        <w:rPr>
          <w:color w:val="231F20"/>
          <w:spacing w:val="-10"/>
        </w:rPr>
        <w:t> </w:t>
      </w:r>
      <w:r>
        <w:rPr>
          <w:color w:val="231F20"/>
        </w:rPr>
        <w:t>4</w:t>
      </w:r>
      <w:r>
        <w:rPr>
          <w:color w:val="231F20"/>
          <w:spacing w:val="-10"/>
        </w:rPr>
        <w:t> </w:t>
      </w:r>
      <w:r>
        <w:rPr>
          <w:color w:val="231F20"/>
        </w:rPr>
        <w:t>exemption</w:t>
      </w:r>
      <w:r>
        <w:rPr>
          <w:color w:val="231F20"/>
          <w:spacing w:val="-10"/>
        </w:rPr>
        <w:t> </w:t>
      </w:r>
      <w:r>
        <w:rPr>
          <w:color w:val="231F20"/>
        </w:rPr>
        <w:t>code,</w:t>
      </w:r>
      <w:r>
        <w:rPr>
          <w:color w:val="231F20"/>
          <w:spacing w:val="-10"/>
        </w:rPr>
        <w:t> </w:t>
      </w:r>
      <w:r>
        <w:rPr>
          <w:color w:val="231F20"/>
        </w:rPr>
        <w:t>and</w:t>
      </w:r>
      <w:r>
        <w:rPr>
          <w:color w:val="231F20"/>
          <w:spacing w:val="-10"/>
        </w:rPr>
        <w:t> </w:t>
      </w:r>
      <w:r>
        <w:rPr>
          <w:color w:val="231F20"/>
        </w:rPr>
        <w:t>5%</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payment</w:t>
      </w:r>
      <w:r>
        <w:rPr>
          <w:color w:val="231F20"/>
          <w:spacing w:val="-10"/>
        </w:rPr>
        <w:t> </w:t>
      </w:r>
      <w:r>
        <w:rPr>
          <w:color w:val="231F20"/>
        </w:rPr>
        <w:t>to</w:t>
      </w:r>
      <w:r>
        <w:rPr>
          <w:color w:val="231F20"/>
          <w:spacing w:val="-10"/>
        </w:rPr>
        <w:t> </w:t>
      </w:r>
      <w:r>
        <w:rPr>
          <w:color w:val="231F20"/>
        </w:rPr>
        <w:t>a chapter 4, 30% withholding rate pool of recalcitrant account holders.</w:t>
      </w:r>
      <w:r>
        <w:rPr>
          <w:color w:val="231F20"/>
          <w:spacing w:val="-4"/>
        </w:rPr>
        <w:t> </w:t>
      </w:r>
      <w:r>
        <w:rPr>
          <w:color w:val="231F20"/>
        </w:rPr>
        <w:t>WA</w:t>
      </w:r>
      <w:r>
        <w:rPr>
          <w:color w:val="231F20"/>
          <w:spacing w:val="-4"/>
        </w:rPr>
        <w:t> </w:t>
      </w:r>
      <w:r>
        <w:rPr>
          <w:color w:val="231F20"/>
        </w:rPr>
        <w:t>must</w:t>
      </w:r>
      <w:r>
        <w:rPr>
          <w:color w:val="231F20"/>
          <w:spacing w:val="-4"/>
        </w:rPr>
        <w:t> </w:t>
      </w:r>
      <w:r>
        <w:rPr>
          <w:color w:val="231F20"/>
        </w:rPr>
        <w:t>complete</w:t>
      </w:r>
      <w:r>
        <w:rPr>
          <w:color w:val="231F20"/>
          <w:spacing w:val="-4"/>
        </w:rPr>
        <w:t> </w:t>
      </w:r>
      <w:r>
        <w:rPr>
          <w:color w:val="231F20"/>
        </w:rPr>
        <w:t>a</w:t>
      </w:r>
      <w:r>
        <w:rPr>
          <w:color w:val="231F20"/>
          <w:spacing w:val="-4"/>
        </w:rPr>
        <w:t> </w:t>
      </w:r>
      <w:r>
        <w:rPr>
          <w:color w:val="231F20"/>
        </w:rPr>
        <w:t>Form</w:t>
      </w:r>
      <w:r>
        <w:rPr>
          <w:color w:val="231F20"/>
          <w:spacing w:val="-4"/>
        </w:rPr>
        <w:t> </w:t>
      </w:r>
      <w:r>
        <w:rPr>
          <w:color w:val="231F20"/>
        </w:rPr>
        <w:t>1042-S</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dividends allocated to the chapter 3, 15% withholding rate pool, showing “3” in box 3, “00” in box 3a (chapter 3 exemption code), “15.00” in box 3b (chapter 3 tax rate), chapter 4 exemption code 15 (payee not subject to chapter 4 withholding)</w:t>
      </w:r>
      <w:r>
        <w:rPr>
          <w:color w:val="231F20"/>
          <w:spacing w:val="-3"/>
        </w:rPr>
        <w:t> </w:t>
      </w:r>
      <w:r>
        <w:rPr>
          <w:color w:val="231F20"/>
        </w:rPr>
        <w:t>in</w:t>
      </w:r>
      <w:r>
        <w:rPr>
          <w:color w:val="231F20"/>
          <w:spacing w:val="-3"/>
        </w:rPr>
        <w:t> </w:t>
      </w:r>
      <w:r>
        <w:rPr>
          <w:color w:val="231F20"/>
        </w:rPr>
        <w:t>box</w:t>
      </w:r>
      <w:r>
        <w:rPr>
          <w:color w:val="231F20"/>
          <w:spacing w:val="-3"/>
        </w:rPr>
        <w:t> </w:t>
      </w:r>
      <w:r>
        <w:rPr>
          <w:color w:val="231F20"/>
        </w:rPr>
        <w:t>4a,</w:t>
      </w:r>
      <w:r>
        <w:rPr>
          <w:color w:val="231F20"/>
          <w:spacing w:val="-3"/>
        </w:rPr>
        <w:t> </w:t>
      </w:r>
      <w:r>
        <w:rPr>
          <w:color w:val="231F20"/>
        </w:rPr>
        <w:t>“00.00”</w:t>
      </w:r>
      <w:r>
        <w:rPr>
          <w:color w:val="231F20"/>
          <w:spacing w:val="-3"/>
        </w:rPr>
        <w:t> </w:t>
      </w:r>
      <w:r>
        <w:rPr>
          <w:color w:val="231F20"/>
        </w:rPr>
        <w:t>in</w:t>
      </w:r>
      <w:r>
        <w:rPr>
          <w:color w:val="231F20"/>
          <w:spacing w:val="-3"/>
        </w:rPr>
        <w:t> </w:t>
      </w:r>
      <w:r>
        <w:rPr>
          <w:color w:val="231F20"/>
        </w:rPr>
        <w:t>box</w:t>
      </w:r>
      <w:r>
        <w:rPr>
          <w:color w:val="231F20"/>
          <w:spacing w:val="-3"/>
        </w:rPr>
        <w:t> </w:t>
      </w:r>
      <w:r>
        <w:rPr>
          <w:color w:val="231F20"/>
        </w:rPr>
        <w:t>4b</w:t>
      </w:r>
      <w:r>
        <w:rPr>
          <w:color w:val="231F20"/>
          <w:spacing w:val="-3"/>
        </w:rPr>
        <w:t> </w:t>
      </w:r>
      <w:r>
        <w:rPr>
          <w:color w:val="231F20"/>
        </w:rPr>
        <w:t>(chapter</w:t>
      </w:r>
      <w:r>
        <w:rPr>
          <w:color w:val="231F20"/>
          <w:spacing w:val="-3"/>
        </w:rPr>
        <w:t> </w:t>
      </w:r>
      <w:r>
        <w:rPr>
          <w:color w:val="231F20"/>
        </w:rPr>
        <w:t>4</w:t>
      </w:r>
      <w:r>
        <w:rPr>
          <w:color w:val="231F20"/>
          <w:spacing w:val="-3"/>
        </w:rPr>
        <w:t> </w:t>
      </w:r>
      <w:r>
        <w:rPr>
          <w:color w:val="231F20"/>
        </w:rPr>
        <w:t>tax</w:t>
      </w:r>
      <w:r>
        <w:rPr>
          <w:color w:val="231F20"/>
          <w:spacing w:val="-3"/>
        </w:rPr>
        <w:t> </w:t>
      </w:r>
      <w:r>
        <w:rPr>
          <w:color w:val="231F20"/>
        </w:rPr>
        <w:t>rate), and QI as the recipient in box 13a along with recipient code</w:t>
      </w:r>
    </w:p>
    <w:p>
      <w:pPr>
        <w:pStyle w:val="BodyText"/>
        <w:spacing w:line="235" w:lineRule="auto" w:before="118"/>
        <w:ind w:right="141"/>
      </w:pPr>
      <w:r>
        <w:rPr/>
        <w:br w:type="column"/>
      </w:r>
      <w:r>
        <w:rPr>
          <w:color w:val="231F20"/>
        </w:rPr>
        <w:t>12</w:t>
      </w:r>
      <w:r>
        <w:rPr>
          <w:color w:val="231F20"/>
          <w:spacing w:val="-8"/>
        </w:rPr>
        <w:t> </w:t>
      </w:r>
      <w:r>
        <w:rPr>
          <w:color w:val="231F20"/>
        </w:rPr>
        <w:t>(qualified</w:t>
      </w:r>
      <w:r>
        <w:rPr>
          <w:color w:val="231F20"/>
          <w:spacing w:val="-8"/>
        </w:rPr>
        <w:t> </w:t>
      </w:r>
      <w:r>
        <w:rPr>
          <w:color w:val="231F20"/>
        </w:rPr>
        <w:t>intermediary)</w:t>
      </w:r>
      <w:r>
        <w:rPr>
          <w:color w:val="231F20"/>
          <w:spacing w:val="-8"/>
        </w:rPr>
        <w:t> </w:t>
      </w:r>
      <w:r>
        <w:rPr>
          <w:color w:val="231F20"/>
        </w:rPr>
        <w:t>as</w:t>
      </w:r>
      <w:r>
        <w:rPr>
          <w:color w:val="231F20"/>
          <w:spacing w:val="-8"/>
        </w:rPr>
        <w:t> </w:t>
      </w:r>
      <w:r>
        <w:rPr>
          <w:color w:val="231F20"/>
        </w:rPr>
        <w:t>the</w:t>
      </w:r>
      <w:r>
        <w:rPr>
          <w:color w:val="231F20"/>
          <w:spacing w:val="-8"/>
        </w:rPr>
        <w:t> </w:t>
      </w:r>
      <w:r>
        <w:rPr>
          <w:color w:val="231F20"/>
        </w:rPr>
        <w:t>chapter</w:t>
      </w:r>
      <w:r>
        <w:rPr>
          <w:color w:val="231F20"/>
          <w:spacing w:val="-8"/>
        </w:rPr>
        <w:t> </w:t>
      </w:r>
      <w:r>
        <w:rPr>
          <w:color w:val="231F20"/>
        </w:rPr>
        <w:t>3</w:t>
      </w:r>
      <w:r>
        <w:rPr>
          <w:color w:val="231F20"/>
          <w:spacing w:val="-8"/>
        </w:rPr>
        <w:t> </w:t>
      </w:r>
      <w:r>
        <w:rPr>
          <w:color w:val="231F20"/>
        </w:rPr>
        <w:t>status</w:t>
      </w:r>
      <w:r>
        <w:rPr>
          <w:color w:val="231F20"/>
          <w:spacing w:val="-8"/>
        </w:rPr>
        <w:t> </w:t>
      </w:r>
      <w:r>
        <w:rPr>
          <w:color w:val="231F20"/>
        </w:rPr>
        <w:t>code,</w:t>
      </w:r>
      <w:r>
        <w:rPr>
          <w:color w:val="231F20"/>
          <w:spacing w:val="-8"/>
        </w:rPr>
        <w:t> </w:t>
      </w:r>
      <w:r>
        <w:rPr>
          <w:color w:val="231F20"/>
        </w:rPr>
        <w:t>and recipient</w:t>
      </w:r>
      <w:r>
        <w:rPr>
          <w:color w:val="231F20"/>
          <w:spacing w:val="-4"/>
        </w:rPr>
        <w:t> </w:t>
      </w:r>
      <w:r>
        <w:rPr>
          <w:color w:val="231F20"/>
        </w:rPr>
        <w:t>code</w:t>
      </w:r>
      <w:r>
        <w:rPr>
          <w:color w:val="231F20"/>
          <w:spacing w:val="-4"/>
        </w:rPr>
        <w:t> </w:t>
      </w:r>
      <w:r>
        <w:rPr>
          <w:color w:val="231F20"/>
        </w:rPr>
        <w:t>05</w:t>
      </w:r>
      <w:r>
        <w:rPr>
          <w:color w:val="231F20"/>
          <w:spacing w:val="-4"/>
        </w:rPr>
        <w:t> </w:t>
      </w:r>
      <w:r>
        <w:rPr>
          <w:color w:val="231F20"/>
        </w:rPr>
        <w:t>(participating</w:t>
      </w:r>
      <w:r>
        <w:rPr>
          <w:color w:val="231F20"/>
          <w:spacing w:val="-4"/>
        </w:rPr>
        <w:t> </w:t>
      </w:r>
      <w:r>
        <w:rPr>
          <w:color w:val="231F20"/>
        </w:rPr>
        <w:t>FFI—other)</w:t>
      </w:r>
      <w:r>
        <w:rPr>
          <w:color w:val="231F20"/>
          <w:spacing w:val="-4"/>
        </w:rPr>
        <w:t> </w:t>
      </w:r>
      <w:r>
        <w:rPr>
          <w:color w:val="231F20"/>
        </w:rPr>
        <w:t>as</w:t>
      </w:r>
      <w:r>
        <w:rPr>
          <w:color w:val="231F20"/>
          <w:spacing w:val="-4"/>
        </w:rPr>
        <w:t> </w:t>
      </w:r>
      <w:r>
        <w:rPr>
          <w:color w:val="231F20"/>
        </w:rPr>
        <w:t>the</w:t>
      </w:r>
      <w:r>
        <w:rPr>
          <w:color w:val="231F20"/>
          <w:spacing w:val="-4"/>
        </w:rPr>
        <w:t> </w:t>
      </w:r>
      <w:r>
        <w:rPr>
          <w:color w:val="231F20"/>
        </w:rPr>
        <w:t>chapter</w:t>
      </w:r>
      <w:r>
        <w:rPr>
          <w:color w:val="231F20"/>
          <w:spacing w:val="-4"/>
        </w:rPr>
        <w:t> </w:t>
      </w:r>
      <w:r>
        <w:rPr>
          <w:color w:val="231F20"/>
        </w:rPr>
        <w:t>4 status code. WA must also complete a Form 1042-S for the dividends allocated to the chapter 4, 30% withholding rate pool, showing “4” in box 3, chapter 3 exemption code 12 (payee</w:t>
      </w:r>
      <w:r>
        <w:rPr>
          <w:color w:val="231F20"/>
          <w:spacing w:val="-12"/>
        </w:rPr>
        <w:t> </w:t>
      </w:r>
      <w:r>
        <w:rPr>
          <w:color w:val="231F20"/>
        </w:rPr>
        <w:t>subjected</w:t>
      </w:r>
      <w:r>
        <w:rPr>
          <w:color w:val="231F20"/>
          <w:spacing w:val="-12"/>
        </w:rPr>
        <w:t> </w:t>
      </w:r>
      <w:r>
        <w:rPr>
          <w:color w:val="231F20"/>
        </w:rPr>
        <w:t>to</w:t>
      </w:r>
      <w:r>
        <w:rPr>
          <w:color w:val="231F20"/>
          <w:spacing w:val="-12"/>
        </w:rPr>
        <w:t> </w:t>
      </w:r>
      <w:r>
        <w:rPr>
          <w:color w:val="231F20"/>
        </w:rPr>
        <w:t>chapter</w:t>
      </w:r>
      <w:r>
        <w:rPr>
          <w:color w:val="231F20"/>
          <w:spacing w:val="-12"/>
        </w:rPr>
        <w:t> </w:t>
      </w:r>
      <w:r>
        <w:rPr>
          <w:color w:val="231F20"/>
        </w:rPr>
        <w:t>4</w:t>
      </w:r>
      <w:r>
        <w:rPr>
          <w:color w:val="231F20"/>
          <w:spacing w:val="-12"/>
        </w:rPr>
        <w:t> </w:t>
      </w:r>
      <w:r>
        <w:rPr>
          <w:color w:val="231F20"/>
        </w:rPr>
        <w:t>withholding)</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3a,</w:t>
      </w:r>
      <w:r>
        <w:rPr>
          <w:color w:val="231F20"/>
          <w:spacing w:val="-12"/>
        </w:rPr>
        <w:t> </w:t>
      </w:r>
      <w:r>
        <w:rPr>
          <w:color w:val="231F20"/>
        </w:rPr>
        <w:t>“00.00” in box 3b (chapter 3 tax rate), “00” in box 4a (chapter 4 exemption code), and “30.00” in box 4b with QI as the recipient in box 13a, and recipient code 12 (qualified intermediary) as the chapter 3 status code, and recipient code 49 (QI-recalcitrant pool—general) as the chapter 4 status</w:t>
      </w:r>
      <w:r>
        <w:rPr>
          <w:color w:val="231F20"/>
          <w:spacing w:val="-2"/>
        </w:rPr>
        <w:t> </w:t>
      </w:r>
      <w:r>
        <w:rPr>
          <w:color w:val="231F20"/>
        </w:rPr>
        <w:t>code.</w:t>
      </w:r>
    </w:p>
    <w:p>
      <w:pPr>
        <w:pStyle w:val="BodyText"/>
        <w:spacing w:line="235" w:lineRule="auto" w:before="19"/>
        <w:ind w:right="114" w:firstLine="179"/>
      </w:pPr>
      <w:r>
        <w:rPr>
          <w:rFonts w:ascii="Arial"/>
          <w:b/>
          <w:i/>
          <w:color w:val="231F20"/>
        </w:rPr>
        <w:t>Payments</w:t>
      </w:r>
      <w:r>
        <w:rPr>
          <w:rFonts w:ascii="Arial"/>
          <w:b/>
          <w:i/>
          <w:color w:val="231F20"/>
          <w:spacing w:val="-5"/>
        </w:rPr>
        <w:t> </w:t>
      </w:r>
      <w:r>
        <w:rPr>
          <w:rFonts w:ascii="Arial"/>
          <w:b/>
          <w:i/>
          <w:color w:val="231F20"/>
        </w:rPr>
        <w:t>allocated</w:t>
      </w:r>
      <w:r>
        <w:rPr>
          <w:rFonts w:ascii="Arial"/>
          <w:b/>
          <w:i/>
          <w:color w:val="231F20"/>
          <w:spacing w:val="-5"/>
        </w:rPr>
        <w:t> </w:t>
      </w:r>
      <w:r>
        <w:rPr>
          <w:rFonts w:ascii="Arial"/>
          <w:b/>
          <w:i/>
          <w:color w:val="231F20"/>
        </w:rPr>
        <w:t>by</w:t>
      </w:r>
      <w:r>
        <w:rPr>
          <w:rFonts w:ascii="Arial"/>
          <w:b/>
          <w:i/>
          <w:color w:val="231F20"/>
          <w:spacing w:val="-5"/>
        </w:rPr>
        <w:t> </w:t>
      </w:r>
      <w:r>
        <w:rPr>
          <w:rFonts w:ascii="Arial"/>
          <w:b/>
          <w:i/>
          <w:color w:val="231F20"/>
        </w:rPr>
        <w:t>QIs,</w:t>
      </w:r>
      <w:r>
        <w:rPr>
          <w:rFonts w:ascii="Arial"/>
          <w:b/>
          <w:i/>
          <w:color w:val="231F20"/>
          <w:spacing w:val="-5"/>
        </w:rPr>
        <w:t> </w:t>
      </w:r>
      <w:r>
        <w:rPr>
          <w:rFonts w:ascii="Arial"/>
          <w:b/>
          <w:i/>
          <w:color w:val="231F20"/>
        </w:rPr>
        <w:t>or</w:t>
      </w:r>
      <w:r>
        <w:rPr>
          <w:rFonts w:ascii="Arial"/>
          <w:b/>
          <w:i/>
          <w:color w:val="231F20"/>
          <w:spacing w:val="-5"/>
        </w:rPr>
        <w:t> </w:t>
      </w:r>
      <w:r>
        <w:rPr>
          <w:rFonts w:ascii="Arial"/>
          <w:b/>
          <w:i/>
          <w:color w:val="231F20"/>
        </w:rPr>
        <w:t>presumed</w:t>
      </w:r>
      <w:r>
        <w:rPr>
          <w:rFonts w:ascii="Arial"/>
          <w:b/>
          <w:i/>
          <w:color w:val="231F20"/>
          <w:spacing w:val="-5"/>
        </w:rPr>
        <w:t> </w:t>
      </w:r>
      <w:r>
        <w:rPr>
          <w:rFonts w:ascii="Arial"/>
          <w:b/>
          <w:i/>
          <w:color w:val="231F20"/>
        </w:rPr>
        <w:t>made,</w:t>
      </w:r>
      <w:r>
        <w:rPr>
          <w:rFonts w:ascii="Arial"/>
          <w:b/>
          <w:i/>
          <w:color w:val="231F20"/>
          <w:spacing w:val="-5"/>
        </w:rPr>
        <w:t> </w:t>
      </w:r>
      <w:r>
        <w:rPr>
          <w:rFonts w:ascii="Arial"/>
          <w:b/>
          <w:i/>
          <w:color w:val="231F20"/>
        </w:rPr>
        <w:t>to</w:t>
      </w:r>
      <w:r>
        <w:rPr>
          <w:rFonts w:ascii="Arial"/>
          <w:b/>
          <w:i/>
          <w:color w:val="231F20"/>
          <w:spacing w:val="-5"/>
        </w:rPr>
        <w:t> </w:t>
      </w:r>
      <w:r>
        <w:rPr>
          <w:rFonts w:ascii="Arial"/>
          <w:b/>
          <w:i/>
          <w:color w:val="231F20"/>
        </w:rPr>
        <w:t>U.S. nonexempt recipients.</w:t>
      </w:r>
      <w:r>
        <w:rPr>
          <w:rFonts w:ascii="Arial"/>
          <w:b/>
          <w:i/>
          <w:color w:val="231F20"/>
          <w:spacing w:val="40"/>
        </w:rPr>
        <w:t> </w:t>
      </w:r>
      <w:r>
        <w:rPr>
          <w:color w:val="231F20"/>
        </w:rPr>
        <w:t>A QI may provide Forms W-9 or other information regarding U.S. nonexempt recipients that the</w:t>
      </w:r>
      <w:r>
        <w:rPr>
          <w:color w:val="231F20"/>
          <w:spacing w:val="-1"/>
        </w:rPr>
        <w:t> </w:t>
      </w:r>
      <w:r>
        <w:rPr>
          <w:color w:val="231F20"/>
        </w:rPr>
        <w:t>QI</w:t>
      </w:r>
      <w:r>
        <w:rPr>
          <w:color w:val="231F20"/>
          <w:spacing w:val="-1"/>
        </w:rPr>
        <w:t> </w:t>
      </w:r>
      <w:r>
        <w:rPr>
          <w:color w:val="231F20"/>
        </w:rPr>
        <w:t>(or</w:t>
      </w:r>
      <w:r>
        <w:rPr>
          <w:color w:val="231F20"/>
          <w:spacing w:val="-1"/>
        </w:rPr>
        <w:t> </w:t>
      </w:r>
      <w:r>
        <w:rPr>
          <w:color w:val="231F20"/>
        </w:rPr>
        <w:t>other</w:t>
      </w:r>
      <w:r>
        <w:rPr>
          <w:color w:val="231F20"/>
          <w:spacing w:val="-1"/>
        </w:rPr>
        <w:t> </w:t>
      </w:r>
      <w:r>
        <w:rPr>
          <w:color w:val="231F20"/>
        </w:rPr>
        <w:t>entity</w:t>
      </w:r>
      <w:r>
        <w:rPr>
          <w:color w:val="231F20"/>
          <w:spacing w:val="-1"/>
        </w:rPr>
        <w:t> </w:t>
      </w:r>
      <w:r>
        <w:rPr>
          <w:color w:val="231F20"/>
        </w:rPr>
        <w:t>maintaining</w:t>
      </w:r>
      <w:r>
        <w:rPr>
          <w:color w:val="231F20"/>
          <w:spacing w:val="-1"/>
        </w:rPr>
        <w:t> </w:t>
      </w:r>
      <w:r>
        <w:rPr>
          <w:color w:val="231F20"/>
        </w:rPr>
        <w:t>the</w:t>
      </w:r>
      <w:r>
        <w:rPr>
          <w:color w:val="231F20"/>
          <w:spacing w:val="-1"/>
        </w:rPr>
        <w:t> </w:t>
      </w:r>
      <w:r>
        <w:rPr>
          <w:color w:val="231F20"/>
        </w:rPr>
        <w:t>account)</w:t>
      </w:r>
      <w:r>
        <w:rPr>
          <w:color w:val="231F20"/>
          <w:spacing w:val="-1"/>
        </w:rPr>
        <w:t> </w:t>
      </w:r>
      <w:r>
        <w:rPr>
          <w:color w:val="231F20"/>
        </w:rPr>
        <w:t>is</w:t>
      </w:r>
      <w:r>
        <w:rPr>
          <w:color w:val="231F20"/>
          <w:spacing w:val="-1"/>
        </w:rPr>
        <w:t> </w:t>
      </w:r>
      <w:r>
        <w:rPr>
          <w:color w:val="231F20"/>
        </w:rPr>
        <w:t>required</w:t>
      </w:r>
      <w:r>
        <w:rPr>
          <w:color w:val="231F20"/>
          <w:spacing w:val="-1"/>
        </w:rPr>
        <w:t> </w:t>
      </w:r>
      <w:r>
        <w:rPr>
          <w:color w:val="231F20"/>
        </w:rPr>
        <w:t>to report under chapter 61 and for which the QI does not assume</w:t>
      </w:r>
      <w:r>
        <w:rPr>
          <w:color w:val="231F20"/>
          <w:spacing w:val="-14"/>
        </w:rPr>
        <w:t> </w:t>
      </w:r>
      <w:r>
        <w:rPr>
          <w:color w:val="231F20"/>
        </w:rPr>
        <w:t>primary</w:t>
      </w:r>
      <w:r>
        <w:rPr>
          <w:color w:val="231F20"/>
          <w:spacing w:val="-13"/>
        </w:rPr>
        <w:t> </w:t>
      </w:r>
      <w:r>
        <w:rPr>
          <w:color w:val="231F20"/>
        </w:rPr>
        <w:t>Form</w:t>
      </w:r>
      <w:r>
        <w:rPr>
          <w:color w:val="231F20"/>
          <w:spacing w:val="-13"/>
        </w:rPr>
        <w:t> </w:t>
      </w:r>
      <w:r>
        <w:rPr>
          <w:color w:val="231F20"/>
        </w:rPr>
        <w:t>1099</w:t>
      </w:r>
      <w:r>
        <w:rPr>
          <w:color w:val="231F20"/>
          <w:spacing w:val="-13"/>
        </w:rPr>
        <w:t> </w:t>
      </w:r>
      <w:r>
        <w:rPr>
          <w:color w:val="231F20"/>
        </w:rPr>
        <w:t>reporting</w:t>
      </w:r>
      <w:r>
        <w:rPr>
          <w:color w:val="231F20"/>
          <w:spacing w:val="-13"/>
        </w:rPr>
        <w:t> </w:t>
      </w:r>
      <w:r>
        <w:rPr>
          <w:color w:val="231F20"/>
        </w:rPr>
        <w:t>responsibility.</w:t>
      </w:r>
      <w:r>
        <w:rPr>
          <w:color w:val="231F20"/>
          <w:spacing w:val="-14"/>
        </w:rPr>
        <w:t> </w:t>
      </w:r>
      <w:r>
        <w:rPr>
          <w:color w:val="231F20"/>
        </w:rPr>
        <w:t>A</w:t>
      </w:r>
      <w:r>
        <w:rPr>
          <w:color w:val="231F20"/>
          <w:spacing w:val="-13"/>
        </w:rPr>
        <w:t> </w:t>
      </w:r>
      <w:r>
        <w:rPr>
          <w:color w:val="231F20"/>
        </w:rPr>
        <w:t>QI</w:t>
      </w:r>
      <w:r>
        <w:rPr>
          <w:color w:val="231F20"/>
          <w:spacing w:val="-13"/>
        </w:rPr>
        <w:t> </w:t>
      </w:r>
      <w:r>
        <w:rPr>
          <w:color w:val="231F20"/>
        </w:rPr>
        <w:t>may also</w:t>
      </w:r>
      <w:r>
        <w:rPr>
          <w:color w:val="231F20"/>
          <w:spacing w:val="-14"/>
        </w:rPr>
        <w:t> </w:t>
      </w:r>
      <w:r>
        <w:rPr>
          <w:color w:val="231F20"/>
        </w:rPr>
        <w:t>provide</w:t>
      </w:r>
      <w:r>
        <w:rPr>
          <w:color w:val="231F20"/>
          <w:spacing w:val="-13"/>
        </w:rPr>
        <w:t> </w:t>
      </w:r>
      <w:r>
        <w:rPr>
          <w:color w:val="231F20"/>
        </w:rPr>
        <w:t>information</w:t>
      </w:r>
      <w:r>
        <w:rPr>
          <w:color w:val="231F20"/>
          <w:spacing w:val="-13"/>
        </w:rPr>
        <w:t> </w:t>
      </w:r>
      <w:r>
        <w:rPr>
          <w:color w:val="231F20"/>
        </w:rPr>
        <w:t>regarding</w:t>
      </w:r>
      <w:r>
        <w:rPr>
          <w:color w:val="231F20"/>
          <w:spacing w:val="-13"/>
        </w:rPr>
        <w:t> </w:t>
      </w:r>
      <w:r>
        <w:rPr>
          <w:color w:val="231F20"/>
        </w:rPr>
        <w:t>U.S.</w:t>
      </w:r>
      <w:r>
        <w:rPr>
          <w:color w:val="231F20"/>
          <w:spacing w:val="-13"/>
        </w:rPr>
        <w:t> </w:t>
      </w:r>
      <w:r>
        <w:rPr>
          <w:color w:val="231F20"/>
        </w:rPr>
        <w:t>nonexempt</w:t>
      </w:r>
      <w:r>
        <w:rPr>
          <w:color w:val="231F20"/>
          <w:spacing w:val="-14"/>
        </w:rPr>
        <w:t> </w:t>
      </w:r>
      <w:r>
        <w:rPr>
          <w:color w:val="231F20"/>
        </w:rPr>
        <w:t>recipients on whom the QI elects to backup withhold under section</w:t>
      </w:r>
      <w:r>
        <w:rPr>
          <w:color w:val="231F20"/>
        </w:rPr>
        <w:t> 3406 instead of withholding under chapter 4 on payments made</w:t>
      </w:r>
      <w:r>
        <w:rPr>
          <w:color w:val="231F20"/>
          <w:spacing w:val="-9"/>
        </w:rPr>
        <w:t> </w:t>
      </w:r>
      <w:r>
        <w:rPr>
          <w:color w:val="231F20"/>
        </w:rPr>
        <w:t>to</w:t>
      </w:r>
      <w:r>
        <w:rPr>
          <w:color w:val="231F20"/>
          <w:spacing w:val="-9"/>
        </w:rPr>
        <w:t> </w:t>
      </w:r>
      <w:r>
        <w:rPr>
          <w:color w:val="231F20"/>
        </w:rPr>
        <w:t>an</w:t>
      </w:r>
      <w:r>
        <w:rPr>
          <w:color w:val="231F20"/>
          <w:spacing w:val="-9"/>
        </w:rPr>
        <w:t> </w:t>
      </w:r>
      <w:r>
        <w:rPr>
          <w:color w:val="231F20"/>
        </w:rPr>
        <w:t>account</w:t>
      </w:r>
      <w:r>
        <w:rPr>
          <w:color w:val="231F20"/>
          <w:spacing w:val="-9"/>
        </w:rPr>
        <w:t> </w:t>
      </w:r>
      <w:r>
        <w:rPr>
          <w:color w:val="231F20"/>
        </w:rPr>
        <w:t>holder.</w:t>
      </w:r>
      <w:r>
        <w:rPr>
          <w:color w:val="231F20"/>
          <w:spacing w:val="-9"/>
        </w:rPr>
        <w:t> </w:t>
      </w:r>
      <w:r>
        <w:rPr>
          <w:color w:val="231F20"/>
        </w:rPr>
        <w:t>If</w:t>
      </w:r>
      <w:r>
        <w:rPr>
          <w:color w:val="231F20"/>
          <w:spacing w:val="-9"/>
        </w:rPr>
        <w:t> </w:t>
      </w:r>
      <w:r>
        <w:rPr>
          <w:color w:val="231F20"/>
        </w:rPr>
        <w:t>Forms</w:t>
      </w:r>
      <w:r>
        <w:rPr>
          <w:color w:val="231F20"/>
          <w:spacing w:val="-9"/>
        </w:rPr>
        <w:t> </w:t>
      </w:r>
      <w:r>
        <w:rPr>
          <w:color w:val="231F20"/>
        </w:rPr>
        <w:t>W-9</w:t>
      </w:r>
      <w:r>
        <w:rPr>
          <w:color w:val="231F20"/>
          <w:spacing w:val="-9"/>
        </w:rPr>
        <w:t> </w:t>
      </w:r>
      <w:r>
        <w:rPr>
          <w:color w:val="231F20"/>
        </w:rPr>
        <w:t>or</w:t>
      </w:r>
      <w:r>
        <w:rPr>
          <w:color w:val="231F20"/>
          <w:spacing w:val="-9"/>
        </w:rPr>
        <w:t> </w:t>
      </w:r>
      <w:r>
        <w:rPr>
          <w:color w:val="231F20"/>
        </w:rPr>
        <w:t>other</w:t>
      </w:r>
      <w:r>
        <w:rPr>
          <w:color w:val="231F20"/>
          <w:spacing w:val="-9"/>
        </w:rPr>
        <w:t> </w:t>
      </w:r>
      <w:r>
        <w:rPr>
          <w:color w:val="231F20"/>
        </w:rPr>
        <w:t>information is</w:t>
      </w:r>
      <w:r>
        <w:rPr>
          <w:color w:val="231F20"/>
          <w:spacing w:val="-6"/>
        </w:rPr>
        <w:t> </w:t>
      </w:r>
      <w:r>
        <w:rPr>
          <w:color w:val="231F20"/>
        </w:rPr>
        <w:t>provided</w:t>
      </w:r>
      <w:r>
        <w:rPr>
          <w:color w:val="231F20"/>
          <w:spacing w:val="-6"/>
        </w:rPr>
        <w:t> </w:t>
      </w:r>
      <w:r>
        <w:rPr>
          <w:color w:val="231F20"/>
        </w:rPr>
        <w:t>together</w:t>
      </w:r>
      <w:r>
        <w:rPr>
          <w:color w:val="231F20"/>
          <w:spacing w:val="-6"/>
        </w:rPr>
        <w:t> </w:t>
      </w:r>
      <w:r>
        <w:rPr>
          <w:color w:val="231F20"/>
        </w:rPr>
        <w:t>with</w:t>
      </w:r>
      <w:r>
        <w:rPr>
          <w:color w:val="231F20"/>
          <w:spacing w:val="-6"/>
        </w:rPr>
        <w:t> </w:t>
      </w:r>
      <w:r>
        <w:rPr>
          <w:color w:val="231F20"/>
        </w:rPr>
        <w:t>information</w:t>
      </w:r>
      <w:r>
        <w:rPr>
          <w:color w:val="231F20"/>
          <w:spacing w:val="-6"/>
        </w:rPr>
        <w:t> </w:t>
      </w:r>
      <w:r>
        <w:rPr>
          <w:color w:val="231F20"/>
        </w:rPr>
        <w:t>allocating</w:t>
      </w:r>
      <w:r>
        <w:rPr>
          <w:color w:val="231F20"/>
          <w:spacing w:val="-6"/>
        </w:rPr>
        <w:t> </w:t>
      </w:r>
      <w:r>
        <w:rPr>
          <w:color w:val="231F20"/>
        </w:rPr>
        <w:t>all</w:t>
      </w:r>
      <w:r>
        <w:rPr>
          <w:color w:val="231F20"/>
          <w:spacing w:val="-6"/>
        </w:rPr>
        <w:t> </w:t>
      </w:r>
      <w:r>
        <w:rPr>
          <w:color w:val="231F20"/>
        </w:rPr>
        <w:t>or</w:t>
      </w:r>
      <w:r>
        <w:rPr>
          <w:color w:val="231F20"/>
          <w:spacing w:val="-6"/>
        </w:rPr>
        <w:t> </w:t>
      </w:r>
      <w:r>
        <w:rPr>
          <w:color w:val="231F20"/>
        </w:rPr>
        <w:t>a</w:t>
      </w:r>
      <w:r>
        <w:rPr>
          <w:color w:val="231F20"/>
          <w:spacing w:val="-6"/>
        </w:rPr>
        <w:t> </w:t>
      </w:r>
      <w:r>
        <w:rPr>
          <w:color w:val="231F20"/>
        </w:rPr>
        <w:t>part</w:t>
      </w:r>
      <w:r>
        <w:rPr>
          <w:color w:val="231F20"/>
          <w:spacing w:val="-6"/>
        </w:rPr>
        <w:t> </w:t>
      </w:r>
      <w:r>
        <w:rPr>
          <w:color w:val="231F20"/>
        </w:rPr>
        <w:t>of the payment to U.S. nonexempt recipients, you must report income allocable to the U.S. nonexempt recipients on the appropriate</w:t>
      </w:r>
      <w:r>
        <w:rPr>
          <w:color w:val="231F20"/>
          <w:spacing w:val="-9"/>
        </w:rPr>
        <w:t> </w:t>
      </w:r>
      <w:r>
        <w:rPr>
          <w:color w:val="231F20"/>
        </w:rPr>
        <w:t>Form</w:t>
      </w:r>
      <w:r>
        <w:rPr>
          <w:color w:val="231F20"/>
          <w:spacing w:val="-9"/>
        </w:rPr>
        <w:t> </w:t>
      </w:r>
      <w:r>
        <w:rPr>
          <w:color w:val="231F20"/>
        </w:rPr>
        <w:t>1099</w:t>
      </w:r>
      <w:r>
        <w:rPr>
          <w:color w:val="231F20"/>
          <w:spacing w:val="-9"/>
        </w:rPr>
        <w:t> </w:t>
      </w:r>
      <w:r>
        <w:rPr>
          <w:color w:val="231F20"/>
        </w:rPr>
        <w:t>and</w:t>
      </w:r>
      <w:r>
        <w:rPr>
          <w:color w:val="231F20"/>
          <w:spacing w:val="-9"/>
        </w:rPr>
        <w:t> </w:t>
      </w:r>
      <w:r>
        <w:rPr>
          <w:color w:val="231F20"/>
        </w:rPr>
        <w:t>not</w:t>
      </w:r>
      <w:r>
        <w:rPr>
          <w:color w:val="231F20"/>
          <w:spacing w:val="-9"/>
        </w:rPr>
        <w:t> </w:t>
      </w:r>
      <w:r>
        <w:rPr>
          <w:color w:val="231F20"/>
        </w:rPr>
        <w:t>on</w:t>
      </w:r>
      <w:r>
        <w:rPr>
          <w:color w:val="231F20"/>
          <w:spacing w:val="-9"/>
        </w:rPr>
        <w:t> </w:t>
      </w:r>
      <w:r>
        <w:rPr>
          <w:color w:val="231F20"/>
        </w:rPr>
        <w:t>Form</w:t>
      </w:r>
      <w:r>
        <w:rPr>
          <w:color w:val="231F20"/>
          <w:spacing w:val="-9"/>
        </w:rPr>
        <w:t> </w:t>
      </w:r>
      <w:r>
        <w:rPr>
          <w:color w:val="231F20"/>
        </w:rPr>
        <w:t>1042-S</w:t>
      </w:r>
      <w:r>
        <w:rPr>
          <w:color w:val="231F20"/>
          <w:spacing w:val="-9"/>
        </w:rPr>
        <w:t> </w:t>
      </w:r>
      <w:r>
        <w:rPr>
          <w:color w:val="231F20"/>
        </w:rPr>
        <w:t>even</w:t>
      </w:r>
      <w:r>
        <w:rPr>
          <w:color w:val="231F20"/>
          <w:spacing w:val="-9"/>
        </w:rPr>
        <w:t> </w:t>
      </w:r>
      <w:r>
        <w:rPr>
          <w:color w:val="231F20"/>
        </w:rPr>
        <w:t>though you</w:t>
      </w:r>
      <w:r>
        <w:rPr>
          <w:color w:val="231F20"/>
          <w:spacing w:val="-2"/>
        </w:rPr>
        <w:t> </w:t>
      </w:r>
      <w:r>
        <w:rPr>
          <w:color w:val="231F20"/>
        </w:rPr>
        <w:t>are</w:t>
      </w:r>
      <w:r>
        <w:rPr>
          <w:color w:val="231F20"/>
          <w:spacing w:val="-2"/>
        </w:rPr>
        <w:t> </w:t>
      </w:r>
      <w:r>
        <w:rPr>
          <w:color w:val="231F20"/>
        </w:rPr>
        <w:t>paying</w:t>
      </w:r>
      <w:r>
        <w:rPr>
          <w:color w:val="231F20"/>
          <w:spacing w:val="-2"/>
        </w:rPr>
        <w:t> </w:t>
      </w:r>
      <w:r>
        <w:rPr>
          <w:color w:val="231F20"/>
        </w:rPr>
        <w:t>that</w:t>
      </w:r>
      <w:r>
        <w:rPr>
          <w:color w:val="231F20"/>
          <w:spacing w:val="-2"/>
        </w:rPr>
        <w:t> </w:t>
      </w:r>
      <w:r>
        <w:rPr>
          <w:color w:val="231F20"/>
        </w:rPr>
        <w:t>income</w:t>
      </w:r>
      <w:r>
        <w:rPr>
          <w:color w:val="231F20"/>
          <w:spacing w:val="-2"/>
        </w:rPr>
        <w:t> </w:t>
      </w:r>
      <w:r>
        <w:rPr>
          <w:color w:val="231F20"/>
        </w:rPr>
        <w:t>to</w:t>
      </w:r>
      <w:r>
        <w:rPr>
          <w:color w:val="231F20"/>
          <w:spacing w:val="-2"/>
        </w:rPr>
        <w:t> </w:t>
      </w:r>
      <w:r>
        <w:rPr>
          <w:color w:val="231F20"/>
        </w:rPr>
        <w:t>a</w:t>
      </w:r>
      <w:r>
        <w:rPr>
          <w:color w:val="231F20"/>
          <w:spacing w:val="-2"/>
        </w:rPr>
        <w:t> </w:t>
      </w:r>
      <w:r>
        <w:rPr>
          <w:color w:val="231F20"/>
        </w:rPr>
        <w:t>QI.</w:t>
      </w:r>
      <w:r>
        <w:rPr>
          <w:color w:val="231F20"/>
          <w:spacing w:val="-2"/>
        </w:rPr>
        <w:t> </w:t>
      </w:r>
      <w:r>
        <w:rPr>
          <w:color w:val="231F20"/>
        </w:rPr>
        <w:t>The</w:t>
      </w:r>
      <w:r>
        <w:rPr>
          <w:color w:val="231F20"/>
          <w:spacing w:val="-2"/>
        </w:rPr>
        <w:t> </w:t>
      </w:r>
      <w:r>
        <w:rPr>
          <w:color w:val="231F20"/>
        </w:rPr>
        <w:t>QI</w:t>
      </w:r>
      <w:r>
        <w:rPr>
          <w:color w:val="231F20"/>
          <w:spacing w:val="-2"/>
        </w:rPr>
        <w:t> </w:t>
      </w:r>
      <w:r>
        <w:rPr>
          <w:color w:val="231F20"/>
        </w:rPr>
        <w:t>may</w:t>
      </w:r>
      <w:r>
        <w:rPr>
          <w:color w:val="231F20"/>
          <w:spacing w:val="-2"/>
        </w:rPr>
        <w:t> </w:t>
      </w:r>
      <w:r>
        <w:rPr>
          <w:color w:val="231F20"/>
        </w:rPr>
        <w:t>also</w:t>
      </w:r>
      <w:r>
        <w:rPr>
          <w:color w:val="231F20"/>
          <w:spacing w:val="-2"/>
        </w:rPr>
        <w:t> </w:t>
      </w:r>
      <w:r>
        <w:rPr>
          <w:color w:val="231F20"/>
        </w:rPr>
        <w:t>provide information regarding U.S. nonexempt recipients in a</w:t>
      </w:r>
    </w:p>
    <w:p>
      <w:pPr>
        <w:pStyle w:val="BodyText"/>
        <w:spacing w:line="235" w:lineRule="auto"/>
        <w:ind w:right="180"/>
      </w:pPr>
      <w:r>
        <w:rPr>
          <w:color w:val="231F20"/>
        </w:rPr>
        <w:t>chapter</w:t>
      </w:r>
      <w:r>
        <w:rPr>
          <w:color w:val="231F20"/>
          <w:spacing w:val="-13"/>
        </w:rPr>
        <w:t> </w:t>
      </w:r>
      <w:r>
        <w:rPr>
          <w:color w:val="231F20"/>
        </w:rPr>
        <w:t>4</w:t>
      </w:r>
      <w:r>
        <w:rPr>
          <w:color w:val="231F20"/>
          <w:spacing w:val="-13"/>
        </w:rPr>
        <w:t> </w:t>
      </w:r>
      <w:r>
        <w:rPr>
          <w:color w:val="231F20"/>
        </w:rPr>
        <w:t>withholding</w:t>
      </w:r>
      <w:r>
        <w:rPr>
          <w:color w:val="231F20"/>
          <w:spacing w:val="-13"/>
        </w:rPr>
        <w:t> </w:t>
      </w:r>
      <w:r>
        <w:rPr>
          <w:color w:val="231F20"/>
        </w:rPr>
        <w:t>rate</w:t>
      </w:r>
      <w:r>
        <w:rPr>
          <w:color w:val="231F20"/>
          <w:spacing w:val="-13"/>
        </w:rPr>
        <w:t> </w:t>
      </w:r>
      <w:r>
        <w:rPr>
          <w:color w:val="231F20"/>
        </w:rPr>
        <w:t>pool</w:t>
      </w:r>
      <w:r>
        <w:rPr>
          <w:color w:val="231F20"/>
          <w:spacing w:val="-13"/>
        </w:rPr>
        <w:t> </w:t>
      </w:r>
      <w:r>
        <w:rPr>
          <w:color w:val="231F20"/>
        </w:rPr>
        <w:t>that</w:t>
      </w:r>
      <w:r>
        <w:rPr>
          <w:color w:val="231F20"/>
          <w:spacing w:val="-13"/>
        </w:rPr>
        <w:t> </w:t>
      </w:r>
      <w:r>
        <w:rPr>
          <w:color w:val="231F20"/>
        </w:rPr>
        <w:t>the</w:t>
      </w:r>
      <w:r>
        <w:rPr>
          <w:color w:val="231F20"/>
          <w:spacing w:val="-13"/>
        </w:rPr>
        <w:t> </w:t>
      </w:r>
      <w:r>
        <w:rPr>
          <w:color w:val="231F20"/>
        </w:rPr>
        <w:t>withholding</w:t>
      </w:r>
      <w:r>
        <w:rPr>
          <w:color w:val="231F20"/>
          <w:spacing w:val="-13"/>
        </w:rPr>
        <w:t> </w:t>
      </w:r>
      <w:r>
        <w:rPr>
          <w:color w:val="231F20"/>
        </w:rPr>
        <w:t>agent must report on Form 1042-S.</w:t>
      </w:r>
    </w:p>
    <w:p>
      <w:pPr>
        <w:pStyle w:val="BodyText"/>
        <w:spacing w:line="235" w:lineRule="auto" w:before="58"/>
        <w:ind w:right="285" w:firstLine="239"/>
      </w:pPr>
      <w:r>
        <w:rPr>
          <w:color w:val="231F20"/>
        </w:rPr>
        <w:t>You</w:t>
      </w:r>
      <w:r>
        <w:rPr>
          <w:color w:val="231F20"/>
          <w:spacing w:val="-14"/>
        </w:rPr>
        <w:t> </w:t>
      </w:r>
      <w:r>
        <w:rPr>
          <w:color w:val="231F20"/>
        </w:rPr>
        <w:t>may</w:t>
      </w:r>
      <w:r>
        <w:rPr>
          <w:color w:val="231F20"/>
          <w:spacing w:val="-13"/>
        </w:rPr>
        <w:t> </w:t>
      </w:r>
      <w:r>
        <w:rPr>
          <w:color w:val="231F20"/>
        </w:rPr>
        <w:t>also</w:t>
      </w:r>
      <w:r>
        <w:rPr>
          <w:color w:val="231F20"/>
          <w:spacing w:val="-13"/>
        </w:rPr>
        <w:t> </w:t>
      </w:r>
      <w:r>
        <w:rPr>
          <w:color w:val="231F20"/>
        </w:rPr>
        <w:t>be</w:t>
      </w:r>
      <w:r>
        <w:rPr>
          <w:color w:val="231F20"/>
          <w:spacing w:val="-13"/>
        </w:rPr>
        <w:t> </w:t>
      </w:r>
      <w:r>
        <w:rPr>
          <w:color w:val="231F20"/>
        </w:rPr>
        <w:t>required</w:t>
      </w:r>
      <w:r>
        <w:rPr>
          <w:color w:val="231F20"/>
          <w:spacing w:val="-13"/>
        </w:rPr>
        <w:t> </w:t>
      </w:r>
      <w:r>
        <w:rPr>
          <w:color w:val="231F20"/>
        </w:rPr>
        <w:t>under</w:t>
      </w:r>
      <w:r>
        <w:rPr>
          <w:color w:val="231F20"/>
          <w:spacing w:val="-14"/>
        </w:rPr>
        <w:t> </w:t>
      </w:r>
      <w:r>
        <w:rPr>
          <w:color w:val="231F20"/>
        </w:rPr>
        <w:t>the</w:t>
      </w:r>
      <w:r>
        <w:rPr>
          <w:color w:val="231F20"/>
          <w:spacing w:val="-13"/>
        </w:rPr>
        <w:t> </w:t>
      </w:r>
      <w:r>
        <w:rPr>
          <w:color w:val="231F20"/>
        </w:rPr>
        <w:t>presumption</w:t>
      </w:r>
      <w:r>
        <w:rPr>
          <w:color w:val="231F20"/>
          <w:spacing w:val="-13"/>
        </w:rPr>
        <w:t> </w:t>
      </w:r>
      <w:r>
        <w:rPr>
          <w:color w:val="231F20"/>
        </w:rPr>
        <w:t>rules</w:t>
      </w:r>
      <w:r>
        <w:rPr>
          <w:color w:val="231F20"/>
          <w:spacing w:val="-13"/>
        </w:rPr>
        <w:t> </w:t>
      </w:r>
      <w:r>
        <w:rPr>
          <w:color w:val="231F20"/>
        </w:rPr>
        <w:t>to treat</w:t>
      </w:r>
      <w:r>
        <w:rPr>
          <w:color w:val="231F20"/>
          <w:spacing w:val="-2"/>
        </w:rPr>
        <w:t> </w:t>
      </w:r>
      <w:r>
        <w:rPr>
          <w:color w:val="231F20"/>
        </w:rPr>
        <w:t>a</w:t>
      </w:r>
      <w:r>
        <w:rPr>
          <w:color w:val="231F20"/>
          <w:spacing w:val="-2"/>
        </w:rPr>
        <w:t> </w:t>
      </w:r>
      <w:r>
        <w:rPr>
          <w:color w:val="231F20"/>
        </w:rPr>
        <w:t>payment</w:t>
      </w:r>
      <w:r>
        <w:rPr>
          <w:color w:val="231F20"/>
          <w:spacing w:val="-2"/>
        </w:rPr>
        <w:t> </w:t>
      </w:r>
      <w:r>
        <w:rPr>
          <w:color w:val="231F20"/>
        </w:rPr>
        <w:t>made</w:t>
      </w:r>
      <w:r>
        <w:rPr>
          <w:color w:val="231F20"/>
          <w:spacing w:val="-2"/>
        </w:rPr>
        <w:t> </w:t>
      </w:r>
      <w:r>
        <w:rPr>
          <w:color w:val="231F20"/>
        </w:rPr>
        <w:t>to</w:t>
      </w:r>
      <w:r>
        <w:rPr>
          <w:color w:val="231F20"/>
          <w:spacing w:val="-2"/>
        </w:rPr>
        <w:t> </w:t>
      </w:r>
      <w:r>
        <w:rPr>
          <w:color w:val="231F20"/>
        </w:rPr>
        <w:t>a</w:t>
      </w:r>
      <w:r>
        <w:rPr>
          <w:color w:val="231F20"/>
          <w:spacing w:val="-2"/>
        </w:rPr>
        <w:t> </w:t>
      </w:r>
      <w:r>
        <w:rPr>
          <w:color w:val="231F20"/>
        </w:rPr>
        <w:t>QI</w:t>
      </w:r>
      <w:r>
        <w:rPr>
          <w:color w:val="231F20"/>
          <w:spacing w:val="-2"/>
        </w:rPr>
        <w:t> </w:t>
      </w:r>
      <w:r>
        <w:rPr>
          <w:color w:val="231F20"/>
        </w:rPr>
        <w:t>as</w:t>
      </w:r>
      <w:r>
        <w:rPr>
          <w:color w:val="231F20"/>
          <w:spacing w:val="-2"/>
        </w:rPr>
        <w:t> </w:t>
      </w:r>
      <w:r>
        <w:rPr>
          <w:color w:val="231F20"/>
        </w:rPr>
        <w:t>made</w:t>
      </w:r>
      <w:r>
        <w:rPr>
          <w:color w:val="231F20"/>
          <w:spacing w:val="-2"/>
        </w:rPr>
        <w:t> </w:t>
      </w:r>
      <w:r>
        <w:rPr>
          <w:color w:val="231F20"/>
        </w:rPr>
        <w:t>to</w:t>
      </w:r>
      <w:r>
        <w:rPr>
          <w:color w:val="231F20"/>
          <w:spacing w:val="-2"/>
        </w:rPr>
        <w:t> </w:t>
      </w:r>
      <w:r>
        <w:rPr>
          <w:color w:val="231F20"/>
        </w:rPr>
        <w:t>a</w:t>
      </w:r>
      <w:r>
        <w:rPr>
          <w:color w:val="231F20"/>
          <w:spacing w:val="-2"/>
        </w:rPr>
        <w:t> </w:t>
      </w:r>
      <w:r>
        <w:rPr>
          <w:color w:val="231F20"/>
        </w:rPr>
        <w:t>payee</w:t>
      </w:r>
      <w:r>
        <w:rPr>
          <w:color w:val="231F20"/>
          <w:spacing w:val="-2"/>
        </w:rPr>
        <w:t> </w:t>
      </w:r>
      <w:r>
        <w:rPr>
          <w:color w:val="231F20"/>
        </w:rPr>
        <w:t>that</w:t>
      </w:r>
      <w:r>
        <w:rPr>
          <w:color w:val="231F20"/>
          <w:spacing w:val="-2"/>
        </w:rPr>
        <w:t> </w:t>
      </w:r>
      <w:r>
        <w:rPr>
          <w:color w:val="231F20"/>
        </w:rPr>
        <w:t>is</w:t>
      </w:r>
      <w:r>
        <w:rPr>
          <w:color w:val="231F20"/>
          <w:spacing w:val="-2"/>
        </w:rPr>
        <w:t> </w:t>
      </w:r>
      <w:r>
        <w:rPr>
          <w:color w:val="231F20"/>
        </w:rPr>
        <w:t>a</w:t>
      </w:r>
    </w:p>
    <w:p>
      <w:pPr>
        <w:pStyle w:val="BodyText"/>
        <w:spacing w:line="235" w:lineRule="auto"/>
        <w:ind w:right="180"/>
      </w:pPr>
      <w:r>
        <w:rPr>
          <w:color w:val="231F20"/>
        </w:rPr>
        <w:t>U.S. nonexempt recipient from which you must withhold on the</w:t>
      </w:r>
      <w:r>
        <w:rPr>
          <w:color w:val="231F20"/>
          <w:spacing w:val="-14"/>
        </w:rPr>
        <w:t> </w:t>
      </w:r>
      <w:r>
        <w:rPr>
          <w:color w:val="231F20"/>
        </w:rPr>
        <w:t>payment</w:t>
      </w:r>
      <w:r>
        <w:rPr>
          <w:color w:val="231F20"/>
          <w:spacing w:val="-13"/>
        </w:rPr>
        <w:t> </w:t>
      </w:r>
      <w:r>
        <w:rPr>
          <w:color w:val="231F20"/>
        </w:rPr>
        <w:t>under</w:t>
      </w:r>
      <w:r>
        <w:rPr>
          <w:color w:val="231F20"/>
          <w:spacing w:val="-13"/>
        </w:rPr>
        <w:t> </w:t>
      </w:r>
      <w:r>
        <w:rPr>
          <w:color w:val="231F20"/>
        </w:rPr>
        <w:t>the</w:t>
      </w:r>
      <w:r>
        <w:rPr>
          <w:color w:val="231F20"/>
          <w:spacing w:val="-13"/>
        </w:rPr>
        <w:t> </w:t>
      </w:r>
      <w:r>
        <w:rPr>
          <w:color w:val="231F20"/>
        </w:rPr>
        <w:t>backup</w:t>
      </w:r>
      <w:r>
        <w:rPr>
          <w:color w:val="231F20"/>
          <w:spacing w:val="-13"/>
        </w:rPr>
        <w:t> </w:t>
      </w:r>
      <w:r>
        <w:rPr>
          <w:color w:val="231F20"/>
        </w:rPr>
        <w:t>withholding</w:t>
      </w:r>
      <w:r>
        <w:rPr>
          <w:color w:val="231F20"/>
          <w:spacing w:val="-14"/>
        </w:rPr>
        <w:t> </w:t>
      </w:r>
      <w:r>
        <w:rPr>
          <w:color w:val="231F20"/>
        </w:rPr>
        <w:t>provisions.</w:t>
      </w:r>
      <w:r>
        <w:rPr>
          <w:color w:val="231F20"/>
          <w:spacing w:val="-13"/>
        </w:rPr>
        <w:t> </w:t>
      </w:r>
      <w:r>
        <w:rPr>
          <w:color w:val="231F20"/>
        </w:rPr>
        <w:t>In</w:t>
      </w:r>
      <w:r>
        <w:rPr>
          <w:color w:val="231F20"/>
          <w:spacing w:val="-13"/>
        </w:rPr>
        <w:t> </w:t>
      </w:r>
      <w:r>
        <w:rPr>
          <w:color w:val="231F20"/>
        </w:rPr>
        <w:t>this case,</w:t>
      </w:r>
      <w:r>
        <w:rPr>
          <w:color w:val="231F20"/>
          <w:spacing w:val="-5"/>
        </w:rPr>
        <w:t> </w:t>
      </w:r>
      <w:r>
        <w:rPr>
          <w:color w:val="231F20"/>
        </w:rPr>
        <w:t>you</w:t>
      </w:r>
      <w:r>
        <w:rPr>
          <w:color w:val="231F20"/>
          <w:spacing w:val="-5"/>
        </w:rPr>
        <w:t> </w:t>
      </w:r>
      <w:r>
        <w:rPr>
          <w:color w:val="231F20"/>
        </w:rPr>
        <w:t>must</w:t>
      </w:r>
      <w:r>
        <w:rPr>
          <w:color w:val="231F20"/>
          <w:spacing w:val="-5"/>
        </w:rPr>
        <w:t> </w:t>
      </w:r>
      <w:r>
        <w:rPr>
          <w:color w:val="231F20"/>
        </w:rPr>
        <w:t>report</w:t>
      </w:r>
      <w:r>
        <w:rPr>
          <w:color w:val="231F20"/>
          <w:spacing w:val="-5"/>
        </w:rPr>
        <w:t> </w:t>
      </w:r>
      <w:r>
        <w:rPr>
          <w:color w:val="231F20"/>
        </w:rPr>
        <w:t>the</w:t>
      </w:r>
      <w:r>
        <w:rPr>
          <w:color w:val="231F20"/>
          <w:spacing w:val="-5"/>
        </w:rPr>
        <w:t> </w:t>
      </w:r>
      <w:r>
        <w:rPr>
          <w:color w:val="231F20"/>
        </w:rPr>
        <w:t>payment</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appropriate</w:t>
      </w:r>
      <w:r>
        <w:rPr>
          <w:color w:val="231F20"/>
          <w:spacing w:val="-5"/>
        </w:rPr>
        <w:t> </w:t>
      </w:r>
      <w:r>
        <w:rPr>
          <w:color w:val="231F20"/>
        </w:rPr>
        <w:t>Form 1099. See the General Instructions for Certain Information Returns, available at </w:t>
      </w:r>
      <w:hyperlink r:id="rId35">
        <w:r>
          <w:rPr>
            <w:rFonts w:ascii="Arial"/>
            <w:i/>
            <w:color w:val="0056A2"/>
            <w:u w:val="single" w:color="0055A1"/>
          </w:rPr>
          <w:t>IRS.gov/1099GeneralInstructions</w:t>
        </w:r>
      </w:hyperlink>
      <w:r>
        <w:rPr>
          <w:color w:val="231F20"/>
        </w:rPr>
        <w:t>.</w:t>
      </w:r>
    </w:p>
    <w:p>
      <w:pPr>
        <w:pStyle w:val="BodyText"/>
        <w:spacing w:line="235" w:lineRule="auto" w:before="19"/>
        <w:ind w:firstLine="179"/>
      </w:pPr>
      <w:r>
        <w:rPr>
          <w:rFonts w:ascii="Arial"/>
          <w:b/>
          <w:i/>
          <w:color w:val="231F20"/>
        </w:rPr>
        <w:t>Example 3.</w:t>
      </w:r>
      <w:r>
        <w:rPr>
          <w:rFonts w:ascii="Arial"/>
          <w:b/>
          <w:i/>
          <w:color w:val="231F20"/>
          <w:spacing w:val="40"/>
        </w:rPr>
        <w:t> </w:t>
      </w:r>
      <w:r>
        <w:rPr>
          <w:color w:val="231F20"/>
        </w:rPr>
        <w:t>WA, a U.S. withholding agent, makes a withholdable payment of U.S. source dividends to QI, a qualified</w:t>
      </w:r>
      <w:r>
        <w:rPr>
          <w:color w:val="231F20"/>
          <w:spacing w:val="-14"/>
        </w:rPr>
        <w:t> </w:t>
      </w:r>
      <w:r>
        <w:rPr>
          <w:color w:val="231F20"/>
        </w:rPr>
        <w:t>intermediary</w:t>
      </w:r>
      <w:r>
        <w:rPr>
          <w:color w:val="231F20"/>
          <w:spacing w:val="-13"/>
        </w:rPr>
        <w:t> </w:t>
      </w:r>
      <w:r>
        <w:rPr>
          <w:color w:val="231F20"/>
        </w:rPr>
        <w:t>and</w:t>
      </w:r>
      <w:r>
        <w:rPr>
          <w:color w:val="231F20"/>
          <w:spacing w:val="-13"/>
        </w:rPr>
        <w:t> </w:t>
      </w:r>
      <w:r>
        <w:rPr>
          <w:color w:val="231F20"/>
        </w:rPr>
        <w:t>registered</w:t>
      </w:r>
      <w:r>
        <w:rPr>
          <w:color w:val="231F20"/>
          <w:spacing w:val="-13"/>
        </w:rPr>
        <w:t> </w:t>
      </w:r>
      <w:r>
        <w:rPr>
          <w:color w:val="231F20"/>
        </w:rPr>
        <w:t>deemed-compliant</w:t>
      </w:r>
      <w:r>
        <w:rPr>
          <w:color w:val="231F20"/>
          <w:spacing w:val="-13"/>
        </w:rPr>
        <w:t> </w:t>
      </w:r>
      <w:r>
        <w:rPr>
          <w:color w:val="231F20"/>
        </w:rPr>
        <w:t>FFI that is a local FFI described in Regulations section</w:t>
      </w:r>
    </w:p>
    <w:p>
      <w:pPr>
        <w:pStyle w:val="BodyText"/>
        <w:spacing w:line="212" w:lineRule="exact"/>
      </w:pPr>
      <w:r>
        <w:rPr>
          <w:color w:val="231F20"/>
          <w:spacing w:val="-2"/>
        </w:rPr>
        <w:t>1.1471-5(f)(1)(i)(A).</w:t>
      </w:r>
      <w:r>
        <w:rPr>
          <w:color w:val="231F20"/>
          <w:spacing w:val="-4"/>
        </w:rPr>
        <w:t> </w:t>
      </w:r>
      <w:r>
        <w:rPr>
          <w:color w:val="231F20"/>
          <w:spacing w:val="-2"/>
        </w:rPr>
        <w:t>QI provides</w:t>
      </w:r>
      <w:r>
        <w:rPr>
          <w:color w:val="231F20"/>
          <w:spacing w:val="-1"/>
        </w:rPr>
        <w:t> </w:t>
      </w:r>
      <w:r>
        <w:rPr>
          <w:color w:val="231F20"/>
          <w:spacing w:val="-2"/>
        </w:rPr>
        <w:t>WA with</w:t>
      </w:r>
      <w:r>
        <w:rPr>
          <w:color w:val="231F20"/>
          <w:spacing w:val="-1"/>
        </w:rPr>
        <w:t> </w:t>
      </w:r>
      <w:r>
        <w:rPr>
          <w:color w:val="231F20"/>
          <w:spacing w:val="-2"/>
        </w:rPr>
        <w:t>a valid</w:t>
      </w:r>
      <w:r>
        <w:rPr>
          <w:color w:val="231F20"/>
          <w:spacing w:val="-1"/>
        </w:rPr>
        <w:t> </w:t>
      </w:r>
      <w:r>
        <w:rPr>
          <w:color w:val="231F20"/>
          <w:spacing w:val="-4"/>
        </w:rPr>
        <w:t>Form</w:t>
      </w:r>
    </w:p>
    <w:p>
      <w:pPr>
        <w:pStyle w:val="BodyText"/>
        <w:spacing w:line="235" w:lineRule="auto" w:before="1"/>
        <w:ind w:right="141"/>
      </w:pPr>
      <w:r>
        <w:rPr>
          <w:color w:val="231F20"/>
        </w:rPr>
        <w:t>W-8IMY certifying that it is transmitting Forms W-9 for U.S. nonexempt recipients and with which it associates a withholding</w:t>
      </w:r>
      <w:r>
        <w:rPr>
          <w:color w:val="231F20"/>
          <w:spacing w:val="-13"/>
        </w:rPr>
        <w:t> </w:t>
      </w:r>
      <w:r>
        <w:rPr>
          <w:color w:val="231F20"/>
        </w:rPr>
        <w:t>statement</w:t>
      </w:r>
      <w:r>
        <w:rPr>
          <w:color w:val="231F20"/>
          <w:spacing w:val="-13"/>
        </w:rPr>
        <w:t> </w:t>
      </w:r>
      <w:r>
        <w:rPr>
          <w:color w:val="231F20"/>
        </w:rPr>
        <w:t>that</w:t>
      </w:r>
      <w:r>
        <w:rPr>
          <w:color w:val="231F20"/>
          <w:spacing w:val="-13"/>
        </w:rPr>
        <w:t> </w:t>
      </w:r>
      <w:r>
        <w:rPr>
          <w:color w:val="231F20"/>
        </w:rPr>
        <w:t>allocates</w:t>
      </w:r>
      <w:r>
        <w:rPr>
          <w:color w:val="231F20"/>
          <w:spacing w:val="-13"/>
        </w:rPr>
        <w:t> </w:t>
      </w:r>
      <w:r>
        <w:rPr>
          <w:color w:val="231F20"/>
        </w:rPr>
        <w:t>95%</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payment</w:t>
      </w:r>
      <w:r>
        <w:rPr>
          <w:color w:val="231F20"/>
          <w:spacing w:val="-13"/>
        </w:rPr>
        <w:t> </w:t>
      </w:r>
      <w:r>
        <w:rPr>
          <w:color w:val="231F20"/>
        </w:rPr>
        <w:t>to</w:t>
      </w:r>
      <w:r>
        <w:rPr>
          <w:color w:val="231F20"/>
          <w:spacing w:val="-13"/>
        </w:rPr>
        <w:t> </w:t>
      </w:r>
      <w:r>
        <w:rPr>
          <w:color w:val="231F20"/>
        </w:rPr>
        <w:t>a chapter</w:t>
      </w:r>
      <w:r>
        <w:rPr>
          <w:color w:val="231F20"/>
          <w:spacing w:val="-1"/>
        </w:rPr>
        <w:t> </w:t>
      </w:r>
      <w:r>
        <w:rPr>
          <w:color w:val="231F20"/>
        </w:rPr>
        <w:t>3,</w:t>
      </w:r>
      <w:r>
        <w:rPr>
          <w:color w:val="231F20"/>
          <w:spacing w:val="-1"/>
        </w:rPr>
        <w:t> </w:t>
      </w:r>
      <w:r>
        <w:rPr>
          <w:color w:val="231F20"/>
        </w:rPr>
        <w:t>15%</w:t>
      </w:r>
      <w:r>
        <w:rPr>
          <w:color w:val="231F20"/>
          <w:spacing w:val="-1"/>
        </w:rPr>
        <w:t> </w:t>
      </w:r>
      <w:r>
        <w:rPr>
          <w:color w:val="231F20"/>
        </w:rPr>
        <w:t>withholding</w:t>
      </w:r>
      <w:r>
        <w:rPr>
          <w:color w:val="231F20"/>
          <w:spacing w:val="-1"/>
        </w:rPr>
        <w:t> </w:t>
      </w:r>
      <w:r>
        <w:rPr>
          <w:color w:val="231F20"/>
        </w:rPr>
        <w:t>rate</w:t>
      </w:r>
      <w:r>
        <w:rPr>
          <w:color w:val="231F20"/>
          <w:spacing w:val="-1"/>
        </w:rPr>
        <w:t> </w:t>
      </w:r>
      <w:r>
        <w:rPr>
          <w:color w:val="231F20"/>
        </w:rPr>
        <w:t>pool</w:t>
      </w:r>
      <w:r>
        <w:rPr>
          <w:color w:val="231F20"/>
          <w:spacing w:val="-1"/>
        </w:rPr>
        <w:t> </w:t>
      </w:r>
      <w:r>
        <w:rPr>
          <w:color w:val="231F20"/>
        </w:rPr>
        <w:t>with</w:t>
      </w:r>
      <w:r>
        <w:rPr>
          <w:color w:val="231F20"/>
          <w:spacing w:val="-1"/>
        </w:rPr>
        <w:t> </w:t>
      </w:r>
      <w:r>
        <w:rPr>
          <w:color w:val="231F20"/>
        </w:rPr>
        <w:t>a</w:t>
      </w:r>
      <w:r>
        <w:rPr>
          <w:color w:val="231F20"/>
          <w:spacing w:val="-1"/>
        </w:rPr>
        <w:t> </w:t>
      </w:r>
      <w:r>
        <w:rPr>
          <w:color w:val="231F20"/>
        </w:rPr>
        <w:t>single</w:t>
      </w:r>
      <w:r>
        <w:rPr>
          <w:color w:val="231F20"/>
          <w:spacing w:val="-1"/>
        </w:rPr>
        <w:t> </w:t>
      </w:r>
      <w:r>
        <w:rPr>
          <w:color w:val="231F20"/>
        </w:rPr>
        <w:t>chapter</w:t>
      </w:r>
      <w:r>
        <w:rPr>
          <w:color w:val="231F20"/>
          <w:spacing w:val="-1"/>
        </w:rPr>
        <w:t> </w:t>
      </w:r>
      <w:r>
        <w:rPr>
          <w:color w:val="231F20"/>
        </w:rPr>
        <w:t>4 exemption code, and 5% of the payment to C, a U.S. individual. QI also provides WA with C's Form W-9. C is a direct account holder of QI and a U.S. citizen that is a resident of QI's local jurisdiction that QI is not required to report under chapter 4 (see Regulations section 1.1471-5(f) (1)(i)(A)) and thus cannot be included in a chapter 4 withholding rate pool of U.S. payees. See Regulations section 1.6049-4(c)(4). WA must complete a Form 1042-S, showing QI as the recipient in box 13a, and WA should use recipient code 12 (qualified intermediary) as the chapter 3 status code and recipient code 09 (registered</w:t>
      </w:r>
    </w:p>
    <w:p>
      <w:pPr>
        <w:pStyle w:val="BodyText"/>
        <w:spacing w:line="235" w:lineRule="auto"/>
        <w:ind w:right="180"/>
      </w:pPr>
      <w:r>
        <w:rPr>
          <w:color w:val="231F20"/>
        </w:rPr>
        <w:t>deemed-compliant</w:t>
      </w:r>
      <w:r>
        <w:rPr>
          <w:color w:val="231F20"/>
          <w:spacing w:val="-13"/>
        </w:rPr>
        <w:t> </w:t>
      </w:r>
      <w:r>
        <w:rPr>
          <w:color w:val="231F20"/>
        </w:rPr>
        <w:t>FFI—other)</w:t>
      </w:r>
      <w:r>
        <w:rPr>
          <w:color w:val="231F20"/>
          <w:spacing w:val="-13"/>
        </w:rPr>
        <w:t> </w:t>
      </w:r>
      <w:r>
        <w:rPr>
          <w:color w:val="231F20"/>
        </w:rPr>
        <w:t>as</w:t>
      </w:r>
      <w:r>
        <w:rPr>
          <w:color w:val="231F20"/>
          <w:spacing w:val="-13"/>
        </w:rPr>
        <w:t> </w:t>
      </w:r>
      <w:r>
        <w:rPr>
          <w:color w:val="231F20"/>
        </w:rPr>
        <w:t>the</w:t>
      </w:r>
      <w:r>
        <w:rPr>
          <w:color w:val="231F20"/>
          <w:spacing w:val="-13"/>
        </w:rPr>
        <w:t> </w:t>
      </w:r>
      <w:r>
        <w:rPr>
          <w:color w:val="231F20"/>
        </w:rPr>
        <w:t>chapter</w:t>
      </w:r>
      <w:r>
        <w:rPr>
          <w:color w:val="231F20"/>
          <w:spacing w:val="-13"/>
        </w:rPr>
        <w:t> </w:t>
      </w:r>
      <w:r>
        <w:rPr>
          <w:color w:val="231F20"/>
        </w:rPr>
        <w:t>4</w:t>
      </w:r>
      <w:r>
        <w:rPr>
          <w:color w:val="231F20"/>
          <w:spacing w:val="-13"/>
        </w:rPr>
        <w:t> </w:t>
      </w:r>
      <w:r>
        <w:rPr>
          <w:color w:val="231F20"/>
        </w:rPr>
        <w:t>status</w:t>
      </w:r>
      <w:r>
        <w:rPr>
          <w:color w:val="231F20"/>
          <w:spacing w:val="-13"/>
        </w:rPr>
        <w:t> </w:t>
      </w:r>
      <w:r>
        <w:rPr>
          <w:color w:val="231F20"/>
        </w:rPr>
        <w:t>code for</w:t>
      </w:r>
      <w:r>
        <w:rPr>
          <w:color w:val="231F20"/>
          <w:spacing w:val="-9"/>
        </w:rPr>
        <w:t> </w:t>
      </w:r>
      <w:r>
        <w:rPr>
          <w:color w:val="231F20"/>
        </w:rPr>
        <w:t>the</w:t>
      </w:r>
      <w:r>
        <w:rPr>
          <w:color w:val="231F20"/>
          <w:spacing w:val="-9"/>
        </w:rPr>
        <w:t> </w:t>
      </w:r>
      <w:r>
        <w:rPr>
          <w:color w:val="231F20"/>
        </w:rPr>
        <w:t>dividends</w:t>
      </w:r>
      <w:r>
        <w:rPr>
          <w:color w:val="231F20"/>
          <w:spacing w:val="-9"/>
        </w:rPr>
        <w:t> </w:t>
      </w:r>
      <w:r>
        <w:rPr>
          <w:color w:val="231F20"/>
        </w:rPr>
        <w:t>allocated</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15%</w:t>
      </w:r>
      <w:r>
        <w:rPr>
          <w:color w:val="231F20"/>
          <w:spacing w:val="-9"/>
        </w:rPr>
        <w:t> </w:t>
      </w:r>
      <w:r>
        <w:rPr>
          <w:color w:val="231F20"/>
        </w:rPr>
        <w:t>withholding</w:t>
      </w:r>
      <w:r>
        <w:rPr>
          <w:color w:val="231F20"/>
          <w:spacing w:val="-9"/>
        </w:rPr>
        <w:t> </w:t>
      </w:r>
      <w:r>
        <w:rPr>
          <w:color w:val="231F20"/>
        </w:rPr>
        <w:t>rate</w:t>
      </w:r>
      <w:r>
        <w:rPr>
          <w:color w:val="231F20"/>
          <w:spacing w:val="-9"/>
        </w:rPr>
        <w:t> </w:t>
      </w:r>
      <w:r>
        <w:rPr>
          <w:color w:val="231F20"/>
        </w:rPr>
        <w:t>pool. WA must also complete a Form 1099-DIV issued to C reporting the part of the dividend allocated to C.</w:t>
      </w:r>
    </w:p>
    <w:p>
      <w:pPr>
        <w:pStyle w:val="BodyText"/>
        <w:spacing w:line="235" w:lineRule="auto" w:before="18"/>
        <w:ind w:right="141" w:firstLine="179"/>
      </w:pPr>
      <w:r>
        <w:rPr>
          <w:rFonts w:ascii="Arial"/>
          <w:b/>
          <w:i/>
          <w:color w:val="231F20"/>
        </w:rPr>
        <w:t>Example 4.</w:t>
      </w:r>
      <w:r>
        <w:rPr>
          <w:rFonts w:ascii="Arial"/>
          <w:b/>
          <w:i/>
          <w:color w:val="231F20"/>
          <w:spacing w:val="40"/>
        </w:rPr>
        <w:t> </w:t>
      </w:r>
      <w:r>
        <w:rPr>
          <w:color w:val="231F20"/>
        </w:rPr>
        <w:t>WA, a withholding agent, makes a withholdable payment of U.S. source dividends to QI, a qualified intermediary that is a reporting Model 1 FFI. QI provides WA with a valid Form W-8IMY with which it associates</w:t>
      </w:r>
      <w:r>
        <w:rPr>
          <w:color w:val="231F20"/>
          <w:spacing w:val="-13"/>
        </w:rPr>
        <w:t> </w:t>
      </w:r>
      <w:r>
        <w:rPr>
          <w:color w:val="231F20"/>
        </w:rPr>
        <w:t>a</w:t>
      </w:r>
      <w:r>
        <w:rPr>
          <w:color w:val="231F20"/>
          <w:spacing w:val="-13"/>
        </w:rPr>
        <w:t> </w:t>
      </w:r>
      <w:r>
        <w:rPr>
          <w:color w:val="231F20"/>
        </w:rPr>
        <w:t>withholding</w:t>
      </w:r>
      <w:r>
        <w:rPr>
          <w:color w:val="231F20"/>
          <w:spacing w:val="-13"/>
        </w:rPr>
        <w:t> </w:t>
      </w:r>
      <w:r>
        <w:rPr>
          <w:color w:val="231F20"/>
        </w:rPr>
        <w:t>statement</w:t>
      </w:r>
      <w:r>
        <w:rPr>
          <w:color w:val="231F20"/>
          <w:spacing w:val="-13"/>
        </w:rPr>
        <w:t> </w:t>
      </w:r>
      <w:r>
        <w:rPr>
          <w:color w:val="231F20"/>
        </w:rPr>
        <w:t>that</w:t>
      </w:r>
      <w:r>
        <w:rPr>
          <w:color w:val="231F20"/>
          <w:spacing w:val="-13"/>
        </w:rPr>
        <w:t> </w:t>
      </w:r>
      <w:r>
        <w:rPr>
          <w:color w:val="231F20"/>
        </w:rPr>
        <w:t>allocates</w:t>
      </w:r>
      <w:r>
        <w:rPr>
          <w:color w:val="231F20"/>
          <w:spacing w:val="-13"/>
        </w:rPr>
        <w:t> </w:t>
      </w:r>
      <w:r>
        <w:rPr>
          <w:color w:val="231F20"/>
        </w:rPr>
        <w:t>40%</w:t>
      </w:r>
      <w:r>
        <w:rPr>
          <w:color w:val="231F20"/>
          <w:spacing w:val="-13"/>
        </w:rPr>
        <w:t> </w:t>
      </w:r>
      <w:r>
        <w:rPr>
          <w:color w:val="231F20"/>
        </w:rPr>
        <w:t>of</w:t>
      </w:r>
      <w:r>
        <w:rPr>
          <w:color w:val="231F20"/>
          <w:spacing w:val="-13"/>
        </w:rPr>
        <w:t> </w:t>
      </w:r>
      <w:r>
        <w:rPr>
          <w:color w:val="231F20"/>
        </w:rPr>
        <w:t>the</w:t>
      </w:r>
    </w:p>
    <w:p>
      <w:pPr>
        <w:pStyle w:val="BodyText"/>
        <w:spacing w:after="0" w:line="235" w:lineRule="auto"/>
        <w:sectPr>
          <w:pgSz w:w="12240" w:h="15840"/>
          <w:pgMar w:header="0" w:footer="640" w:top="440" w:bottom="820" w:left="720" w:right="720"/>
          <w:cols w:num="2" w:equalWidth="0">
            <w:col w:w="5255" w:space="205"/>
            <w:col w:w="5340"/>
          </w:cols>
        </w:sectPr>
      </w:pPr>
    </w:p>
    <w:p>
      <w:pPr>
        <w:pStyle w:val="BodyText"/>
        <w:spacing w:line="235" w:lineRule="auto" w:before="118"/>
        <w:ind w:right="38"/>
      </w:pPr>
      <w:r>
        <w:rPr>
          <w:color w:val="231F20"/>
        </w:rPr>
        <w:t>payment to a chapter 3, 15% withholding rate pool and 40% to a chapter 3, 30% withholding rate pool. QI does not provide any withholding rate pool information regarding the remaining 20% of the payment. WA must apply the presumption rule to the part of the payment (20%) that has not been allocated. Under the presumption rules of Regulations section 1.1471-3(f) for a withholdable payment made</w:t>
      </w:r>
      <w:r>
        <w:rPr>
          <w:color w:val="231F20"/>
          <w:spacing w:val="-5"/>
        </w:rPr>
        <w:t> </w:t>
      </w:r>
      <w:r>
        <w:rPr>
          <w:color w:val="231F20"/>
        </w:rPr>
        <w:t>to</w:t>
      </w:r>
      <w:r>
        <w:rPr>
          <w:color w:val="231F20"/>
          <w:spacing w:val="-5"/>
        </w:rPr>
        <w:t> </w:t>
      </w:r>
      <w:r>
        <w:rPr>
          <w:color w:val="231F20"/>
        </w:rPr>
        <w:t>an</w:t>
      </w:r>
      <w:r>
        <w:rPr>
          <w:color w:val="231F20"/>
          <w:spacing w:val="-5"/>
        </w:rPr>
        <w:t> </w:t>
      </w:r>
      <w:r>
        <w:rPr>
          <w:color w:val="231F20"/>
        </w:rPr>
        <w:t>entity,</w:t>
      </w:r>
      <w:r>
        <w:rPr>
          <w:color w:val="231F20"/>
          <w:spacing w:val="-5"/>
        </w:rPr>
        <w:t> </w:t>
      </w:r>
      <w:r>
        <w:rPr>
          <w:color w:val="231F20"/>
        </w:rPr>
        <w:t>20%</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payment</w:t>
      </w:r>
      <w:r>
        <w:rPr>
          <w:color w:val="231F20"/>
          <w:spacing w:val="-5"/>
        </w:rPr>
        <w:t> </w:t>
      </w:r>
      <w:r>
        <w:rPr>
          <w:color w:val="231F20"/>
        </w:rPr>
        <w:t>is</w:t>
      </w:r>
      <w:r>
        <w:rPr>
          <w:color w:val="231F20"/>
          <w:spacing w:val="-5"/>
        </w:rPr>
        <w:t> </w:t>
      </w:r>
      <w:r>
        <w:rPr>
          <w:color w:val="231F20"/>
        </w:rPr>
        <w:t>treated</w:t>
      </w:r>
      <w:r>
        <w:rPr>
          <w:color w:val="231F20"/>
          <w:spacing w:val="-5"/>
        </w:rPr>
        <w:t> </w:t>
      </w:r>
      <w:r>
        <w:rPr>
          <w:color w:val="231F20"/>
        </w:rPr>
        <w:t>as</w:t>
      </w:r>
      <w:r>
        <w:rPr>
          <w:color w:val="231F20"/>
          <w:spacing w:val="-5"/>
        </w:rPr>
        <w:t> </w:t>
      </w:r>
      <w:r>
        <w:rPr>
          <w:color w:val="231F20"/>
        </w:rPr>
        <w:t>paid</w:t>
      </w:r>
      <w:r>
        <w:rPr>
          <w:color w:val="231F20"/>
          <w:spacing w:val="-5"/>
        </w:rPr>
        <w:t> </w:t>
      </w:r>
      <w:r>
        <w:rPr>
          <w:color w:val="231F20"/>
        </w:rPr>
        <w:t>to</w:t>
      </w:r>
      <w:r>
        <w:rPr>
          <w:color w:val="231F20"/>
          <w:spacing w:val="-5"/>
        </w:rPr>
        <w:t> </w:t>
      </w:r>
      <w:r>
        <w:rPr>
          <w:color w:val="231F20"/>
        </w:rPr>
        <w:t>a nonparticipating</w:t>
      </w:r>
      <w:r>
        <w:rPr>
          <w:color w:val="231F20"/>
          <w:spacing w:val="-14"/>
        </w:rPr>
        <w:t> </w:t>
      </w:r>
      <w:r>
        <w:rPr>
          <w:color w:val="231F20"/>
        </w:rPr>
        <w:t>FFI.</w:t>
      </w:r>
      <w:r>
        <w:rPr>
          <w:color w:val="231F20"/>
          <w:spacing w:val="-13"/>
        </w:rPr>
        <w:t> </w:t>
      </w:r>
      <w:r>
        <w:rPr>
          <w:color w:val="231F20"/>
        </w:rPr>
        <w:t>WA</w:t>
      </w:r>
      <w:r>
        <w:rPr>
          <w:color w:val="231F20"/>
          <w:spacing w:val="-13"/>
        </w:rPr>
        <w:t> </w:t>
      </w:r>
      <w:r>
        <w:rPr>
          <w:color w:val="231F20"/>
        </w:rPr>
        <w:t>must</w:t>
      </w:r>
      <w:r>
        <w:rPr>
          <w:color w:val="231F20"/>
          <w:spacing w:val="-13"/>
        </w:rPr>
        <w:t> </w:t>
      </w:r>
      <w:r>
        <w:rPr>
          <w:color w:val="231F20"/>
        </w:rPr>
        <w:t>complete</w:t>
      </w:r>
      <w:r>
        <w:rPr>
          <w:color w:val="231F20"/>
          <w:spacing w:val="-13"/>
        </w:rPr>
        <w:t> </w:t>
      </w:r>
      <w:r>
        <w:rPr>
          <w:color w:val="231F20"/>
        </w:rPr>
        <w:t>three</w:t>
      </w:r>
      <w:r>
        <w:rPr>
          <w:color w:val="231F20"/>
          <w:spacing w:val="-14"/>
        </w:rPr>
        <w:t> </w:t>
      </w:r>
      <w:r>
        <w:rPr>
          <w:color w:val="231F20"/>
        </w:rPr>
        <w:t>Forms</w:t>
      </w:r>
      <w:r>
        <w:rPr>
          <w:color w:val="231F20"/>
          <w:spacing w:val="-13"/>
        </w:rPr>
        <w:t> </w:t>
      </w:r>
      <w:r>
        <w:rPr>
          <w:color w:val="231F20"/>
        </w:rPr>
        <w:t>1042-S. First, a Form 1042-S for dividends subject to 15% withholding, showing “3” in box 3, “00” in box 3a (chapter 3 exemption code), “15.00” in box 3b (chapter 3 tax rate), chapter</w:t>
      </w:r>
      <w:r>
        <w:rPr>
          <w:color w:val="231F20"/>
          <w:spacing w:val="-6"/>
        </w:rPr>
        <w:t> </w:t>
      </w:r>
      <w:r>
        <w:rPr>
          <w:color w:val="231F20"/>
        </w:rPr>
        <w:t>4</w:t>
      </w:r>
      <w:r>
        <w:rPr>
          <w:color w:val="231F20"/>
          <w:spacing w:val="-6"/>
        </w:rPr>
        <w:t> </w:t>
      </w:r>
      <w:r>
        <w:rPr>
          <w:color w:val="231F20"/>
        </w:rPr>
        <w:t>exemption</w:t>
      </w:r>
      <w:r>
        <w:rPr>
          <w:color w:val="231F20"/>
          <w:spacing w:val="-6"/>
        </w:rPr>
        <w:t> </w:t>
      </w:r>
      <w:r>
        <w:rPr>
          <w:color w:val="231F20"/>
        </w:rPr>
        <w:t>code</w:t>
      </w:r>
      <w:r>
        <w:rPr>
          <w:color w:val="231F20"/>
          <w:spacing w:val="-6"/>
        </w:rPr>
        <w:t> </w:t>
      </w:r>
      <w:r>
        <w:rPr>
          <w:color w:val="231F20"/>
        </w:rPr>
        <w:t>15</w:t>
      </w:r>
      <w:r>
        <w:rPr>
          <w:color w:val="231F20"/>
          <w:spacing w:val="-6"/>
        </w:rPr>
        <w:t> </w:t>
      </w:r>
      <w:r>
        <w:rPr>
          <w:color w:val="231F20"/>
        </w:rPr>
        <w:t>(payee</w:t>
      </w:r>
      <w:r>
        <w:rPr>
          <w:color w:val="231F20"/>
          <w:spacing w:val="-6"/>
        </w:rPr>
        <w:t> </w:t>
      </w:r>
      <w:r>
        <w:rPr>
          <w:color w:val="231F20"/>
        </w:rPr>
        <w:t>not</w:t>
      </w:r>
      <w:r>
        <w:rPr>
          <w:color w:val="231F20"/>
          <w:spacing w:val="-6"/>
        </w:rPr>
        <w:t> </w:t>
      </w:r>
      <w:r>
        <w:rPr>
          <w:color w:val="231F20"/>
        </w:rPr>
        <w:t>subject</w:t>
      </w:r>
      <w:r>
        <w:rPr>
          <w:color w:val="231F20"/>
          <w:spacing w:val="-6"/>
        </w:rPr>
        <w:t> </w:t>
      </w:r>
      <w:r>
        <w:rPr>
          <w:color w:val="231F20"/>
        </w:rPr>
        <w:t>to</w:t>
      </w:r>
      <w:r>
        <w:rPr>
          <w:color w:val="231F20"/>
          <w:spacing w:val="-6"/>
        </w:rPr>
        <w:t> </w:t>
      </w:r>
      <w:r>
        <w:rPr>
          <w:color w:val="231F20"/>
        </w:rPr>
        <w:t>chapter</w:t>
      </w:r>
      <w:r>
        <w:rPr>
          <w:color w:val="231F20"/>
          <w:spacing w:val="-6"/>
        </w:rPr>
        <w:t> </w:t>
      </w:r>
      <w:r>
        <w:rPr>
          <w:color w:val="231F20"/>
        </w:rPr>
        <w:t>4 withholding)</w:t>
      </w:r>
      <w:r>
        <w:rPr>
          <w:color w:val="231F20"/>
          <w:spacing w:val="-2"/>
        </w:rPr>
        <w:t> </w:t>
      </w:r>
      <w:r>
        <w:rPr>
          <w:color w:val="231F20"/>
        </w:rPr>
        <w:t>in</w:t>
      </w:r>
      <w:r>
        <w:rPr>
          <w:color w:val="231F20"/>
          <w:spacing w:val="-2"/>
        </w:rPr>
        <w:t> </w:t>
      </w:r>
      <w:r>
        <w:rPr>
          <w:color w:val="231F20"/>
        </w:rPr>
        <w:t>box</w:t>
      </w:r>
      <w:r>
        <w:rPr>
          <w:color w:val="231F20"/>
          <w:spacing w:val="-2"/>
        </w:rPr>
        <w:t> </w:t>
      </w:r>
      <w:r>
        <w:rPr>
          <w:color w:val="231F20"/>
        </w:rPr>
        <w:t>4a,</w:t>
      </w:r>
      <w:r>
        <w:rPr>
          <w:color w:val="231F20"/>
          <w:spacing w:val="-2"/>
        </w:rPr>
        <w:t> </w:t>
      </w:r>
      <w:r>
        <w:rPr>
          <w:color w:val="231F20"/>
        </w:rPr>
        <w:t>“00.00”</w:t>
      </w:r>
      <w:r>
        <w:rPr>
          <w:color w:val="231F20"/>
          <w:spacing w:val="-2"/>
        </w:rPr>
        <w:t> </w:t>
      </w:r>
      <w:r>
        <w:rPr>
          <w:color w:val="231F20"/>
        </w:rPr>
        <w:t>in</w:t>
      </w:r>
      <w:r>
        <w:rPr>
          <w:color w:val="231F20"/>
          <w:spacing w:val="-2"/>
        </w:rPr>
        <w:t> </w:t>
      </w:r>
      <w:r>
        <w:rPr>
          <w:color w:val="231F20"/>
        </w:rPr>
        <w:t>box</w:t>
      </w:r>
      <w:r>
        <w:rPr>
          <w:color w:val="231F20"/>
          <w:spacing w:val="-2"/>
        </w:rPr>
        <w:t> </w:t>
      </w:r>
      <w:r>
        <w:rPr>
          <w:color w:val="231F20"/>
        </w:rPr>
        <w:t>4b</w:t>
      </w:r>
      <w:r>
        <w:rPr>
          <w:color w:val="231F20"/>
          <w:spacing w:val="-2"/>
        </w:rPr>
        <w:t> </w:t>
      </w:r>
      <w:r>
        <w:rPr>
          <w:color w:val="231F20"/>
        </w:rPr>
        <w:t>(chapter</w:t>
      </w:r>
      <w:r>
        <w:rPr>
          <w:color w:val="231F20"/>
          <w:spacing w:val="-2"/>
        </w:rPr>
        <w:t> </w:t>
      </w:r>
      <w:r>
        <w:rPr>
          <w:color w:val="231F20"/>
        </w:rPr>
        <w:t>4</w:t>
      </w:r>
      <w:r>
        <w:rPr>
          <w:color w:val="231F20"/>
          <w:spacing w:val="-2"/>
        </w:rPr>
        <w:t> </w:t>
      </w:r>
      <w:r>
        <w:rPr>
          <w:color w:val="231F20"/>
        </w:rPr>
        <w:t>tax</w:t>
      </w:r>
      <w:r>
        <w:rPr>
          <w:color w:val="231F20"/>
          <w:spacing w:val="-2"/>
        </w:rPr>
        <w:t> </w:t>
      </w:r>
      <w:r>
        <w:rPr>
          <w:color w:val="231F20"/>
        </w:rPr>
        <w:t>rate), QI as the recipient in box 13a, recipient code 12 (qualified intermediary) as the chapter 3 status code, and recipient code</w:t>
      </w:r>
      <w:r>
        <w:rPr>
          <w:color w:val="231F20"/>
          <w:spacing w:val="-9"/>
        </w:rPr>
        <w:t> </w:t>
      </w:r>
      <w:r>
        <w:rPr>
          <w:color w:val="231F20"/>
        </w:rPr>
        <w:t>07</w:t>
      </w:r>
      <w:r>
        <w:rPr>
          <w:color w:val="231F20"/>
          <w:spacing w:val="-9"/>
        </w:rPr>
        <w:t> </w:t>
      </w:r>
      <w:r>
        <w:rPr>
          <w:color w:val="231F20"/>
        </w:rPr>
        <w:t>(registered</w:t>
      </w:r>
      <w:r>
        <w:rPr>
          <w:color w:val="231F20"/>
          <w:spacing w:val="-9"/>
        </w:rPr>
        <w:t> </w:t>
      </w:r>
      <w:r>
        <w:rPr>
          <w:color w:val="231F20"/>
        </w:rPr>
        <w:t>deemed-compliant</w:t>
      </w:r>
      <w:r>
        <w:rPr>
          <w:color w:val="231F20"/>
          <w:spacing w:val="-9"/>
        </w:rPr>
        <w:t> </w:t>
      </w:r>
      <w:r>
        <w:rPr>
          <w:color w:val="231F20"/>
        </w:rPr>
        <w:t>FFI—reporting</w:t>
      </w:r>
      <w:r>
        <w:rPr>
          <w:color w:val="231F20"/>
          <w:spacing w:val="-9"/>
        </w:rPr>
        <w:t> </w:t>
      </w:r>
      <w:r>
        <w:rPr>
          <w:color w:val="231F20"/>
        </w:rPr>
        <w:t>Model 1</w:t>
      </w:r>
      <w:r>
        <w:rPr>
          <w:color w:val="231F20"/>
          <w:spacing w:val="-1"/>
        </w:rPr>
        <w:t> </w:t>
      </w:r>
      <w:r>
        <w:rPr>
          <w:color w:val="231F20"/>
        </w:rPr>
        <w:t>FFI)</w:t>
      </w:r>
      <w:r>
        <w:rPr>
          <w:color w:val="231F20"/>
          <w:spacing w:val="-1"/>
        </w:rPr>
        <w:t> </w:t>
      </w:r>
      <w:r>
        <w:rPr>
          <w:color w:val="231F20"/>
        </w:rPr>
        <w:t>as</w:t>
      </w:r>
      <w:r>
        <w:rPr>
          <w:color w:val="231F20"/>
          <w:spacing w:val="-1"/>
        </w:rPr>
        <w:t> </w:t>
      </w:r>
      <w:r>
        <w:rPr>
          <w:color w:val="231F20"/>
        </w:rPr>
        <w:t>the</w:t>
      </w:r>
      <w:r>
        <w:rPr>
          <w:color w:val="231F20"/>
          <w:spacing w:val="-1"/>
        </w:rPr>
        <w:t> </w:t>
      </w:r>
      <w:r>
        <w:rPr>
          <w:color w:val="231F20"/>
        </w:rPr>
        <w:t>chapter</w:t>
      </w:r>
      <w:r>
        <w:rPr>
          <w:color w:val="231F20"/>
          <w:spacing w:val="-1"/>
        </w:rPr>
        <w:t> </w:t>
      </w:r>
      <w:r>
        <w:rPr>
          <w:color w:val="231F20"/>
        </w:rPr>
        <w:t>4</w:t>
      </w:r>
      <w:r>
        <w:rPr>
          <w:color w:val="231F20"/>
          <w:spacing w:val="-1"/>
        </w:rPr>
        <w:t> </w:t>
      </w:r>
      <w:r>
        <w:rPr>
          <w:color w:val="231F20"/>
        </w:rPr>
        <w:t>status</w:t>
      </w:r>
      <w:r>
        <w:rPr>
          <w:color w:val="231F20"/>
          <w:spacing w:val="-1"/>
        </w:rPr>
        <w:t> </w:t>
      </w:r>
      <w:r>
        <w:rPr>
          <w:color w:val="231F20"/>
        </w:rPr>
        <w:t>code</w:t>
      </w:r>
      <w:r>
        <w:rPr>
          <w:color w:val="231F20"/>
          <w:spacing w:val="-1"/>
        </w:rPr>
        <w:t> </w:t>
      </w:r>
      <w:r>
        <w:rPr>
          <w:color w:val="231F20"/>
        </w:rPr>
        <w:t>(because</w:t>
      </w:r>
      <w:r>
        <w:rPr>
          <w:color w:val="231F20"/>
          <w:spacing w:val="-1"/>
        </w:rPr>
        <w:t> </w:t>
      </w:r>
      <w:r>
        <w:rPr>
          <w:color w:val="231F20"/>
        </w:rPr>
        <w:t>the</w:t>
      </w:r>
      <w:r>
        <w:rPr>
          <w:color w:val="231F20"/>
          <w:spacing w:val="-1"/>
        </w:rPr>
        <w:t> </w:t>
      </w:r>
      <w:r>
        <w:rPr>
          <w:color w:val="231F20"/>
        </w:rPr>
        <w:t>payment</w:t>
      </w:r>
      <w:r>
        <w:rPr>
          <w:color w:val="231F20"/>
          <w:spacing w:val="-1"/>
        </w:rPr>
        <w:t> </w:t>
      </w:r>
      <w:r>
        <w:rPr>
          <w:color w:val="231F20"/>
        </w:rPr>
        <w:t>is a withholdable payment). Second, a Form 1042-S for dividends subject to 30% withholding, showing “3” in box 3, “00” in box 3a (chapter 3 exemption code), “30.00” in box 3b (chapter</w:t>
      </w:r>
      <w:r>
        <w:rPr>
          <w:color w:val="231F20"/>
          <w:spacing w:val="-6"/>
        </w:rPr>
        <w:t> </w:t>
      </w:r>
      <w:r>
        <w:rPr>
          <w:color w:val="231F20"/>
        </w:rPr>
        <w:t>3</w:t>
      </w:r>
      <w:r>
        <w:rPr>
          <w:color w:val="231F20"/>
          <w:spacing w:val="-6"/>
        </w:rPr>
        <w:t> </w:t>
      </w:r>
      <w:r>
        <w:rPr>
          <w:color w:val="231F20"/>
        </w:rPr>
        <w:t>tax</w:t>
      </w:r>
      <w:r>
        <w:rPr>
          <w:color w:val="231F20"/>
          <w:spacing w:val="-6"/>
        </w:rPr>
        <w:t> </w:t>
      </w:r>
      <w:r>
        <w:rPr>
          <w:color w:val="231F20"/>
        </w:rPr>
        <w:t>rate),</w:t>
      </w:r>
      <w:r>
        <w:rPr>
          <w:color w:val="231F20"/>
          <w:spacing w:val="-6"/>
        </w:rPr>
        <w:t> </w:t>
      </w:r>
      <w:r>
        <w:rPr>
          <w:color w:val="231F20"/>
        </w:rPr>
        <w:t>chapter</w:t>
      </w:r>
      <w:r>
        <w:rPr>
          <w:color w:val="231F20"/>
          <w:spacing w:val="-6"/>
        </w:rPr>
        <w:t> </w:t>
      </w:r>
      <w:r>
        <w:rPr>
          <w:color w:val="231F20"/>
        </w:rPr>
        <w:t>4</w:t>
      </w:r>
      <w:r>
        <w:rPr>
          <w:color w:val="231F20"/>
          <w:spacing w:val="-6"/>
        </w:rPr>
        <w:t> </w:t>
      </w:r>
      <w:r>
        <w:rPr>
          <w:color w:val="231F20"/>
        </w:rPr>
        <w:t>exemption</w:t>
      </w:r>
      <w:r>
        <w:rPr>
          <w:color w:val="231F20"/>
          <w:spacing w:val="-6"/>
        </w:rPr>
        <w:t> </w:t>
      </w:r>
      <w:r>
        <w:rPr>
          <w:color w:val="231F20"/>
        </w:rPr>
        <w:t>code</w:t>
      </w:r>
      <w:r>
        <w:rPr>
          <w:color w:val="231F20"/>
          <w:spacing w:val="-6"/>
        </w:rPr>
        <w:t> </w:t>
      </w:r>
      <w:r>
        <w:rPr>
          <w:color w:val="231F20"/>
        </w:rPr>
        <w:t>15</w:t>
      </w:r>
      <w:r>
        <w:rPr>
          <w:color w:val="231F20"/>
          <w:spacing w:val="-6"/>
        </w:rPr>
        <w:t> </w:t>
      </w:r>
      <w:r>
        <w:rPr>
          <w:color w:val="231F20"/>
        </w:rPr>
        <w:t>(payee</w:t>
      </w:r>
      <w:r>
        <w:rPr>
          <w:color w:val="231F20"/>
          <w:spacing w:val="-6"/>
        </w:rPr>
        <w:t> </w:t>
      </w:r>
      <w:r>
        <w:rPr>
          <w:color w:val="231F20"/>
        </w:rPr>
        <w:t>not subject</w:t>
      </w:r>
      <w:r>
        <w:rPr>
          <w:color w:val="231F20"/>
          <w:spacing w:val="-2"/>
        </w:rPr>
        <w:t> </w:t>
      </w:r>
      <w:r>
        <w:rPr>
          <w:color w:val="231F20"/>
        </w:rPr>
        <w:t>to</w:t>
      </w:r>
      <w:r>
        <w:rPr>
          <w:color w:val="231F20"/>
          <w:spacing w:val="-2"/>
        </w:rPr>
        <w:t> </w:t>
      </w:r>
      <w:r>
        <w:rPr>
          <w:color w:val="231F20"/>
        </w:rPr>
        <w:t>chapter</w:t>
      </w:r>
      <w:r>
        <w:rPr>
          <w:color w:val="231F20"/>
          <w:spacing w:val="-2"/>
        </w:rPr>
        <w:t> </w:t>
      </w:r>
      <w:r>
        <w:rPr>
          <w:color w:val="231F20"/>
        </w:rPr>
        <w:t>4</w:t>
      </w:r>
      <w:r>
        <w:rPr>
          <w:color w:val="231F20"/>
          <w:spacing w:val="-2"/>
        </w:rPr>
        <w:t> </w:t>
      </w:r>
      <w:r>
        <w:rPr>
          <w:color w:val="231F20"/>
        </w:rPr>
        <w:t>withholding)</w:t>
      </w:r>
      <w:r>
        <w:rPr>
          <w:color w:val="231F20"/>
          <w:spacing w:val="-2"/>
        </w:rPr>
        <w:t> </w:t>
      </w:r>
      <w:r>
        <w:rPr>
          <w:color w:val="231F20"/>
        </w:rPr>
        <w:t>in</w:t>
      </w:r>
      <w:r>
        <w:rPr>
          <w:color w:val="231F20"/>
          <w:spacing w:val="-2"/>
        </w:rPr>
        <w:t> </w:t>
      </w:r>
      <w:r>
        <w:rPr>
          <w:color w:val="231F20"/>
        </w:rPr>
        <w:t>box</w:t>
      </w:r>
      <w:r>
        <w:rPr>
          <w:color w:val="231F20"/>
          <w:spacing w:val="-2"/>
        </w:rPr>
        <w:t> </w:t>
      </w:r>
      <w:r>
        <w:rPr>
          <w:color w:val="231F20"/>
        </w:rPr>
        <w:t>4a,</w:t>
      </w:r>
      <w:r>
        <w:rPr>
          <w:color w:val="231F20"/>
          <w:spacing w:val="-2"/>
        </w:rPr>
        <w:t> </w:t>
      </w:r>
      <w:r>
        <w:rPr>
          <w:color w:val="231F20"/>
        </w:rPr>
        <w:t>“00.00”</w:t>
      </w:r>
      <w:r>
        <w:rPr>
          <w:color w:val="231F20"/>
          <w:spacing w:val="-2"/>
        </w:rPr>
        <w:t> </w:t>
      </w:r>
      <w:r>
        <w:rPr>
          <w:color w:val="231F20"/>
        </w:rPr>
        <w:t>in</w:t>
      </w:r>
      <w:r>
        <w:rPr>
          <w:color w:val="231F20"/>
          <w:spacing w:val="-2"/>
        </w:rPr>
        <w:t> </w:t>
      </w:r>
      <w:r>
        <w:rPr>
          <w:color w:val="231F20"/>
        </w:rPr>
        <w:t>box</w:t>
      </w:r>
      <w:r>
        <w:rPr>
          <w:color w:val="231F20"/>
          <w:spacing w:val="-2"/>
        </w:rPr>
        <w:t> </w:t>
      </w:r>
      <w:r>
        <w:rPr>
          <w:color w:val="231F20"/>
        </w:rPr>
        <w:t>4b (chapter 4 tax rate), QI as the recipient in box 13a, recipient code</w:t>
      </w:r>
      <w:r>
        <w:rPr>
          <w:color w:val="231F20"/>
          <w:spacing w:val="-11"/>
        </w:rPr>
        <w:t> </w:t>
      </w:r>
      <w:r>
        <w:rPr>
          <w:color w:val="231F20"/>
        </w:rPr>
        <w:t>12</w:t>
      </w:r>
      <w:r>
        <w:rPr>
          <w:color w:val="231F20"/>
          <w:spacing w:val="-11"/>
        </w:rPr>
        <w:t> </w:t>
      </w:r>
      <w:r>
        <w:rPr>
          <w:color w:val="231F20"/>
        </w:rPr>
        <w:t>(qualified</w:t>
      </w:r>
      <w:r>
        <w:rPr>
          <w:color w:val="231F20"/>
          <w:spacing w:val="-11"/>
        </w:rPr>
        <w:t> </w:t>
      </w:r>
      <w:r>
        <w:rPr>
          <w:color w:val="231F20"/>
        </w:rPr>
        <w:t>intermediary)</w:t>
      </w:r>
      <w:r>
        <w:rPr>
          <w:color w:val="231F20"/>
          <w:spacing w:val="-11"/>
        </w:rPr>
        <w:t> </w:t>
      </w:r>
      <w:r>
        <w:rPr>
          <w:color w:val="231F20"/>
        </w:rPr>
        <w:t>as</w:t>
      </w:r>
      <w:r>
        <w:rPr>
          <w:color w:val="231F20"/>
          <w:spacing w:val="-11"/>
        </w:rPr>
        <w:t> </w:t>
      </w:r>
      <w:r>
        <w:rPr>
          <w:color w:val="231F20"/>
        </w:rPr>
        <w:t>the</w:t>
      </w:r>
      <w:r>
        <w:rPr>
          <w:color w:val="231F20"/>
          <w:spacing w:val="-11"/>
        </w:rPr>
        <w:t> </w:t>
      </w:r>
      <w:r>
        <w:rPr>
          <w:color w:val="231F20"/>
        </w:rPr>
        <w:t>chapter</w:t>
      </w:r>
      <w:r>
        <w:rPr>
          <w:color w:val="231F20"/>
          <w:spacing w:val="-11"/>
        </w:rPr>
        <w:t> </w:t>
      </w:r>
      <w:r>
        <w:rPr>
          <w:color w:val="231F20"/>
        </w:rPr>
        <w:t>3</w:t>
      </w:r>
      <w:r>
        <w:rPr>
          <w:color w:val="231F20"/>
          <w:spacing w:val="-11"/>
        </w:rPr>
        <w:t> </w:t>
      </w:r>
      <w:r>
        <w:rPr>
          <w:color w:val="231F20"/>
        </w:rPr>
        <w:t>status</w:t>
      </w:r>
      <w:r>
        <w:rPr>
          <w:color w:val="231F20"/>
          <w:spacing w:val="-11"/>
        </w:rPr>
        <w:t> </w:t>
      </w:r>
      <w:r>
        <w:rPr>
          <w:color w:val="231F20"/>
        </w:rPr>
        <w:t>code, and</w:t>
      </w:r>
      <w:r>
        <w:rPr>
          <w:color w:val="231F20"/>
          <w:spacing w:val="30"/>
        </w:rPr>
        <w:t> </w:t>
      </w:r>
      <w:r>
        <w:rPr>
          <w:color w:val="231F20"/>
        </w:rPr>
        <w:t>recipient</w:t>
      </w:r>
      <w:r>
        <w:rPr>
          <w:color w:val="231F20"/>
          <w:spacing w:val="30"/>
        </w:rPr>
        <w:t> </w:t>
      </w:r>
      <w:r>
        <w:rPr>
          <w:color w:val="231F20"/>
        </w:rPr>
        <w:t>code</w:t>
      </w:r>
      <w:r>
        <w:rPr>
          <w:color w:val="231F20"/>
          <w:spacing w:val="30"/>
        </w:rPr>
        <w:t> </w:t>
      </w:r>
      <w:r>
        <w:rPr>
          <w:color w:val="231F20"/>
        </w:rPr>
        <w:t>07</w:t>
      </w:r>
      <w:r>
        <w:rPr>
          <w:color w:val="231F20"/>
          <w:spacing w:val="30"/>
        </w:rPr>
        <w:t> </w:t>
      </w:r>
      <w:r>
        <w:rPr>
          <w:color w:val="231F20"/>
        </w:rPr>
        <w:t>(registered</w:t>
      </w:r>
      <w:r>
        <w:rPr>
          <w:color w:val="231F20"/>
          <w:spacing w:val="30"/>
        </w:rPr>
        <w:t> </w:t>
      </w:r>
      <w:r>
        <w:rPr>
          <w:color w:val="231F20"/>
        </w:rPr>
        <w:t>deemed-compliant</w:t>
      </w:r>
      <w:r>
        <w:rPr>
          <w:color w:val="231F20"/>
          <w:spacing w:val="80"/>
        </w:rPr>
        <w:t> </w:t>
      </w:r>
      <w:r>
        <w:rPr>
          <w:color w:val="231F20"/>
        </w:rPr>
        <w:t>FFI—reporting Model 1 FFI) as the chapter 4 status code.</w:t>
      </w:r>
    </w:p>
    <w:p>
      <w:pPr>
        <w:pStyle w:val="BodyText"/>
        <w:spacing w:line="235" w:lineRule="auto"/>
        <w:ind w:right="145"/>
      </w:pPr>
      <w:r>
        <w:rPr>
          <w:color w:val="231F20"/>
        </w:rPr>
        <w:t>Third, a Form 1042-S for dividends subject to 30% withholding,</w:t>
      </w:r>
      <w:r>
        <w:rPr>
          <w:color w:val="231F20"/>
          <w:spacing w:val="-12"/>
        </w:rPr>
        <w:t> </w:t>
      </w:r>
      <w:r>
        <w:rPr>
          <w:color w:val="231F20"/>
        </w:rPr>
        <w:t>showing</w:t>
      </w:r>
      <w:r>
        <w:rPr>
          <w:color w:val="231F20"/>
          <w:spacing w:val="-12"/>
        </w:rPr>
        <w:t> </w:t>
      </w:r>
      <w:r>
        <w:rPr>
          <w:color w:val="231F20"/>
        </w:rPr>
        <w:t>“4”</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3,</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exemption</w:t>
      </w:r>
      <w:r>
        <w:rPr>
          <w:color w:val="231F20"/>
          <w:spacing w:val="-12"/>
        </w:rPr>
        <w:t> </w:t>
      </w:r>
      <w:r>
        <w:rPr>
          <w:color w:val="231F20"/>
        </w:rPr>
        <w:t>code 12 (payee subjected to chapter 4 withholding) in box 3a, “00.00” in box 3b (chapter 3 tax rate), “00” in box 4a (chapter</w:t>
      </w:r>
      <w:r>
        <w:rPr>
          <w:color w:val="231F20"/>
          <w:spacing w:val="-10"/>
        </w:rPr>
        <w:t> </w:t>
      </w:r>
      <w:r>
        <w:rPr>
          <w:color w:val="231F20"/>
        </w:rPr>
        <w:t>4</w:t>
      </w:r>
      <w:r>
        <w:rPr>
          <w:color w:val="231F20"/>
          <w:spacing w:val="-10"/>
        </w:rPr>
        <w:t> </w:t>
      </w:r>
      <w:r>
        <w:rPr>
          <w:color w:val="231F20"/>
        </w:rPr>
        <w:t>exemption</w:t>
      </w:r>
      <w:r>
        <w:rPr>
          <w:color w:val="231F20"/>
          <w:spacing w:val="-10"/>
        </w:rPr>
        <w:t> </w:t>
      </w:r>
      <w:r>
        <w:rPr>
          <w:color w:val="231F20"/>
        </w:rPr>
        <w:t>code),</w:t>
      </w:r>
      <w:r>
        <w:rPr>
          <w:color w:val="231F20"/>
          <w:spacing w:val="-9"/>
        </w:rPr>
        <w:t> </w:t>
      </w:r>
      <w:r>
        <w:rPr>
          <w:color w:val="231F20"/>
        </w:rPr>
        <w:t>“30.00”</w:t>
      </w:r>
      <w:r>
        <w:rPr>
          <w:color w:val="231F20"/>
          <w:spacing w:val="-10"/>
        </w:rPr>
        <w:t> </w:t>
      </w:r>
      <w:r>
        <w:rPr>
          <w:color w:val="231F20"/>
        </w:rPr>
        <w:t>in</w:t>
      </w:r>
      <w:r>
        <w:rPr>
          <w:color w:val="231F20"/>
          <w:spacing w:val="-10"/>
        </w:rPr>
        <w:t> </w:t>
      </w:r>
      <w:r>
        <w:rPr>
          <w:color w:val="231F20"/>
        </w:rPr>
        <w:t>box</w:t>
      </w:r>
      <w:r>
        <w:rPr>
          <w:color w:val="231F20"/>
          <w:spacing w:val="-10"/>
        </w:rPr>
        <w:t> </w:t>
      </w:r>
      <w:r>
        <w:rPr>
          <w:color w:val="231F20"/>
        </w:rPr>
        <w:t>4b</w:t>
      </w:r>
      <w:r>
        <w:rPr>
          <w:color w:val="231F20"/>
          <w:spacing w:val="-9"/>
        </w:rPr>
        <w:t> </w:t>
      </w:r>
      <w:r>
        <w:rPr>
          <w:color w:val="231F20"/>
        </w:rPr>
        <w:t>(chapter</w:t>
      </w:r>
      <w:r>
        <w:rPr>
          <w:color w:val="231F20"/>
          <w:spacing w:val="-10"/>
        </w:rPr>
        <w:t> </w:t>
      </w:r>
      <w:r>
        <w:rPr>
          <w:color w:val="231F20"/>
        </w:rPr>
        <w:t>4</w:t>
      </w:r>
      <w:r>
        <w:rPr>
          <w:color w:val="231F20"/>
          <w:spacing w:val="-10"/>
        </w:rPr>
        <w:t> </w:t>
      </w:r>
      <w:r>
        <w:rPr>
          <w:color w:val="231F20"/>
          <w:spacing w:val="-5"/>
        </w:rPr>
        <w:t>tax</w:t>
      </w:r>
    </w:p>
    <w:p>
      <w:pPr>
        <w:pStyle w:val="BodyText"/>
        <w:spacing w:line="235" w:lineRule="auto"/>
      </w:pPr>
      <w:r>
        <w:rPr>
          <w:color w:val="231F20"/>
        </w:rPr>
        <w:t>rate),</w:t>
      </w:r>
      <w:r>
        <w:rPr>
          <w:color w:val="231F20"/>
          <w:spacing w:val="-8"/>
        </w:rPr>
        <w:t> </w:t>
      </w:r>
      <w:r>
        <w:rPr>
          <w:color w:val="231F20"/>
        </w:rPr>
        <w:t>“Unknown</w:t>
      </w:r>
      <w:r>
        <w:rPr>
          <w:color w:val="231F20"/>
          <w:spacing w:val="-8"/>
        </w:rPr>
        <w:t> </w:t>
      </w:r>
      <w:r>
        <w:rPr>
          <w:color w:val="231F20"/>
        </w:rPr>
        <w:t>Recipient”</w:t>
      </w:r>
      <w:r>
        <w:rPr>
          <w:color w:val="231F20"/>
          <w:spacing w:val="-8"/>
        </w:rPr>
        <w:t> </w:t>
      </w:r>
      <w:r>
        <w:rPr>
          <w:color w:val="231F20"/>
        </w:rPr>
        <w:t>as</w:t>
      </w:r>
      <w:r>
        <w:rPr>
          <w:color w:val="231F20"/>
          <w:spacing w:val="-8"/>
        </w:rPr>
        <w:t> </w:t>
      </w:r>
      <w:r>
        <w:rPr>
          <w:color w:val="231F20"/>
        </w:rPr>
        <w:t>the</w:t>
      </w:r>
      <w:r>
        <w:rPr>
          <w:color w:val="231F20"/>
          <w:spacing w:val="-8"/>
        </w:rPr>
        <w:t> </w:t>
      </w:r>
      <w:r>
        <w:rPr>
          <w:color w:val="231F20"/>
        </w:rPr>
        <w:t>recipient</w:t>
      </w:r>
      <w:r>
        <w:rPr>
          <w:color w:val="231F20"/>
          <w:spacing w:val="-8"/>
        </w:rPr>
        <w:t> </w:t>
      </w:r>
      <w:r>
        <w:rPr>
          <w:color w:val="231F20"/>
        </w:rPr>
        <w:t>name</w:t>
      </w:r>
      <w:r>
        <w:rPr>
          <w:color w:val="231F20"/>
          <w:spacing w:val="-8"/>
        </w:rPr>
        <w:t> </w:t>
      </w:r>
      <w:r>
        <w:rPr>
          <w:color w:val="231F20"/>
        </w:rPr>
        <w:t>in</w:t>
      </w:r>
      <w:r>
        <w:rPr>
          <w:color w:val="231F20"/>
          <w:spacing w:val="-8"/>
        </w:rPr>
        <w:t> </w:t>
      </w:r>
      <w:r>
        <w:rPr>
          <w:color w:val="231F20"/>
        </w:rPr>
        <w:t>box</w:t>
      </w:r>
      <w:r>
        <w:rPr>
          <w:color w:val="231F20"/>
          <w:spacing w:val="-8"/>
        </w:rPr>
        <w:t> </w:t>
      </w:r>
      <w:r>
        <w:rPr>
          <w:color w:val="231F20"/>
        </w:rPr>
        <w:t>13a, recipient</w:t>
      </w:r>
      <w:r>
        <w:rPr>
          <w:color w:val="231F20"/>
          <w:spacing w:val="-10"/>
        </w:rPr>
        <w:t> </w:t>
      </w:r>
      <w:r>
        <w:rPr>
          <w:color w:val="231F20"/>
        </w:rPr>
        <w:t>code</w:t>
      </w:r>
      <w:r>
        <w:rPr>
          <w:color w:val="231F20"/>
          <w:spacing w:val="-10"/>
        </w:rPr>
        <w:t> </w:t>
      </w:r>
      <w:r>
        <w:rPr>
          <w:color w:val="231F20"/>
        </w:rPr>
        <w:t>21</w:t>
      </w:r>
      <w:r>
        <w:rPr>
          <w:color w:val="231F20"/>
          <w:spacing w:val="-10"/>
        </w:rPr>
        <w:t> </w:t>
      </w:r>
      <w:r>
        <w:rPr>
          <w:color w:val="231F20"/>
        </w:rPr>
        <w:t>(unknown</w:t>
      </w:r>
      <w:r>
        <w:rPr>
          <w:color w:val="231F20"/>
          <w:spacing w:val="-10"/>
        </w:rPr>
        <w:t> </w:t>
      </w:r>
      <w:r>
        <w:rPr>
          <w:color w:val="231F20"/>
        </w:rPr>
        <w:t>recipient)</w:t>
      </w:r>
      <w:r>
        <w:rPr>
          <w:color w:val="231F20"/>
          <w:spacing w:val="-10"/>
        </w:rPr>
        <w:t> </w:t>
      </w:r>
      <w:r>
        <w:rPr>
          <w:color w:val="231F20"/>
        </w:rPr>
        <w:t>as</w:t>
      </w:r>
      <w:r>
        <w:rPr>
          <w:color w:val="231F20"/>
          <w:spacing w:val="-10"/>
        </w:rPr>
        <w:t> </w:t>
      </w:r>
      <w:r>
        <w:rPr>
          <w:color w:val="231F20"/>
        </w:rPr>
        <w:t>the</w:t>
      </w:r>
      <w:r>
        <w:rPr>
          <w:color w:val="231F20"/>
          <w:spacing w:val="-10"/>
        </w:rPr>
        <w:t> </w:t>
      </w:r>
      <w:r>
        <w:rPr>
          <w:color w:val="231F20"/>
        </w:rPr>
        <w:t>chapter</w:t>
      </w:r>
      <w:r>
        <w:rPr>
          <w:color w:val="231F20"/>
          <w:spacing w:val="-10"/>
        </w:rPr>
        <w:t> </w:t>
      </w:r>
      <w:r>
        <w:rPr>
          <w:color w:val="231F20"/>
        </w:rPr>
        <w:t>3</w:t>
      </w:r>
      <w:r>
        <w:rPr>
          <w:color w:val="231F20"/>
          <w:spacing w:val="-10"/>
        </w:rPr>
        <w:t> </w:t>
      </w:r>
      <w:r>
        <w:rPr>
          <w:color w:val="231F20"/>
        </w:rPr>
        <w:t>status code, and recipient code 29 (unknown recipient) as the chapter</w:t>
      </w:r>
      <w:r>
        <w:rPr>
          <w:color w:val="231F20"/>
          <w:spacing w:val="-13"/>
        </w:rPr>
        <w:t> </w:t>
      </w:r>
      <w:r>
        <w:rPr>
          <w:color w:val="231F20"/>
        </w:rPr>
        <w:t>4</w:t>
      </w:r>
      <w:r>
        <w:rPr>
          <w:color w:val="231F20"/>
          <w:spacing w:val="-13"/>
        </w:rPr>
        <w:t> </w:t>
      </w:r>
      <w:r>
        <w:rPr>
          <w:color w:val="231F20"/>
        </w:rPr>
        <w:t>status</w:t>
      </w:r>
      <w:r>
        <w:rPr>
          <w:color w:val="231F20"/>
          <w:spacing w:val="-13"/>
        </w:rPr>
        <w:t> </w:t>
      </w:r>
      <w:r>
        <w:rPr>
          <w:color w:val="231F20"/>
        </w:rPr>
        <w:t>code.</w:t>
      </w:r>
      <w:r>
        <w:rPr>
          <w:color w:val="231F20"/>
          <w:spacing w:val="-13"/>
        </w:rPr>
        <w:t> </w:t>
      </w:r>
      <w:r>
        <w:rPr>
          <w:color w:val="231F20"/>
        </w:rPr>
        <w:t>Also,</w:t>
      </w:r>
      <w:r>
        <w:rPr>
          <w:color w:val="231F20"/>
          <w:spacing w:val="-13"/>
        </w:rPr>
        <w:t> </w:t>
      </w:r>
      <w:r>
        <w:rPr>
          <w:color w:val="231F20"/>
        </w:rPr>
        <w:t>QI's</w:t>
      </w:r>
      <w:r>
        <w:rPr>
          <w:color w:val="231F20"/>
          <w:spacing w:val="-13"/>
        </w:rPr>
        <w:t> </w:t>
      </w:r>
      <w:r>
        <w:rPr>
          <w:color w:val="231F20"/>
        </w:rPr>
        <w:t>name,</w:t>
      </w:r>
      <w:r>
        <w:rPr>
          <w:color w:val="231F20"/>
          <w:spacing w:val="-13"/>
        </w:rPr>
        <w:t> </w:t>
      </w:r>
      <w:r>
        <w:rPr>
          <w:color w:val="231F20"/>
        </w:rPr>
        <w:t>status</w:t>
      </w:r>
      <w:r>
        <w:rPr>
          <w:color w:val="231F20"/>
          <w:spacing w:val="-13"/>
        </w:rPr>
        <w:t> </w:t>
      </w:r>
      <w:r>
        <w:rPr>
          <w:color w:val="231F20"/>
        </w:rPr>
        <w:t>codes,</w:t>
      </w:r>
      <w:r>
        <w:rPr>
          <w:color w:val="231F20"/>
          <w:spacing w:val="-13"/>
        </w:rPr>
        <w:t> </w:t>
      </w:r>
      <w:r>
        <w:rPr>
          <w:color w:val="231F20"/>
        </w:rPr>
        <w:t>country code, address, GIIN, and QI-EIN must be entered in boxes 15a through 15i.</w:t>
      </w:r>
    </w:p>
    <w:p>
      <w:pPr>
        <w:pStyle w:val="BodyText"/>
        <w:spacing w:line="235" w:lineRule="auto" w:before="65"/>
        <w:ind w:left="119" w:right="47"/>
      </w:pPr>
      <w:bookmarkStart w:name="_bookmark87" w:id="113"/>
      <w:bookmarkEnd w:id="113"/>
      <w:r>
        <w:rPr/>
      </w:r>
      <w:r>
        <w:rPr>
          <w:rFonts w:ascii="Arial Black"/>
          <w:color w:val="231F20"/>
          <w:w w:val="85"/>
        </w:rPr>
        <w:t>Payment to QI of PTP distributions or amounts realized.</w:t>
      </w:r>
      <w:r>
        <w:rPr>
          <w:rFonts w:ascii="Arial Black"/>
          <w:color w:val="231F20"/>
          <w:spacing w:val="40"/>
        </w:rPr>
        <w:t> </w:t>
      </w:r>
      <w:r>
        <w:rPr>
          <w:color w:val="231F20"/>
        </w:rPr>
        <w:t>A U.S. withholding agent making a payment to a QI that is subject to withholding on a PTP distribution or an amount realized subject to reporting for section 1446(f) purposes should generally treat the QI as the recipient and report as described</w:t>
      </w:r>
      <w:r>
        <w:rPr>
          <w:color w:val="231F20"/>
          <w:spacing w:val="-7"/>
        </w:rPr>
        <w:t> </w:t>
      </w:r>
      <w:r>
        <w:rPr>
          <w:color w:val="231F20"/>
        </w:rPr>
        <w:t>directly</w:t>
      </w:r>
      <w:r>
        <w:rPr>
          <w:color w:val="231F20"/>
          <w:spacing w:val="-7"/>
        </w:rPr>
        <w:t> </w:t>
      </w:r>
      <w:r>
        <w:rPr>
          <w:color w:val="231F20"/>
        </w:rPr>
        <w:t>above</w:t>
      </w:r>
      <w:r>
        <w:rPr>
          <w:color w:val="231F20"/>
          <w:spacing w:val="-7"/>
        </w:rPr>
        <w:t> </w:t>
      </w:r>
      <w:r>
        <w:rPr>
          <w:color w:val="231F20"/>
        </w:rPr>
        <w:t>for</w:t>
      </w:r>
      <w:r>
        <w:rPr>
          <w:color w:val="231F20"/>
          <w:spacing w:val="-7"/>
        </w:rPr>
        <w:t> </w:t>
      </w:r>
      <w:r>
        <w:rPr>
          <w:color w:val="231F20"/>
        </w:rPr>
        <w:t>a</w:t>
      </w:r>
      <w:r>
        <w:rPr>
          <w:color w:val="231F20"/>
          <w:spacing w:val="-7"/>
        </w:rPr>
        <w:t> </w:t>
      </w:r>
      <w:r>
        <w:rPr>
          <w:color w:val="231F20"/>
        </w:rPr>
        <w:t>U.S.</w:t>
      </w:r>
      <w:r>
        <w:rPr>
          <w:color w:val="231F20"/>
          <w:spacing w:val="-7"/>
        </w:rPr>
        <w:t> </w:t>
      </w:r>
      <w:r>
        <w:rPr>
          <w:color w:val="231F20"/>
        </w:rPr>
        <w:t>withholding</w:t>
      </w:r>
      <w:r>
        <w:rPr>
          <w:color w:val="231F20"/>
          <w:spacing w:val="-7"/>
        </w:rPr>
        <w:t> </w:t>
      </w:r>
      <w:r>
        <w:rPr>
          <w:color w:val="231F20"/>
        </w:rPr>
        <w:t>agent</w:t>
      </w:r>
      <w:r>
        <w:rPr>
          <w:color w:val="231F20"/>
          <w:spacing w:val="-7"/>
        </w:rPr>
        <w:t> </w:t>
      </w:r>
      <w:r>
        <w:rPr>
          <w:color w:val="231F20"/>
        </w:rPr>
        <w:t>making payments to a QI for chapters 3 and 4 purposes (including when the QI does not assume primary withholding responsibility</w:t>
      </w:r>
      <w:r>
        <w:rPr>
          <w:color w:val="231F20"/>
          <w:spacing w:val="-14"/>
        </w:rPr>
        <w:t> </w:t>
      </w:r>
      <w:r>
        <w:rPr>
          <w:color w:val="231F20"/>
        </w:rPr>
        <w:t>and</w:t>
      </w:r>
      <w:r>
        <w:rPr>
          <w:color w:val="231F20"/>
          <w:spacing w:val="-13"/>
        </w:rPr>
        <w:t> </w:t>
      </w:r>
      <w:r>
        <w:rPr>
          <w:color w:val="231F20"/>
        </w:rPr>
        <w:t>provides</w:t>
      </w:r>
      <w:r>
        <w:rPr>
          <w:color w:val="231F20"/>
          <w:spacing w:val="-13"/>
        </w:rPr>
        <w:t> </w:t>
      </w:r>
      <w:r>
        <w:rPr>
          <w:color w:val="231F20"/>
        </w:rPr>
        <w:t>withholding</w:t>
      </w:r>
      <w:r>
        <w:rPr>
          <w:color w:val="231F20"/>
          <w:spacing w:val="-13"/>
        </w:rPr>
        <w:t> </w:t>
      </w:r>
      <w:r>
        <w:rPr>
          <w:color w:val="231F20"/>
        </w:rPr>
        <w:t>rate</w:t>
      </w:r>
      <w:r>
        <w:rPr>
          <w:color w:val="231F20"/>
          <w:spacing w:val="-13"/>
        </w:rPr>
        <w:t> </w:t>
      </w:r>
      <w:r>
        <w:rPr>
          <w:color w:val="231F20"/>
        </w:rPr>
        <w:t>pool</w:t>
      </w:r>
      <w:r>
        <w:rPr>
          <w:color w:val="231F20"/>
          <w:spacing w:val="-14"/>
        </w:rPr>
        <w:t> </w:t>
      </w:r>
      <w:r>
        <w:rPr>
          <w:color w:val="231F20"/>
        </w:rPr>
        <w:t>information). In</w:t>
      </w:r>
      <w:r>
        <w:rPr>
          <w:color w:val="231F20"/>
          <w:spacing w:val="-3"/>
        </w:rPr>
        <w:t> </w:t>
      </w:r>
      <w:r>
        <w:rPr>
          <w:color w:val="231F20"/>
        </w:rPr>
        <w:t>a</w:t>
      </w:r>
      <w:r>
        <w:rPr>
          <w:color w:val="231F20"/>
          <w:spacing w:val="-3"/>
        </w:rPr>
        <w:t> </w:t>
      </w:r>
      <w:r>
        <w:rPr>
          <w:color w:val="231F20"/>
        </w:rPr>
        <w:t>case</w:t>
      </w:r>
      <w:r>
        <w:rPr>
          <w:color w:val="231F20"/>
          <w:spacing w:val="-3"/>
        </w:rPr>
        <w:t> </w:t>
      </w:r>
      <w:r>
        <w:rPr>
          <w:color w:val="231F20"/>
        </w:rPr>
        <w:t>of</w:t>
      </w:r>
      <w:r>
        <w:rPr>
          <w:color w:val="231F20"/>
          <w:spacing w:val="-3"/>
        </w:rPr>
        <w:t> </w:t>
      </w:r>
      <w:r>
        <w:rPr>
          <w:color w:val="231F20"/>
        </w:rPr>
        <w:t>a</w:t>
      </w:r>
      <w:r>
        <w:rPr>
          <w:color w:val="231F20"/>
          <w:spacing w:val="-3"/>
        </w:rPr>
        <w:t> </w:t>
      </w:r>
      <w:r>
        <w:rPr>
          <w:color w:val="231F20"/>
        </w:rPr>
        <w:t>QI</w:t>
      </w:r>
      <w:r>
        <w:rPr>
          <w:color w:val="231F20"/>
          <w:spacing w:val="-3"/>
        </w:rPr>
        <w:t> </w:t>
      </w:r>
      <w:r>
        <w:rPr>
          <w:color w:val="231F20"/>
        </w:rPr>
        <w:t>acting</w:t>
      </w:r>
      <w:r>
        <w:rPr>
          <w:color w:val="231F20"/>
          <w:spacing w:val="-3"/>
        </w:rPr>
        <w:t> </w:t>
      </w:r>
      <w:r>
        <w:rPr>
          <w:color w:val="231F20"/>
        </w:rPr>
        <w:t>as</w:t>
      </w:r>
      <w:r>
        <w:rPr>
          <w:color w:val="231F20"/>
          <w:spacing w:val="-3"/>
        </w:rPr>
        <w:t> </w:t>
      </w:r>
      <w:r>
        <w:rPr>
          <w:color w:val="231F20"/>
        </w:rPr>
        <w:t>a</w:t>
      </w:r>
      <w:r>
        <w:rPr>
          <w:color w:val="231F20"/>
          <w:spacing w:val="-3"/>
        </w:rPr>
        <w:t> </w:t>
      </w:r>
      <w:r>
        <w:rPr>
          <w:color w:val="231F20"/>
        </w:rPr>
        <w:t>disclosing</w:t>
      </w:r>
      <w:r>
        <w:rPr>
          <w:color w:val="231F20"/>
          <w:spacing w:val="-3"/>
        </w:rPr>
        <w:t> </w:t>
      </w:r>
      <w:r>
        <w:rPr>
          <w:color w:val="231F20"/>
        </w:rPr>
        <w:t>QI</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payment</w:t>
      </w:r>
      <w:r>
        <w:rPr>
          <w:color w:val="231F20"/>
          <w:spacing w:val="-3"/>
        </w:rPr>
        <w:t> </w:t>
      </w:r>
      <w:r>
        <w:rPr>
          <w:color w:val="231F20"/>
        </w:rPr>
        <w:t>of</w:t>
      </w:r>
      <w:r>
        <w:rPr>
          <w:color w:val="231F20"/>
          <w:spacing w:val="-3"/>
        </w:rPr>
        <w:t> </w:t>
      </w:r>
      <w:r>
        <w:rPr>
          <w:color w:val="231F20"/>
        </w:rPr>
        <w:t>a PTP distribution or an amount realized subject to reporting under section 1446(f), however, a U. S. withholding agent should report the account holder of the QI as the recipient and</w:t>
      </w:r>
      <w:r>
        <w:rPr>
          <w:color w:val="231F20"/>
          <w:spacing w:val="-8"/>
        </w:rPr>
        <w:t> </w:t>
      </w:r>
      <w:r>
        <w:rPr>
          <w:color w:val="231F20"/>
        </w:rPr>
        <w:t>the</w:t>
      </w:r>
      <w:r>
        <w:rPr>
          <w:color w:val="231F20"/>
          <w:spacing w:val="-8"/>
        </w:rPr>
        <w:t> </w:t>
      </w:r>
      <w:r>
        <w:rPr>
          <w:color w:val="231F20"/>
        </w:rPr>
        <w:t>QI</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disclosing</w:t>
      </w:r>
      <w:r>
        <w:rPr>
          <w:color w:val="231F20"/>
          <w:spacing w:val="-8"/>
        </w:rPr>
        <w:t> </w:t>
      </w:r>
      <w:r>
        <w:rPr>
          <w:color w:val="231F20"/>
        </w:rPr>
        <w:t>QI</w:t>
      </w:r>
      <w:r>
        <w:rPr>
          <w:color w:val="231F20"/>
          <w:spacing w:val="-8"/>
        </w:rPr>
        <w:t> </w:t>
      </w:r>
      <w:r>
        <w:rPr>
          <w:color w:val="231F20"/>
        </w:rPr>
        <w:t>(using</w:t>
      </w:r>
      <w:r>
        <w:rPr>
          <w:color w:val="231F20"/>
          <w:spacing w:val="-8"/>
        </w:rPr>
        <w:t> </w:t>
      </w:r>
      <w:r>
        <w:rPr>
          <w:color w:val="231F20"/>
        </w:rPr>
        <w:t>chapter</w:t>
      </w:r>
      <w:r>
        <w:rPr>
          <w:color w:val="231F20"/>
          <w:spacing w:val="-8"/>
        </w:rPr>
        <w:t> </w:t>
      </w:r>
      <w:r>
        <w:rPr>
          <w:color w:val="231F20"/>
        </w:rPr>
        <w:t>3</w:t>
      </w:r>
      <w:r>
        <w:rPr>
          <w:color w:val="231F20"/>
          <w:spacing w:val="-8"/>
        </w:rPr>
        <w:t> </w:t>
      </w:r>
      <w:r>
        <w:rPr>
          <w:color w:val="231F20"/>
        </w:rPr>
        <w:t>status</w:t>
      </w:r>
      <w:r>
        <w:rPr>
          <w:color w:val="231F20"/>
          <w:spacing w:val="-8"/>
        </w:rPr>
        <w:t> </w:t>
      </w:r>
      <w:r>
        <w:rPr>
          <w:color w:val="231F20"/>
        </w:rPr>
        <w:t>code</w:t>
      </w:r>
      <w:r>
        <w:rPr>
          <w:color w:val="231F20"/>
          <w:spacing w:val="-8"/>
        </w:rPr>
        <w:t> </w:t>
      </w:r>
      <w:r>
        <w:rPr>
          <w:color w:val="231F20"/>
        </w:rPr>
        <w:t>39 and reporting the QI's information in boxes 15a through 15i, including its QI-EIN). In a case in which a U.S withholding agent makes a payment of a PTP distribution or amount realized through multiple QIs acting as disclosing QIs, the withholding</w:t>
      </w:r>
      <w:r>
        <w:rPr>
          <w:color w:val="231F20"/>
          <w:spacing w:val="-13"/>
        </w:rPr>
        <w:t> </w:t>
      </w:r>
      <w:r>
        <w:rPr>
          <w:color w:val="231F20"/>
        </w:rPr>
        <w:t>agent</w:t>
      </w:r>
      <w:r>
        <w:rPr>
          <w:color w:val="231F20"/>
          <w:spacing w:val="-13"/>
        </w:rPr>
        <w:t> </w:t>
      </w:r>
      <w:r>
        <w:rPr>
          <w:color w:val="231F20"/>
        </w:rPr>
        <w:t>should</w:t>
      </w:r>
      <w:r>
        <w:rPr>
          <w:color w:val="231F20"/>
          <w:spacing w:val="-13"/>
        </w:rPr>
        <w:t> </w:t>
      </w:r>
      <w:r>
        <w:rPr>
          <w:color w:val="231F20"/>
        </w:rPr>
        <w:t>report</w:t>
      </w:r>
      <w:r>
        <w:rPr>
          <w:color w:val="231F20"/>
          <w:spacing w:val="-13"/>
        </w:rPr>
        <w:t> </w:t>
      </w:r>
      <w:r>
        <w:rPr>
          <w:color w:val="231F20"/>
        </w:rPr>
        <w:t>in</w:t>
      </w:r>
      <w:r>
        <w:rPr>
          <w:color w:val="231F20"/>
          <w:spacing w:val="-13"/>
        </w:rPr>
        <w:t> </w:t>
      </w:r>
      <w:r>
        <w:rPr>
          <w:color w:val="231F20"/>
        </w:rPr>
        <w:t>boxes</w:t>
      </w:r>
      <w:r>
        <w:rPr>
          <w:color w:val="231F20"/>
          <w:spacing w:val="-13"/>
        </w:rPr>
        <w:t> </w:t>
      </w:r>
      <w:r>
        <w:rPr>
          <w:color w:val="231F20"/>
        </w:rPr>
        <w:t>15a</w:t>
      </w:r>
      <w:r>
        <w:rPr>
          <w:color w:val="231F20"/>
          <w:spacing w:val="-13"/>
        </w:rPr>
        <w:t> </w:t>
      </w:r>
      <w:r>
        <w:rPr>
          <w:color w:val="231F20"/>
        </w:rPr>
        <w:t>through</w:t>
      </w:r>
      <w:r>
        <w:rPr>
          <w:color w:val="231F20"/>
          <w:spacing w:val="-13"/>
        </w:rPr>
        <w:t> </w:t>
      </w:r>
      <w:r>
        <w:rPr>
          <w:color w:val="231F20"/>
        </w:rPr>
        <w:t>15i</w:t>
      </w:r>
      <w:r>
        <w:rPr>
          <w:color w:val="231F20"/>
          <w:spacing w:val="-13"/>
        </w:rPr>
        <w:t> </w:t>
      </w:r>
      <w:r>
        <w:rPr>
          <w:color w:val="231F20"/>
        </w:rPr>
        <w:t>with respect to the disclosing QI maintaining a direct account for the partner in the PTP. For payments of PTP distributions made</w:t>
      </w:r>
      <w:r>
        <w:rPr>
          <w:color w:val="231F20"/>
          <w:spacing w:val="-5"/>
        </w:rPr>
        <w:t> </w:t>
      </w:r>
      <w:r>
        <w:rPr>
          <w:color w:val="231F20"/>
        </w:rPr>
        <w:t>to</w:t>
      </w:r>
      <w:r>
        <w:rPr>
          <w:color w:val="231F20"/>
          <w:spacing w:val="-5"/>
        </w:rPr>
        <w:t> </w:t>
      </w:r>
      <w:r>
        <w:rPr>
          <w:color w:val="231F20"/>
        </w:rPr>
        <w:t>a</w:t>
      </w:r>
      <w:r>
        <w:rPr>
          <w:color w:val="231F20"/>
          <w:spacing w:val="-5"/>
        </w:rPr>
        <w:t> </w:t>
      </w:r>
      <w:r>
        <w:rPr>
          <w:color w:val="231F20"/>
        </w:rPr>
        <w:t>QI,</w:t>
      </w:r>
      <w:r>
        <w:rPr>
          <w:color w:val="231F20"/>
          <w:spacing w:val="-5"/>
        </w:rPr>
        <w:t> </w:t>
      </w:r>
      <w:r>
        <w:rPr>
          <w:color w:val="231F20"/>
        </w:rPr>
        <w:t>the</w:t>
      </w:r>
      <w:r>
        <w:rPr>
          <w:color w:val="231F20"/>
          <w:spacing w:val="-5"/>
        </w:rPr>
        <w:t> </w:t>
      </w:r>
      <w:r>
        <w:rPr>
          <w:color w:val="231F20"/>
        </w:rPr>
        <w:t>U.S.</w:t>
      </w:r>
      <w:r>
        <w:rPr>
          <w:color w:val="231F20"/>
          <w:spacing w:val="-5"/>
        </w:rPr>
        <w:t> </w:t>
      </w:r>
      <w:r>
        <w:rPr>
          <w:color w:val="231F20"/>
        </w:rPr>
        <w:t>withholding</w:t>
      </w:r>
      <w:r>
        <w:rPr>
          <w:color w:val="231F20"/>
          <w:spacing w:val="-5"/>
        </w:rPr>
        <w:t> </w:t>
      </w:r>
      <w:r>
        <w:rPr>
          <w:color w:val="231F20"/>
        </w:rPr>
        <w:t>agent</w:t>
      </w:r>
      <w:r>
        <w:rPr>
          <w:color w:val="231F20"/>
          <w:spacing w:val="-5"/>
        </w:rPr>
        <w:t> </w:t>
      </w:r>
      <w:r>
        <w:rPr>
          <w:color w:val="231F20"/>
        </w:rPr>
        <w:t>should</w:t>
      </w:r>
      <w:r>
        <w:rPr>
          <w:color w:val="231F20"/>
          <w:spacing w:val="-5"/>
        </w:rPr>
        <w:t> </w:t>
      </w:r>
      <w:r>
        <w:rPr>
          <w:color w:val="231F20"/>
        </w:rPr>
        <w:t>report</w:t>
      </w:r>
      <w:r>
        <w:rPr>
          <w:color w:val="231F20"/>
          <w:spacing w:val="-5"/>
        </w:rPr>
        <w:t> </w:t>
      </w:r>
      <w:r>
        <w:rPr>
          <w:color w:val="231F20"/>
        </w:rPr>
        <w:t>these payments with respect to the PTP making the distribution to the extent required, as discussed in </w:t>
      </w:r>
      <w:hyperlink w:history="true" w:anchor="_bookmark75">
        <w:r>
          <w:rPr>
            <w:rFonts w:ascii="Arial"/>
            <w:i/>
            <w:color w:val="0056A2"/>
            <w:u w:val="single" w:color="0055A1"/>
          </w:rPr>
          <w:t>Publicly Traded</w:t>
        </w:r>
      </w:hyperlink>
      <w:r>
        <w:rPr>
          <w:rFonts w:ascii="Arial"/>
          <w:i/>
          <w:color w:val="0056A2"/>
        </w:rPr>
        <w:t> </w:t>
      </w:r>
      <w:hyperlink w:history="true" w:anchor="_bookmark75">
        <w:r>
          <w:rPr>
            <w:rFonts w:ascii="Arial"/>
            <w:i/>
            <w:color w:val="0056A2"/>
            <w:u w:val="single" w:color="0055A1"/>
          </w:rPr>
          <w:t>Partnerships (Sections 1446(a) and (f) Withholding Tax)</w:t>
        </w:r>
      </w:hyperlink>
      <w:r>
        <w:rPr>
          <w:color w:val="231F20"/>
        </w:rPr>
        <w:t>, </w:t>
      </w:r>
      <w:r>
        <w:rPr>
          <w:color w:val="231F20"/>
          <w:spacing w:val="-2"/>
        </w:rPr>
        <w:t>earlier.</w:t>
      </w:r>
    </w:p>
    <w:p>
      <w:pPr>
        <w:spacing w:line="235" w:lineRule="auto" w:before="118"/>
        <w:ind w:left="785" w:right="217" w:firstLine="0"/>
        <w:jc w:val="both"/>
        <w:rPr>
          <w:rFonts w:ascii="Arial"/>
          <w:i/>
          <w:sz w:val="19"/>
        </w:rPr>
      </w:pPr>
      <w:r>
        <w:rPr/>
        <w:br w:type="column"/>
      </w:r>
      <w:r>
        <w:rPr>
          <w:rFonts w:ascii="Arial"/>
          <w:i/>
          <w:color w:val="231F20"/>
          <w:sz w:val="19"/>
        </w:rPr>
        <w:t>Although</w:t>
      </w:r>
      <w:r>
        <w:rPr>
          <w:rFonts w:ascii="Arial"/>
          <w:i/>
          <w:color w:val="231F20"/>
          <w:spacing w:val="-12"/>
          <w:sz w:val="19"/>
        </w:rPr>
        <w:t> </w:t>
      </w:r>
      <w:r>
        <w:rPr>
          <w:rFonts w:ascii="Arial"/>
          <w:i/>
          <w:color w:val="231F20"/>
          <w:sz w:val="19"/>
        </w:rPr>
        <w:t>a</w:t>
      </w:r>
      <w:r>
        <w:rPr>
          <w:rFonts w:ascii="Arial"/>
          <w:i/>
          <w:color w:val="231F20"/>
          <w:spacing w:val="-12"/>
          <w:sz w:val="19"/>
        </w:rPr>
        <w:t> </w:t>
      </w:r>
      <w:r>
        <w:rPr>
          <w:rFonts w:ascii="Arial"/>
          <w:i/>
          <w:color w:val="231F20"/>
          <w:sz w:val="19"/>
        </w:rPr>
        <w:t>payment</w:t>
      </w:r>
      <w:r>
        <w:rPr>
          <w:rFonts w:ascii="Arial"/>
          <w:i/>
          <w:color w:val="231F20"/>
          <w:spacing w:val="-12"/>
          <w:sz w:val="19"/>
        </w:rPr>
        <w:t> </w:t>
      </w:r>
      <w:r>
        <w:rPr>
          <w:rFonts w:ascii="Arial"/>
          <w:i/>
          <w:color w:val="231F20"/>
          <w:sz w:val="19"/>
        </w:rPr>
        <w:t>to</w:t>
      </w:r>
      <w:r>
        <w:rPr>
          <w:rFonts w:ascii="Arial"/>
          <w:i/>
          <w:color w:val="231F20"/>
          <w:spacing w:val="-12"/>
          <w:sz w:val="19"/>
        </w:rPr>
        <w:t> </w:t>
      </w:r>
      <w:r>
        <w:rPr>
          <w:rFonts w:ascii="Arial"/>
          <w:i/>
          <w:color w:val="231F20"/>
          <w:sz w:val="19"/>
        </w:rPr>
        <w:t>a</w:t>
      </w:r>
      <w:r>
        <w:rPr>
          <w:rFonts w:ascii="Arial"/>
          <w:i/>
          <w:color w:val="231F20"/>
          <w:spacing w:val="-12"/>
          <w:sz w:val="19"/>
        </w:rPr>
        <w:t> </w:t>
      </w:r>
      <w:r>
        <w:rPr>
          <w:rFonts w:ascii="Arial"/>
          <w:i/>
          <w:color w:val="231F20"/>
          <w:sz w:val="19"/>
        </w:rPr>
        <w:t>disclosing</w:t>
      </w:r>
      <w:r>
        <w:rPr>
          <w:rFonts w:ascii="Arial"/>
          <w:i/>
          <w:color w:val="231F20"/>
          <w:spacing w:val="-12"/>
          <w:sz w:val="19"/>
        </w:rPr>
        <w:t> </w:t>
      </w:r>
      <w:r>
        <w:rPr>
          <w:rFonts w:ascii="Arial"/>
          <w:i/>
          <w:color w:val="231F20"/>
          <w:sz w:val="19"/>
        </w:rPr>
        <w:t>QI</w:t>
      </w:r>
      <w:r>
        <w:rPr>
          <w:rFonts w:ascii="Arial"/>
          <w:i/>
          <w:color w:val="231F20"/>
          <w:spacing w:val="-12"/>
          <w:sz w:val="19"/>
        </w:rPr>
        <w:t> </w:t>
      </w:r>
      <w:r>
        <w:rPr>
          <w:rFonts w:ascii="Arial"/>
          <w:i/>
          <w:color w:val="231F20"/>
          <w:sz w:val="19"/>
        </w:rPr>
        <w:t>is</w:t>
      </w:r>
      <w:r>
        <w:rPr>
          <w:rFonts w:ascii="Arial"/>
          <w:i/>
          <w:color w:val="231F20"/>
          <w:spacing w:val="-12"/>
          <w:sz w:val="19"/>
        </w:rPr>
        <w:t> </w:t>
      </w:r>
      <w:r>
        <w:rPr>
          <w:rFonts w:ascii="Arial"/>
          <w:i/>
          <w:color w:val="231F20"/>
          <w:sz w:val="19"/>
        </w:rPr>
        <w:t>reported</w:t>
      </w:r>
      <w:r>
        <w:rPr>
          <w:rFonts w:ascii="Arial"/>
          <w:i/>
          <w:color w:val="231F20"/>
          <w:spacing w:val="-12"/>
          <w:sz w:val="19"/>
        </w:rPr>
        <w:t> </w:t>
      </w:r>
      <w:r>
        <w:rPr>
          <w:rFonts w:ascii="Arial"/>
          <w:i/>
          <w:color w:val="231F20"/>
          <w:sz w:val="19"/>
        </w:rPr>
        <w:t>as made</w:t>
      </w:r>
      <w:r>
        <w:rPr>
          <w:rFonts w:ascii="Arial"/>
          <w:i/>
          <w:color w:val="231F20"/>
          <w:spacing w:val="-7"/>
          <w:sz w:val="19"/>
        </w:rPr>
        <w:t> </w:t>
      </w:r>
      <w:r>
        <w:rPr>
          <w:rFonts w:ascii="Arial"/>
          <w:i/>
          <w:color w:val="231F20"/>
          <w:sz w:val="19"/>
        </w:rPr>
        <w:t>to</w:t>
      </w:r>
      <w:r>
        <w:rPr>
          <w:rFonts w:ascii="Arial"/>
          <w:i/>
          <w:color w:val="231F20"/>
          <w:spacing w:val="-7"/>
          <w:sz w:val="19"/>
        </w:rPr>
        <w:t> </w:t>
      </w:r>
      <w:r>
        <w:rPr>
          <w:rFonts w:ascii="Arial"/>
          <w:i/>
          <w:color w:val="231F20"/>
          <w:sz w:val="19"/>
        </w:rPr>
        <w:t>a</w:t>
      </w:r>
      <w:r>
        <w:rPr>
          <w:rFonts w:ascii="Arial"/>
          <w:i/>
          <w:color w:val="231F20"/>
          <w:spacing w:val="-7"/>
          <w:sz w:val="19"/>
        </w:rPr>
        <w:t> </w:t>
      </w:r>
      <w:r>
        <w:rPr>
          <w:rFonts w:ascii="Arial"/>
          <w:i/>
          <w:color w:val="231F20"/>
          <w:sz w:val="19"/>
        </w:rPr>
        <w:t>specified</w:t>
      </w:r>
      <w:r>
        <w:rPr>
          <w:rFonts w:ascii="Arial"/>
          <w:i/>
          <w:color w:val="231F20"/>
          <w:spacing w:val="-7"/>
          <w:sz w:val="19"/>
        </w:rPr>
        <w:t> </w:t>
      </w:r>
      <w:r>
        <w:rPr>
          <w:rFonts w:ascii="Arial"/>
          <w:i/>
          <w:color w:val="231F20"/>
          <w:sz w:val="19"/>
        </w:rPr>
        <w:t>account</w:t>
      </w:r>
      <w:r>
        <w:rPr>
          <w:rFonts w:ascii="Arial"/>
          <w:i/>
          <w:color w:val="231F20"/>
          <w:spacing w:val="-7"/>
          <w:sz w:val="19"/>
        </w:rPr>
        <w:t> </w:t>
      </w:r>
      <w:r>
        <w:rPr>
          <w:rFonts w:ascii="Arial"/>
          <w:i/>
          <w:color w:val="231F20"/>
          <w:sz w:val="19"/>
        </w:rPr>
        <w:t>holder</w:t>
      </w:r>
      <w:r>
        <w:rPr>
          <w:rFonts w:ascii="Arial"/>
          <w:i/>
          <w:color w:val="231F20"/>
          <w:spacing w:val="-7"/>
          <w:sz w:val="19"/>
        </w:rPr>
        <w:t> </w:t>
      </w:r>
      <w:r>
        <w:rPr>
          <w:rFonts w:ascii="Arial"/>
          <w:i/>
          <w:color w:val="231F20"/>
          <w:sz w:val="19"/>
        </w:rPr>
        <w:t>of</w:t>
      </w:r>
      <w:r>
        <w:rPr>
          <w:rFonts w:ascii="Arial"/>
          <w:i/>
          <w:color w:val="231F20"/>
          <w:spacing w:val="-7"/>
          <w:sz w:val="19"/>
        </w:rPr>
        <w:t> </w:t>
      </w:r>
      <w:r>
        <w:rPr>
          <w:rFonts w:ascii="Arial"/>
          <w:i/>
          <w:color w:val="231F20"/>
          <w:sz w:val="19"/>
        </w:rPr>
        <w:t>the</w:t>
      </w:r>
      <w:r>
        <w:rPr>
          <w:rFonts w:ascii="Arial"/>
          <w:i/>
          <w:color w:val="231F20"/>
          <w:spacing w:val="-7"/>
          <w:sz w:val="19"/>
        </w:rPr>
        <w:t> </w:t>
      </w:r>
      <w:r>
        <w:rPr>
          <w:rFonts w:ascii="Arial"/>
          <w:i/>
          <w:color w:val="231F20"/>
          <w:sz w:val="19"/>
        </w:rPr>
        <w:t>QI</w:t>
      </w:r>
      <w:r>
        <w:rPr>
          <w:rFonts w:ascii="Arial"/>
          <w:i/>
          <w:color w:val="231F20"/>
          <w:spacing w:val="-7"/>
          <w:sz w:val="19"/>
        </w:rPr>
        <w:t> </w:t>
      </w:r>
      <w:r>
        <w:rPr>
          <w:rFonts w:ascii="Arial"/>
          <w:i/>
          <w:color w:val="231F20"/>
          <w:sz w:val="19"/>
        </w:rPr>
        <w:t>(as</w:t>
      </w:r>
      <w:r>
        <w:rPr>
          <w:rFonts w:ascii="Arial"/>
          <w:i/>
          <w:color w:val="231F20"/>
          <w:spacing w:val="-7"/>
          <w:sz w:val="19"/>
        </w:rPr>
        <w:t> </w:t>
      </w:r>
      <w:r>
        <w:rPr>
          <w:rFonts w:ascii="Arial"/>
          <w:i/>
          <w:color w:val="231F20"/>
          <w:sz w:val="19"/>
        </w:rPr>
        <w:t>the recipient), a U.S. withholding agent is required to</w:t>
      </w:r>
    </w:p>
    <w:p>
      <w:pPr>
        <w:spacing w:line="235" w:lineRule="auto" w:before="0"/>
        <w:ind w:left="120" w:right="114"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8368">
                <wp:simplePos x="0" y="0"/>
                <wp:positionH relativeFrom="page">
                  <wp:posOffset>4000500</wp:posOffset>
                </wp:positionH>
                <wp:positionV relativeFrom="paragraph">
                  <wp:posOffset>-386292</wp:posOffset>
                </wp:positionV>
                <wp:extent cx="369570" cy="36957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369570" cy="369570"/>
                          <a:chExt cx="369570" cy="369570"/>
                        </a:xfrm>
                      </wpg:grpSpPr>
                      <wps:wsp>
                        <wps:cNvPr id="95" name="Graphic 95"/>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30773" y="30773"/>
                            <a:ext cx="307975" cy="307975"/>
                          </a:xfrm>
                          <a:custGeom>
                            <a:avLst/>
                            <a:gdLst/>
                            <a:ahLst/>
                            <a:cxnLst/>
                            <a:rect l="l" t="t" r="r" b="b"/>
                            <a:pathLst>
                              <a:path w="307975" h="307975">
                                <a:moveTo>
                                  <a:pt x="153865" y="0"/>
                                </a:moveTo>
                                <a:lnTo>
                                  <a:pt x="105248" y="7848"/>
                                </a:lnTo>
                                <a:lnTo>
                                  <a:pt x="63013" y="29699"/>
                                </a:lnTo>
                                <a:lnTo>
                                  <a:pt x="29699" y="63013"/>
                                </a:lnTo>
                                <a:lnTo>
                                  <a:pt x="7848" y="105248"/>
                                </a:lnTo>
                                <a:lnTo>
                                  <a:pt x="0" y="153865"/>
                                </a:lnTo>
                                <a:lnTo>
                                  <a:pt x="7848" y="202481"/>
                                </a:lnTo>
                                <a:lnTo>
                                  <a:pt x="29699" y="244717"/>
                                </a:lnTo>
                                <a:lnTo>
                                  <a:pt x="63013" y="278030"/>
                                </a:lnTo>
                                <a:lnTo>
                                  <a:pt x="105248" y="299882"/>
                                </a:lnTo>
                                <a:lnTo>
                                  <a:pt x="153865" y="307730"/>
                                </a:lnTo>
                                <a:lnTo>
                                  <a:pt x="202481" y="299882"/>
                                </a:lnTo>
                                <a:lnTo>
                                  <a:pt x="244717" y="278030"/>
                                </a:lnTo>
                                <a:lnTo>
                                  <a:pt x="278030" y="244717"/>
                                </a:lnTo>
                                <a:lnTo>
                                  <a:pt x="299882" y="202481"/>
                                </a:lnTo>
                                <a:lnTo>
                                  <a:pt x="307730" y="153865"/>
                                </a:lnTo>
                                <a:lnTo>
                                  <a:pt x="299882" y="105248"/>
                                </a:lnTo>
                                <a:lnTo>
                                  <a:pt x="278030" y="63013"/>
                                </a:lnTo>
                                <a:lnTo>
                                  <a:pt x="244717" y="29699"/>
                                </a:lnTo>
                                <a:lnTo>
                                  <a:pt x="202481" y="7848"/>
                                </a:lnTo>
                                <a:lnTo>
                                  <a:pt x="153865" y="0"/>
                                </a:lnTo>
                                <a:close/>
                              </a:path>
                            </a:pathLst>
                          </a:custGeom>
                          <a:solidFill>
                            <a:srgbClr val="FFFFFF"/>
                          </a:solidFill>
                        </wps:spPr>
                        <wps:bodyPr wrap="square" lIns="0" tIns="0" rIns="0" bIns="0" rtlCol="0">
                          <a:prstTxWarp prst="textNoShape">
                            <a:avLst/>
                          </a:prstTxWarp>
                          <a:noAutofit/>
                        </wps:bodyPr>
                      </wps:wsp>
                      <wps:wsp>
                        <wps:cNvPr id="97" name="Textbox 97"/>
                        <wps:cNvSpPr txBox="1"/>
                        <wps:spPr>
                          <a:xfrm>
                            <a:off x="0" y="0"/>
                            <a:ext cx="369570" cy="369570"/>
                          </a:xfrm>
                          <a:prstGeom prst="rect">
                            <a:avLst/>
                          </a:prstGeom>
                        </wps:spPr>
                        <wps:txbx>
                          <w:txbxContent>
                            <w:p>
                              <w:pPr>
                                <w:spacing w:before="137"/>
                                <w:ind w:left="100" w:right="0" w:firstLine="0"/>
                                <w:jc w:val="left"/>
                                <w:rPr>
                                  <w:rFonts w:ascii="Arial Black"/>
                                  <w:sz w:val="21"/>
                                </w:rPr>
                              </w:pPr>
                              <w:r>
                                <w:rPr>
                                  <w:rFonts w:ascii="Arial Black"/>
                                  <w:spacing w:val="-5"/>
                                  <w:sz w:val="21"/>
                                </w:rPr>
                                <w:t>TIP</w:t>
                              </w:r>
                            </w:p>
                          </w:txbxContent>
                        </wps:txbx>
                        <wps:bodyPr wrap="square" lIns="0" tIns="0" rIns="0" bIns="0" rtlCol="0">
                          <a:noAutofit/>
                        </wps:bodyPr>
                      </wps:wsp>
                    </wpg:wgp>
                  </a:graphicData>
                </a:graphic>
              </wp:anchor>
            </w:drawing>
          </mc:Choice>
          <mc:Fallback>
            <w:pict>
              <v:group style="position:absolute;margin-left:315pt;margin-top:-30.416759pt;width:29.1pt;height:29.1pt;mso-position-horizontal-relative:page;mso-position-vertical-relative:paragraph;z-index:15738368" id="docshapegroup93" coordorigin="6300,-608" coordsize="582,582">
                <v:shape style="position:absolute;left:6300;top:-609;width:582;height:582" id="docshape94" coordorigin="6300,-608" coordsize="582,582" path="m6845,-608l6336,-608,6322,-605,6311,-598,6303,-586,6300,-572,6300,-63,6303,-49,6311,-37,6322,-30,6336,-27,6845,-27,6859,-30,6871,-37,6879,-49,6882,-63,6882,-572,6879,-586,6871,-598,6859,-605,6845,-608xe" filled="true" fillcolor="#000000" stroked="false">
                  <v:path arrowok="t"/>
                  <v:fill type="solid"/>
                </v:shape>
                <v:shape style="position:absolute;left:6348;top:-560;width:485;height:485" id="docshape95" coordorigin="6348,-560" coordsize="485,485" path="m6591,-560l6514,-548,6448,-513,6395,-461,6361,-394,6348,-318,6361,-241,6395,-174,6448,-122,6514,-88,6591,-75,6667,-88,6734,-122,6786,-174,6821,-241,6833,-318,6821,-394,6786,-461,6734,-513,6667,-548,6591,-560xe" filled="true" fillcolor="#ffffff" stroked="false">
                  <v:path arrowok="t"/>
                  <v:fill type="solid"/>
                </v:shape>
                <v:shape style="position:absolute;left:6300;top:-609;width:582;height:582" type="#_x0000_t202" id="docshape96" filled="false" stroked="false">
                  <v:textbox inset="0,0,0,0">
                    <w:txbxContent>
                      <w:p>
                        <w:pPr>
                          <w:spacing w:before="137"/>
                          <w:ind w:left="100" w:right="0" w:firstLine="0"/>
                          <w:jc w:val="left"/>
                          <w:rPr>
                            <w:rFonts w:ascii="Arial Black"/>
                            <w:sz w:val="21"/>
                          </w:rPr>
                        </w:pPr>
                        <w:r>
                          <w:rPr>
                            <w:rFonts w:ascii="Arial Black"/>
                            <w:spacing w:val="-5"/>
                            <w:sz w:val="21"/>
                          </w:rPr>
                          <w:t>TIP</w:t>
                        </w:r>
                      </w:p>
                    </w:txbxContent>
                  </v:textbox>
                  <w10:wrap type="none"/>
                </v:shape>
                <w10:wrap type="none"/>
              </v:group>
            </w:pict>
          </mc:Fallback>
        </mc:AlternateContent>
      </w:r>
      <w:r>
        <w:rPr>
          <w:rFonts w:ascii="Arial"/>
          <w:i/>
          <w:color w:val="231F20"/>
          <w:sz w:val="19"/>
        </w:rPr>
        <w:t>provide</w:t>
      </w:r>
      <w:r>
        <w:rPr>
          <w:rFonts w:ascii="Arial"/>
          <w:i/>
          <w:color w:val="231F20"/>
          <w:spacing w:val="-11"/>
          <w:sz w:val="19"/>
        </w:rPr>
        <w:t> </w:t>
      </w:r>
      <w:r>
        <w:rPr>
          <w:rFonts w:ascii="Arial"/>
          <w:i/>
          <w:color w:val="231F20"/>
          <w:sz w:val="19"/>
        </w:rPr>
        <w:t>a</w:t>
      </w:r>
      <w:r>
        <w:rPr>
          <w:rFonts w:ascii="Arial"/>
          <w:i/>
          <w:color w:val="231F20"/>
          <w:spacing w:val="-11"/>
          <w:sz w:val="19"/>
        </w:rPr>
        <w:t> </w:t>
      </w:r>
      <w:r>
        <w:rPr>
          <w:rFonts w:ascii="Arial"/>
          <w:i/>
          <w:color w:val="231F20"/>
          <w:sz w:val="19"/>
        </w:rPr>
        <w:t>recipient</w:t>
      </w:r>
      <w:r>
        <w:rPr>
          <w:rFonts w:ascii="Arial"/>
          <w:i/>
          <w:color w:val="231F20"/>
          <w:spacing w:val="-11"/>
          <w:sz w:val="19"/>
        </w:rPr>
        <w:t> </w:t>
      </w:r>
      <w:r>
        <w:rPr>
          <w:rFonts w:ascii="Arial"/>
          <w:i/>
          <w:color w:val="231F20"/>
          <w:sz w:val="19"/>
        </w:rPr>
        <w:t>copy</w:t>
      </w:r>
      <w:r>
        <w:rPr>
          <w:rFonts w:ascii="Arial"/>
          <w:i/>
          <w:color w:val="231F20"/>
          <w:spacing w:val="-11"/>
          <w:sz w:val="19"/>
        </w:rPr>
        <w:t> </w:t>
      </w:r>
      <w:r>
        <w:rPr>
          <w:rFonts w:ascii="Arial"/>
          <w:i/>
          <w:color w:val="231F20"/>
          <w:sz w:val="19"/>
        </w:rPr>
        <w:t>of</w:t>
      </w:r>
      <w:r>
        <w:rPr>
          <w:rFonts w:ascii="Arial"/>
          <w:i/>
          <w:color w:val="231F20"/>
          <w:spacing w:val="-11"/>
          <w:sz w:val="19"/>
        </w:rPr>
        <w:t> </w:t>
      </w:r>
      <w:r>
        <w:rPr>
          <w:rFonts w:ascii="Arial"/>
          <w:i/>
          <w:color w:val="231F20"/>
          <w:sz w:val="19"/>
        </w:rPr>
        <w:t>the</w:t>
      </w:r>
      <w:r>
        <w:rPr>
          <w:rFonts w:ascii="Arial"/>
          <w:i/>
          <w:color w:val="231F20"/>
          <w:spacing w:val="-11"/>
          <w:sz w:val="19"/>
        </w:rPr>
        <w:t> </w:t>
      </w:r>
      <w:r>
        <w:rPr>
          <w:rFonts w:ascii="Arial"/>
          <w:i/>
          <w:color w:val="231F20"/>
          <w:sz w:val="19"/>
        </w:rPr>
        <w:t>Form</w:t>
      </w:r>
      <w:r>
        <w:rPr>
          <w:rFonts w:ascii="Arial"/>
          <w:i/>
          <w:color w:val="231F20"/>
          <w:spacing w:val="-11"/>
          <w:sz w:val="19"/>
        </w:rPr>
        <w:t> </w:t>
      </w:r>
      <w:r>
        <w:rPr>
          <w:rFonts w:ascii="Arial"/>
          <w:i/>
          <w:color w:val="231F20"/>
          <w:sz w:val="19"/>
        </w:rPr>
        <w:t>1042-S</w:t>
      </w:r>
      <w:r>
        <w:rPr>
          <w:rFonts w:ascii="Arial"/>
          <w:i/>
          <w:color w:val="231F20"/>
          <w:spacing w:val="-11"/>
          <w:sz w:val="19"/>
        </w:rPr>
        <w:t> </w:t>
      </w:r>
      <w:r>
        <w:rPr>
          <w:rFonts w:ascii="Arial"/>
          <w:i/>
          <w:color w:val="231F20"/>
          <w:sz w:val="19"/>
        </w:rPr>
        <w:t>to</w:t>
      </w:r>
      <w:r>
        <w:rPr>
          <w:rFonts w:ascii="Arial"/>
          <w:i/>
          <w:color w:val="231F20"/>
          <w:spacing w:val="-11"/>
          <w:sz w:val="19"/>
        </w:rPr>
        <w:t> </w:t>
      </w:r>
      <w:r>
        <w:rPr>
          <w:rFonts w:ascii="Arial"/>
          <w:i/>
          <w:color w:val="231F20"/>
          <w:sz w:val="19"/>
        </w:rPr>
        <w:t>the</w:t>
      </w:r>
      <w:r>
        <w:rPr>
          <w:rFonts w:ascii="Arial"/>
          <w:i/>
          <w:color w:val="231F20"/>
          <w:spacing w:val="-11"/>
          <w:sz w:val="19"/>
        </w:rPr>
        <w:t> </w:t>
      </w:r>
      <w:r>
        <w:rPr>
          <w:rFonts w:ascii="Arial"/>
          <w:i/>
          <w:color w:val="231F20"/>
          <w:sz w:val="19"/>
        </w:rPr>
        <w:t>disclosing QI maintaining the direct account for the partner in the PTP (in</w:t>
      </w:r>
      <w:r>
        <w:rPr>
          <w:rFonts w:ascii="Arial"/>
          <w:i/>
          <w:color w:val="231F20"/>
          <w:spacing w:val="-11"/>
          <w:sz w:val="19"/>
        </w:rPr>
        <w:t> </w:t>
      </w:r>
      <w:r>
        <w:rPr>
          <w:rFonts w:ascii="Arial"/>
          <w:i/>
          <w:color w:val="231F20"/>
          <w:sz w:val="19"/>
        </w:rPr>
        <w:t>addition</w:t>
      </w:r>
      <w:r>
        <w:rPr>
          <w:rFonts w:ascii="Arial"/>
          <w:i/>
          <w:color w:val="231F20"/>
          <w:spacing w:val="-11"/>
          <w:sz w:val="19"/>
        </w:rPr>
        <w:t> </w:t>
      </w:r>
      <w:r>
        <w:rPr>
          <w:rFonts w:ascii="Arial"/>
          <w:i/>
          <w:color w:val="231F20"/>
          <w:sz w:val="19"/>
        </w:rPr>
        <w:t>to</w:t>
      </w:r>
      <w:r>
        <w:rPr>
          <w:rFonts w:ascii="Arial"/>
          <w:i/>
          <w:color w:val="231F20"/>
          <w:spacing w:val="-11"/>
          <w:sz w:val="19"/>
        </w:rPr>
        <w:t> </w:t>
      </w:r>
      <w:r>
        <w:rPr>
          <w:rFonts w:ascii="Arial"/>
          <w:i/>
          <w:color w:val="231F20"/>
          <w:sz w:val="19"/>
        </w:rPr>
        <w:t>the</w:t>
      </w:r>
      <w:r>
        <w:rPr>
          <w:rFonts w:ascii="Arial"/>
          <w:i/>
          <w:color w:val="231F20"/>
          <w:spacing w:val="-11"/>
          <w:sz w:val="19"/>
        </w:rPr>
        <w:t> </w:t>
      </w:r>
      <w:r>
        <w:rPr>
          <w:rFonts w:ascii="Arial"/>
          <w:i/>
          <w:color w:val="231F20"/>
          <w:sz w:val="19"/>
        </w:rPr>
        <w:t>recipient</w:t>
      </w:r>
      <w:r>
        <w:rPr>
          <w:rFonts w:ascii="Arial"/>
          <w:i/>
          <w:color w:val="231F20"/>
          <w:spacing w:val="-11"/>
          <w:sz w:val="19"/>
        </w:rPr>
        <w:t> </w:t>
      </w:r>
      <w:r>
        <w:rPr>
          <w:rFonts w:ascii="Arial"/>
          <w:i/>
          <w:color w:val="231F20"/>
          <w:sz w:val="19"/>
        </w:rPr>
        <w:t>copy</w:t>
      </w:r>
      <w:r>
        <w:rPr>
          <w:rFonts w:ascii="Arial"/>
          <w:i/>
          <w:color w:val="231F20"/>
          <w:spacing w:val="-11"/>
          <w:sz w:val="19"/>
        </w:rPr>
        <w:t> </w:t>
      </w:r>
      <w:r>
        <w:rPr>
          <w:rFonts w:ascii="Arial"/>
          <w:i/>
          <w:color w:val="231F20"/>
          <w:sz w:val="19"/>
        </w:rPr>
        <w:t>issued</w:t>
      </w:r>
      <w:r>
        <w:rPr>
          <w:rFonts w:ascii="Arial"/>
          <w:i/>
          <w:color w:val="231F20"/>
          <w:spacing w:val="-11"/>
          <w:sz w:val="19"/>
        </w:rPr>
        <w:t> </w:t>
      </w:r>
      <w:r>
        <w:rPr>
          <w:rFonts w:ascii="Arial"/>
          <w:i/>
          <w:color w:val="231F20"/>
          <w:sz w:val="19"/>
        </w:rPr>
        <w:t>to</w:t>
      </w:r>
      <w:r>
        <w:rPr>
          <w:rFonts w:ascii="Arial"/>
          <w:i/>
          <w:color w:val="231F20"/>
          <w:spacing w:val="-11"/>
          <w:sz w:val="19"/>
        </w:rPr>
        <w:t> </w:t>
      </w:r>
      <w:r>
        <w:rPr>
          <w:rFonts w:ascii="Arial"/>
          <w:i/>
          <w:color w:val="231F20"/>
          <w:sz w:val="19"/>
        </w:rPr>
        <w:t>the</w:t>
      </w:r>
      <w:r>
        <w:rPr>
          <w:rFonts w:ascii="Arial"/>
          <w:i/>
          <w:color w:val="231F20"/>
          <w:spacing w:val="-11"/>
          <w:sz w:val="19"/>
        </w:rPr>
        <w:t> </w:t>
      </w:r>
      <w:r>
        <w:rPr>
          <w:rFonts w:ascii="Arial"/>
          <w:i/>
          <w:color w:val="231F20"/>
          <w:sz w:val="19"/>
        </w:rPr>
        <w:t>account</w:t>
      </w:r>
      <w:r>
        <w:rPr>
          <w:rFonts w:ascii="Arial"/>
          <w:i/>
          <w:color w:val="231F20"/>
          <w:spacing w:val="-11"/>
          <w:sz w:val="19"/>
        </w:rPr>
        <w:t> </w:t>
      </w:r>
      <w:r>
        <w:rPr>
          <w:rFonts w:ascii="Arial"/>
          <w:i/>
          <w:color w:val="231F20"/>
          <w:sz w:val="19"/>
        </w:rPr>
        <w:t>holder of the QI receiving the payment).</w:t>
      </w:r>
    </w:p>
    <w:p>
      <w:pPr>
        <w:pStyle w:val="BodyText"/>
        <w:spacing w:line="213" w:lineRule="auto" w:before="183"/>
      </w:pPr>
      <w:r>
        <w:rPr>
          <w:rFonts w:ascii="Arial Black"/>
          <w:color w:val="231F20"/>
          <w:w w:val="85"/>
        </w:rPr>
        <w:t>Substitute dividends paid to qualified securities lenders </w:t>
      </w:r>
      <w:r>
        <w:rPr>
          <w:rFonts w:ascii="Arial Black"/>
          <w:color w:val="231F20"/>
        </w:rPr>
        <w:t>(QSLs).</w:t>
      </w:r>
      <w:r>
        <w:rPr>
          <w:rFonts w:ascii="Arial Black"/>
          <w:color w:val="231F20"/>
          <w:spacing w:val="40"/>
        </w:rPr>
        <w:t> </w:t>
      </w:r>
      <w:r>
        <w:rPr>
          <w:color w:val="231F20"/>
        </w:rPr>
        <w:t>A withholding agent that makes payments of substitute</w:t>
      </w:r>
      <w:r>
        <w:rPr>
          <w:color w:val="231F20"/>
          <w:spacing w:val="-3"/>
        </w:rPr>
        <w:t> </w:t>
      </w:r>
      <w:r>
        <w:rPr>
          <w:color w:val="231F20"/>
        </w:rPr>
        <w:t>dividends</w:t>
      </w:r>
      <w:r>
        <w:rPr>
          <w:color w:val="231F20"/>
          <w:spacing w:val="-3"/>
        </w:rPr>
        <w:t> </w:t>
      </w:r>
      <w:r>
        <w:rPr>
          <w:color w:val="231F20"/>
        </w:rPr>
        <w:t>to</w:t>
      </w:r>
      <w:r>
        <w:rPr>
          <w:color w:val="231F20"/>
          <w:spacing w:val="-3"/>
        </w:rPr>
        <w:t> </w:t>
      </w:r>
      <w:r>
        <w:rPr>
          <w:color w:val="231F20"/>
        </w:rPr>
        <w:t>a</w:t>
      </w:r>
      <w:r>
        <w:rPr>
          <w:color w:val="231F20"/>
          <w:spacing w:val="-3"/>
        </w:rPr>
        <w:t> </w:t>
      </w:r>
      <w:r>
        <w:rPr>
          <w:color w:val="231F20"/>
        </w:rPr>
        <w:t>QSL</w:t>
      </w:r>
      <w:r>
        <w:rPr>
          <w:color w:val="231F20"/>
          <w:spacing w:val="-3"/>
        </w:rPr>
        <w:t> </w:t>
      </w:r>
      <w:r>
        <w:rPr>
          <w:color w:val="231F20"/>
        </w:rPr>
        <w:t>should</w:t>
      </w:r>
      <w:r>
        <w:rPr>
          <w:color w:val="231F20"/>
          <w:spacing w:val="-3"/>
        </w:rPr>
        <w:t> </w:t>
      </w:r>
      <w:r>
        <w:rPr>
          <w:color w:val="231F20"/>
        </w:rPr>
        <w:t>complete</w:t>
      </w:r>
      <w:r>
        <w:rPr>
          <w:color w:val="231F20"/>
          <w:spacing w:val="-3"/>
        </w:rPr>
        <w:t> </w:t>
      </w:r>
      <w:r>
        <w:rPr>
          <w:color w:val="231F20"/>
        </w:rPr>
        <w:t>Form</w:t>
      </w:r>
      <w:r>
        <w:rPr>
          <w:color w:val="231F20"/>
          <w:spacing w:val="-3"/>
        </w:rPr>
        <w:t> </w:t>
      </w:r>
      <w:r>
        <w:rPr>
          <w:color w:val="231F20"/>
        </w:rPr>
        <w:t>1042-S treating</w:t>
      </w:r>
      <w:r>
        <w:rPr>
          <w:color w:val="231F20"/>
          <w:spacing w:val="-5"/>
        </w:rPr>
        <w:t> </w:t>
      </w:r>
      <w:r>
        <w:rPr>
          <w:color w:val="231F20"/>
        </w:rPr>
        <w:t>the</w:t>
      </w:r>
      <w:r>
        <w:rPr>
          <w:color w:val="231F20"/>
          <w:spacing w:val="-5"/>
        </w:rPr>
        <w:t> </w:t>
      </w:r>
      <w:r>
        <w:rPr>
          <w:color w:val="231F20"/>
        </w:rPr>
        <w:t>QSL</w:t>
      </w:r>
      <w:r>
        <w:rPr>
          <w:color w:val="231F20"/>
          <w:spacing w:val="-5"/>
        </w:rPr>
        <w:t> </w:t>
      </w:r>
      <w:r>
        <w:rPr>
          <w:color w:val="231F20"/>
        </w:rPr>
        <w:t>as</w:t>
      </w:r>
      <w:r>
        <w:rPr>
          <w:color w:val="231F20"/>
          <w:spacing w:val="-5"/>
        </w:rPr>
        <w:t> </w:t>
      </w:r>
      <w:r>
        <w:rPr>
          <w:color w:val="231F20"/>
        </w:rPr>
        <w:t>the</w:t>
      </w:r>
      <w:r>
        <w:rPr>
          <w:color w:val="231F20"/>
          <w:spacing w:val="-5"/>
        </w:rPr>
        <w:t> </w:t>
      </w:r>
      <w:r>
        <w:rPr>
          <w:color w:val="231F20"/>
        </w:rPr>
        <w:t>recipient.</w:t>
      </w:r>
      <w:r>
        <w:rPr>
          <w:color w:val="231F20"/>
          <w:spacing w:val="-5"/>
        </w:rPr>
        <w:t> </w:t>
      </w:r>
      <w:r>
        <w:rPr>
          <w:color w:val="231F20"/>
        </w:rPr>
        <w:t>Use</w:t>
      </w:r>
      <w:r>
        <w:rPr>
          <w:color w:val="231F20"/>
          <w:spacing w:val="-5"/>
        </w:rPr>
        <w:t> </w:t>
      </w:r>
      <w:r>
        <w:rPr>
          <w:color w:val="231F20"/>
        </w:rPr>
        <w:t>income</w:t>
      </w:r>
      <w:r>
        <w:rPr>
          <w:color w:val="231F20"/>
          <w:spacing w:val="-5"/>
        </w:rPr>
        <w:t> </w:t>
      </w:r>
      <w:r>
        <w:rPr>
          <w:color w:val="231F20"/>
        </w:rPr>
        <w:t>code</w:t>
      </w:r>
      <w:r>
        <w:rPr>
          <w:color w:val="231F20"/>
          <w:spacing w:val="-5"/>
        </w:rPr>
        <w:t> </w:t>
      </w:r>
      <w:r>
        <w:rPr>
          <w:color w:val="231F20"/>
        </w:rPr>
        <w:t>34</w:t>
      </w:r>
      <w:r>
        <w:rPr>
          <w:color w:val="231F20"/>
          <w:spacing w:val="-5"/>
        </w:rPr>
        <w:t> </w:t>
      </w:r>
      <w:r>
        <w:rPr>
          <w:color w:val="231F20"/>
        </w:rPr>
        <w:t>or</w:t>
      </w:r>
      <w:r>
        <w:rPr>
          <w:color w:val="231F20"/>
          <w:spacing w:val="-5"/>
        </w:rPr>
        <w:t> </w:t>
      </w:r>
      <w:r>
        <w:rPr>
          <w:color w:val="231F20"/>
        </w:rPr>
        <w:t>53.</w:t>
      </w:r>
    </w:p>
    <w:p>
      <w:pPr>
        <w:pStyle w:val="BodyText"/>
        <w:spacing w:line="235" w:lineRule="auto" w:before="1"/>
        <w:ind w:right="141"/>
      </w:pPr>
      <w:r>
        <w:rPr>
          <w:color w:val="231F20"/>
        </w:rPr>
        <w:t>Use recipient code 13 (qualified securities lender—qualified intermediary)</w:t>
      </w:r>
      <w:r>
        <w:rPr>
          <w:color w:val="231F20"/>
          <w:spacing w:val="-13"/>
        </w:rPr>
        <w:t> </w:t>
      </w:r>
      <w:r>
        <w:rPr>
          <w:color w:val="231F20"/>
        </w:rPr>
        <w:t>or</w:t>
      </w:r>
      <w:r>
        <w:rPr>
          <w:color w:val="231F20"/>
          <w:spacing w:val="-13"/>
        </w:rPr>
        <w:t> </w:t>
      </w:r>
      <w:r>
        <w:rPr>
          <w:color w:val="231F20"/>
        </w:rPr>
        <w:t>14</w:t>
      </w:r>
      <w:r>
        <w:rPr>
          <w:color w:val="231F20"/>
          <w:spacing w:val="-13"/>
        </w:rPr>
        <w:t> </w:t>
      </w:r>
      <w:r>
        <w:rPr>
          <w:color w:val="231F20"/>
        </w:rPr>
        <w:t>(qualified</w:t>
      </w:r>
      <w:r>
        <w:rPr>
          <w:color w:val="231F20"/>
          <w:spacing w:val="-13"/>
        </w:rPr>
        <w:t> </w:t>
      </w:r>
      <w:r>
        <w:rPr>
          <w:color w:val="231F20"/>
        </w:rPr>
        <w:t>securities</w:t>
      </w:r>
      <w:r>
        <w:rPr>
          <w:color w:val="231F20"/>
          <w:spacing w:val="-13"/>
        </w:rPr>
        <w:t> </w:t>
      </w:r>
      <w:r>
        <w:rPr>
          <w:color w:val="231F20"/>
        </w:rPr>
        <w:t>lender—other)</w:t>
      </w:r>
      <w:r>
        <w:rPr>
          <w:color w:val="231F20"/>
          <w:spacing w:val="-13"/>
        </w:rPr>
        <w:t> </w:t>
      </w:r>
      <w:r>
        <w:rPr>
          <w:color w:val="231F20"/>
        </w:rPr>
        <w:t>as</w:t>
      </w:r>
      <w:r>
        <w:rPr>
          <w:color w:val="231F20"/>
          <w:spacing w:val="-13"/>
        </w:rPr>
        <w:t> </w:t>
      </w:r>
      <w:r>
        <w:rPr>
          <w:color w:val="231F20"/>
        </w:rPr>
        <w:t>the chapter 3 status code and include the applicable chapter 4 status code of the QSL.</w:t>
      </w:r>
    </w:p>
    <w:p>
      <w:pPr>
        <w:pStyle w:val="BodyText"/>
        <w:spacing w:line="235" w:lineRule="auto" w:before="60"/>
        <w:ind w:right="217" w:firstLine="239"/>
      </w:pPr>
      <w:r>
        <w:rPr>
          <w:color w:val="231F20"/>
        </w:rPr>
        <w:t>The withholding agent is not required to withhold on a substitute</w:t>
      </w:r>
      <w:r>
        <w:rPr>
          <w:color w:val="231F20"/>
          <w:spacing w:val="-14"/>
        </w:rPr>
        <w:t> </w:t>
      </w:r>
      <w:r>
        <w:rPr>
          <w:color w:val="231F20"/>
        </w:rPr>
        <w:t>dividend</w:t>
      </w:r>
      <w:r>
        <w:rPr>
          <w:color w:val="231F20"/>
          <w:spacing w:val="-13"/>
        </w:rPr>
        <w:t> </w:t>
      </w:r>
      <w:r>
        <w:rPr>
          <w:color w:val="231F20"/>
        </w:rPr>
        <w:t>payment</w:t>
      </w:r>
      <w:r>
        <w:rPr>
          <w:color w:val="231F20"/>
          <w:spacing w:val="-13"/>
        </w:rPr>
        <w:t> </w:t>
      </w:r>
      <w:r>
        <w:rPr>
          <w:color w:val="231F20"/>
        </w:rPr>
        <w:t>if</w:t>
      </w:r>
      <w:r>
        <w:rPr>
          <w:color w:val="231F20"/>
          <w:spacing w:val="-13"/>
        </w:rPr>
        <w:t> </w:t>
      </w:r>
      <w:r>
        <w:rPr>
          <w:color w:val="231F20"/>
        </w:rPr>
        <w:t>it</w:t>
      </w:r>
      <w:r>
        <w:rPr>
          <w:color w:val="231F20"/>
          <w:spacing w:val="-13"/>
        </w:rPr>
        <w:t> </w:t>
      </w:r>
      <w:r>
        <w:rPr>
          <w:color w:val="231F20"/>
        </w:rPr>
        <w:t>receives,</w:t>
      </w:r>
      <w:r>
        <w:rPr>
          <w:color w:val="231F20"/>
          <w:spacing w:val="-14"/>
        </w:rPr>
        <w:t> </w:t>
      </w:r>
      <w:r>
        <w:rPr>
          <w:color w:val="231F20"/>
        </w:rPr>
        <w:t>at</w:t>
      </w:r>
      <w:r>
        <w:rPr>
          <w:color w:val="231F20"/>
          <w:spacing w:val="-13"/>
        </w:rPr>
        <w:t> </w:t>
      </w:r>
      <w:r>
        <w:rPr>
          <w:color w:val="231F20"/>
        </w:rPr>
        <w:t>least</w:t>
      </w:r>
      <w:r>
        <w:rPr>
          <w:color w:val="231F20"/>
          <w:spacing w:val="-13"/>
        </w:rPr>
        <w:t> </w:t>
      </w:r>
      <w:r>
        <w:rPr>
          <w:color w:val="231F20"/>
        </w:rPr>
        <w:t>annually,</w:t>
      </w:r>
      <w:r>
        <w:rPr>
          <w:color w:val="231F20"/>
          <w:spacing w:val="-13"/>
        </w:rPr>
        <w:t> </w:t>
      </w:r>
      <w:r>
        <w:rPr>
          <w:color w:val="231F20"/>
        </w:rPr>
        <w:t>a certificate from the QSL that includes a statement with the following</w:t>
      </w:r>
      <w:r>
        <w:rPr>
          <w:color w:val="231F20"/>
          <w:spacing w:val="-2"/>
        </w:rPr>
        <w:t> </w:t>
      </w:r>
      <w:r>
        <w:rPr>
          <w:color w:val="231F20"/>
        </w:rPr>
        <w:t>information.</w:t>
      </w:r>
    </w:p>
    <w:p>
      <w:pPr>
        <w:pStyle w:val="ListParagraph"/>
        <w:numPr>
          <w:ilvl w:val="0"/>
          <w:numId w:val="6"/>
        </w:numPr>
        <w:tabs>
          <w:tab w:pos="328" w:val="left" w:leader="none"/>
        </w:tabs>
        <w:spacing w:line="207" w:lineRule="exact" w:before="0" w:after="0"/>
        <w:ind w:left="328" w:right="0" w:hanging="191"/>
        <w:jc w:val="left"/>
        <w:rPr>
          <w:position w:val="1"/>
          <w:sz w:val="19"/>
        </w:rPr>
      </w:pPr>
      <w:r>
        <w:rPr>
          <w:color w:val="231F20"/>
          <w:position w:val="1"/>
          <w:sz w:val="19"/>
        </w:rPr>
        <w:t>The</w:t>
      </w:r>
      <w:r>
        <w:rPr>
          <w:color w:val="231F20"/>
          <w:spacing w:val="-12"/>
          <w:position w:val="1"/>
          <w:sz w:val="19"/>
        </w:rPr>
        <w:t> </w:t>
      </w:r>
      <w:r>
        <w:rPr>
          <w:color w:val="231F20"/>
          <w:position w:val="1"/>
          <w:sz w:val="19"/>
        </w:rPr>
        <w:t>recipient</w:t>
      </w:r>
      <w:r>
        <w:rPr>
          <w:color w:val="231F20"/>
          <w:spacing w:val="-11"/>
          <w:position w:val="1"/>
          <w:sz w:val="19"/>
        </w:rPr>
        <w:t> </w:t>
      </w:r>
      <w:r>
        <w:rPr>
          <w:color w:val="231F20"/>
          <w:position w:val="1"/>
          <w:sz w:val="19"/>
        </w:rPr>
        <w:t>of</w:t>
      </w:r>
      <w:r>
        <w:rPr>
          <w:color w:val="231F20"/>
          <w:spacing w:val="-11"/>
          <w:position w:val="1"/>
          <w:sz w:val="19"/>
        </w:rPr>
        <w:t> </w:t>
      </w:r>
      <w:r>
        <w:rPr>
          <w:color w:val="231F20"/>
          <w:position w:val="1"/>
          <w:sz w:val="19"/>
        </w:rPr>
        <w:t>the</w:t>
      </w:r>
      <w:r>
        <w:rPr>
          <w:color w:val="231F20"/>
          <w:spacing w:val="-12"/>
          <w:position w:val="1"/>
          <w:sz w:val="19"/>
        </w:rPr>
        <w:t> </w:t>
      </w:r>
      <w:r>
        <w:rPr>
          <w:color w:val="231F20"/>
          <w:position w:val="1"/>
          <w:sz w:val="19"/>
        </w:rPr>
        <w:t>substitute</w:t>
      </w:r>
      <w:r>
        <w:rPr>
          <w:color w:val="231F20"/>
          <w:spacing w:val="-11"/>
          <w:position w:val="1"/>
          <w:sz w:val="19"/>
        </w:rPr>
        <w:t> </w:t>
      </w:r>
      <w:r>
        <w:rPr>
          <w:color w:val="231F20"/>
          <w:position w:val="1"/>
          <w:sz w:val="19"/>
        </w:rPr>
        <w:t>dividend</w:t>
      </w:r>
      <w:r>
        <w:rPr>
          <w:color w:val="231F20"/>
          <w:spacing w:val="-11"/>
          <w:position w:val="1"/>
          <w:sz w:val="19"/>
        </w:rPr>
        <w:t> </w:t>
      </w:r>
      <w:r>
        <w:rPr>
          <w:color w:val="231F20"/>
          <w:position w:val="1"/>
          <w:sz w:val="19"/>
        </w:rPr>
        <w:t>is</w:t>
      </w:r>
      <w:r>
        <w:rPr>
          <w:color w:val="231F20"/>
          <w:spacing w:val="-12"/>
          <w:position w:val="1"/>
          <w:sz w:val="19"/>
        </w:rPr>
        <w:t> </w:t>
      </w:r>
      <w:r>
        <w:rPr>
          <w:color w:val="231F20"/>
          <w:position w:val="1"/>
          <w:sz w:val="19"/>
        </w:rPr>
        <w:t>a</w:t>
      </w:r>
      <w:r>
        <w:rPr>
          <w:color w:val="231F20"/>
          <w:spacing w:val="-11"/>
          <w:position w:val="1"/>
          <w:sz w:val="19"/>
        </w:rPr>
        <w:t> </w:t>
      </w:r>
      <w:r>
        <w:rPr>
          <w:color w:val="231F20"/>
          <w:spacing w:val="-4"/>
          <w:position w:val="1"/>
          <w:sz w:val="19"/>
        </w:rPr>
        <w:t>QSL.</w:t>
      </w:r>
    </w:p>
    <w:p>
      <w:pPr>
        <w:pStyle w:val="ListParagraph"/>
        <w:numPr>
          <w:ilvl w:val="0"/>
          <w:numId w:val="6"/>
        </w:numPr>
        <w:tabs>
          <w:tab w:pos="327" w:val="left" w:leader="none"/>
        </w:tabs>
        <w:spacing w:line="225" w:lineRule="auto" w:before="0" w:after="0"/>
        <w:ind w:left="120" w:right="208" w:firstLine="17"/>
        <w:jc w:val="left"/>
        <w:rPr>
          <w:sz w:val="19"/>
        </w:rPr>
      </w:pPr>
      <w:r>
        <w:rPr>
          <w:color w:val="231F20"/>
          <w:position w:val="1"/>
          <w:sz w:val="19"/>
        </w:rPr>
        <w:t>With</w:t>
      </w:r>
      <w:r>
        <w:rPr>
          <w:color w:val="231F20"/>
          <w:spacing w:val="-12"/>
          <w:position w:val="1"/>
          <w:sz w:val="19"/>
        </w:rPr>
        <w:t> </w:t>
      </w:r>
      <w:r>
        <w:rPr>
          <w:color w:val="231F20"/>
          <w:position w:val="1"/>
          <w:sz w:val="19"/>
        </w:rPr>
        <w:t>respect</w:t>
      </w:r>
      <w:r>
        <w:rPr>
          <w:color w:val="231F20"/>
          <w:spacing w:val="-12"/>
          <w:position w:val="1"/>
          <w:sz w:val="19"/>
        </w:rPr>
        <w:t> </w:t>
      </w:r>
      <w:r>
        <w:rPr>
          <w:color w:val="231F20"/>
          <w:position w:val="1"/>
          <w:sz w:val="19"/>
        </w:rPr>
        <w:t>to</w:t>
      </w:r>
      <w:r>
        <w:rPr>
          <w:color w:val="231F20"/>
          <w:spacing w:val="-12"/>
          <w:position w:val="1"/>
          <w:sz w:val="19"/>
        </w:rPr>
        <w:t> </w:t>
      </w:r>
      <w:r>
        <w:rPr>
          <w:color w:val="231F20"/>
          <w:position w:val="1"/>
          <w:sz w:val="19"/>
        </w:rPr>
        <w:t>the</w:t>
      </w:r>
      <w:r>
        <w:rPr>
          <w:color w:val="231F20"/>
          <w:spacing w:val="-12"/>
          <w:position w:val="1"/>
          <w:sz w:val="19"/>
        </w:rPr>
        <w:t> </w:t>
      </w:r>
      <w:r>
        <w:rPr>
          <w:color w:val="231F20"/>
          <w:position w:val="1"/>
          <w:sz w:val="19"/>
        </w:rPr>
        <w:t>substitute</w:t>
      </w:r>
      <w:r>
        <w:rPr>
          <w:color w:val="231F20"/>
          <w:spacing w:val="-12"/>
          <w:position w:val="1"/>
          <w:sz w:val="19"/>
        </w:rPr>
        <w:t> </w:t>
      </w:r>
      <w:r>
        <w:rPr>
          <w:color w:val="231F20"/>
          <w:position w:val="1"/>
          <w:sz w:val="19"/>
        </w:rPr>
        <w:t>dividend</w:t>
      </w:r>
      <w:r>
        <w:rPr>
          <w:color w:val="231F20"/>
          <w:spacing w:val="-12"/>
          <w:position w:val="1"/>
          <w:sz w:val="19"/>
        </w:rPr>
        <w:t> </w:t>
      </w:r>
      <w:r>
        <w:rPr>
          <w:color w:val="231F20"/>
          <w:position w:val="1"/>
          <w:sz w:val="19"/>
        </w:rPr>
        <w:t>it</w:t>
      </w:r>
      <w:r>
        <w:rPr>
          <w:color w:val="231F20"/>
          <w:spacing w:val="-12"/>
          <w:position w:val="1"/>
          <w:sz w:val="19"/>
        </w:rPr>
        <w:t> </w:t>
      </w:r>
      <w:r>
        <w:rPr>
          <w:color w:val="231F20"/>
          <w:position w:val="1"/>
          <w:sz w:val="19"/>
        </w:rPr>
        <w:t>receives</w:t>
      </w:r>
      <w:r>
        <w:rPr>
          <w:color w:val="231F20"/>
          <w:spacing w:val="-12"/>
          <w:position w:val="1"/>
          <w:sz w:val="19"/>
        </w:rPr>
        <w:t> </w:t>
      </w:r>
      <w:r>
        <w:rPr>
          <w:color w:val="231F20"/>
          <w:position w:val="1"/>
          <w:sz w:val="19"/>
        </w:rPr>
        <w:t>from</w:t>
      </w:r>
      <w:r>
        <w:rPr>
          <w:color w:val="231F20"/>
          <w:spacing w:val="-12"/>
          <w:position w:val="1"/>
          <w:sz w:val="19"/>
        </w:rPr>
        <w:t> </w:t>
      </w:r>
      <w:r>
        <w:rPr>
          <w:color w:val="231F20"/>
          <w:position w:val="1"/>
          <w:sz w:val="19"/>
        </w:rPr>
        <w:t>the </w:t>
      </w:r>
      <w:r>
        <w:rPr>
          <w:color w:val="231F20"/>
          <w:sz w:val="19"/>
        </w:rPr>
        <w:t>withholding agent, the QSL states that it will withhold and remit or pay the proper amount of U.S. gross-basis tax.</w:t>
      </w:r>
    </w:p>
    <w:p>
      <w:pPr>
        <w:pStyle w:val="BodyText"/>
        <w:spacing w:line="235" w:lineRule="auto" w:before="49"/>
        <w:ind w:right="120" w:firstLine="239"/>
        <w:jc w:val="both"/>
      </w:pPr>
      <w:r>
        <w:rPr>
          <w:color w:val="231F20"/>
        </w:rPr>
        <w:t>If</w:t>
      </w:r>
      <w:r>
        <w:rPr>
          <w:color w:val="231F20"/>
          <w:spacing w:val="-12"/>
        </w:rPr>
        <w:t> </w:t>
      </w:r>
      <w:r>
        <w:rPr>
          <w:color w:val="231F20"/>
        </w:rPr>
        <w:t>the</w:t>
      </w:r>
      <w:r>
        <w:rPr>
          <w:color w:val="231F20"/>
          <w:spacing w:val="-12"/>
        </w:rPr>
        <w:t> </w:t>
      </w:r>
      <w:r>
        <w:rPr>
          <w:color w:val="231F20"/>
        </w:rPr>
        <w:t>withholding</w:t>
      </w:r>
      <w:r>
        <w:rPr>
          <w:color w:val="231F20"/>
          <w:spacing w:val="-12"/>
        </w:rPr>
        <w:t> </w:t>
      </w:r>
      <w:r>
        <w:rPr>
          <w:color w:val="231F20"/>
        </w:rPr>
        <w:t>agent</w:t>
      </w:r>
      <w:r>
        <w:rPr>
          <w:color w:val="231F20"/>
          <w:spacing w:val="-12"/>
        </w:rPr>
        <w:t> </w:t>
      </w:r>
      <w:r>
        <w:rPr>
          <w:color w:val="231F20"/>
        </w:rPr>
        <w:t>receives</w:t>
      </w:r>
      <w:r>
        <w:rPr>
          <w:color w:val="231F20"/>
          <w:spacing w:val="-12"/>
        </w:rPr>
        <w:t> </w:t>
      </w:r>
      <w:r>
        <w:rPr>
          <w:color w:val="231F20"/>
        </w:rPr>
        <w:t>a</w:t>
      </w:r>
      <w:r>
        <w:rPr>
          <w:color w:val="231F20"/>
          <w:spacing w:val="-12"/>
        </w:rPr>
        <w:t> </w:t>
      </w:r>
      <w:r>
        <w:rPr>
          <w:color w:val="231F20"/>
        </w:rPr>
        <w:t>certificate</w:t>
      </w:r>
      <w:r>
        <w:rPr>
          <w:color w:val="231F20"/>
          <w:spacing w:val="-12"/>
        </w:rPr>
        <w:t> </w:t>
      </w:r>
      <w:r>
        <w:rPr>
          <w:color w:val="231F20"/>
        </w:rPr>
        <w:t>from</w:t>
      </w:r>
      <w:r>
        <w:rPr>
          <w:color w:val="231F20"/>
          <w:spacing w:val="-12"/>
        </w:rPr>
        <w:t> </w:t>
      </w:r>
      <w:r>
        <w:rPr>
          <w:color w:val="231F20"/>
        </w:rPr>
        <w:t>the</w:t>
      </w:r>
      <w:r>
        <w:rPr>
          <w:color w:val="231F20"/>
          <w:spacing w:val="-12"/>
        </w:rPr>
        <w:t> </w:t>
      </w:r>
      <w:r>
        <w:rPr>
          <w:color w:val="231F20"/>
        </w:rPr>
        <w:t>QSL that</w:t>
      </w:r>
      <w:r>
        <w:rPr>
          <w:color w:val="231F20"/>
          <w:spacing w:val="-14"/>
        </w:rPr>
        <w:t> </w:t>
      </w:r>
      <w:r>
        <w:rPr>
          <w:color w:val="231F20"/>
        </w:rPr>
        <w:t>includes</w:t>
      </w:r>
      <w:r>
        <w:rPr>
          <w:color w:val="231F20"/>
          <w:spacing w:val="-13"/>
        </w:rPr>
        <w:t> </w:t>
      </w:r>
      <w:r>
        <w:rPr>
          <w:color w:val="231F20"/>
        </w:rPr>
        <w:t>a</w:t>
      </w:r>
      <w:r>
        <w:rPr>
          <w:color w:val="231F20"/>
          <w:spacing w:val="-13"/>
        </w:rPr>
        <w:t> </w:t>
      </w:r>
      <w:r>
        <w:rPr>
          <w:color w:val="231F20"/>
        </w:rPr>
        <w:t>statement</w:t>
      </w:r>
      <w:r>
        <w:rPr>
          <w:color w:val="231F20"/>
          <w:spacing w:val="-13"/>
        </w:rPr>
        <w:t> </w:t>
      </w:r>
      <w:r>
        <w:rPr>
          <w:color w:val="231F20"/>
        </w:rPr>
        <w:t>that</w:t>
      </w:r>
      <w:r>
        <w:rPr>
          <w:color w:val="231F20"/>
          <w:spacing w:val="-13"/>
        </w:rPr>
        <w:t> </w:t>
      </w:r>
      <w:r>
        <w:rPr>
          <w:color w:val="231F20"/>
        </w:rPr>
        <w:t>contains</w:t>
      </w:r>
      <w:r>
        <w:rPr>
          <w:color w:val="231F20"/>
          <w:spacing w:val="-14"/>
        </w:rPr>
        <w:t> </w:t>
      </w:r>
      <w:r>
        <w:rPr>
          <w:color w:val="231F20"/>
        </w:rPr>
        <w:t>the</w:t>
      </w:r>
      <w:r>
        <w:rPr>
          <w:color w:val="231F20"/>
          <w:spacing w:val="-13"/>
        </w:rPr>
        <w:t> </w:t>
      </w:r>
      <w:r>
        <w:rPr>
          <w:color w:val="231F20"/>
        </w:rPr>
        <w:t>above</w:t>
      </w:r>
      <w:r>
        <w:rPr>
          <w:color w:val="231F20"/>
          <w:spacing w:val="-13"/>
        </w:rPr>
        <w:t> </w:t>
      </w:r>
      <w:r>
        <w:rPr>
          <w:color w:val="231F20"/>
        </w:rPr>
        <w:t>information, use chapter 3 exemption code 11.</w:t>
      </w:r>
    </w:p>
    <w:p>
      <w:pPr>
        <w:pStyle w:val="BodyText"/>
        <w:spacing w:line="235" w:lineRule="auto" w:before="60"/>
        <w:ind w:right="141" w:firstLine="239"/>
      </w:pPr>
      <w:r>
        <w:rPr>
          <w:color w:val="231F20"/>
        </w:rPr>
        <w:t>If the QSL is also a QI with primary withholding responsibility,</w:t>
      </w:r>
      <w:r>
        <w:rPr>
          <w:color w:val="231F20"/>
          <w:spacing w:val="-14"/>
        </w:rPr>
        <w:t> </w:t>
      </w:r>
      <w:r>
        <w:rPr>
          <w:color w:val="231F20"/>
        </w:rPr>
        <w:t>use</w:t>
      </w:r>
      <w:r>
        <w:rPr>
          <w:color w:val="231F20"/>
          <w:spacing w:val="-13"/>
        </w:rPr>
        <w:t> </w:t>
      </w:r>
      <w:r>
        <w:rPr>
          <w:color w:val="231F20"/>
        </w:rPr>
        <w:t>chapter</w:t>
      </w:r>
      <w:r>
        <w:rPr>
          <w:color w:val="231F20"/>
          <w:spacing w:val="-13"/>
        </w:rPr>
        <w:t> </w:t>
      </w:r>
      <w:r>
        <w:rPr>
          <w:color w:val="231F20"/>
        </w:rPr>
        <w:t>3</w:t>
      </w:r>
      <w:r>
        <w:rPr>
          <w:color w:val="231F20"/>
          <w:spacing w:val="-13"/>
        </w:rPr>
        <w:t> </w:t>
      </w:r>
      <w:r>
        <w:rPr>
          <w:color w:val="231F20"/>
        </w:rPr>
        <w:t>exemption</w:t>
      </w:r>
      <w:r>
        <w:rPr>
          <w:color w:val="231F20"/>
          <w:spacing w:val="-13"/>
        </w:rPr>
        <w:t> </w:t>
      </w:r>
      <w:r>
        <w:rPr>
          <w:color w:val="231F20"/>
        </w:rPr>
        <w:t>code</w:t>
      </w:r>
      <w:r>
        <w:rPr>
          <w:color w:val="231F20"/>
          <w:spacing w:val="-14"/>
        </w:rPr>
        <w:t> </w:t>
      </w:r>
      <w:r>
        <w:rPr>
          <w:color w:val="231F20"/>
        </w:rPr>
        <w:t>11</w:t>
      </w:r>
      <w:r>
        <w:rPr>
          <w:color w:val="231F20"/>
          <w:spacing w:val="-13"/>
        </w:rPr>
        <w:t> </w:t>
      </w:r>
      <w:r>
        <w:rPr>
          <w:color w:val="231F20"/>
        </w:rPr>
        <w:t>and</w:t>
      </w:r>
      <w:r>
        <w:rPr>
          <w:color w:val="231F20"/>
          <w:spacing w:val="-13"/>
        </w:rPr>
        <w:t> </w:t>
      </w:r>
      <w:r>
        <w:rPr>
          <w:color w:val="231F20"/>
        </w:rPr>
        <w:t>not exemption code 06 for chapter 3 purposes.</w:t>
      </w:r>
    </w:p>
    <w:p>
      <w:pPr>
        <w:pStyle w:val="BodyText"/>
        <w:spacing w:line="225" w:lineRule="auto" w:before="78"/>
        <w:ind w:right="180"/>
      </w:pPr>
      <w:r>
        <w:rPr>
          <w:rFonts w:ascii="Arial Black"/>
          <w:color w:val="231F20"/>
          <w:spacing w:val="-2"/>
          <w:w w:val="90"/>
        </w:rPr>
        <w:t>Amounts</w:t>
      </w:r>
      <w:r>
        <w:rPr>
          <w:rFonts w:ascii="Arial Black"/>
          <w:color w:val="231F20"/>
          <w:spacing w:val="-3"/>
          <w:w w:val="90"/>
        </w:rPr>
        <w:t> </w:t>
      </w:r>
      <w:r>
        <w:rPr>
          <w:rFonts w:ascii="Arial Black"/>
          <w:color w:val="231F20"/>
          <w:spacing w:val="-2"/>
          <w:w w:val="90"/>
        </w:rPr>
        <w:t>paid</w:t>
      </w:r>
      <w:r>
        <w:rPr>
          <w:rFonts w:ascii="Arial Black"/>
          <w:color w:val="231F20"/>
          <w:spacing w:val="-3"/>
          <w:w w:val="90"/>
        </w:rPr>
        <w:t> </w:t>
      </w:r>
      <w:r>
        <w:rPr>
          <w:rFonts w:ascii="Arial Black"/>
          <w:color w:val="231F20"/>
          <w:spacing w:val="-2"/>
          <w:w w:val="90"/>
        </w:rPr>
        <w:t>to</w:t>
      </w:r>
      <w:r>
        <w:rPr>
          <w:rFonts w:ascii="Arial Black"/>
          <w:color w:val="231F20"/>
          <w:spacing w:val="-3"/>
          <w:w w:val="90"/>
        </w:rPr>
        <w:t> </w:t>
      </w:r>
      <w:r>
        <w:rPr>
          <w:rFonts w:ascii="Arial Black"/>
          <w:color w:val="231F20"/>
          <w:spacing w:val="-2"/>
          <w:w w:val="90"/>
        </w:rPr>
        <w:t>certain</w:t>
      </w:r>
      <w:r>
        <w:rPr>
          <w:rFonts w:ascii="Arial Black"/>
          <w:color w:val="231F20"/>
          <w:spacing w:val="-3"/>
          <w:w w:val="90"/>
        </w:rPr>
        <w:t> </w:t>
      </w:r>
      <w:r>
        <w:rPr>
          <w:rFonts w:ascii="Arial Black"/>
          <w:color w:val="231F20"/>
          <w:spacing w:val="-2"/>
          <w:w w:val="90"/>
        </w:rPr>
        <w:t>U.S.</w:t>
      </w:r>
      <w:r>
        <w:rPr>
          <w:rFonts w:ascii="Arial Black"/>
          <w:color w:val="231F20"/>
          <w:spacing w:val="-3"/>
          <w:w w:val="90"/>
        </w:rPr>
        <w:t> </w:t>
      </w:r>
      <w:r>
        <w:rPr>
          <w:rFonts w:ascii="Arial Black"/>
          <w:color w:val="231F20"/>
          <w:spacing w:val="-2"/>
          <w:w w:val="90"/>
        </w:rPr>
        <w:t>branches</w:t>
      </w:r>
      <w:r>
        <w:rPr>
          <w:rFonts w:ascii="Arial Black"/>
          <w:color w:val="231F20"/>
          <w:spacing w:val="-3"/>
          <w:w w:val="90"/>
        </w:rPr>
        <w:t> </w:t>
      </w:r>
      <w:r>
        <w:rPr>
          <w:rFonts w:ascii="Arial Black"/>
          <w:color w:val="231F20"/>
          <w:spacing w:val="-2"/>
          <w:w w:val="90"/>
        </w:rPr>
        <w:t>or</w:t>
      </w:r>
      <w:r>
        <w:rPr>
          <w:rFonts w:ascii="Arial Black"/>
          <w:color w:val="231F20"/>
          <w:spacing w:val="-3"/>
          <w:w w:val="90"/>
        </w:rPr>
        <w:t> </w:t>
      </w:r>
      <w:r>
        <w:rPr>
          <w:rFonts w:ascii="Arial Black"/>
          <w:color w:val="231F20"/>
          <w:spacing w:val="-2"/>
          <w:w w:val="90"/>
        </w:rPr>
        <w:t>territory</w:t>
      </w:r>
      <w:r>
        <w:rPr>
          <w:rFonts w:ascii="Arial Black"/>
          <w:color w:val="231F20"/>
          <w:spacing w:val="-3"/>
          <w:w w:val="90"/>
        </w:rPr>
        <w:t> </w:t>
      </w:r>
      <w:r>
        <w:rPr>
          <w:rFonts w:ascii="Arial Black"/>
          <w:color w:val="231F20"/>
          <w:spacing w:val="-2"/>
          <w:w w:val="90"/>
        </w:rPr>
        <w:t>FIs. </w:t>
      </w:r>
      <w:r>
        <w:rPr>
          <w:color w:val="231F20"/>
        </w:rPr>
        <w:t>A</w:t>
      </w:r>
      <w:r>
        <w:rPr>
          <w:color w:val="231F20"/>
          <w:spacing w:val="-14"/>
        </w:rPr>
        <w:t> </w:t>
      </w:r>
      <w:r>
        <w:rPr>
          <w:color w:val="231F20"/>
        </w:rPr>
        <w:t>U.S.</w:t>
      </w:r>
      <w:r>
        <w:rPr>
          <w:color w:val="231F20"/>
          <w:spacing w:val="-13"/>
        </w:rPr>
        <w:t> </w:t>
      </w:r>
      <w:r>
        <w:rPr>
          <w:color w:val="231F20"/>
        </w:rPr>
        <w:t>withholding</w:t>
      </w:r>
      <w:r>
        <w:rPr>
          <w:color w:val="231F20"/>
          <w:spacing w:val="-13"/>
        </w:rPr>
        <w:t> </w:t>
      </w:r>
      <w:r>
        <w:rPr>
          <w:color w:val="231F20"/>
        </w:rPr>
        <w:t>agent</w:t>
      </w:r>
      <w:r>
        <w:rPr>
          <w:color w:val="231F20"/>
          <w:spacing w:val="-13"/>
        </w:rPr>
        <w:t> </w:t>
      </w:r>
      <w:r>
        <w:rPr>
          <w:color w:val="231F20"/>
        </w:rPr>
        <w:t>making</w:t>
      </w:r>
      <w:r>
        <w:rPr>
          <w:color w:val="231F20"/>
          <w:spacing w:val="-13"/>
        </w:rPr>
        <w:t> </w:t>
      </w:r>
      <w:r>
        <w:rPr>
          <w:color w:val="231F20"/>
        </w:rPr>
        <w:t>a</w:t>
      </w:r>
      <w:r>
        <w:rPr>
          <w:color w:val="231F20"/>
          <w:spacing w:val="-14"/>
        </w:rPr>
        <w:t> </w:t>
      </w:r>
      <w:r>
        <w:rPr>
          <w:color w:val="231F20"/>
        </w:rPr>
        <w:t>payment</w:t>
      </w:r>
      <w:r>
        <w:rPr>
          <w:color w:val="231F20"/>
          <w:spacing w:val="-13"/>
        </w:rPr>
        <w:t> </w:t>
      </w:r>
      <w:r>
        <w:rPr>
          <w:color w:val="231F20"/>
        </w:rPr>
        <w:t>to</w:t>
      </w:r>
      <w:r>
        <w:rPr>
          <w:color w:val="231F20"/>
          <w:spacing w:val="-13"/>
        </w:rPr>
        <w:t> </w:t>
      </w:r>
      <w:r>
        <w:rPr>
          <w:color w:val="231F20"/>
        </w:rPr>
        <w:t>a</w:t>
      </w:r>
      <w:r>
        <w:rPr>
          <w:color w:val="231F20"/>
          <w:spacing w:val="-13"/>
        </w:rPr>
        <w:t> </w:t>
      </w:r>
      <w:r>
        <w:rPr>
          <w:color w:val="231F20"/>
        </w:rPr>
        <w:t>U.S.</w:t>
      </w:r>
      <w:r>
        <w:rPr>
          <w:color w:val="231F20"/>
          <w:spacing w:val="-13"/>
        </w:rPr>
        <w:t> </w:t>
      </w:r>
      <w:r>
        <w:rPr>
          <w:color w:val="231F20"/>
        </w:rPr>
        <w:t>branch of an FFI or NFFE completes Form 1042-S as follows.</w:t>
      </w:r>
    </w:p>
    <w:p>
      <w:pPr>
        <w:pStyle w:val="ListParagraph"/>
        <w:numPr>
          <w:ilvl w:val="0"/>
          <w:numId w:val="6"/>
        </w:numPr>
        <w:tabs>
          <w:tab w:pos="328" w:val="left" w:leader="none"/>
        </w:tabs>
        <w:spacing w:line="216" w:lineRule="auto" w:before="0" w:after="0"/>
        <w:ind w:left="120" w:right="207" w:firstLine="17"/>
        <w:jc w:val="left"/>
        <w:rPr>
          <w:sz w:val="19"/>
        </w:rPr>
      </w:pPr>
      <w:r>
        <w:rPr>
          <w:color w:val="231F20"/>
          <w:position w:val="1"/>
          <w:sz w:val="19"/>
        </w:rPr>
        <w:t>If</w:t>
      </w:r>
      <w:r>
        <w:rPr>
          <w:color w:val="231F20"/>
          <w:spacing w:val="-1"/>
          <w:position w:val="1"/>
          <w:sz w:val="19"/>
        </w:rPr>
        <w:t> </w:t>
      </w:r>
      <w:r>
        <w:rPr>
          <w:color w:val="231F20"/>
          <w:position w:val="1"/>
          <w:sz w:val="19"/>
        </w:rPr>
        <w:t>a</w:t>
      </w:r>
      <w:r>
        <w:rPr>
          <w:color w:val="231F20"/>
          <w:spacing w:val="-1"/>
          <w:position w:val="1"/>
          <w:sz w:val="19"/>
        </w:rPr>
        <w:t> </w:t>
      </w:r>
      <w:r>
        <w:rPr>
          <w:color w:val="231F20"/>
          <w:position w:val="1"/>
          <w:sz w:val="19"/>
        </w:rPr>
        <w:t>withholding</w:t>
      </w:r>
      <w:r>
        <w:rPr>
          <w:color w:val="231F20"/>
          <w:spacing w:val="-1"/>
          <w:position w:val="1"/>
          <w:sz w:val="19"/>
        </w:rPr>
        <w:t> </w:t>
      </w:r>
      <w:r>
        <w:rPr>
          <w:color w:val="231F20"/>
          <w:position w:val="1"/>
          <w:sz w:val="19"/>
        </w:rPr>
        <w:t>agent</w:t>
      </w:r>
      <w:r>
        <w:rPr>
          <w:color w:val="231F20"/>
          <w:spacing w:val="-1"/>
          <w:position w:val="1"/>
          <w:sz w:val="19"/>
        </w:rPr>
        <w:t> </w:t>
      </w:r>
      <w:r>
        <w:rPr>
          <w:color w:val="231F20"/>
          <w:position w:val="1"/>
          <w:sz w:val="19"/>
        </w:rPr>
        <w:t>makes</w:t>
      </w:r>
      <w:r>
        <w:rPr>
          <w:color w:val="231F20"/>
          <w:spacing w:val="-1"/>
          <w:position w:val="1"/>
          <w:sz w:val="19"/>
        </w:rPr>
        <w:t> </w:t>
      </w:r>
      <w:r>
        <w:rPr>
          <w:color w:val="231F20"/>
          <w:position w:val="1"/>
          <w:sz w:val="19"/>
        </w:rPr>
        <w:t>a</w:t>
      </w:r>
      <w:r>
        <w:rPr>
          <w:color w:val="231F20"/>
          <w:spacing w:val="-1"/>
          <w:position w:val="1"/>
          <w:sz w:val="19"/>
        </w:rPr>
        <w:t> </w:t>
      </w:r>
      <w:r>
        <w:rPr>
          <w:color w:val="231F20"/>
          <w:position w:val="1"/>
          <w:sz w:val="19"/>
        </w:rPr>
        <w:t>payment</w:t>
      </w:r>
      <w:r>
        <w:rPr>
          <w:color w:val="231F20"/>
          <w:spacing w:val="-1"/>
          <w:position w:val="1"/>
          <w:sz w:val="19"/>
        </w:rPr>
        <w:t> </w:t>
      </w:r>
      <w:r>
        <w:rPr>
          <w:color w:val="231F20"/>
          <w:position w:val="1"/>
          <w:sz w:val="19"/>
        </w:rPr>
        <w:t>to</w:t>
      </w:r>
      <w:r>
        <w:rPr>
          <w:color w:val="231F20"/>
          <w:spacing w:val="-1"/>
          <w:position w:val="1"/>
          <w:sz w:val="19"/>
        </w:rPr>
        <w:t> </w:t>
      </w:r>
      <w:r>
        <w:rPr>
          <w:color w:val="231F20"/>
          <w:position w:val="1"/>
          <w:sz w:val="19"/>
        </w:rPr>
        <w:t>a</w:t>
      </w:r>
      <w:r>
        <w:rPr>
          <w:color w:val="231F20"/>
          <w:spacing w:val="-1"/>
          <w:position w:val="1"/>
          <w:sz w:val="19"/>
        </w:rPr>
        <w:t> </w:t>
      </w:r>
      <w:r>
        <w:rPr>
          <w:color w:val="231F20"/>
          <w:position w:val="1"/>
          <w:sz w:val="19"/>
        </w:rPr>
        <w:t>U.S.</w:t>
      </w:r>
      <w:r>
        <w:rPr>
          <w:color w:val="231F20"/>
          <w:spacing w:val="-1"/>
          <w:position w:val="1"/>
          <w:sz w:val="19"/>
        </w:rPr>
        <w:t> </w:t>
      </w:r>
      <w:r>
        <w:rPr>
          <w:color w:val="231F20"/>
          <w:position w:val="1"/>
          <w:sz w:val="19"/>
        </w:rPr>
        <w:t>branch </w:t>
      </w:r>
      <w:r>
        <w:rPr>
          <w:color w:val="231F20"/>
          <w:sz w:val="19"/>
        </w:rPr>
        <w:t>that</w:t>
      </w:r>
      <w:r>
        <w:rPr>
          <w:color w:val="231F20"/>
          <w:spacing w:val="-14"/>
          <w:sz w:val="19"/>
        </w:rPr>
        <w:t> </w:t>
      </w:r>
      <w:r>
        <w:rPr>
          <w:color w:val="231F20"/>
          <w:sz w:val="19"/>
        </w:rPr>
        <w:t>has</w:t>
      </w:r>
      <w:r>
        <w:rPr>
          <w:color w:val="231F20"/>
          <w:spacing w:val="-13"/>
          <w:sz w:val="19"/>
        </w:rPr>
        <w:t> </w:t>
      </w:r>
      <w:r>
        <w:rPr>
          <w:color w:val="231F20"/>
          <w:sz w:val="19"/>
        </w:rPr>
        <w:t>provided</w:t>
      </w:r>
      <w:r>
        <w:rPr>
          <w:color w:val="231F20"/>
          <w:spacing w:val="-13"/>
          <w:sz w:val="19"/>
        </w:rPr>
        <w:t> </w:t>
      </w:r>
      <w:r>
        <w:rPr>
          <w:color w:val="231F20"/>
          <w:sz w:val="19"/>
        </w:rPr>
        <w:t>the</w:t>
      </w:r>
      <w:r>
        <w:rPr>
          <w:color w:val="231F20"/>
          <w:spacing w:val="-13"/>
          <w:sz w:val="19"/>
        </w:rPr>
        <w:t> </w:t>
      </w:r>
      <w:r>
        <w:rPr>
          <w:color w:val="231F20"/>
          <w:sz w:val="19"/>
        </w:rPr>
        <w:t>withholding</w:t>
      </w:r>
      <w:r>
        <w:rPr>
          <w:color w:val="231F20"/>
          <w:spacing w:val="-13"/>
          <w:sz w:val="19"/>
        </w:rPr>
        <w:t> </w:t>
      </w:r>
      <w:r>
        <w:rPr>
          <w:color w:val="231F20"/>
          <w:sz w:val="19"/>
        </w:rPr>
        <w:t>agent</w:t>
      </w:r>
      <w:r>
        <w:rPr>
          <w:color w:val="231F20"/>
          <w:spacing w:val="-14"/>
          <w:sz w:val="19"/>
        </w:rPr>
        <w:t> </w:t>
      </w:r>
      <w:r>
        <w:rPr>
          <w:color w:val="231F20"/>
          <w:sz w:val="19"/>
        </w:rPr>
        <w:t>with</w:t>
      </w:r>
      <w:r>
        <w:rPr>
          <w:color w:val="231F20"/>
          <w:spacing w:val="-13"/>
          <w:sz w:val="19"/>
        </w:rPr>
        <w:t> </w:t>
      </w:r>
      <w:r>
        <w:rPr>
          <w:color w:val="231F20"/>
          <w:sz w:val="19"/>
        </w:rPr>
        <w:t>a</w:t>
      </w:r>
      <w:r>
        <w:rPr>
          <w:color w:val="231F20"/>
          <w:spacing w:val="-13"/>
          <w:sz w:val="19"/>
        </w:rPr>
        <w:t> </w:t>
      </w:r>
      <w:r>
        <w:rPr>
          <w:color w:val="231F20"/>
          <w:sz w:val="19"/>
        </w:rPr>
        <w:t>Form</w:t>
      </w:r>
      <w:r>
        <w:rPr>
          <w:color w:val="231F20"/>
          <w:spacing w:val="-13"/>
          <w:sz w:val="19"/>
        </w:rPr>
        <w:t> </w:t>
      </w:r>
      <w:r>
        <w:rPr>
          <w:color w:val="231F20"/>
          <w:sz w:val="19"/>
        </w:rPr>
        <w:t>W-8IMY</w:t>
      </w:r>
    </w:p>
    <w:p>
      <w:pPr>
        <w:pStyle w:val="BodyText"/>
        <w:spacing w:line="216" w:lineRule="exact"/>
      </w:pPr>
      <w:r>
        <w:rPr>
          <w:color w:val="231F20"/>
        </w:rPr>
        <w:t>stating</w:t>
      </w:r>
      <w:r>
        <w:rPr>
          <w:color w:val="231F20"/>
          <w:spacing w:val="-12"/>
        </w:rPr>
        <w:t> </w:t>
      </w:r>
      <w:r>
        <w:rPr>
          <w:color w:val="231F20"/>
        </w:rPr>
        <w:t>that</w:t>
      </w:r>
      <w:r>
        <w:rPr>
          <w:color w:val="231F20"/>
          <w:spacing w:val="-12"/>
        </w:rPr>
        <w:t> </w:t>
      </w:r>
      <w:r>
        <w:rPr>
          <w:color w:val="231F20"/>
        </w:rPr>
        <w:t>it</w:t>
      </w:r>
      <w:r>
        <w:rPr>
          <w:color w:val="231F20"/>
          <w:spacing w:val="-12"/>
        </w:rPr>
        <w:t> </w:t>
      </w:r>
      <w:r>
        <w:rPr>
          <w:color w:val="231F20"/>
        </w:rPr>
        <w:t>has</w:t>
      </w:r>
      <w:r>
        <w:rPr>
          <w:color w:val="231F20"/>
          <w:spacing w:val="-11"/>
        </w:rPr>
        <w:t> </w:t>
      </w:r>
      <w:r>
        <w:rPr>
          <w:color w:val="231F20"/>
        </w:rPr>
        <w:t>agreed</w:t>
      </w:r>
      <w:r>
        <w:rPr>
          <w:color w:val="231F20"/>
          <w:spacing w:val="-12"/>
        </w:rPr>
        <w:t> </w:t>
      </w:r>
      <w:r>
        <w:rPr>
          <w:color w:val="231F20"/>
        </w:rPr>
        <w:t>to</w:t>
      </w:r>
      <w:r>
        <w:rPr>
          <w:color w:val="231F20"/>
          <w:spacing w:val="-12"/>
        </w:rPr>
        <w:t> </w:t>
      </w:r>
      <w:r>
        <w:rPr>
          <w:color w:val="231F20"/>
        </w:rPr>
        <w:t>be</w:t>
      </w:r>
      <w:r>
        <w:rPr>
          <w:color w:val="231F20"/>
          <w:spacing w:val="-11"/>
        </w:rPr>
        <w:t> </w:t>
      </w:r>
      <w:r>
        <w:rPr>
          <w:color w:val="231F20"/>
        </w:rPr>
        <w:t>treated</w:t>
      </w:r>
      <w:r>
        <w:rPr>
          <w:color w:val="231F20"/>
          <w:spacing w:val="-12"/>
        </w:rPr>
        <w:t> </w:t>
      </w:r>
      <w:r>
        <w:rPr>
          <w:color w:val="231F20"/>
        </w:rPr>
        <w:t>as</w:t>
      </w:r>
      <w:r>
        <w:rPr>
          <w:color w:val="231F20"/>
          <w:spacing w:val="-12"/>
        </w:rPr>
        <w:t> </w:t>
      </w:r>
      <w:r>
        <w:rPr>
          <w:color w:val="231F20"/>
        </w:rPr>
        <w:t>a</w:t>
      </w:r>
      <w:r>
        <w:rPr>
          <w:color w:val="231F20"/>
          <w:spacing w:val="-12"/>
        </w:rPr>
        <w:t> </w:t>
      </w:r>
      <w:r>
        <w:rPr>
          <w:color w:val="231F20"/>
        </w:rPr>
        <w:t>U.S.</w:t>
      </w:r>
      <w:r>
        <w:rPr>
          <w:color w:val="231F20"/>
          <w:spacing w:val="-11"/>
        </w:rPr>
        <w:t> </w:t>
      </w:r>
      <w:r>
        <w:rPr>
          <w:color w:val="231F20"/>
        </w:rPr>
        <w:t>person,</w:t>
      </w:r>
      <w:r>
        <w:rPr>
          <w:color w:val="231F20"/>
          <w:spacing w:val="-12"/>
        </w:rPr>
        <w:t> </w:t>
      </w:r>
      <w:r>
        <w:rPr>
          <w:color w:val="231F20"/>
          <w:spacing w:val="-5"/>
        </w:rPr>
        <w:t>the</w:t>
      </w:r>
    </w:p>
    <w:p>
      <w:pPr>
        <w:pStyle w:val="BodyText"/>
        <w:spacing w:line="235" w:lineRule="auto"/>
        <w:ind w:right="173"/>
      </w:pPr>
      <w:r>
        <w:rPr>
          <w:color w:val="231F20"/>
        </w:rPr>
        <w:t>U.S.</w:t>
      </w:r>
      <w:r>
        <w:rPr>
          <w:color w:val="231F20"/>
          <w:spacing w:val="-14"/>
        </w:rPr>
        <w:t> </w:t>
      </w:r>
      <w:r>
        <w:rPr>
          <w:color w:val="231F20"/>
        </w:rPr>
        <w:t>withholding</w:t>
      </w:r>
      <w:r>
        <w:rPr>
          <w:color w:val="231F20"/>
          <w:spacing w:val="-13"/>
        </w:rPr>
        <w:t> </w:t>
      </w:r>
      <w:r>
        <w:rPr>
          <w:color w:val="231F20"/>
        </w:rPr>
        <w:t>agent</w:t>
      </w:r>
      <w:r>
        <w:rPr>
          <w:color w:val="231F20"/>
          <w:spacing w:val="-13"/>
        </w:rPr>
        <w:t> </w:t>
      </w:r>
      <w:r>
        <w:rPr>
          <w:color w:val="231F20"/>
        </w:rPr>
        <w:t>treats</w:t>
      </w:r>
      <w:r>
        <w:rPr>
          <w:color w:val="231F20"/>
          <w:spacing w:val="-13"/>
        </w:rPr>
        <w:t> </w:t>
      </w:r>
      <w:r>
        <w:rPr>
          <w:color w:val="231F20"/>
        </w:rPr>
        <w:t>the</w:t>
      </w:r>
      <w:r>
        <w:rPr>
          <w:color w:val="231F20"/>
          <w:spacing w:val="-13"/>
        </w:rPr>
        <w:t> </w:t>
      </w:r>
      <w:r>
        <w:rPr>
          <w:color w:val="231F20"/>
        </w:rPr>
        <w:t>U.S.</w:t>
      </w:r>
      <w:r>
        <w:rPr>
          <w:color w:val="231F20"/>
          <w:spacing w:val="-14"/>
        </w:rPr>
        <w:t> </w:t>
      </w:r>
      <w:r>
        <w:rPr>
          <w:color w:val="231F20"/>
        </w:rPr>
        <w:t>branch</w:t>
      </w:r>
      <w:r>
        <w:rPr>
          <w:color w:val="231F20"/>
          <w:spacing w:val="-13"/>
        </w:rPr>
        <w:t> </w:t>
      </w:r>
      <w:r>
        <w:rPr>
          <w:color w:val="231F20"/>
        </w:rPr>
        <w:t>as</w:t>
      </w:r>
      <w:r>
        <w:rPr>
          <w:color w:val="231F20"/>
          <w:spacing w:val="-13"/>
        </w:rPr>
        <w:t> </w:t>
      </w:r>
      <w:r>
        <w:rPr>
          <w:color w:val="231F20"/>
        </w:rPr>
        <w:t>the</w:t>
      </w:r>
      <w:r>
        <w:rPr>
          <w:color w:val="231F20"/>
          <w:spacing w:val="-13"/>
        </w:rPr>
        <w:t> </w:t>
      </w:r>
      <w:r>
        <w:rPr>
          <w:color w:val="231F20"/>
        </w:rPr>
        <w:t>recipient using chapter 3 recipient code 05 (U.S. branch—treated as U.S. person) and chapter 4 recipient code 17 (U.S.</w:t>
      </w:r>
      <w:r>
        <w:rPr>
          <w:color w:val="231F20"/>
        </w:rPr>
        <w:t> branch—treated as U.S. person).</w:t>
      </w:r>
    </w:p>
    <w:p>
      <w:pPr>
        <w:pStyle w:val="ListParagraph"/>
        <w:numPr>
          <w:ilvl w:val="0"/>
          <w:numId w:val="6"/>
        </w:numPr>
        <w:tabs>
          <w:tab w:pos="327" w:val="left" w:leader="none"/>
        </w:tabs>
        <w:spacing w:line="216" w:lineRule="auto" w:before="0" w:after="0"/>
        <w:ind w:left="120" w:right="337" w:firstLine="17"/>
        <w:jc w:val="left"/>
        <w:rPr>
          <w:sz w:val="19"/>
        </w:rPr>
      </w:pPr>
      <w:r>
        <w:rPr>
          <w:color w:val="231F20"/>
          <w:position w:val="1"/>
          <w:sz w:val="19"/>
        </w:rPr>
        <w:t>If</w:t>
      </w:r>
      <w:r>
        <w:rPr>
          <w:color w:val="231F20"/>
          <w:spacing w:val="-14"/>
          <w:position w:val="1"/>
          <w:sz w:val="19"/>
        </w:rPr>
        <w:t> </w:t>
      </w:r>
      <w:r>
        <w:rPr>
          <w:color w:val="231F20"/>
          <w:position w:val="1"/>
          <w:sz w:val="19"/>
        </w:rPr>
        <w:t>a</w:t>
      </w:r>
      <w:r>
        <w:rPr>
          <w:color w:val="231F20"/>
          <w:spacing w:val="-13"/>
          <w:position w:val="1"/>
          <w:sz w:val="19"/>
        </w:rPr>
        <w:t> </w:t>
      </w:r>
      <w:r>
        <w:rPr>
          <w:color w:val="231F20"/>
          <w:position w:val="1"/>
          <w:sz w:val="19"/>
        </w:rPr>
        <w:t>withholding</w:t>
      </w:r>
      <w:r>
        <w:rPr>
          <w:color w:val="231F20"/>
          <w:spacing w:val="-13"/>
          <w:position w:val="1"/>
          <w:sz w:val="19"/>
        </w:rPr>
        <w:t> </w:t>
      </w:r>
      <w:r>
        <w:rPr>
          <w:color w:val="231F20"/>
          <w:position w:val="1"/>
          <w:sz w:val="19"/>
        </w:rPr>
        <w:t>agent</w:t>
      </w:r>
      <w:r>
        <w:rPr>
          <w:color w:val="231F20"/>
          <w:spacing w:val="-13"/>
          <w:position w:val="1"/>
          <w:sz w:val="19"/>
        </w:rPr>
        <w:t> </w:t>
      </w:r>
      <w:r>
        <w:rPr>
          <w:color w:val="231F20"/>
          <w:position w:val="1"/>
          <w:sz w:val="19"/>
        </w:rPr>
        <w:t>makes</w:t>
      </w:r>
      <w:r>
        <w:rPr>
          <w:color w:val="231F20"/>
          <w:spacing w:val="-13"/>
          <w:position w:val="1"/>
          <w:sz w:val="19"/>
        </w:rPr>
        <w:t> </w:t>
      </w:r>
      <w:r>
        <w:rPr>
          <w:color w:val="231F20"/>
          <w:position w:val="1"/>
          <w:sz w:val="19"/>
        </w:rPr>
        <w:t>a</w:t>
      </w:r>
      <w:r>
        <w:rPr>
          <w:color w:val="231F20"/>
          <w:spacing w:val="-14"/>
          <w:position w:val="1"/>
          <w:sz w:val="19"/>
        </w:rPr>
        <w:t> </w:t>
      </w:r>
      <w:r>
        <w:rPr>
          <w:color w:val="231F20"/>
          <w:position w:val="1"/>
          <w:sz w:val="19"/>
        </w:rPr>
        <w:t>payment</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U.S.</w:t>
      </w:r>
      <w:r>
        <w:rPr>
          <w:color w:val="231F20"/>
          <w:spacing w:val="-13"/>
          <w:position w:val="1"/>
          <w:sz w:val="19"/>
        </w:rPr>
        <w:t> </w:t>
      </w:r>
      <w:r>
        <w:rPr>
          <w:color w:val="231F20"/>
          <w:position w:val="1"/>
          <w:sz w:val="19"/>
        </w:rPr>
        <w:t>branch </w:t>
      </w:r>
      <w:r>
        <w:rPr>
          <w:color w:val="231F20"/>
          <w:sz w:val="19"/>
        </w:rPr>
        <w:t>that has provided a Form W-8IMY to transmit information</w:t>
      </w:r>
    </w:p>
    <w:p>
      <w:pPr>
        <w:pStyle w:val="BodyText"/>
        <w:spacing w:line="235" w:lineRule="auto"/>
      </w:pPr>
      <w:r>
        <w:rPr>
          <w:color w:val="231F20"/>
        </w:rPr>
        <w:t>regarding</w:t>
      </w:r>
      <w:r>
        <w:rPr>
          <w:color w:val="231F20"/>
          <w:spacing w:val="-12"/>
        </w:rPr>
        <w:t> </w:t>
      </w:r>
      <w:r>
        <w:rPr>
          <w:color w:val="231F20"/>
        </w:rPr>
        <w:t>its</w:t>
      </w:r>
      <w:r>
        <w:rPr>
          <w:color w:val="231F20"/>
          <w:spacing w:val="-12"/>
        </w:rPr>
        <w:t> </w:t>
      </w:r>
      <w:r>
        <w:rPr>
          <w:color w:val="231F20"/>
        </w:rPr>
        <w:t>chapter</w:t>
      </w:r>
      <w:r>
        <w:rPr>
          <w:color w:val="231F20"/>
          <w:spacing w:val="-12"/>
        </w:rPr>
        <w:t> </w:t>
      </w:r>
      <w:r>
        <w:rPr>
          <w:color w:val="231F20"/>
        </w:rPr>
        <w:t>4</w:t>
      </w:r>
      <w:r>
        <w:rPr>
          <w:color w:val="231F20"/>
          <w:spacing w:val="-12"/>
        </w:rPr>
        <w:t> </w:t>
      </w:r>
      <w:r>
        <w:rPr>
          <w:color w:val="231F20"/>
        </w:rPr>
        <w:t>reporting</w:t>
      </w:r>
      <w:r>
        <w:rPr>
          <w:color w:val="231F20"/>
          <w:spacing w:val="-12"/>
        </w:rPr>
        <w:t> </w:t>
      </w:r>
      <w:r>
        <w:rPr>
          <w:color w:val="231F20"/>
        </w:rPr>
        <w:t>pools</w:t>
      </w:r>
      <w:r>
        <w:rPr>
          <w:color w:val="231F20"/>
          <w:spacing w:val="-12"/>
        </w:rPr>
        <w:t> </w:t>
      </w:r>
      <w:r>
        <w:rPr>
          <w:color w:val="231F20"/>
        </w:rPr>
        <w:t>when</w:t>
      </w:r>
      <w:r>
        <w:rPr>
          <w:color w:val="231F20"/>
          <w:spacing w:val="-12"/>
        </w:rPr>
        <w:t> </w:t>
      </w:r>
      <w:r>
        <w:rPr>
          <w:color w:val="231F20"/>
        </w:rPr>
        <w:t>the</w:t>
      </w:r>
      <w:r>
        <w:rPr>
          <w:color w:val="231F20"/>
          <w:spacing w:val="-12"/>
        </w:rPr>
        <w:t> </w:t>
      </w:r>
      <w:r>
        <w:rPr>
          <w:color w:val="231F20"/>
        </w:rPr>
        <w:t>payment</w:t>
      </w:r>
      <w:r>
        <w:rPr>
          <w:color w:val="231F20"/>
          <w:spacing w:val="-12"/>
        </w:rPr>
        <w:t> </w:t>
      </w:r>
      <w:r>
        <w:rPr>
          <w:color w:val="231F20"/>
        </w:rPr>
        <w:t>is</w:t>
      </w:r>
      <w:r>
        <w:rPr>
          <w:color w:val="231F20"/>
          <w:spacing w:val="-12"/>
        </w:rPr>
        <w:t> </w:t>
      </w:r>
      <w:r>
        <w:rPr>
          <w:color w:val="231F20"/>
        </w:rPr>
        <w:t>a withholdable payment or the branch provides a chapter 4 withholding rate pool of U.S. payees and, to the extent applicable, recipient specific information for chapter 3 purposes, the U.S. withholding agent must complete a separate Form 1042-S for each chapter 4 reporting pool treating the U.S. branch as the recipient or, for chapter 3 purposes, for each recipient that is a foreign person whose documentation is associated with the U.S. branch's Form</w:t>
      </w:r>
    </w:p>
    <w:p>
      <w:pPr>
        <w:pStyle w:val="BodyText"/>
        <w:spacing w:line="235" w:lineRule="auto"/>
        <w:ind w:right="297"/>
      </w:pPr>
      <w:r>
        <w:rPr>
          <w:color w:val="231F20"/>
        </w:rPr>
        <w:t>W-8IMY. If a payment cannot be reliably associated with recipient documentation, the U.S. withholding agent must complete</w:t>
      </w:r>
      <w:r>
        <w:rPr>
          <w:color w:val="231F20"/>
          <w:spacing w:val="-14"/>
        </w:rPr>
        <w:t> </w:t>
      </w:r>
      <w:r>
        <w:rPr>
          <w:color w:val="231F20"/>
        </w:rPr>
        <w:t>Form</w:t>
      </w:r>
      <w:r>
        <w:rPr>
          <w:color w:val="231F20"/>
          <w:spacing w:val="-13"/>
        </w:rPr>
        <w:t> </w:t>
      </w:r>
      <w:r>
        <w:rPr>
          <w:color w:val="231F20"/>
        </w:rPr>
        <w:t>1042-S</w:t>
      </w:r>
      <w:r>
        <w:rPr>
          <w:color w:val="231F20"/>
          <w:spacing w:val="-13"/>
        </w:rPr>
        <w:t> </w:t>
      </w:r>
      <w:r>
        <w:rPr>
          <w:color w:val="231F20"/>
        </w:rPr>
        <w:t>in</w:t>
      </w:r>
      <w:r>
        <w:rPr>
          <w:color w:val="231F20"/>
          <w:spacing w:val="-13"/>
        </w:rPr>
        <w:t> </w:t>
      </w:r>
      <w:r>
        <w:rPr>
          <w:color w:val="231F20"/>
        </w:rPr>
        <w:t>accordance</w:t>
      </w:r>
      <w:r>
        <w:rPr>
          <w:color w:val="231F20"/>
          <w:spacing w:val="-13"/>
        </w:rPr>
        <w:t> </w:t>
      </w:r>
      <w:r>
        <w:rPr>
          <w:color w:val="231F20"/>
        </w:rPr>
        <w:t>with</w:t>
      </w:r>
      <w:r>
        <w:rPr>
          <w:color w:val="231F20"/>
          <w:spacing w:val="-14"/>
        </w:rPr>
        <w:t> </w:t>
      </w:r>
      <w:r>
        <w:rPr>
          <w:color w:val="231F20"/>
        </w:rPr>
        <w:t>the</w:t>
      </w:r>
      <w:r>
        <w:rPr>
          <w:color w:val="231F20"/>
          <w:spacing w:val="-13"/>
        </w:rPr>
        <w:t> </w:t>
      </w:r>
      <w:r>
        <w:rPr>
          <w:color w:val="231F20"/>
        </w:rPr>
        <w:t>presumption rules. If a U.S. branch not treated as a U.S. person fails to certify</w:t>
      </w:r>
      <w:r>
        <w:rPr>
          <w:color w:val="231F20"/>
          <w:spacing w:val="-2"/>
        </w:rPr>
        <w:t> </w:t>
      </w:r>
      <w:r>
        <w:rPr>
          <w:color w:val="231F20"/>
        </w:rPr>
        <w:t>that</w:t>
      </w:r>
      <w:r>
        <w:rPr>
          <w:color w:val="231F20"/>
          <w:spacing w:val="-2"/>
        </w:rPr>
        <w:t> </w:t>
      </w:r>
      <w:r>
        <w:rPr>
          <w:color w:val="231F20"/>
        </w:rPr>
        <w:t>it</w:t>
      </w:r>
      <w:r>
        <w:rPr>
          <w:color w:val="231F20"/>
          <w:spacing w:val="-2"/>
        </w:rPr>
        <w:t> </w:t>
      </w:r>
      <w:r>
        <w:rPr>
          <w:color w:val="231F20"/>
        </w:rPr>
        <w:t>will</w:t>
      </w:r>
      <w:r>
        <w:rPr>
          <w:color w:val="231F20"/>
          <w:spacing w:val="-2"/>
        </w:rPr>
        <w:t> </w:t>
      </w:r>
      <w:r>
        <w:rPr>
          <w:color w:val="231F20"/>
        </w:rPr>
        <w:t>meet</w:t>
      </w:r>
      <w:r>
        <w:rPr>
          <w:color w:val="231F20"/>
          <w:spacing w:val="-2"/>
        </w:rPr>
        <w:t> </w:t>
      </w:r>
      <w:r>
        <w:rPr>
          <w:color w:val="231F20"/>
        </w:rPr>
        <w:t>the</w:t>
      </w:r>
      <w:r>
        <w:rPr>
          <w:color w:val="231F20"/>
          <w:spacing w:val="-2"/>
        </w:rPr>
        <w:t> </w:t>
      </w:r>
      <w:r>
        <w:rPr>
          <w:color w:val="231F20"/>
        </w:rPr>
        <w:t>requirements</w:t>
      </w:r>
      <w:r>
        <w:rPr>
          <w:color w:val="231F20"/>
          <w:spacing w:val="-2"/>
        </w:rPr>
        <w:t> </w:t>
      </w:r>
      <w:r>
        <w:rPr>
          <w:color w:val="231F20"/>
        </w:rPr>
        <w:t>under</w:t>
      </w:r>
      <w:r>
        <w:rPr>
          <w:color w:val="231F20"/>
          <w:spacing w:val="-2"/>
        </w:rPr>
        <w:t> </w:t>
      </w:r>
      <w:r>
        <w:rPr>
          <w:color w:val="231F20"/>
        </w:rPr>
        <w:t>Regulations section 1.1471-4(d)(2)(iii)(C), a withholding agent must report the branch as a nonparticipating FFI.</w:t>
      </w:r>
    </w:p>
    <w:p>
      <w:pPr>
        <w:pStyle w:val="ListParagraph"/>
        <w:numPr>
          <w:ilvl w:val="0"/>
          <w:numId w:val="6"/>
        </w:numPr>
        <w:tabs>
          <w:tab w:pos="327" w:val="left" w:leader="none"/>
        </w:tabs>
        <w:spacing w:line="216" w:lineRule="auto" w:before="0" w:after="0"/>
        <w:ind w:left="120" w:right="211" w:firstLine="17"/>
        <w:jc w:val="left"/>
        <w:rPr>
          <w:sz w:val="19"/>
        </w:rPr>
      </w:pPr>
      <w:r>
        <w:rPr>
          <w:color w:val="231F20"/>
          <w:position w:val="1"/>
          <w:sz w:val="19"/>
        </w:rPr>
        <w:t>If</w:t>
      </w:r>
      <w:r>
        <w:rPr>
          <w:color w:val="231F20"/>
          <w:spacing w:val="-14"/>
          <w:position w:val="1"/>
          <w:sz w:val="19"/>
        </w:rPr>
        <w:t> </w:t>
      </w:r>
      <w:r>
        <w:rPr>
          <w:color w:val="231F20"/>
          <w:position w:val="1"/>
          <w:sz w:val="19"/>
        </w:rPr>
        <w:t>a</w:t>
      </w:r>
      <w:r>
        <w:rPr>
          <w:color w:val="231F20"/>
          <w:spacing w:val="-13"/>
          <w:position w:val="1"/>
          <w:sz w:val="19"/>
        </w:rPr>
        <w:t> </w:t>
      </w:r>
      <w:r>
        <w:rPr>
          <w:color w:val="231F20"/>
          <w:position w:val="1"/>
          <w:sz w:val="19"/>
        </w:rPr>
        <w:t>withholding</w:t>
      </w:r>
      <w:r>
        <w:rPr>
          <w:color w:val="231F20"/>
          <w:spacing w:val="-13"/>
          <w:position w:val="1"/>
          <w:sz w:val="19"/>
        </w:rPr>
        <w:t> </w:t>
      </w:r>
      <w:r>
        <w:rPr>
          <w:color w:val="231F20"/>
          <w:position w:val="1"/>
          <w:sz w:val="19"/>
        </w:rPr>
        <w:t>agent</w:t>
      </w:r>
      <w:r>
        <w:rPr>
          <w:color w:val="231F20"/>
          <w:spacing w:val="-13"/>
          <w:position w:val="1"/>
          <w:sz w:val="19"/>
        </w:rPr>
        <w:t> </w:t>
      </w:r>
      <w:r>
        <w:rPr>
          <w:color w:val="231F20"/>
          <w:position w:val="1"/>
          <w:sz w:val="19"/>
        </w:rPr>
        <w:t>cannot</w:t>
      </w:r>
      <w:r>
        <w:rPr>
          <w:color w:val="231F20"/>
          <w:spacing w:val="-13"/>
          <w:position w:val="1"/>
          <w:sz w:val="19"/>
        </w:rPr>
        <w:t> </w:t>
      </w:r>
      <w:r>
        <w:rPr>
          <w:color w:val="231F20"/>
          <w:position w:val="1"/>
          <w:sz w:val="19"/>
        </w:rPr>
        <w:t>reliably</w:t>
      </w:r>
      <w:r>
        <w:rPr>
          <w:color w:val="231F20"/>
          <w:spacing w:val="-14"/>
          <w:position w:val="1"/>
          <w:sz w:val="19"/>
        </w:rPr>
        <w:t> </w:t>
      </w:r>
      <w:r>
        <w:rPr>
          <w:color w:val="231F20"/>
          <w:position w:val="1"/>
          <w:sz w:val="19"/>
        </w:rPr>
        <w:t>associate</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payment </w:t>
      </w:r>
      <w:r>
        <w:rPr>
          <w:color w:val="231F20"/>
          <w:sz w:val="19"/>
        </w:rPr>
        <w:t>with</w:t>
      </w:r>
      <w:r>
        <w:rPr>
          <w:color w:val="231F20"/>
          <w:spacing w:val="-13"/>
          <w:sz w:val="19"/>
        </w:rPr>
        <w:t> </w:t>
      </w:r>
      <w:r>
        <w:rPr>
          <w:color w:val="231F20"/>
          <w:sz w:val="19"/>
        </w:rPr>
        <w:t>a</w:t>
      </w:r>
      <w:r>
        <w:rPr>
          <w:color w:val="231F20"/>
          <w:spacing w:val="-13"/>
          <w:sz w:val="19"/>
        </w:rPr>
        <w:t> </w:t>
      </w:r>
      <w:r>
        <w:rPr>
          <w:color w:val="231F20"/>
          <w:sz w:val="19"/>
        </w:rPr>
        <w:t>Form</w:t>
      </w:r>
      <w:r>
        <w:rPr>
          <w:color w:val="231F20"/>
          <w:spacing w:val="-13"/>
          <w:sz w:val="19"/>
        </w:rPr>
        <w:t> </w:t>
      </w:r>
      <w:r>
        <w:rPr>
          <w:color w:val="231F20"/>
          <w:sz w:val="19"/>
        </w:rPr>
        <w:t>W-8IMY</w:t>
      </w:r>
      <w:r>
        <w:rPr>
          <w:color w:val="231F20"/>
          <w:spacing w:val="-13"/>
          <w:sz w:val="19"/>
        </w:rPr>
        <w:t> </w:t>
      </w:r>
      <w:r>
        <w:rPr>
          <w:color w:val="231F20"/>
          <w:sz w:val="19"/>
        </w:rPr>
        <w:t>from</w:t>
      </w:r>
      <w:r>
        <w:rPr>
          <w:color w:val="231F20"/>
          <w:spacing w:val="-13"/>
          <w:sz w:val="19"/>
        </w:rPr>
        <w:t> </w:t>
      </w:r>
      <w:r>
        <w:rPr>
          <w:color w:val="231F20"/>
          <w:sz w:val="19"/>
        </w:rPr>
        <w:t>a</w:t>
      </w:r>
      <w:r>
        <w:rPr>
          <w:color w:val="231F20"/>
          <w:spacing w:val="-13"/>
          <w:sz w:val="19"/>
        </w:rPr>
        <w:t> </w:t>
      </w:r>
      <w:r>
        <w:rPr>
          <w:color w:val="231F20"/>
          <w:sz w:val="19"/>
        </w:rPr>
        <w:t>U.S.</w:t>
      </w:r>
      <w:r>
        <w:rPr>
          <w:color w:val="231F20"/>
          <w:spacing w:val="-13"/>
          <w:sz w:val="19"/>
        </w:rPr>
        <w:t> </w:t>
      </w:r>
      <w:r>
        <w:rPr>
          <w:color w:val="231F20"/>
          <w:sz w:val="19"/>
        </w:rPr>
        <w:t>branch,</w:t>
      </w:r>
      <w:r>
        <w:rPr>
          <w:color w:val="231F20"/>
          <w:spacing w:val="-13"/>
          <w:sz w:val="19"/>
        </w:rPr>
        <w:t> </w:t>
      </w:r>
      <w:r>
        <w:rPr>
          <w:color w:val="231F20"/>
          <w:sz w:val="19"/>
        </w:rPr>
        <w:t>and</w:t>
      </w:r>
      <w:r>
        <w:rPr>
          <w:color w:val="231F20"/>
          <w:spacing w:val="-13"/>
          <w:sz w:val="19"/>
        </w:rPr>
        <w:t> </w:t>
      </w:r>
      <w:r>
        <w:rPr>
          <w:color w:val="231F20"/>
          <w:sz w:val="19"/>
        </w:rPr>
        <w:t>if</w:t>
      </w:r>
      <w:r>
        <w:rPr>
          <w:color w:val="231F20"/>
          <w:spacing w:val="-13"/>
          <w:sz w:val="19"/>
        </w:rPr>
        <w:t> </w:t>
      </w:r>
      <w:r>
        <w:rPr>
          <w:color w:val="231F20"/>
          <w:sz w:val="19"/>
        </w:rPr>
        <w:t>a</w:t>
      </w:r>
      <w:r>
        <w:rPr>
          <w:color w:val="231F20"/>
          <w:spacing w:val="-13"/>
          <w:sz w:val="19"/>
        </w:rPr>
        <w:t> </w:t>
      </w:r>
      <w:r>
        <w:rPr>
          <w:color w:val="231F20"/>
          <w:sz w:val="19"/>
        </w:rPr>
        <w:t>withholding</w:t>
      </w:r>
    </w:p>
    <w:p>
      <w:pPr>
        <w:pStyle w:val="BodyText"/>
        <w:spacing w:line="235" w:lineRule="auto"/>
        <w:ind w:left="119"/>
      </w:pPr>
      <w:r>
        <w:rPr>
          <w:color w:val="231F20"/>
        </w:rPr>
        <w:t>agent has an EIN for the branch, then the payment may be reported</w:t>
      </w:r>
      <w:r>
        <w:rPr>
          <w:color w:val="231F20"/>
          <w:spacing w:val="-14"/>
        </w:rPr>
        <w:t> </w:t>
      </w:r>
      <w:r>
        <w:rPr>
          <w:color w:val="231F20"/>
        </w:rPr>
        <w:t>on</w:t>
      </w:r>
      <w:r>
        <w:rPr>
          <w:color w:val="231F20"/>
          <w:spacing w:val="-13"/>
        </w:rPr>
        <w:t> </w:t>
      </w:r>
      <w:r>
        <w:rPr>
          <w:color w:val="231F20"/>
        </w:rPr>
        <w:t>a</w:t>
      </w:r>
      <w:r>
        <w:rPr>
          <w:color w:val="231F20"/>
          <w:spacing w:val="-13"/>
        </w:rPr>
        <w:t> </w:t>
      </w:r>
      <w:r>
        <w:rPr>
          <w:color w:val="231F20"/>
        </w:rPr>
        <w:t>single</w:t>
      </w:r>
      <w:r>
        <w:rPr>
          <w:color w:val="231F20"/>
          <w:spacing w:val="-13"/>
        </w:rPr>
        <w:t> </w:t>
      </w:r>
      <w:r>
        <w:rPr>
          <w:color w:val="231F20"/>
        </w:rPr>
        <w:t>Form</w:t>
      </w:r>
      <w:r>
        <w:rPr>
          <w:color w:val="231F20"/>
          <w:spacing w:val="-13"/>
        </w:rPr>
        <w:t> </w:t>
      </w:r>
      <w:r>
        <w:rPr>
          <w:color w:val="231F20"/>
        </w:rPr>
        <w:t>1042-S</w:t>
      </w:r>
      <w:r>
        <w:rPr>
          <w:color w:val="231F20"/>
          <w:spacing w:val="-14"/>
        </w:rPr>
        <w:t> </w:t>
      </w:r>
      <w:r>
        <w:rPr>
          <w:color w:val="231F20"/>
        </w:rPr>
        <w:t>treating</w:t>
      </w:r>
      <w:r>
        <w:rPr>
          <w:color w:val="231F20"/>
          <w:spacing w:val="-13"/>
        </w:rPr>
        <w:t> </w:t>
      </w:r>
      <w:r>
        <w:rPr>
          <w:color w:val="231F20"/>
        </w:rPr>
        <w:t>the</w:t>
      </w:r>
      <w:r>
        <w:rPr>
          <w:color w:val="231F20"/>
          <w:spacing w:val="-13"/>
        </w:rPr>
        <w:t> </w:t>
      </w:r>
      <w:r>
        <w:rPr>
          <w:color w:val="231F20"/>
        </w:rPr>
        <w:t>U.S.</w:t>
      </w:r>
      <w:r>
        <w:rPr>
          <w:color w:val="231F20"/>
          <w:spacing w:val="-13"/>
        </w:rPr>
        <w:t> </w:t>
      </w:r>
      <w:r>
        <w:rPr>
          <w:color w:val="231F20"/>
        </w:rPr>
        <w:t>branch</w:t>
      </w:r>
      <w:r>
        <w:rPr>
          <w:color w:val="231F20"/>
          <w:spacing w:val="-13"/>
        </w:rPr>
        <w:t> </w:t>
      </w:r>
      <w:r>
        <w:rPr>
          <w:color w:val="231F20"/>
        </w:rPr>
        <w:t>as the recipient and reporting the income as ECI.</w:t>
      </w:r>
    </w:p>
    <w:p>
      <w:pPr>
        <w:pStyle w:val="ListParagraph"/>
        <w:numPr>
          <w:ilvl w:val="0"/>
          <w:numId w:val="6"/>
        </w:numPr>
        <w:tabs>
          <w:tab w:pos="328" w:val="left" w:leader="none"/>
        </w:tabs>
        <w:spacing w:line="216" w:lineRule="auto" w:before="0" w:after="0"/>
        <w:ind w:left="120" w:right="283" w:firstLine="17"/>
        <w:jc w:val="left"/>
        <w:rPr>
          <w:sz w:val="19"/>
        </w:rPr>
      </w:pPr>
      <w:r>
        <w:rPr>
          <w:color w:val="231F20"/>
          <w:position w:val="1"/>
          <w:sz w:val="19"/>
        </w:rPr>
        <w:t>If a withholding agent makes a payment to a territory FI </w:t>
      </w:r>
      <w:r>
        <w:rPr>
          <w:color w:val="231F20"/>
          <w:sz w:val="19"/>
        </w:rPr>
        <w:t>acting</w:t>
      </w:r>
      <w:r>
        <w:rPr>
          <w:color w:val="231F20"/>
          <w:spacing w:val="-14"/>
          <w:sz w:val="19"/>
        </w:rPr>
        <w:t> </w:t>
      </w:r>
      <w:r>
        <w:rPr>
          <w:color w:val="231F20"/>
          <w:sz w:val="19"/>
        </w:rPr>
        <w:t>as</w:t>
      </w:r>
      <w:r>
        <w:rPr>
          <w:color w:val="231F20"/>
          <w:spacing w:val="-13"/>
          <w:sz w:val="19"/>
        </w:rPr>
        <w:t> </w:t>
      </w:r>
      <w:r>
        <w:rPr>
          <w:color w:val="231F20"/>
          <w:sz w:val="19"/>
        </w:rPr>
        <w:t>an</w:t>
      </w:r>
      <w:r>
        <w:rPr>
          <w:color w:val="231F20"/>
          <w:spacing w:val="-13"/>
          <w:sz w:val="19"/>
        </w:rPr>
        <w:t> </w:t>
      </w:r>
      <w:r>
        <w:rPr>
          <w:color w:val="231F20"/>
          <w:sz w:val="19"/>
        </w:rPr>
        <w:t>intermediary</w:t>
      </w:r>
      <w:r>
        <w:rPr>
          <w:color w:val="231F20"/>
          <w:spacing w:val="-13"/>
          <w:sz w:val="19"/>
        </w:rPr>
        <w:t> </w:t>
      </w:r>
      <w:r>
        <w:rPr>
          <w:color w:val="231F20"/>
          <w:sz w:val="19"/>
        </w:rPr>
        <w:t>or</w:t>
      </w:r>
      <w:r>
        <w:rPr>
          <w:color w:val="231F20"/>
          <w:spacing w:val="-13"/>
          <w:sz w:val="19"/>
        </w:rPr>
        <w:t> </w:t>
      </w:r>
      <w:r>
        <w:rPr>
          <w:color w:val="231F20"/>
          <w:sz w:val="19"/>
        </w:rPr>
        <w:t>that</w:t>
      </w:r>
      <w:r>
        <w:rPr>
          <w:color w:val="231F20"/>
          <w:spacing w:val="-14"/>
          <w:sz w:val="19"/>
        </w:rPr>
        <w:t> </w:t>
      </w:r>
      <w:r>
        <w:rPr>
          <w:color w:val="231F20"/>
          <w:sz w:val="19"/>
        </w:rPr>
        <w:t>is</w:t>
      </w:r>
      <w:r>
        <w:rPr>
          <w:color w:val="231F20"/>
          <w:spacing w:val="-13"/>
          <w:sz w:val="19"/>
        </w:rPr>
        <w:t> </w:t>
      </w:r>
      <w:r>
        <w:rPr>
          <w:color w:val="231F20"/>
          <w:sz w:val="19"/>
        </w:rPr>
        <w:t>a</w:t>
      </w:r>
      <w:r>
        <w:rPr>
          <w:color w:val="231F20"/>
          <w:spacing w:val="-13"/>
          <w:sz w:val="19"/>
        </w:rPr>
        <w:t> </w:t>
      </w:r>
      <w:r>
        <w:rPr>
          <w:color w:val="231F20"/>
          <w:sz w:val="19"/>
        </w:rPr>
        <w:t>flow-through</w:t>
      </w:r>
      <w:r>
        <w:rPr>
          <w:color w:val="231F20"/>
          <w:spacing w:val="-13"/>
          <w:sz w:val="19"/>
        </w:rPr>
        <w:t> </w:t>
      </w:r>
      <w:r>
        <w:rPr>
          <w:color w:val="231F20"/>
          <w:sz w:val="19"/>
        </w:rPr>
        <w:t>entity,</w:t>
      </w:r>
      <w:r>
        <w:rPr>
          <w:color w:val="231F20"/>
          <w:spacing w:val="-13"/>
          <w:sz w:val="19"/>
        </w:rPr>
        <w:t> </w:t>
      </w:r>
      <w:r>
        <w:rPr>
          <w:color w:val="231F20"/>
          <w:sz w:val="19"/>
        </w:rPr>
        <w:t>the</w:t>
      </w:r>
    </w:p>
    <w:p>
      <w:pPr>
        <w:pStyle w:val="ListParagraph"/>
        <w:spacing w:after="0" w:line="216" w:lineRule="auto"/>
        <w:jc w:val="left"/>
        <w:rPr>
          <w:sz w:val="19"/>
        </w:rPr>
        <w:sectPr>
          <w:pgSz w:w="12240" w:h="15840"/>
          <w:pgMar w:header="0" w:footer="640" w:top="440" w:bottom="820" w:left="720" w:right="720"/>
          <w:cols w:num="2" w:equalWidth="0">
            <w:col w:w="5258" w:space="202"/>
            <w:col w:w="5340"/>
          </w:cols>
        </w:sectPr>
      </w:pPr>
    </w:p>
    <w:p>
      <w:pPr>
        <w:pStyle w:val="BodyText"/>
        <w:spacing w:line="235" w:lineRule="auto" w:before="118"/>
        <w:ind w:left="119" w:right="34"/>
      </w:pPr>
      <w:r>
        <w:rPr>
          <w:color w:val="231F20"/>
        </w:rPr>
        <w:t>withholding agent should report on Form 1042-S using the chapter 3 status codes for payments to U.S. branches (with the code used depending on whether the territory FI agrees to</w:t>
      </w:r>
      <w:r>
        <w:rPr>
          <w:color w:val="231F20"/>
          <w:spacing w:val="-8"/>
        </w:rPr>
        <w:t> </w:t>
      </w:r>
      <w:r>
        <w:rPr>
          <w:color w:val="231F20"/>
        </w:rPr>
        <w:t>be</w:t>
      </w:r>
      <w:r>
        <w:rPr>
          <w:color w:val="231F20"/>
          <w:spacing w:val="-8"/>
        </w:rPr>
        <w:t> </w:t>
      </w:r>
      <w:r>
        <w:rPr>
          <w:color w:val="231F20"/>
        </w:rPr>
        <w:t>treated</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U.S.</w:t>
      </w:r>
      <w:r>
        <w:rPr>
          <w:color w:val="231F20"/>
          <w:spacing w:val="-8"/>
        </w:rPr>
        <w:t> </w:t>
      </w:r>
      <w:r>
        <w:rPr>
          <w:color w:val="231F20"/>
        </w:rPr>
        <w:t>person).</w:t>
      </w:r>
      <w:r>
        <w:rPr>
          <w:color w:val="231F20"/>
          <w:spacing w:val="-8"/>
        </w:rPr>
        <w:t> </w:t>
      </w:r>
      <w:r>
        <w:rPr>
          <w:color w:val="231F20"/>
        </w:rPr>
        <w:t>If</w:t>
      </w:r>
      <w:r>
        <w:rPr>
          <w:color w:val="231F20"/>
          <w:spacing w:val="-8"/>
        </w:rPr>
        <w:t> </w:t>
      </w:r>
      <w:r>
        <w:rPr>
          <w:color w:val="231F20"/>
        </w:rPr>
        <w:t>the</w:t>
      </w:r>
      <w:r>
        <w:rPr>
          <w:color w:val="231F20"/>
          <w:spacing w:val="-8"/>
        </w:rPr>
        <w:t> </w:t>
      </w:r>
      <w:r>
        <w:rPr>
          <w:color w:val="231F20"/>
        </w:rPr>
        <w:t>territory</w:t>
      </w:r>
      <w:r>
        <w:rPr>
          <w:color w:val="231F20"/>
          <w:spacing w:val="-8"/>
        </w:rPr>
        <w:t> </w:t>
      </w:r>
      <w:r>
        <w:rPr>
          <w:color w:val="231F20"/>
        </w:rPr>
        <w:t>FI</w:t>
      </w:r>
      <w:r>
        <w:rPr>
          <w:color w:val="231F20"/>
          <w:spacing w:val="-8"/>
        </w:rPr>
        <w:t> </w:t>
      </w:r>
      <w:r>
        <w:rPr>
          <w:color w:val="231F20"/>
        </w:rPr>
        <w:t>agrees</w:t>
      </w:r>
      <w:r>
        <w:rPr>
          <w:color w:val="231F20"/>
          <w:spacing w:val="-8"/>
        </w:rPr>
        <w:t> </w:t>
      </w:r>
      <w:r>
        <w:rPr>
          <w:color w:val="231F20"/>
        </w:rPr>
        <w:t>to</w:t>
      </w:r>
      <w:r>
        <w:rPr>
          <w:color w:val="231F20"/>
          <w:spacing w:val="-8"/>
        </w:rPr>
        <w:t> </w:t>
      </w:r>
      <w:r>
        <w:rPr>
          <w:color w:val="231F20"/>
        </w:rPr>
        <w:t>be treated as a U.S. person, the withholding agent should similarly</w:t>
      </w:r>
      <w:r>
        <w:rPr>
          <w:color w:val="231F20"/>
          <w:spacing w:val="-5"/>
        </w:rPr>
        <w:t> </w:t>
      </w:r>
      <w:r>
        <w:rPr>
          <w:color w:val="231F20"/>
        </w:rPr>
        <w:t>use</w:t>
      </w:r>
      <w:r>
        <w:rPr>
          <w:color w:val="231F20"/>
          <w:spacing w:val="-5"/>
        </w:rPr>
        <w:t> </w:t>
      </w:r>
      <w:r>
        <w:rPr>
          <w:color w:val="231F20"/>
        </w:rPr>
        <w:t>the</w:t>
      </w:r>
      <w:r>
        <w:rPr>
          <w:color w:val="231F20"/>
          <w:spacing w:val="-5"/>
        </w:rPr>
        <w:t> </w:t>
      </w:r>
      <w:r>
        <w:rPr>
          <w:color w:val="231F20"/>
        </w:rPr>
        <w:t>chapter</w:t>
      </w:r>
      <w:r>
        <w:rPr>
          <w:color w:val="231F20"/>
          <w:spacing w:val="-5"/>
        </w:rPr>
        <w:t> </w:t>
      </w:r>
      <w:r>
        <w:rPr>
          <w:color w:val="231F20"/>
        </w:rPr>
        <w:t>3</w:t>
      </w:r>
      <w:r>
        <w:rPr>
          <w:color w:val="231F20"/>
          <w:spacing w:val="-5"/>
        </w:rPr>
        <w:t> </w:t>
      </w:r>
      <w:r>
        <w:rPr>
          <w:color w:val="231F20"/>
        </w:rPr>
        <w:t>exemption</w:t>
      </w:r>
      <w:r>
        <w:rPr>
          <w:color w:val="231F20"/>
          <w:spacing w:val="-5"/>
        </w:rPr>
        <w:t> </w:t>
      </w:r>
      <w:r>
        <w:rPr>
          <w:color w:val="231F20"/>
        </w:rPr>
        <w:t>code</w:t>
      </w:r>
      <w:r>
        <w:rPr>
          <w:color w:val="231F20"/>
          <w:spacing w:val="-5"/>
        </w:rPr>
        <w:t> </w:t>
      </w:r>
      <w:r>
        <w:rPr>
          <w:color w:val="231F20"/>
        </w:rPr>
        <w:t>for</w:t>
      </w:r>
      <w:r>
        <w:rPr>
          <w:color w:val="231F20"/>
          <w:spacing w:val="-5"/>
        </w:rPr>
        <w:t> </w:t>
      </w:r>
      <w:r>
        <w:rPr>
          <w:color w:val="231F20"/>
        </w:rPr>
        <w:t>a</w:t>
      </w:r>
      <w:r>
        <w:rPr>
          <w:color w:val="231F20"/>
          <w:spacing w:val="-5"/>
        </w:rPr>
        <w:t> </w:t>
      </w:r>
      <w:r>
        <w:rPr>
          <w:color w:val="231F20"/>
        </w:rPr>
        <w:t>U.S.</w:t>
      </w:r>
      <w:r>
        <w:rPr>
          <w:color w:val="231F20"/>
          <w:spacing w:val="-5"/>
        </w:rPr>
        <w:t> </w:t>
      </w:r>
      <w:r>
        <w:rPr>
          <w:color w:val="231F20"/>
        </w:rPr>
        <w:t>branch treated as a U.S. person. For chapter 4 purposes, the withholding</w:t>
      </w:r>
      <w:r>
        <w:rPr>
          <w:color w:val="231F20"/>
          <w:spacing w:val="-4"/>
        </w:rPr>
        <w:t> </w:t>
      </w:r>
      <w:r>
        <w:rPr>
          <w:color w:val="231F20"/>
        </w:rPr>
        <w:t>agent</w:t>
      </w:r>
      <w:r>
        <w:rPr>
          <w:color w:val="231F20"/>
          <w:spacing w:val="-4"/>
        </w:rPr>
        <w:t> </w:t>
      </w:r>
      <w:r>
        <w:rPr>
          <w:color w:val="231F20"/>
        </w:rPr>
        <w:t>should</w:t>
      </w:r>
      <w:r>
        <w:rPr>
          <w:color w:val="231F20"/>
          <w:spacing w:val="-4"/>
        </w:rPr>
        <w:t> </w:t>
      </w:r>
      <w:r>
        <w:rPr>
          <w:color w:val="231F20"/>
        </w:rPr>
        <w:t>use</w:t>
      </w:r>
      <w:r>
        <w:rPr>
          <w:color w:val="231F20"/>
          <w:spacing w:val="-4"/>
        </w:rPr>
        <w:t> </w:t>
      </w:r>
      <w:r>
        <w:rPr>
          <w:color w:val="231F20"/>
        </w:rPr>
        <w:t>the</w:t>
      </w:r>
      <w:r>
        <w:rPr>
          <w:color w:val="231F20"/>
          <w:spacing w:val="-4"/>
        </w:rPr>
        <w:t> </w:t>
      </w:r>
      <w:r>
        <w:rPr>
          <w:color w:val="231F20"/>
        </w:rPr>
        <w:t>applicable</w:t>
      </w:r>
      <w:r>
        <w:rPr>
          <w:color w:val="231F20"/>
          <w:spacing w:val="-4"/>
        </w:rPr>
        <w:t> </w:t>
      </w:r>
      <w:r>
        <w:rPr>
          <w:color w:val="231F20"/>
        </w:rPr>
        <w:t>chapter</w:t>
      </w:r>
      <w:r>
        <w:rPr>
          <w:color w:val="231F20"/>
          <w:spacing w:val="-4"/>
        </w:rPr>
        <w:t> </w:t>
      </w:r>
      <w:r>
        <w:rPr>
          <w:color w:val="231F20"/>
        </w:rPr>
        <w:t>4</w:t>
      </w:r>
      <w:r>
        <w:rPr>
          <w:color w:val="231F20"/>
          <w:spacing w:val="-4"/>
        </w:rPr>
        <w:t> </w:t>
      </w:r>
      <w:r>
        <w:rPr>
          <w:color w:val="231F20"/>
        </w:rPr>
        <w:t>status code for a territory FI (with the code used depending on whether the territory FI agrees to be treated as a U.S. person).</w:t>
      </w:r>
      <w:r>
        <w:rPr>
          <w:color w:val="231F20"/>
          <w:spacing w:val="-12"/>
        </w:rPr>
        <w:t> </w:t>
      </w:r>
      <w:r>
        <w:rPr>
          <w:color w:val="231F20"/>
        </w:rPr>
        <w:t>In</w:t>
      </w:r>
      <w:r>
        <w:rPr>
          <w:color w:val="231F20"/>
          <w:spacing w:val="-12"/>
        </w:rPr>
        <w:t> </w:t>
      </w:r>
      <w:r>
        <w:rPr>
          <w:color w:val="231F20"/>
        </w:rPr>
        <w:t>any</w:t>
      </w:r>
      <w:r>
        <w:rPr>
          <w:color w:val="231F20"/>
          <w:spacing w:val="-12"/>
        </w:rPr>
        <w:t> </w:t>
      </w:r>
      <w:r>
        <w:rPr>
          <w:color w:val="231F20"/>
        </w:rPr>
        <w:t>case</w:t>
      </w:r>
      <w:r>
        <w:rPr>
          <w:color w:val="231F20"/>
          <w:spacing w:val="-12"/>
        </w:rPr>
        <w:t> </w:t>
      </w:r>
      <w:r>
        <w:rPr>
          <w:color w:val="231F20"/>
        </w:rPr>
        <w:t>in</w:t>
      </w:r>
      <w:r>
        <w:rPr>
          <w:color w:val="231F20"/>
          <w:spacing w:val="-12"/>
        </w:rPr>
        <w:t> </w:t>
      </w:r>
      <w:r>
        <w:rPr>
          <w:color w:val="231F20"/>
        </w:rPr>
        <w:t>which</w:t>
      </w:r>
      <w:r>
        <w:rPr>
          <w:color w:val="231F20"/>
          <w:spacing w:val="-12"/>
        </w:rPr>
        <w:t> </w:t>
      </w:r>
      <w:r>
        <w:rPr>
          <w:color w:val="231F20"/>
        </w:rPr>
        <w:t>a</w:t>
      </w:r>
      <w:r>
        <w:rPr>
          <w:color w:val="231F20"/>
          <w:spacing w:val="-12"/>
        </w:rPr>
        <w:t> </w:t>
      </w:r>
      <w:r>
        <w:rPr>
          <w:color w:val="231F20"/>
        </w:rPr>
        <w:t>payment</w:t>
      </w:r>
      <w:r>
        <w:rPr>
          <w:color w:val="231F20"/>
          <w:spacing w:val="-12"/>
        </w:rPr>
        <w:t> </w:t>
      </w:r>
      <w:r>
        <w:rPr>
          <w:color w:val="231F20"/>
        </w:rPr>
        <w:t>is</w:t>
      </w:r>
      <w:r>
        <w:rPr>
          <w:color w:val="231F20"/>
          <w:spacing w:val="-12"/>
        </w:rPr>
        <w:t> </w:t>
      </w:r>
      <w:r>
        <w:rPr>
          <w:color w:val="231F20"/>
        </w:rPr>
        <w:t>made</w:t>
      </w:r>
      <w:r>
        <w:rPr>
          <w:color w:val="231F20"/>
          <w:spacing w:val="-12"/>
        </w:rPr>
        <w:t> </w:t>
      </w:r>
      <w:r>
        <w:rPr>
          <w:color w:val="231F20"/>
        </w:rPr>
        <w:t>to</w:t>
      </w:r>
      <w:r>
        <w:rPr>
          <w:color w:val="231F20"/>
          <w:spacing w:val="-12"/>
        </w:rPr>
        <w:t> </w:t>
      </w:r>
      <w:r>
        <w:rPr>
          <w:color w:val="231F20"/>
        </w:rPr>
        <w:t>a</w:t>
      </w:r>
      <w:r>
        <w:rPr>
          <w:color w:val="231F20"/>
          <w:spacing w:val="-12"/>
        </w:rPr>
        <w:t> </w:t>
      </w:r>
      <w:r>
        <w:rPr>
          <w:color w:val="231F20"/>
        </w:rPr>
        <w:t>territory FI described in this paragraph, the withholding agent should report the applicable territory in which the FI is resident for purposes of box 13b (recipient's country code).</w:t>
      </w:r>
    </w:p>
    <w:p>
      <w:pPr>
        <w:pStyle w:val="BodyText"/>
        <w:spacing w:line="230" w:lineRule="auto" w:before="72"/>
        <w:ind w:left="119" w:right="34"/>
      </w:pPr>
      <w:r>
        <w:rPr>
          <w:rFonts w:ascii="Arial Black"/>
          <w:color w:val="231F20"/>
          <w:spacing w:val="-6"/>
        </w:rPr>
        <w:t>Amounts</w:t>
      </w:r>
      <w:r>
        <w:rPr>
          <w:rFonts w:ascii="Arial Black"/>
          <w:color w:val="231F20"/>
          <w:spacing w:val="-13"/>
        </w:rPr>
        <w:t> </w:t>
      </w:r>
      <w:r>
        <w:rPr>
          <w:rFonts w:ascii="Arial Black"/>
          <w:color w:val="231F20"/>
          <w:spacing w:val="-6"/>
        </w:rPr>
        <w:t>paid</w:t>
      </w:r>
      <w:r>
        <w:rPr>
          <w:rFonts w:ascii="Arial Black"/>
          <w:color w:val="231F20"/>
          <w:spacing w:val="-13"/>
        </w:rPr>
        <w:t> </w:t>
      </w:r>
      <w:r>
        <w:rPr>
          <w:rFonts w:ascii="Arial Black"/>
          <w:color w:val="231F20"/>
          <w:spacing w:val="-6"/>
        </w:rPr>
        <w:t>to</w:t>
      </w:r>
      <w:r>
        <w:rPr>
          <w:rFonts w:ascii="Arial Black"/>
          <w:color w:val="231F20"/>
          <w:spacing w:val="-13"/>
        </w:rPr>
        <w:t> </w:t>
      </w:r>
      <w:r>
        <w:rPr>
          <w:rFonts w:ascii="Arial Black"/>
          <w:color w:val="231F20"/>
          <w:spacing w:val="-6"/>
        </w:rPr>
        <w:t>a</w:t>
      </w:r>
      <w:r>
        <w:rPr>
          <w:rFonts w:ascii="Arial Black"/>
          <w:color w:val="231F20"/>
          <w:spacing w:val="-13"/>
        </w:rPr>
        <w:t> </w:t>
      </w:r>
      <w:r>
        <w:rPr>
          <w:rFonts w:ascii="Arial Black"/>
          <w:color w:val="231F20"/>
          <w:spacing w:val="-6"/>
        </w:rPr>
        <w:t>foreign</w:t>
      </w:r>
      <w:r>
        <w:rPr>
          <w:rFonts w:ascii="Arial Black"/>
          <w:color w:val="231F20"/>
          <w:spacing w:val="-13"/>
        </w:rPr>
        <w:t> </w:t>
      </w:r>
      <w:r>
        <w:rPr>
          <w:rFonts w:ascii="Arial Black"/>
          <w:color w:val="231F20"/>
          <w:spacing w:val="-6"/>
        </w:rPr>
        <w:t>estate.</w:t>
      </w:r>
      <w:r>
        <w:rPr>
          <w:rFonts w:ascii="Arial Black"/>
          <w:color w:val="231F20"/>
          <w:spacing w:val="31"/>
        </w:rPr>
        <w:t> </w:t>
      </w:r>
      <w:r>
        <w:rPr>
          <w:color w:val="231F20"/>
          <w:spacing w:val="-6"/>
        </w:rPr>
        <w:t>If</w:t>
      </w:r>
      <w:r>
        <w:rPr>
          <w:color w:val="231F20"/>
          <w:spacing w:val="-7"/>
        </w:rPr>
        <w:t> </w:t>
      </w:r>
      <w:r>
        <w:rPr>
          <w:color w:val="231F20"/>
          <w:spacing w:val="-6"/>
        </w:rPr>
        <w:t>a</w:t>
      </w:r>
      <w:r>
        <w:rPr>
          <w:color w:val="231F20"/>
          <w:spacing w:val="-7"/>
        </w:rPr>
        <w:t> </w:t>
      </w:r>
      <w:r>
        <w:rPr>
          <w:color w:val="231F20"/>
          <w:spacing w:val="-6"/>
        </w:rPr>
        <w:t>U.S.</w:t>
      </w:r>
      <w:r>
        <w:rPr>
          <w:color w:val="231F20"/>
          <w:spacing w:val="-7"/>
        </w:rPr>
        <w:t> </w:t>
      </w:r>
      <w:r>
        <w:rPr>
          <w:color w:val="231F20"/>
          <w:spacing w:val="-6"/>
        </w:rPr>
        <w:t>withholding </w:t>
      </w:r>
      <w:r>
        <w:rPr>
          <w:color w:val="231F20"/>
        </w:rPr>
        <w:t>agent</w:t>
      </w:r>
      <w:r>
        <w:rPr>
          <w:color w:val="231F20"/>
          <w:spacing w:val="-5"/>
        </w:rPr>
        <w:t> </w:t>
      </w:r>
      <w:r>
        <w:rPr>
          <w:color w:val="231F20"/>
        </w:rPr>
        <w:t>makes</w:t>
      </w:r>
      <w:r>
        <w:rPr>
          <w:color w:val="231F20"/>
          <w:spacing w:val="-5"/>
        </w:rPr>
        <w:t> </w:t>
      </w:r>
      <w:r>
        <w:rPr>
          <w:color w:val="231F20"/>
        </w:rPr>
        <w:t>a</w:t>
      </w:r>
      <w:r>
        <w:rPr>
          <w:color w:val="231F20"/>
          <w:spacing w:val="-5"/>
        </w:rPr>
        <w:t> </w:t>
      </w:r>
      <w:r>
        <w:rPr>
          <w:color w:val="231F20"/>
        </w:rPr>
        <w:t>payment</w:t>
      </w:r>
      <w:r>
        <w:rPr>
          <w:color w:val="231F20"/>
          <w:spacing w:val="-5"/>
        </w:rPr>
        <w:t> </w:t>
      </w:r>
      <w:r>
        <w:rPr>
          <w:color w:val="231F20"/>
        </w:rPr>
        <w:t>to</w:t>
      </w:r>
      <w:r>
        <w:rPr>
          <w:color w:val="231F20"/>
          <w:spacing w:val="-5"/>
        </w:rPr>
        <w:t> </w:t>
      </w:r>
      <w:r>
        <w:rPr>
          <w:color w:val="231F20"/>
        </w:rPr>
        <w:t>a</w:t>
      </w:r>
      <w:r>
        <w:rPr>
          <w:color w:val="231F20"/>
          <w:spacing w:val="-5"/>
        </w:rPr>
        <w:t> </w:t>
      </w:r>
      <w:r>
        <w:rPr>
          <w:color w:val="231F20"/>
        </w:rPr>
        <w:t>foreign</w:t>
      </w:r>
      <w:r>
        <w:rPr>
          <w:color w:val="231F20"/>
          <w:spacing w:val="-5"/>
        </w:rPr>
        <w:t> </w:t>
      </w:r>
      <w:r>
        <w:rPr>
          <w:color w:val="231F20"/>
        </w:rPr>
        <w:t>estate,</w:t>
      </w:r>
      <w:r>
        <w:rPr>
          <w:color w:val="231F20"/>
          <w:spacing w:val="-5"/>
        </w:rPr>
        <w:t> </w:t>
      </w:r>
      <w:r>
        <w:rPr>
          <w:color w:val="231F20"/>
        </w:rPr>
        <w:t>a</w:t>
      </w:r>
      <w:r>
        <w:rPr>
          <w:color w:val="231F20"/>
          <w:spacing w:val="-5"/>
        </w:rPr>
        <w:t> </w:t>
      </w:r>
      <w:r>
        <w:rPr>
          <w:color w:val="231F20"/>
        </w:rPr>
        <w:t>Form</w:t>
      </w:r>
      <w:r>
        <w:rPr>
          <w:color w:val="231F20"/>
          <w:spacing w:val="-5"/>
        </w:rPr>
        <w:t> </w:t>
      </w:r>
      <w:r>
        <w:rPr>
          <w:color w:val="231F20"/>
        </w:rPr>
        <w:t>1042-S must</w:t>
      </w:r>
      <w:r>
        <w:rPr>
          <w:color w:val="231F20"/>
          <w:spacing w:val="-12"/>
        </w:rPr>
        <w:t> </w:t>
      </w:r>
      <w:r>
        <w:rPr>
          <w:color w:val="231F20"/>
        </w:rPr>
        <w:t>be</w:t>
      </w:r>
      <w:r>
        <w:rPr>
          <w:color w:val="231F20"/>
          <w:spacing w:val="-12"/>
        </w:rPr>
        <w:t> </w:t>
      </w:r>
      <w:r>
        <w:rPr>
          <w:color w:val="231F20"/>
        </w:rPr>
        <w:t>completed</w:t>
      </w:r>
      <w:r>
        <w:rPr>
          <w:color w:val="231F20"/>
          <w:spacing w:val="-12"/>
        </w:rPr>
        <w:t> </w:t>
      </w:r>
      <w:r>
        <w:rPr>
          <w:color w:val="231F20"/>
        </w:rPr>
        <w:t>showing</w:t>
      </w:r>
      <w:r>
        <w:rPr>
          <w:color w:val="231F20"/>
          <w:spacing w:val="-12"/>
        </w:rPr>
        <w:t> </w:t>
      </w:r>
      <w:r>
        <w:rPr>
          <w:color w:val="231F20"/>
        </w:rPr>
        <w:t>the</w:t>
      </w:r>
      <w:r>
        <w:rPr>
          <w:color w:val="231F20"/>
          <w:spacing w:val="-12"/>
        </w:rPr>
        <w:t> </w:t>
      </w:r>
      <w:r>
        <w:rPr>
          <w:color w:val="231F20"/>
        </w:rPr>
        <w:t>estate</w:t>
      </w:r>
      <w:r>
        <w:rPr>
          <w:color w:val="231F20"/>
          <w:spacing w:val="-12"/>
        </w:rPr>
        <w:t> </w:t>
      </w:r>
      <w:r>
        <w:rPr>
          <w:color w:val="231F20"/>
        </w:rPr>
        <w:t>as</w:t>
      </w:r>
      <w:r>
        <w:rPr>
          <w:color w:val="231F20"/>
          <w:spacing w:val="-12"/>
        </w:rPr>
        <w:t> </w:t>
      </w:r>
      <w:r>
        <w:rPr>
          <w:color w:val="231F20"/>
        </w:rPr>
        <w:t>the</w:t>
      </w:r>
      <w:r>
        <w:rPr>
          <w:color w:val="231F20"/>
          <w:spacing w:val="-12"/>
        </w:rPr>
        <w:t> </w:t>
      </w:r>
      <w:r>
        <w:rPr>
          <w:color w:val="231F20"/>
        </w:rPr>
        <w:t>recipient.</w:t>
      </w:r>
      <w:r>
        <w:rPr>
          <w:color w:val="231F20"/>
          <w:spacing w:val="-12"/>
        </w:rPr>
        <w:t> </w:t>
      </w:r>
      <w:r>
        <w:rPr>
          <w:color w:val="231F20"/>
        </w:rPr>
        <w:t>Use recipient</w:t>
      </w:r>
      <w:r>
        <w:rPr>
          <w:color w:val="231F20"/>
          <w:spacing w:val="-3"/>
        </w:rPr>
        <w:t> </w:t>
      </w:r>
      <w:r>
        <w:rPr>
          <w:color w:val="231F20"/>
        </w:rPr>
        <w:t>code</w:t>
      </w:r>
      <w:r>
        <w:rPr>
          <w:color w:val="231F20"/>
          <w:spacing w:val="-3"/>
        </w:rPr>
        <w:t> </w:t>
      </w:r>
      <w:r>
        <w:rPr>
          <w:color w:val="231F20"/>
        </w:rPr>
        <w:t>17</w:t>
      </w:r>
      <w:r>
        <w:rPr>
          <w:color w:val="231F20"/>
          <w:spacing w:val="-3"/>
        </w:rPr>
        <w:t> </w:t>
      </w:r>
      <w:r>
        <w:rPr>
          <w:color w:val="231F20"/>
        </w:rPr>
        <w:t>(estate)</w:t>
      </w:r>
      <w:r>
        <w:rPr>
          <w:color w:val="231F20"/>
          <w:spacing w:val="-3"/>
        </w:rPr>
        <w:t> </w:t>
      </w:r>
      <w:r>
        <w:rPr>
          <w:color w:val="231F20"/>
        </w:rPr>
        <w:t>as</w:t>
      </w:r>
      <w:r>
        <w:rPr>
          <w:color w:val="231F20"/>
          <w:spacing w:val="-3"/>
        </w:rPr>
        <w:t> </w:t>
      </w:r>
      <w:r>
        <w:rPr>
          <w:color w:val="231F20"/>
        </w:rPr>
        <w:t>the</w:t>
      </w:r>
      <w:r>
        <w:rPr>
          <w:color w:val="231F20"/>
          <w:spacing w:val="-3"/>
        </w:rPr>
        <w:t> </w:t>
      </w:r>
      <w:r>
        <w:rPr>
          <w:color w:val="231F20"/>
        </w:rPr>
        <w:t>chapter</w:t>
      </w:r>
      <w:r>
        <w:rPr>
          <w:color w:val="231F20"/>
          <w:spacing w:val="-3"/>
        </w:rPr>
        <w:t> </w:t>
      </w:r>
      <w:r>
        <w:rPr>
          <w:color w:val="231F20"/>
        </w:rPr>
        <w:t>3</w:t>
      </w:r>
      <w:r>
        <w:rPr>
          <w:color w:val="231F20"/>
          <w:spacing w:val="-3"/>
        </w:rPr>
        <w:t> </w:t>
      </w:r>
      <w:r>
        <w:rPr>
          <w:color w:val="231F20"/>
        </w:rPr>
        <w:t>status</w:t>
      </w:r>
      <w:r>
        <w:rPr>
          <w:color w:val="231F20"/>
          <w:spacing w:val="-3"/>
        </w:rPr>
        <w:t> </w:t>
      </w:r>
      <w:r>
        <w:rPr>
          <w:color w:val="231F20"/>
        </w:rPr>
        <w:t>code</w:t>
      </w:r>
      <w:r>
        <w:rPr>
          <w:color w:val="231F20"/>
          <w:spacing w:val="-3"/>
        </w:rPr>
        <w:t> </w:t>
      </w:r>
      <w:r>
        <w:rPr>
          <w:color w:val="231F20"/>
        </w:rPr>
        <w:t>and the applicable recipient code for the chapter 4 status code.</w:t>
      </w:r>
    </w:p>
    <w:p>
      <w:pPr>
        <w:pStyle w:val="BodyText"/>
        <w:spacing w:line="235" w:lineRule="auto" w:before="70"/>
        <w:ind w:right="55"/>
      </w:pPr>
      <w:r>
        <w:rPr>
          <w:rFonts w:ascii="Arial Black"/>
          <w:color w:val="231F20"/>
          <w:spacing w:val="-4"/>
        </w:rPr>
        <w:t>Dual</w:t>
      </w:r>
      <w:r>
        <w:rPr>
          <w:rFonts w:ascii="Arial Black"/>
          <w:color w:val="231F20"/>
          <w:spacing w:val="-13"/>
        </w:rPr>
        <w:t> </w:t>
      </w:r>
      <w:r>
        <w:rPr>
          <w:rFonts w:ascii="Arial Black"/>
          <w:color w:val="231F20"/>
          <w:spacing w:val="-4"/>
        </w:rPr>
        <w:t>claims.</w:t>
      </w:r>
      <w:r>
        <w:rPr>
          <w:rFonts w:ascii="Arial Black"/>
          <w:color w:val="231F20"/>
          <w:spacing w:val="11"/>
        </w:rPr>
        <w:t> </w:t>
      </w:r>
      <w:r>
        <w:rPr>
          <w:color w:val="231F20"/>
          <w:spacing w:val="-4"/>
        </w:rPr>
        <w:t>A</w:t>
      </w:r>
      <w:r>
        <w:rPr>
          <w:color w:val="231F20"/>
          <w:spacing w:val="-9"/>
        </w:rPr>
        <w:t> </w:t>
      </w:r>
      <w:r>
        <w:rPr>
          <w:color w:val="231F20"/>
          <w:spacing w:val="-4"/>
        </w:rPr>
        <w:t>U.S.</w:t>
      </w:r>
      <w:r>
        <w:rPr>
          <w:color w:val="231F20"/>
          <w:spacing w:val="-9"/>
        </w:rPr>
        <w:t> </w:t>
      </w:r>
      <w:r>
        <w:rPr>
          <w:color w:val="231F20"/>
          <w:spacing w:val="-4"/>
        </w:rPr>
        <w:t>withholding</w:t>
      </w:r>
      <w:r>
        <w:rPr>
          <w:color w:val="231F20"/>
          <w:spacing w:val="-9"/>
        </w:rPr>
        <w:t> </w:t>
      </w:r>
      <w:r>
        <w:rPr>
          <w:color w:val="231F20"/>
          <w:spacing w:val="-4"/>
        </w:rPr>
        <w:t>agent</w:t>
      </w:r>
      <w:r>
        <w:rPr>
          <w:color w:val="231F20"/>
          <w:spacing w:val="-10"/>
        </w:rPr>
        <w:t> </w:t>
      </w:r>
      <w:r>
        <w:rPr>
          <w:color w:val="231F20"/>
          <w:spacing w:val="-4"/>
        </w:rPr>
        <w:t>may</w:t>
      </w:r>
      <w:r>
        <w:rPr>
          <w:color w:val="231F20"/>
          <w:spacing w:val="-9"/>
        </w:rPr>
        <w:t> </w:t>
      </w:r>
      <w:r>
        <w:rPr>
          <w:color w:val="231F20"/>
          <w:spacing w:val="-4"/>
        </w:rPr>
        <w:t>make</w:t>
      </w:r>
      <w:r>
        <w:rPr>
          <w:color w:val="231F20"/>
          <w:spacing w:val="-9"/>
        </w:rPr>
        <w:t> </w:t>
      </w:r>
      <w:r>
        <w:rPr>
          <w:color w:val="231F20"/>
          <w:spacing w:val="-4"/>
        </w:rPr>
        <w:t>a</w:t>
      </w:r>
      <w:r>
        <w:rPr>
          <w:color w:val="231F20"/>
          <w:spacing w:val="-9"/>
        </w:rPr>
        <w:t> </w:t>
      </w:r>
      <w:r>
        <w:rPr>
          <w:color w:val="231F20"/>
          <w:spacing w:val="-4"/>
        </w:rPr>
        <w:t>payment </w:t>
      </w:r>
      <w:r>
        <w:rPr>
          <w:color w:val="231F20"/>
        </w:rPr>
        <w:t>to a foreign entity (for example, a hybrid entity) that is simultaneously claiming an exemption from chapter 4 withholding and a reduced rate of tax under chapter 3 on its own</w:t>
      </w:r>
      <w:r>
        <w:rPr>
          <w:color w:val="231F20"/>
          <w:spacing w:val="-1"/>
        </w:rPr>
        <w:t> </w:t>
      </w:r>
      <w:r>
        <w:rPr>
          <w:color w:val="231F20"/>
        </w:rPr>
        <w:t>behalf</w:t>
      </w:r>
      <w:r>
        <w:rPr>
          <w:color w:val="231F20"/>
          <w:spacing w:val="-1"/>
        </w:rPr>
        <w:t> </w:t>
      </w:r>
      <w:r>
        <w:rPr>
          <w:color w:val="231F20"/>
        </w:rPr>
        <w:t>for</w:t>
      </w:r>
      <w:r>
        <w:rPr>
          <w:color w:val="231F20"/>
          <w:spacing w:val="-1"/>
        </w:rPr>
        <w:t> </w:t>
      </w:r>
      <w:r>
        <w:rPr>
          <w:color w:val="231F20"/>
        </w:rPr>
        <w:t>a</w:t>
      </w:r>
      <w:r>
        <w:rPr>
          <w:color w:val="231F20"/>
          <w:spacing w:val="-1"/>
        </w:rPr>
        <w:t> </w:t>
      </w:r>
      <w:r>
        <w:rPr>
          <w:color w:val="231F20"/>
        </w:rPr>
        <w:t>part</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payment</w:t>
      </w:r>
      <w:r>
        <w:rPr>
          <w:color w:val="231F20"/>
          <w:spacing w:val="-1"/>
        </w:rPr>
        <w:t> </w:t>
      </w:r>
      <w:r>
        <w:rPr>
          <w:color w:val="231F20"/>
        </w:rPr>
        <w:t>and</w:t>
      </w:r>
      <w:r>
        <w:rPr>
          <w:color w:val="231F20"/>
          <w:spacing w:val="-1"/>
        </w:rPr>
        <w:t> </w:t>
      </w:r>
      <w:r>
        <w:rPr>
          <w:color w:val="231F20"/>
        </w:rPr>
        <w:t>an</w:t>
      </w:r>
      <w:r>
        <w:rPr>
          <w:color w:val="231F20"/>
          <w:spacing w:val="-1"/>
        </w:rPr>
        <w:t> </w:t>
      </w:r>
      <w:r>
        <w:rPr>
          <w:color w:val="231F20"/>
        </w:rPr>
        <w:t>exemption</w:t>
      </w:r>
      <w:r>
        <w:rPr>
          <w:color w:val="231F20"/>
          <w:spacing w:val="-1"/>
        </w:rPr>
        <w:t> </w:t>
      </w:r>
      <w:r>
        <w:rPr>
          <w:color w:val="231F20"/>
        </w:rPr>
        <w:t>from chapter 4 withholding and a reduced rate of tax under chapter 3 on behalf of persons in their capacity as interest holders in that entity on the remaining part. If the claims are consistent and the withholding agent has accepted the multiple</w:t>
      </w:r>
      <w:r>
        <w:rPr>
          <w:color w:val="231F20"/>
          <w:spacing w:val="-10"/>
        </w:rPr>
        <w:t> </w:t>
      </w:r>
      <w:r>
        <w:rPr>
          <w:color w:val="231F20"/>
        </w:rPr>
        <w:t>claims,</w:t>
      </w:r>
      <w:r>
        <w:rPr>
          <w:color w:val="231F20"/>
          <w:spacing w:val="-10"/>
        </w:rPr>
        <w:t> </w:t>
      </w:r>
      <w:r>
        <w:rPr>
          <w:color w:val="231F20"/>
        </w:rPr>
        <w:t>a</w:t>
      </w:r>
      <w:r>
        <w:rPr>
          <w:color w:val="231F20"/>
          <w:spacing w:val="-10"/>
        </w:rPr>
        <w:t> </w:t>
      </w:r>
      <w:r>
        <w:rPr>
          <w:color w:val="231F20"/>
        </w:rPr>
        <w:t>separate</w:t>
      </w:r>
      <w:r>
        <w:rPr>
          <w:color w:val="231F20"/>
          <w:spacing w:val="-10"/>
        </w:rPr>
        <w:t> </w:t>
      </w:r>
      <w:r>
        <w:rPr>
          <w:color w:val="231F20"/>
        </w:rPr>
        <w:t>Form</w:t>
      </w:r>
      <w:r>
        <w:rPr>
          <w:color w:val="231F20"/>
          <w:spacing w:val="-10"/>
        </w:rPr>
        <w:t> </w:t>
      </w:r>
      <w:r>
        <w:rPr>
          <w:color w:val="231F20"/>
        </w:rPr>
        <w:t>1042-S</w:t>
      </w:r>
      <w:r>
        <w:rPr>
          <w:color w:val="231F20"/>
          <w:spacing w:val="-10"/>
        </w:rPr>
        <w:t> </w:t>
      </w:r>
      <w:r>
        <w:rPr>
          <w:color w:val="231F20"/>
        </w:rPr>
        <w:t>must</w:t>
      </w:r>
      <w:r>
        <w:rPr>
          <w:color w:val="231F20"/>
          <w:spacing w:val="-10"/>
        </w:rPr>
        <w:t> </w:t>
      </w:r>
      <w:r>
        <w:rPr>
          <w:color w:val="231F20"/>
        </w:rPr>
        <w:t>be</w:t>
      </w:r>
      <w:r>
        <w:rPr>
          <w:color w:val="231F20"/>
          <w:spacing w:val="-10"/>
        </w:rPr>
        <w:t> </w:t>
      </w:r>
      <w:r>
        <w:rPr>
          <w:color w:val="231F20"/>
        </w:rPr>
        <w:t>filed</w:t>
      </w:r>
      <w:r>
        <w:rPr>
          <w:color w:val="231F20"/>
          <w:spacing w:val="-10"/>
        </w:rPr>
        <w:t> </w:t>
      </w:r>
      <w:r>
        <w:rPr>
          <w:color w:val="231F20"/>
        </w:rPr>
        <w:t>for</w:t>
      </w:r>
      <w:r>
        <w:rPr>
          <w:color w:val="231F20"/>
          <w:spacing w:val="-10"/>
        </w:rPr>
        <w:t> </w:t>
      </w:r>
      <w:r>
        <w:rPr>
          <w:color w:val="231F20"/>
        </w:rPr>
        <w:t>the entity for those payments for which the entity is treated as claiming a reduced rate of withholding, and separate Forms 1042-S</w:t>
      </w:r>
      <w:r>
        <w:rPr>
          <w:color w:val="231F20"/>
          <w:spacing w:val="-11"/>
        </w:rPr>
        <w:t> </w:t>
      </w:r>
      <w:r>
        <w:rPr>
          <w:color w:val="231F20"/>
        </w:rPr>
        <w:t>must</w:t>
      </w:r>
      <w:r>
        <w:rPr>
          <w:color w:val="231F20"/>
          <w:spacing w:val="-11"/>
        </w:rPr>
        <w:t> </w:t>
      </w:r>
      <w:r>
        <w:rPr>
          <w:color w:val="231F20"/>
        </w:rPr>
        <w:t>be</w:t>
      </w:r>
      <w:r>
        <w:rPr>
          <w:color w:val="231F20"/>
          <w:spacing w:val="-11"/>
        </w:rPr>
        <w:t> </w:t>
      </w:r>
      <w:r>
        <w:rPr>
          <w:color w:val="231F20"/>
        </w:rPr>
        <w:t>filed</w:t>
      </w:r>
      <w:r>
        <w:rPr>
          <w:color w:val="231F20"/>
          <w:spacing w:val="-11"/>
        </w:rPr>
        <w:t> </w:t>
      </w:r>
      <w:r>
        <w:rPr>
          <w:color w:val="231F20"/>
        </w:rPr>
        <w:t>for</w:t>
      </w:r>
      <w:r>
        <w:rPr>
          <w:color w:val="231F20"/>
          <w:spacing w:val="-11"/>
        </w:rPr>
        <w:t> </w:t>
      </w:r>
      <w:r>
        <w:rPr>
          <w:color w:val="231F20"/>
        </w:rPr>
        <w:t>each</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interest</w:t>
      </w:r>
      <w:r>
        <w:rPr>
          <w:color w:val="231F20"/>
          <w:spacing w:val="-11"/>
        </w:rPr>
        <w:t> </w:t>
      </w:r>
      <w:r>
        <w:rPr>
          <w:color w:val="231F20"/>
        </w:rPr>
        <w:t>holders</w:t>
      </w:r>
      <w:r>
        <w:rPr>
          <w:color w:val="231F20"/>
          <w:spacing w:val="-11"/>
        </w:rPr>
        <w:t> </w:t>
      </w:r>
      <w:r>
        <w:rPr>
          <w:color w:val="231F20"/>
        </w:rPr>
        <w:t>for</w:t>
      </w:r>
      <w:r>
        <w:rPr>
          <w:color w:val="231F20"/>
          <w:spacing w:val="-11"/>
        </w:rPr>
        <w:t> </w:t>
      </w:r>
      <w:r>
        <w:rPr>
          <w:color w:val="231F20"/>
        </w:rPr>
        <w:t>those payments for which the interest holders are claiming a reduced</w:t>
      </w:r>
      <w:r>
        <w:rPr>
          <w:color w:val="231F20"/>
          <w:spacing w:val="-7"/>
        </w:rPr>
        <w:t> </w:t>
      </w:r>
      <w:r>
        <w:rPr>
          <w:color w:val="231F20"/>
        </w:rPr>
        <w:t>rate</w:t>
      </w:r>
      <w:r>
        <w:rPr>
          <w:color w:val="231F20"/>
          <w:spacing w:val="-7"/>
        </w:rPr>
        <w:t> </w:t>
      </w:r>
      <w:r>
        <w:rPr>
          <w:color w:val="231F20"/>
        </w:rPr>
        <w:t>of</w:t>
      </w:r>
      <w:r>
        <w:rPr>
          <w:color w:val="231F20"/>
          <w:spacing w:val="-7"/>
        </w:rPr>
        <w:t> </w:t>
      </w:r>
      <w:r>
        <w:rPr>
          <w:color w:val="231F20"/>
        </w:rPr>
        <w:t>withholding.</w:t>
      </w:r>
      <w:r>
        <w:rPr>
          <w:color w:val="231F20"/>
          <w:spacing w:val="-7"/>
        </w:rPr>
        <w:t> </w:t>
      </w:r>
      <w:r>
        <w:rPr>
          <w:color w:val="231F20"/>
        </w:rPr>
        <w:t>The</w:t>
      </w:r>
      <w:r>
        <w:rPr>
          <w:color w:val="231F20"/>
          <w:spacing w:val="-7"/>
        </w:rPr>
        <w:t> </w:t>
      </w:r>
      <w:r>
        <w:rPr>
          <w:color w:val="231F20"/>
        </w:rPr>
        <w:t>Forms</w:t>
      </w:r>
      <w:r>
        <w:rPr>
          <w:color w:val="231F20"/>
          <w:spacing w:val="-7"/>
        </w:rPr>
        <w:t> </w:t>
      </w:r>
      <w:r>
        <w:rPr>
          <w:color w:val="231F20"/>
        </w:rPr>
        <w:t>1042-S</w:t>
      </w:r>
      <w:r>
        <w:rPr>
          <w:color w:val="231F20"/>
          <w:spacing w:val="-7"/>
        </w:rPr>
        <w:t> </w:t>
      </w:r>
      <w:r>
        <w:rPr>
          <w:color w:val="231F20"/>
        </w:rPr>
        <w:t>must</w:t>
      </w:r>
      <w:r>
        <w:rPr>
          <w:color w:val="231F20"/>
          <w:spacing w:val="-7"/>
        </w:rPr>
        <w:t> </w:t>
      </w:r>
      <w:r>
        <w:rPr>
          <w:color w:val="231F20"/>
        </w:rPr>
        <w:t>include the chapter 4 status of the payee (including the applicable chapter 4 exemption). If the claims are consistent but the withholding agent has not chosen to accept the multiple claims, or if the claims are inconsistent, a separate Form 1042-S must be filed for the person(s) being treated as the </w:t>
      </w:r>
      <w:r>
        <w:rPr>
          <w:color w:val="231F20"/>
          <w:spacing w:val="-2"/>
        </w:rPr>
        <w:t>recipient(s).</w:t>
      </w:r>
    </w:p>
    <w:p>
      <w:pPr>
        <w:pStyle w:val="BodyText"/>
        <w:spacing w:line="225" w:lineRule="auto" w:before="57"/>
        <w:ind w:right="177"/>
        <w:jc w:val="both"/>
      </w:pPr>
      <w:r>
        <w:rPr>
          <w:rFonts w:ascii="Arial Black"/>
          <w:color w:val="231F20"/>
          <w:spacing w:val="-2"/>
          <w:w w:val="90"/>
        </w:rPr>
        <w:t>Special</w:t>
      </w:r>
      <w:r>
        <w:rPr>
          <w:rFonts w:ascii="Arial Black"/>
          <w:color w:val="231F20"/>
          <w:spacing w:val="-7"/>
          <w:w w:val="90"/>
        </w:rPr>
        <w:t> </w:t>
      </w:r>
      <w:r>
        <w:rPr>
          <w:rFonts w:ascii="Arial Black"/>
          <w:color w:val="231F20"/>
          <w:spacing w:val="-2"/>
          <w:w w:val="90"/>
        </w:rPr>
        <w:t>instructions</w:t>
      </w:r>
      <w:r>
        <w:rPr>
          <w:rFonts w:ascii="Arial Black"/>
          <w:color w:val="231F20"/>
          <w:spacing w:val="-7"/>
          <w:w w:val="90"/>
        </w:rPr>
        <w:t> </w:t>
      </w:r>
      <w:r>
        <w:rPr>
          <w:rFonts w:ascii="Arial Black"/>
          <w:color w:val="231F20"/>
          <w:spacing w:val="-2"/>
          <w:w w:val="90"/>
        </w:rPr>
        <w:t>for</w:t>
      </w:r>
      <w:r>
        <w:rPr>
          <w:rFonts w:ascii="Arial Black"/>
          <w:color w:val="231F20"/>
          <w:spacing w:val="-7"/>
          <w:w w:val="90"/>
        </w:rPr>
        <w:t> </w:t>
      </w:r>
      <w:r>
        <w:rPr>
          <w:rFonts w:ascii="Arial Black"/>
          <w:color w:val="231F20"/>
          <w:spacing w:val="-2"/>
          <w:w w:val="90"/>
        </w:rPr>
        <w:t>U.S.</w:t>
      </w:r>
      <w:r>
        <w:rPr>
          <w:rFonts w:ascii="Arial Black"/>
          <w:color w:val="231F20"/>
          <w:spacing w:val="-7"/>
          <w:w w:val="90"/>
        </w:rPr>
        <w:t> </w:t>
      </w:r>
      <w:r>
        <w:rPr>
          <w:rFonts w:ascii="Arial Black"/>
          <w:color w:val="231F20"/>
          <w:spacing w:val="-2"/>
          <w:w w:val="90"/>
        </w:rPr>
        <w:t>trusts</w:t>
      </w:r>
      <w:r>
        <w:rPr>
          <w:rFonts w:ascii="Arial Black"/>
          <w:color w:val="231F20"/>
          <w:spacing w:val="-7"/>
          <w:w w:val="90"/>
        </w:rPr>
        <w:t> </w:t>
      </w:r>
      <w:r>
        <w:rPr>
          <w:rFonts w:ascii="Arial Black"/>
          <w:color w:val="231F20"/>
          <w:spacing w:val="-2"/>
          <w:w w:val="90"/>
        </w:rPr>
        <w:t>and</w:t>
      </w:r>
      <w:r>
        <w:rPr>
          <w:rFonts w:ascii="Arial Black"/>
          <w:color w:val="231F20"/>
          <w:spacing w:val="-7"/>
          <w:w w:val="90"/>
        </w:rPr>
        <w:t> </w:t>
      </w:r>
      <w:r>
        <w:rPr>
          <w:rFonts w:ascii="Arial Black"/>
          <w:color w:val="231F20"/>
          <w:spacing w:val="-2"/>
          <w:w w:val="90"/>
        </w:rPr>
        <w:t>estates.</w:t>
      </w:r>
      <w:r>
        <w:rPr>
          <w:rFonts w:ascii="Arial Black"/>
          <w:color w:val="231F20"/>
          <w:spacing w:val="28"/>
        </w:rPr>
        <w:t> </w:t>
      </w:r>
      <w:r>
        <w:rPr>
          <w:color w:val="231F20"/>
          <w:spacing w:val="-2"/>
          <w:w w:val="90"/>
        </w:rPr>
        <w:t>Report </w:t>
      </w:r>
      <w:r>
        <w:rPr>
          <w:color w:val="231F20"/>
        </w:rPr>
        <w:t>the</w:t>
      </w:r>
      <w:r>
        <w:rPr>
          <w:color w:val="231F20"/>
          <w:spacing w:val="-13"/>
        </w:rPr>
        <w:t> </w:t>
      </w:r>
      <w:r>
        <w:rPr>
          <w:color w:val="231F20"/>
        </w:rPr>
        <w:t>entire</w:t>
      </w:r>
      <w:r>
        <w:rPr>
          <w:color w:val="231F20"/>
          <w:spacing w:val="-13"/>
        </w:rPr>
        <w:t> </w:t>
      </w:r>
      <w:r>
        <w:rPr>
          <w:color w:val="231F20"/>
        </w:rPr>
        <w:t>amount</w:t>
      </w:r>
      <w:r>
        <w:rPr>
          <w:color w:val="231F20"/>
          <w:spacing w:val="-13"/>
        </w:rPr>
        <w:t> </w:t>
      </w:r>
      <w:r>
        <w:rPr>
          <w:color w:val="231F20"/>
        </w:rPr>
        <w:t>of</w:t>
      </w:r>
      <w:r>
        <w:rPr>
          <w:color w:val="231F20"/>
          <w:spacing w:val="-13"/>
        </w:rPr>
        <w:t> </w:t>
      </w:r>
      <w:r>
        <w:rPr>
          <w:color w:val="231F20"/>
        </w:rPr>
        <w:t>income</w:t>
      </w:r>
      <w:r>
        <w:rPr>
          <w:color w:val="231F20"/>
          <w:spacing w:val="-13"/>
        </w:rPr>
        <w:t> </w:t>
      </w:r>
      <w:r>
        <w:rPr>
          <w:color w:val="231F20"/>
        </w:rPr>
        <w:t>subject</w:t>
      </w:r>
      <w:r>
        <w:rPr>
          <w:color w:val="231F20"/>
          <w:spacing w:val="-13"/>
        </w:rPr>
        <w:t> </w:t>
      </w:r>
      <w:r>
        <w:rPr>
          <w:color w:val="231F20"/>
        </w:rPr>
        <w:t>to</w:t>
      </w:r>
      <w:r>
        <w:rPr>
          <w:color w:val="231F20"/>
          <w:spacing w:val="-13"/>
        </w:rPr>
        <w:t> </w:t>
      </w:r>
      <w:r>
        <w:rPr>
          <w:color w:val="231F20"/>
        </w:rPr>
        <w:t>reporting,</w:t>
      </w:r>
      <w:r>
        <w:rPr>
          <w:color w:val="231F20"/>
          <w:spacing w:val="-13"/>
        </w:rPr>
        <w:t> </w:t>
      </w:r>
      <w:r>
        <w:rPr>
          <w:color w:val="231F20"/>
        </w:rPr>
        <w:t>regardless of estimates of distributable net income.</w:t>
      </w:r>
    </w:p>
    <w:p>
      <w:pPr>
        <w:pStyle w:val="Heading4"/>
        <w:spacing w:line="201" w:lineRule="auto" w:before="163"/>
        <w:ind w:left="119" w:right="34"/>
      </w:pPr>
      <w:bookmarkStart w:name="Payments Made to Persons Who Are Not Rec" w:id="114"/>
      <w:bookmarkEnd w:id="114"/>
      <w:r>
        <w:rPr/>
      </w:r>
      <w:bookmarkStart w:name="_bookmark88" w:id="115"/>
      <w:bookmarkEnd w:id="115"/>
      <w:r>
        <w:rPr/>
      </w:r>
      <w:r>
        <w:rPr>
          <w:color w:val="231F20"/>
          <w:w w:val="85"/>
        </w:rPr>
        <w:t>Payments Made to Persons Who Are Not </w:t>
      </w:r>
      <w:r>
        <w:rPr>
          <w:color w:val="231F20"/>
          <w:spacing w:val="-2"/>
        </w:rPr>
        <w:t>Recipients</w:t>
      </w:r>
    </w:p>
    <w:p>
      <w:pPr>
        <w:pStyle w:val="BodyText"/>
        <w:spacing w:line="232" w:lineRule="auto" w:before="69"/>
        <w:ind w:left="119" w:right="34"/>
      </w:pPr>
      <w:r>
        <w:rPr>
          <w:rFonts w:ascii="Arial Black"/>
          <w:color w:val="231F20"/>
          <w:w w:val="90"/>
        </w:rPr>
        <w:t>Disregarded entities and hybrid entities.</w:t>
      </w:r>
      <w:r>
        <w:rPr>
          <w:rFonts w:ascii="Arial Black"/>
          <w:color w:val="231F20"/>
          <w:spacing w:val="40"/>
        </w:rPr>
        <w:t> </w:t>
      </w:r>
      <w:r>
        <w:rPr>
          <w:color w:val="231F20"/>
          <w:w w:val="90"/>
        </w:rPr>
        <w:t>If a U.S. </w:t>
      </w:r>
      <w:r>
        <w:rPr>
          <w:color w:val="231F20"/>
        </w:rPr>
        <w:t>withholding agent makes a payment to a disregarded entity that</w:t>
      </w:r>
      <w:r>
        <w:rPr>
          <w:color w:val="231F20"/>
          <w:spacing w:val="-4"/>
        </w:rPr>
        <w:t> </w:t>
      </w:r>
      <w:r>
        <w:rPr>
          <w:color w:val="231F20"/>
        </w:rPr>
        <w:t>is</w:t>
      </w:r>
      <w:r>
        <w:rPr>
          <w:color w:val="231F20"/>
          <w:spacing w:val="-4"/>
        </w:rPr>
        <w:t> </w:t>
      </w:r>
      <w:r>
        <w:rPr>
          <w:color w:val="231F20"/>
        </w:rPr>
        <w:t>not</w:t>
      </w:r>
      <w:r>
        <w:rPr>
          <w:color w:val="231F20"/>
          <w:spacing w:val="-4"/>
        </w:rPr>
        <w:t> </w:t>
      </w:r>
      <w:r>
        <w:rPr>
          <w:color w:val="231F20"/>
        </w:rPr>
        <w:t>a</w:t>
      </w:r>
      <w:r>
        <w:rPr>
          <w:color w:val="231F20"/>
          <w:spacing w:val="-4"/>
        </w:rPr>
        <w:t> </w:t>
      </w:r>
      <w:r>
        <w:rPr>
          <w:color w:val="231F20"/>
        </w:rPr>
        <w:t>hybrid</w:t>
      </w:r>
      <w:r>
        <w:rPr>
          <w:color w:val="231F20"/>
          <w:spacing w:val="-4"/>
        </w:rPr>
        <w:t> </w:t>
      </w:r>
      <w:r>
        <w:rPr>
          <w:color w:val="231F20"/>
        </w:rPr>
        <w:t>entity</w:t>
      </w:r>
      <w:r>
        <w:rPr>
          <w:color w:val="231F20"/>
          <w:spacing w:val="-4"/>
        </w:rPr>
        <w:t> </w:t>
      </w:r>
      <w:r>
        <w:rPr>
          <w:color w:val="231F20"/>
        </w:rPr>
        <w:t>making</w:t>
      </w:r>
      <w:r>
        <w:rPr>
          <w:color w:val="231F20"/>
          <w:spacing w:val="-4"/>
        </w:rPr>
        <w:t> </w:t>
      </w:r>
      <w:r>
        <w:rPr>
          <w:color w:val="231F20"/>
        </w:rPr>
        <w:t>a</w:t>
      </w:r>
      <w:r>
        <w:rPr>
          <w:color w:val="231F20"/>
          <w:spacing w:val="-4"/>
        </w:rPr>
        <w:t> </w:t>
      </w:r>
      <w:r>
        <w:rPr>
          <w:color w:val="231F20"/>
        </w:rPr>
        <w:t>treaty</w:t>
      </w:r>
      <w:r>
        <w:rPr>
          <w:color w:val="231F20"/>
          <w:spacing w:val="-4"/>
        </w:rPr>
        <w:t> </w:t>
      </w:r>
      <w:r>
        <w:rPr>
          <w:color w:val="231F20"/>
        </w:rPr>
        <w:t>claim,</w:t>
      </w:r>
      <w:r>
        <w:rPr>
          <w:color w:val="231F20"/>
          <w:spacing w:val="-4"/>
        </w:rPr>
        <w:t> </w:t>
      </w:r>
      <w:r>
        <w:rPr>
          <w:color w:val="231F20"/>
        </w:rPr>
        <w:t>and</w:t>
      </w:r>
      <w:r>
        <w:rPr>
          <w:color w:val="231F20"/>
          <w:spacing w:val="-4"/>
        </w:rPr>
        <w:t> </w:t>
      </w:r>
      <w:r>
        <w:rPr>
          <w:color w:val="231F20"/>
        </w:rPr>
        <w:t>receives a</w:t>
      </w:r>
      <w:r>
        <w:rPr>
          <w:color w:val="231F20"/>
          <w:spacing w:val="-14"/>
        </w:rPr>
        <w:t> </w:t>
      </w:r>
      <w:r>
        <w:rPr>
          <w:color w:val="231F20"/>
        </w:rPr>
        <w:t>valid</w:t>
      </w:r>
      <w:r>
        <w:rPr>
          <w:color w:val="231F20"/>
          <w:spacing w:val="-13"/>
        </w:rPr>
        <w:t> </w:t>
      </w:r>
      <w:r>
        <w:rPr>
          <w:color w:val="231F20"/>
        </w:rPr>
        <w:t>Form</w:t>
      </w:r>
      <w:r>
        <w:rPr>
          <w:color w:val="231F20"/>
          <w:spacing w:val="-13"/>
        </w:rPr>
        <w:t> </w:t>
      </w:r>
      <w:r>
        <w:rPr>
          <w:color w:val="231F20"/>
        </w:rPr>
        <w:t>W-8BEN-E</w:t>
      </w:r>
      <w:r>
        <w:rPr>
          <w:color w:val="231F20"/>
          <w:spacing w:val="-13"/>
        </w:rPr>
        <w:t> </w:t>
      </w:r>
      <w:r>
        <w:rPr>
          <w:color w:val="231F20"/>
        </w:rPr>
        <w:t>or</w:t>
      </w:r>
      <w:r>
        <w:rPr>
          <w:color w:val="231F20"/>
          <w:spacing w:val="-13"/>
        </w:rPr>
        <w:t> </w:t>
      </w:r>
      <w:r>
        <w:rPr>
          <w:color w:val="231F20"/>
        </w:rPr>
        <w:t>W-8ECI</w:t>
      </w:r>
      <w:r>
        <w:rPr>
          <w:color w:val="231F20"/>
          <w:spacing w:val="-14"/>
        </w:rPr>
        <w:t> </w:t>
      </w:r>
      <w:r>
        <w:rPr>
          <w:color w:val="231F20"/>
        </w:rPr>
        <w:t>from</w:t>
      </w:r>
      <w:r>
        <w:rPr>
          <w:color w:val="231F20"/>
          <w:spacing w:val="-13"/>
        </w:rPr>
        <w:t> </w:t>
      </w:r>
      <w:r>
        <w:rPr>
          <w:color w:val="231F20"/>
        </w:rPr>
        <w:t>a</w:t>
      </w:r>
      <w:r>
        <w:rPr>
          <w:color w:val="231F20"/>
          <w:spacing w:val="-13"/>
        </w:rPr>
        <w:t> </w:t>
      </w:r>
      <w:r>
        <w:rPr>
          <w:color w:val="231F20"/>
        </w:rPr>
        <w:t>foreign</w:t>
      </w:r>
      <w:r>
        <w:rPr>
          <w:color w:val="231F20"/>
          <w:spacing w:val="-13"/>
        </w:rPr>
        <w:t> </w:t>
      </w:r>
      <w:r>
        <w:rPr>
          <w:color w:val="231F20"/>
        </w:rPr>
        <w:t>person</w:t>
      </w:r>
      <w:r>
        <w:rPr>
          <w:color w:val="231F20"/>
          <w:spacing w:val="-13"/>
        </w:rPr>
        <w:t> </w:t>
      </w:r>
      <w:r>
        <w:rPr>
          <w:color w:val="231F20"/>
        </w:rPr>
        <w:t>that is the single owner of the disregarded entity, the withholding agent must file a Form 1042-S in the name of the foreign single</w:t>
      </w:r>
      <w:r>
        <w:rPr>
          <w:color w:val="231F20"/>
          <w:spacing w:val="-2"/>
        </w:rPr>
        <w:t> </w:t>
      </w:r>
      <w:r>
        <w:rPr>
          <w:color w:val="231F20"/>
        </w:rPr>
        <w:t>owner.</w:t>
      </w:r>
      <w:r>
        <w:rPr>
          <w:color w:val="231F20"/>
          <w:spacing w:val="-2"/>
        </w:rPr>
        <w:t> </w:t>
      </w:r>
      <w:r>
        <w:rPr>
          <w:color w:val="231F20"/>
        </w:rPr>
        <w:t>The</w:t>
      </w:r>
      <w:r>
        <w:rPr>
          <w:color w:val="231F20"/>
          <w:spacing w:val="-2"/>
        </w:rPr>
        <w:t> </w:t>
      </w:r>
      <w:r>
        <w:rPr>
          <w:color w:val="231F20"/>
        </w:rPr>
        <w:t>TIN</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Form</w:t>
      </w:r>
      <w:r>
        <w:rPr>
          <w:color w:val="231F20"/>
          <w:spacing w:val="-2"/>
        </w:rPr>
        <w:t> </w:t>
      </w:r>
      <w:r>
        <w:rPr>
          <w:color w:val="231F20"/>
        </w:rPr>
        <w:t>1042-S,</w:t>
      </w:r>
      <w:r>
        <w:rPr>
          <w:color w:val="231F20"/>
          <w:spacing w:val="-2"/>
        </w:rPr>
        <w:t> </w:t>
      </w:r>
      <w:r>
        <w:rPr>
          <w:color w:val="231F20"/>
        </w:rPr>
        <w:t>if</w:t>
      </w:r>
      <w:r>
        <w:rPr>
          <w:color w:val="231F20"/>
          <w:spacing w:val="-2"/>
        </w:rPr>
        <w:t> </w:t>
      </w:r>
      <w:r>
        <w:rPr>
          <w:color w:val="231F20"/>
        </w:rPr>
        <w:t>required,</w:t>
      </w:r>
      <w:r>
        <w:rPr>
          <w:color w:val="231F20"/>
          <w:spacing w:val="-2"/>
        </w:rPr>
        <w:t> </w:t>
      </w:r>
      <w:r>
        <w:rPr>
          <w:color w:val="231F20"/>
        </w:rPr>
        <w:t>must be the foreign single owner's TIN. However, in box 13h, include the GIIN of the disregarded entity provided in Part II</w:t>
      </w:r>
      <w:r>
        <w:rPr>
          <w:color w:val="231F20"/>
        </w:rPr>
        <w:t> of Form W-8BEN-E if the owner is an FFI.</w:t>
      </w:r>
    </w:p>
    <w:p>
      <w:pPr>
        <w:pStyle w:val="BodyText"/>
        <w:spacing w:line="235" w:lineRule="auto" w:before="81"/>
        <w:ind w:right="118" w:firstLine="239"/>
      </w:pPr>
      <w:r>
        <w:rPr>
          <w:rFonts w:ascii="Arial"/>
          <w:b/>
          <w:i/>
          <w:color w:val="231F20"/>
        </w:rPr>
        <w:t>Example 5.</w:t>
      </w:r>
      <w:r>
        <w:rPr>
          <w:rFonts w:ascii="Arial"/>
          <w:b/>
          <w:i/>
          <w:color w:val="231F20"/>
          <w:spacing w:val="40"/>
        </w:rPr>
        <w:t> </w:t>
      </w:r>
      <w:r>
        <w:rPr>
          <w:color w:val="231F20"/>
        </w:rPr>
        <w:t>WA, a withholding agent, makes a withholdable payment of interest to LLC, a foreign limited liability</w:t>
      </w:r>
      <w:r>
        <w:rPr>
          <w:color w:val="231F20"/>
          <w:spacing w:val="-2"/>
        </w:rPr>
        <w:t> </w:t>
      </w:r>
      <w:r>
        <w:rPr>
          <w:color w:val="231F20"/>
        </w:rPr>
        <w:t>company</w:t>
      </w:r>
      <w:r>
        <w:rPr>
          <w:color w:val="231F20"/>
          <w:spacing w:val="-2"/>
        </w:rPr>
        <w:t> </w:t>
      </w:r>
      <w:r>
        <w:rPr>
          <w:color w:val="231F20"/>
        </w:rPr>
        <w:t>that</w:t>
      </w:r>
      <w:r>
        <w:rPr>
          <w:color w:val="231F20"/>
          <w:spacing w:val="-2"/>
        </w:rPr>
        <w:t> </w:t>
      </w:r>
      <w:r>
        <w:rPr>
          <w:color w:val="231F20"/>
        </w:rPr>
        <w:t>is</w:t>
      </w:r>
      <w:r>
        <w:rPr>
          <w:color w:val="231F20"/>
          <w:spacing w:val="-2"/>
        </w:rPr>
        <w:t> </w:t>
      </w:r>
      <w:r>
        <w:rPr>
          <w:color w:val="231F20"/>
        </w:rPr>
        <w:t>not</w:t>
      </w:r>
      <w:r>
        <w:rPr>
          <w:color w:val="231F20"/>
          <w:spacing w:val="-2"/>
        </w:rPr>
        <w:t> </w:t>
      </w:r>
      <w:r>
        <w:rPr>
          <w:color w:val="231F20"/>
        </w:rPr>
        <w:t>an</w:t>
      </w:r>
      <w:r>
        <w:rPr>
          <w:color w:val="231F20"/>
          <w:spacing w:val="-2"/>
        </w:rPr>
        <w:t> </w:t>
      </w:r>
      <w:r>
        <w:rPr>
          <w:color w:val="231F20"/>
        </w:rPr>
        <w:t>FFI.</w:t>
      </w:r>
      <w:r>
        <w:rPr>
          <w:color w:val="231F20"/>
          <w:spacing w:val="-2"/>
        </w:rPr>
        <w:t> </w:t>
      </w:r>
      <w:r>
        <w:rPr>
          <w:color w:val="231F20"/>
        </w:rPr>
        <w:t>LLC</w:t>
      </w:r>
      <w:r>
        <w:rPr>
          <w:color w:val="231F20"/>
          <w:spacing w:val="-2"/>
        </w:rPr>
        <w:t> </w:t>
      </w:r>
      <w:r>
        <w:rPr>
          <w:color w:val="231F20"/>
        </w:rPr>
        <w:t>is</w:t>
      </w:r>
      <w:r>
        <w:rPr>
          <w:color w:val="231F20"/>
          <w:spacing w:val="-2"/>
        </w:rPr>
        <w:t> </w:t>
      </w:r>
      <w:r>
        <w:rPr>
          <w:color w:val="231F20"/>
        </w:rPr>
        <w:t>wholly</w:t>
      </w:r>
      <w:r>
        <w:rPr>
          <w:color w:val="231F20"/>
          <w:spacing w:val="-2"/>
        </w:rPr>
        <w:t> </w:t>
      </w:r>
      <w:r>
        <w:rPr>
          <w:color w:val="231F20"/>
        </w:rPr>
        <w:t>owned</w:t>
      </w:r>
      <w:r>
        <w:rPr>
          <w:color w:val="231F20"/>
          <w:spacing w:val="-2"/>
        </w:rPr>
        <w:t> </w:t>
      </w:r>
      <w:r>
        <w:rPr>
          <w:color w:val="231F20"/>
        </w:rPr>
        <w:t>by FC, a foreign corporation that is an excepted nonfinancial </w:t>
      </w:r>
      <w:r>
        <w:rPr>
          <w:color w:val="231F20"/>
          <w:spacing w:val="-2"/>
        </w:rPr>
        <w:t>foreign</w:t>
      </w:r>
      <w:r>
        <w:rPr>
          <w:color w:val="231F20"/>
          <w:spacing w:val="-7"/>
        </w:rPr>
        <w:t> </w:t>
      </w:r>
      <w:r>
        <w:rPr>
          <w:color w:val="231F20"/>
          <w:spacing w:val="-2"/>
        </w:rPr>
        <w:t>entity.</w:t>
      </w:r>
      <w:r>
        <w:rPr>
          <w:color w:val="231F20"/>
          <w:spacing w:val="-7"/>
        </w:rPr>
        <w:t> </w:t>
      </w:r>
      <w:r>
        <w:rPr>
          <w:color w:val="231F20"/>
          <w:spacing w:val="-2"/>
        </w:rPr>
        <w:t>LLC</w:t>
      </w:r>
      <w:r>
        <w:rPr>
          <w:color w:val="231F20"/>
          <w:spacing w:val="-7"/>
        </w:rPr>
        <w:t> </w:t>
      </w:r>
      <w:r>
        <w:rPr>
          <w:color w:val="231F20"/>
          <w:spacing w:val="-2"/>
        </w:rPr>
        <w:t>is</w:t>
      </w:r>
      <w:r>
        <w:rPr>
          <w:color w:val="231F20"/>
          <w:spacing w:val="-7"/>
        </w:rPr>
        <w:t> </w:t>
      </w:r>
      <w:r>
        <w:rPr>
          <w:color w:val="231F20"/>
          <w:spacing w:val="-2"/>
        </w:rPr>
        <w:t>treated</w:t>
      </w:r>
      <w:r>
        <w:rPr>
          <w:color w:val="231F20"/>
          <w:spacing w:val="-7"/>
        </w:rPr>
        <w:t> </w:t>
      </w:r>
      <w:r>
        <w:rPr>
          <w:color w:val="231F20"/>
          <w:spacing w:val="-2"/>
        </w:rPr>
        <w:t>as</w:t>
      </w:r>
      <w:r>
        <w:rPr>
          <w:color w:val="231F20"/>
          <w:spacing w:val="-7"/>
        </w:rPr>
        <w:t> </w:t>
      </w:r>
      <w:r>
        <w:rPr>
          <w:color w:val="231F20"/>
          <w:spacing w:val="-2"/>
        </w:rPr>
        <w:t>a</w:t>
      </w:r>
      <w:r>
        <w:rPr>
          <w:color w:val="231F20"/>
          <w:spacing w:val="-7"/>
        </w:rPr>
        <w:t> </w:t>
      </w:r>
      <w:r>
        <w:rPr>
          <w:color w:val="231F20"/>
          <w:spacing w:val="-2"/>
        </w:rPr>
        <w:t>disregarded</w:t>
      </w:r>
      <w:r>
        <w:rPr>
          <w:color w:val="231F20"/>
          <w:spacing w:val="-7"/>
        </w:rPr>
        <w:t> </w:t>
      </w:r>
      <w:r>
        <w:rPr>
          <w:color w:val="231F20"/>
          <w:spacing w:val="-2"/>
        </w:rPr>
        <w:t>entity.</w:t>
      </w:r>
      <w:r>
        <w:rPr>
          <w:color w:val="231F20"/>
          <w:spacing w:val="-7"/>
        </w:rPr>
        <w:t> </w:t>
      </w:r>
      <w:r>
        <w:rPr>
          <w:color w:val="231F20"/>
          <w:spacing w:val="-2"/>
        </w:rPr>
        <w:t>WA</w:t>
      </w:r>
      <w:r>
        <w:rPr>
          <w:color w:val="231F20"/>
          <w:spacing w:val="-7"/>
        </w:rPr>
        <w:t> </w:t>
      </w:r>
      <w:r>
        <w:rPr>
          <w:color w:val="231F20"/>
          <w:spacing w:val="-2"/>
        </w:rPr>
        <w:t>has </w:t>
      </w:r>
      <w:r>
        <w:rPr>
          <w:color w:val="231F20"/>
        </w:rPr>
        <w:t>a Form W-8BEN-E from FC on which it states that it is the beneficial</w:t>
      </w:r>
      <w:r>
        <w:rPr>
          <w:color w:val="231F20"/>
          <w:spacing w:val="-2"/>
        </w:rPr>
        <w:t> </w:t>
      </w:r>
      <w:r>
        <w:rPr>
          <w:color w:val="231F20"/>
        </w:rPr>
        <w:t>owner</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income</w:t>
      </w:r>
      <w:r>
        <w:rPr>
          <w:color w:val="231F20"/>
          <w:spacing w:val="-2"/>
        </w:rPr>
        <w:t> </w:t>
      </w:r>
      <w:r>
        <w:rPr>
          <w:color w:val="231F20"/>
        </w:rPr>
        <w:t>paid</w:t>
      </w:r>
      <w:r>
        <w:rPr>
          <w:color w:val="231F20"/>
          <w:spacing w:val="-2"/>
        </w:rPr>
        <w:t> </w:t>
      </w:r>
      <w:r>
        <w:rPr>
          <w:color w:val="231F20"/>
        </w:rPr>
        <w:t>to</w:t>
      </w:r>
      <w:r>
        <w:rPr>
          <w:color w:val="231F20"/>
          <w:spacing w:val="-2"/>
        </w:rPr>
        <w:t> </w:t>
      </w:r>
      <w:r>
        <w:rPr>
          <w:color w:val="231F20"/>
        </w:rPr>
        <w:t>LLC.</w:t>
      </w:r>
      <w:r>
        <w:rPr>
          <w:color w:val="231F20"/>
          <w:spacing w:val="-2"/>
        </w:rPr>
        <w:t> </w:t>
      </w:r>
      <w:r>
        <w:rPr>
          <w:color w:val="231F20"/>
        </w:rPr>
        <w:t>WA</w:t>
      </w:r>
      <w:r>
        <w:rPr>
          <w:color w:val="231F20"/>
          <w:spacing w:val="-2"/>
        </w:rPr>
        <w:t> </w:t>
      </w:r>
      <w:r>
        <w:rPr>
          <w:color w:val="231F20"/>
        </w:rPr>
        <w:t>reports</w:t>
      </w:r>
      <w:r>
        <w:rPr>
          <w:color w:val="231F20"/>
          <w:spacing w:val="-2"/>
        </w:rPr>
        <w:t> </w:t>
      </w:r>
      <w:r>
        <w:rPr>
          <w:color w:val="231F20"/>
        </w:rPr>
        <w:t>the interest payment on Form 1042-S showing FC as the</w:t>
      </w:r>
    </w:p>
    <w:p>
      <w:pPr>
        <w:pStyle w:val="BodyText"/>
        <w:spacing w:line="235" w:lineRule="auto" w:before="118"/>
        <w:ind w:left="119" w:right="217"/>
      </w:pPr>
      <w:r>
        <w:rPr/>
        <w:br w:type="column"/>
      </w:r>
      <w:r>
        <w:rPr>
          <w:color w:val="231F20"/>
        </w:rPr>
        <w:t>recipient.</w:t>
      </w:r>
      <w:r>
        <w:rPr>
          <w:color w:val="231F20"/>
          <w:spacing w:val="-13"/>
        </w:rPr>
        <w:t> </w:t>
      </w:r>
      <w:r>
        <w:rPr>
          <w:color w:val="231F20"/>
        </w:rPr>
        <w:t>The</w:t>
      </w:r>
      <w:r>
        <w:rPr>
          <w:color w:val="231F20"/>
          <w:spacing w:val="-13"/>
        </w:rPr>
        <w:t> </w:t>
      </w:r>
      <w:r>
        <w:rPr>
          <w:color w:val="231F20"/>
        </w:rPr>
        <w:t>result</w:t>
      </w:r>
      <w:r>
        <w:rPr>
          <w:color w:val="231F20"/>
          <w:spacing w:val="-13"/>
        </w:rPr>
        <w:t> </w:t>
      </w:r>
      <w:r>
        <w:rPr>
          <w:color w:val="231F20"/>
        </w:rPr>
        <w:t>would</w:t>
      </w:r>
      <w:r>
        <w:rPr>
          <w:color w:val="231F20"/>
          <w:spacing w:val="-13"/>
        </w:rPr>
        <w:t> </w:t>
      </w:r>
      <w:r>
        <w:rPr>
          <w:color w:val="231F20"/>
        </w:rPr>
        <w:t>be</w:t>
      </w:r>
      <w:r>
        <w:rPr>
          <w:color w:val="231F20"/>
          <w:spacing w:val="-13"/>
        </w:rPr>
        <w:t> </w:t>
      </w:r>
      <w:r>
        <w:rPr>
          <w:color w:val="231F20"/>
        </w:rPr>
        <w:t>the</w:t>
      </w:r>
      <w:r>
        <w:rPr>
          <w:color w:val="231F20"/>
          <w:spacing w:val="-13"/>
        </w:rPr>
        <w:t> </w:t>
      </w:r>
      <w:r>
        <w:rPr>
          <w:color w:val="231F20"/>
        </w:rPr>
        <w:t>same</w:t>
      </w:r>
      <w:r>
        <w:rPr>
          <w:color w:val="231F20"/>
          <w:spacing w:val="-13"/>
        </w:rPr>
        <w:t> </w:t>
      </w:r>
      <w:r>
        <w:rPr>
          <w:color w:val="231F20"/>
        </w:rPr>
        <w:t>if</w:t>
      </w:r>
      <w:r>
        <w:rPr>
          <w:color w:val="231F20"/>
          <w:spacing w:val="-13"/>
        </w:rPr>
        <w:t> </w:t>
      </w:r>
      <w:r>
        <w:rPr>
          <w:color w:val="231F20"/>
        </w:rPr>
        <w:t>LLC</w:t>
      </w:r>
      <w:r>
        <w:rPr>
          <w:color w:val="231F20"/>
          <w:spacing w:val="-13"/>
        </w:rPr>
        <w:t> </w:t>
      </w:r>
      <w:r>
        <w:rPr>
          <w:color w:val="231F20"/>
        </w:rPr>
        <w:t>was</w:t>
      </w:r>
      <w:r>
        <w:rPr>
          <w:color w:val="231F20"/>
          <w:spacing w:val="-13"/>
        </w:rPr>
        <w:t> </w:t>
      </w:r>
      <w:r>
        <w:rPr>
          <w:color w:val="231F20"/>
        </w:rPr>
        <w:t>a domestic</w:t>
      </w:r>
      <w:r>
        <w:rPr>
          <w:color w:val="231F20"/>
          <w:spacing w:val="-2"/>
        </w:rPr>
        <w:t> </w:t>
      </w:r>
      <w:r>
        <w:rPr>
          <w:color w:val="231F20"/>
        </w:rPr>
        <w:t>entity.</w:t>
      </w:r>
    </w:p>
    <w:p>
      <w:pPr>
        <w:pStyle w:val="BodyText"/>
        <w:spacing w:line="235" w:lineRule="auto" w:before="60"/>
        <w:ind w:left="119" w:right="141" w:firstLine="239"/>
      </w:pPr>
      <w:r>
        <w:rPr>
          <w:color w:val="231F20"/>
        </w:rPr>
        <w:t>A disregarded entity can, however, claim to be the beneficial</w:t>
      </w:r>
      <w:r>
        <w:rPr>
          <w:color w:val="231F20"/>
          <w:spacing w:val="-2"/>
        </w:rPr>
        <w:t> </w:t>
      </w:r>
      <w:r>
        <w:rPr>
          <w:color w:val="231F20"/>
        </w:rPr>
        <w:t>owner</w:t>
      </w:r>
      <w:r>
        <w:rPr>
          <w:color w:val="231F20"/>
          <w:spacing w:val="-2"/>
        </w:rPr>
        <w:t> </w:t>
      </w:r>
      <w:r>
        <w:rPr>
          <w:color w:val="231F20"/>
        </w:rPr>
        <w:t>of</w:t>
      </w:r>
      <w:r>
        <w:rPr>
          <w:color w:val="231F20"/>
          <w:spacing w:val="-2"/>
        </w:rPr>
        <w:t> </w:t>
      </w:r>
      <w:r>
        <w:rPr>
          <w:color w:val="231F20"/>
        </w:rPr>
        <w:t>a</w:t>
      </w:r>
      <w:r>
        <w:rPr>
          <w:color w:val="231F20"/>
          <w:spacing w:val="-2"/>
        </w:rPr>
        <w:t> </w:t>
      </w:r>
      <w:r>
        <w:rPr>
          <w:color w:val="231F20"/>
        </w:rPr>
        <w:t>payment</w:t>
      </w:r>
      <w:r>
        <w:rPr>
          <w:color w:val="231F20"/>
          <w:spacing w:val="-2"/>
        </w:rPr>
        <w:t> </w:t>
      </w:r>
      <w:r>
        <w:rPr>
          <w:color w:val="231F20"/>
        </w:rPr>
        <w:t>if</w:t>
      </w:r>
      <w:r>
        <w:rPr>
          <w:color w:val="231F20"/>
          <w:spacing w:val="-2"/>
        </w:rPr>
        <w:t> </w:t>
      </w:r>
      <w:r>
        <w:rPr>
          <w:color w:val="231F20"/>
        </w:rPr>
        <w:t>it</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hybrid</w:t>
      </w:r>
      <w:r>
        <w:rPr>
          <w:color w:val="231F20"/>
          <w:spacing w:val="-2"/>
        </w:rPr>
        <w:t> </w:t>
      </w:r>
      <w:r>
        <w:rPr>
          <w:color w:val="231F20"/>
        </w:rPr>
        <w:t>entity</w:t>
      </w:r>
      <w:r>
        <w:rPr>
          <w:color w:val="231F20"/>
          <w:spacing w:val="-2"/>
        </w:rPr>
        <w:t> </w:t>
      </w:r>
      <w:r>
        <w:rPr>
          <w:color w:val="231F20"/>
        </w:rPr>
        <w:t>claiming treaty benefits. See </w:t>
      </w:r>
      <w:hyperlink r:id="rId36">
        <w:r>
          <w:rPr>
            <w:rFonts w:ascii="Arial"/>
            <w:i/>
            <w:color w:val="0056A2"/>
            <w:u w:val="single" w:color="0055A1"/>
          </w:rPr>
          <w:t>Form W-8BEN and its instructions</w:t>
        </w:r>
      </w:hyperlink>
      <w:r>
        <w:rPr>
          <w:rFonts w:ascii="Arial"/>
          <w:i/>
          <w:color w:val="0056A2"/>
        </w:rPr>
        <w:t> </w:t>
      </w:r>
      <w:r>
        <w:rPr>
          <w:color w:val="231F20"/>
        </w:rPr>
        <w:t>for more information. If a disregarded entity claims on a valid Form W-8BEN-E to be the beneficial owner, the U.S. withholding</w:t>
      </w:r>
      <w:r>
        <w:rPr>
          <w:color w:val="231F20"/>
          <w:spacing w:val="-14"/>
        </w:rPr>
        <w:t> </w:t>
      </w:r>
      <w:r>
        <w:rPr>
          <w:color w:val="231F20"/>
        </w:rPr>
        <w:t>agent</w:t>
      </w:r>
      <w:r>
        <w:rPr>
          <w:color w:val="231F20"/>
          <w:spacing w:val="-13"/>
        </w:rPr>
        <w:t> </w:t>
      </w:r>
      <w:r>
        <w:rPr>
          <w:color w:val="231F20"/>
        </w:rPr>
        <w:t>must</w:t>
      </w:r>
      <w:r>
        <w:rPr>
          <w:color w:val="231F20"/>
          <w:spacing w:val="-13"/>
        </w:rPr>
        <w:t> </w:t>
      </w:r>
      <w:r>
        <w:rPr>
          <w:color w:val="231F20"/>
        </w:rPr>
        <w:t>complete</w:t>
      </w:r>
      <w:r>
        <w:rPr>
          <w:color w:val="231F20"/>
          <w:spacing w:val="-13"/>
        </w:rPr>
        <w:t> </w:t>
      </w:r>
      <w:r>
        <w:rPr>
          <w:color w:val="231F20"/>
        </w:rPr>
        <w:t>a</w:t>
      </w:r>
      <w:r>
        <w:rPr>
          <w:color w:val="231F20"/>
          <w:spacing w:val="-13"/>
        </w:rPr>
        <w:t> </w:t>
      </w:r>
      <w:r>
        <w:rPr>
          <w:color w:val="231F20"/>
        </w:rPr>
        <w:t>Form</w:t>
      </w:r>
      <w:r>
        <w:rPr>
          <w:color w:val="231F20"/>
          <w:spacing w:val="-14"/>
        </w:rPr>
        <w:t> </w:t>
      </w:r>
      <w:r>
        <w:rPr>
          <w:color w:val="231F20"/>
        </w:rPr>
        <w:t>1042-S</w:t>
      </w:r>
      <w:r>
        <w:rPr>
          <w:color w:val="231F20"/>
          <w:spacing w:val="-13"/>
        </w:rPr>
        <w:t> </w:t>
      </w:r>
      <w:r>
        <w:rPr>
          <w:color w:val="231F20"/>
        </w:rPr>
        <w:t>treating</w:t>
      </w:r>
      <w:r>
        <w:rPr>
          <w:color w:val="231F20"/>
          <w:spacing w:val="-13"/>
        </w:rPr>
        <w:t> </w:t>
      </w:r>
      <w:r>
        <w:rPr>
          <w:color w:val="231F20"/>
        </w:rPr>
        <w:t>the disregarded</w:t>
      </w:r>
      <w:r>
        <w:rPr>
          <w:color w:val="231F20"/>
          <w:spacing w:val="-10"/>
        </w:rPr>
        <w:t> </w:t>
      </w:r>
      <w:r>
        <w:rPr>
          <w:color w:val="231F20"/>
        </w:rPr>
        <w:t>entity</w:t>
      </w:r>
      <w:r>
        <w:rPr>
          <w:color w:val="231F20"/>
          <w:spacing w:val="-10"/>
        </w:rPr>
        <w:t> </w:t>
      </w:r>
      <w:r>
        <w:rPr>
          <w:color w:val="231F20"/>
        </w:rPr>
        <w:t>as</w:t>
      </w:r>
      <w:r>
        <w:rPr>
          <w:color w:val="231F20"/>
          <w:spacing w:val="-10"/>
        </w:rPr>
        <w:t> </w:t>
      </w:r>
      <w:r>
        <w:rPr>
          <w:color w:val="231F20"/>
        </w:rPr>
        <w:t>a</w:t>
      </w:r>
      <w:r>
        <w:rPr>
          <w:color w:val="231F20"/>
          <w:spacing w:val="-10"/>
        </w:rPr>
        <w:t> </w:t>
      </w:r>
      <w:r>
        <w:rPr>
          <w:color w:val="231F20"/>
        </w:rPr>
        <w:t>recipient</w:t>
      </w:r>
      <w:r>
        <w:rPr>
          <w:color w:val="231F20"/>
          <w:spacing w:val="-10"/>
        </w:rPr>
        <w:t> </w:t>
      </w:r>
      <w:r>
        <w:rPr>
          <w:color w:val="231F20"/>
        </w:rPr>
        <w:t>and</w:t>
      </w:r>
      <w:r>
        <w:rPr>
          <w:color w:val="231F20"/>
          <w:spacing w:val="-10"/>
        </w:rPr>
        <w:t> </w:t>
      </w:r>
      <w:r>
        <w:rPr>
          <w:color w:val="231F20"/>
        </w:rPr>
        <w:t>using</w:t>
      </w:r>
      <w:r>
        <w:rPr>
          <w:color w:val="231F20"/>
          <w:spacing w:val="-10"/>
        </w:rPr>
        <w:t> </w:t>
      </w:r>
      <w:r>
        <w:rPr>
          <w:color w:val="231F20"/>
        </w:rPr>
        <w:t>recipient</w:t>
      </w:r>
      <w:r>
        <w:rPr>
          <w:color w:val="231F20"/>
          <w:spacing w:val="-10"/>
        </w:rPr>
        <w:t> </w:t>
      </w:r>
      <w:r>
        <w:rPr>
          <w:color w:val="231F20"/>
        </w:rPr>
        <w:t>code</w:t>
      </w:r>
      <w:r>
        <w:rPr>
          <w:color w:val="231F20"/>
          <w:spacing w:val="-10"/>
        </w:rPr>
        <w:t> </w:t>
      </w:r>
      <w:r>
        <w:rPr>
          <w:color w:val="231F20"/>
        </w:rPr>
        <w:t>26 (hybrid entity making treaty claim) as the chapter 3 status code and the applicable recipient code for the chapter 4 status code of the single owner when the payment is a withholdable payment and chapter 4 withholding does not </w:t>
      </w:r>
      <w:r>
        <w:rPr>
          <w:color w:val="231F20"/>
          <w:spacing w:val="-2"/>
        </w:rPr>
        <w:t>apply.</w:t>
      </w:r>
    </w:p>
    <w:p>
      <w:pPr>
        <w:pStyle w:val="BodyText"/>
        <w:spacing w:line="235" w:lineRule="auto" w:before="58"/>
        <w:ind w:left="119" w:right="114" w:firstLine="239"/>
      </w:pPr>
      <w:r>
        <w:rPr>
          <w:color w:val="231F20"/>
        </w:rPr>
        <w:t>A</w:t>
      </w:r>
      <w:r>
        <w:rPr>
          <w:color w:val="231F20"/>
          <w:spacing w:val="-2"/>
        </w:rPr>
        <w:t> </w:t>
      </w:r>
      <w:r>
        <w:rPr>
          <w:color w:val="231F20"/>
        </w:rPr>
        <w:t>hybrid</w:t>
      </w:r>
      <w:r>
        <w:rPr>
          <w:color w:val="231F20"/>
          <w:spacing w:val="-2"/>
        </w:rPr>
        <w:t> </w:t>
      </w:r>
      <w:r>
        <w:rPr>
          <w:color w:val="231F20"/>
        </w:rPr>
        <w:t>entity</w:t>
      </w:r>
      <w:r>
        <w:rPr>
          <w:color w:val="231F20"/>
          <w:spacing w:val="-2"/>
        </w:rPr>
        <w:t> </w:t>
      </w:r>
      <w:r>
        <w:rPr>
          <w:color w:val="231F20"/>
        </w:rPr>
        <w:t>with</w:t>
      </w:r>
      <w:r>
        <w:rPr>
          <w:color w:val="231F20"/>
          <w:spacing w:val="-2"/>
        </w:rPr>
        <w:t> </w:t>
      </w:r>
      <w:r>
        <w:rPr>
          <w:color w:val="231F20"/>
        </w:rPr>
        <w:t>multiple</w:t>
      </w:r>
      <w:r>
        <w:rPr>
          <w:color w:val="231F20"/>
          <w:spacing w:val="-2"/>
        </w:rPr>
        <w:t> </w:t>
      </w:r>
      <w:r>
        <w:rPr>
          <w:color w:val="231F20"/>
        </w:rPr>
        <w:t>owners</w:t>
      </w:r>
      <w:r>
        <w:rPr>
          <w:color w:val="231F20"/>
          <w:spacing w:val="-2"/>
        </w:rPr>
        <w:t> </w:t>
      </w:r>
      <w:r>
        <w:rPr>
          <w:color w:val="231F20"/>
        </w:rPr>
        <w:t>may</w:t>
      </w:r>
      <w:r>
        <w:rPr>
          <w:color w:val="231F20"/>
          <w:spacing w:val="-2"/>
        </w:rPr>
        <w:t> </w:t>
      </w:r>
      <w:r>
        <w:rPr>
          <w:color w:val="231F20"/>
        </w:rPr>
        <w:t>also</w:t>
      </w:r>
      <w:r>
        <w:rPr>
          <w:color w:val="231F20"/>
          <w:spacing w:val="-2"/>
        </w:rPr>
        <w:t> </w:t>
      </w:r>
      <w:r>
        <w:rPr>
          <w:color w:val="231F20"/>
        </w:rPr>
        <w:t>claim</w:t>
      </w:r>
      <w:r>
        <w:rPr>
          <w:color w:val="231F20"/>
          <w:spacing w:val="-2"/>
        </w:rPr>
        <w:t> </w:t>
      </w:r>
      <w:r>
        <w:rPr>
          <w:color w:val="231F20"/>
        </w:rPr>
        <w:t>treaty benefits. See </w:t>
      </w:r>
      <w:hyperlink r:id="rId37">
        <w:r>
          <w:rPr>
            <w:rFonts w:ascii="Arial"/>
            <w:i/>
            <w:color w:val="0056A2"/>
            <w:u w:val="single" w:color="0055A1"/>
          </w:rPr>
          <w:t>Form W-8BEN-E and its instructions</w:t>
        </w:r>
      </w:hyperlink>
      <w:r>
        <w:rPr>
          <w:rFonts w:ascii="Arial"/>
          <w:i/>
          <w:color w:val="0056A2"/>
        </w:rPr>
        <w:t> </w:t>
      </w:r>
      <w:r>
        <w:rPr>
          <w:color w:val="231F20"/>
        </w:rPr>
        <w:t>for more information on documentation requirements that apply in such</w:t>
      </w:r>
      <w:r>
        <w:rPr>
          <w:color w:val="231F20"/>
          <w:spacing w:val="-5"/>
        </w:rPr>
        <w:t> </w:t>
      </w:r>
      <w:r>
        <w:rPr>
          <w:color w:val="231F20"/>
        </w:rPr>
        <w:t>cases.</w:t>
      </w:r>
      <w:r>
        <w:rPr>
          <w:color w:val="231F20"/>
          <w:spacing w:val="-5"/>
        </w:rPr>
        <w:t> </w:t>
      </w:r>
      <w:r>
        <w:rPr>
          <w:color w:val="231F20"/>
        </w:rPr>
        <w:t>If</w:t>
      </w:r>
      <w:r>
        <w:rPr>
          <w:color w:val="231F20"/>
          <w:spacing w:val="-5"/>
        </w:rPr>
        <w:t> </w:t>
      </w:r>
      <w:r>
        <w:rPr>
          <w:color w:val="231F20"/>
        </w:rPr>
        <w:t>a</w:t>
      </w:r>
      <w:r>
        <w:rPr>
          <w:color w:val="231F20"/>
          <w:spacing w:val="-5"/>
        </w:rPr>
        <w:t> </w:t>
      </w:r>
      <w:r>
        <w:rPr>
          <w:color w:val="231F20"/>
        </w:rPr>
        <w:t>hybrid</w:t>
      </w:r>
      <w:r>
        <w:rPr>
          <w:color w:val="231F20"/>
          <w:spacing w:val="-5"/>
        </w:rPr>
        <w:t> </w:t>
      </w:r>
      <w:r>
        <w:rPr>
          <w:color w:val="231F20"/>
        </w:rPr>
        <w:t>entity</w:t>
      </w:r>
      <w:r>
        <w:rPr>
          <w:color w:val="231F20"/>
          <w:spacing w:val="-5"/>
        </w:rPr>
        <w:t> </w:t>
      </w:r>
      <w:r>
        <w:rPr>
          <w:color w:val="231F20"/>
        </w:rPr>
        <w:t>treated</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resident</w:t>
      </w:r>
      <w:r>
        <w:rPr>
          <w:color w:val="231F20"/>
          <w:spacing w:val="-5"/>
        </w:rPr>
        <w:t> </w:t>
      </w:r>
      <w:r>
        <w:rPr>
          <w:color w:val="231F20"/>
        </w:rPr>
        <w:t>of</w:t>
      </w:r>
      <w:r>
        <w:rPr>
          <w:color w:val="231F20"/>
          <w:spacing w:val="-5"/>
        </w:rPr>
        <w:t> </w:t>
      </w:r>
      <w:r>
        <w:rPr>
          <w:color w:val="231F20"/>
        </w:rPr>
        <w:t>a</w:t>
      </w:r>
      <w:r>
        <w:rPr>
          <w:color w:val="231F20"/>
          <w:spacing w:val="-5"/>
        </w:rPr>
        <w:t> </w:t>
      </w:r>
      <w:r>
        <w:rPr>
          <w:color w:val="231F20"/>
        </w:rPr>
        <w:t>treaty country claims treaty benefits on a valid Form W-8BEN-E associated with a withholdable payment (and chapter 4 withholding does not apply with respect to any of its owners to such payment or portion of such payment), the U.S. withholding agent should complete a Form 1042-S treating the hybrid entity as a recipient, use code 26 (hybrid entity making treaty claim) as the chapter 3 recipient status code, and leave blank the chapter 4 recipient status code. To the extent, however, that a portion of a withholdable payment is allocated</w:t>
      </w:r>
      <w:r>
        <w:rPr>
          <w:color w:val="231F20"/>
          <w:spacing w:val="-4"/>
        </w:rPr>
        <w:t> </w:t>
      </w:r>
      <w:r>
        <w:rPr>
          <w:color w:val="231F20"/>
        </w:rPr>
        <w:t>to</w:t>
      </w:r>
      <w:r>
        <w:rPr>
          <w:color w:val="231F20"/>
          <w:spacing w:val="-4"/>
        </w:rPr>
        <w:t> </w:t>
      </w:r>
      <w:r>
        <w:rPr>
          <w:color w:val="231F20"/>
        </w:rPr>
        <w:t>an</w:t>
      </w:r>
      <w:r>
        <w:rPr>
          <w:color w:val="231F20"/>
          <w:spacing w:val="-4"/>
        </w:rPr>
        <w:t> </w:t>
      </w:r>
      <w:r>
        <w:rPr>
          <w:color w:val="231F20"/>
        </w:rPr>
        <w:t>owner</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hybrid</w:t>
      </w:r>
      <w:r>
        <w:rPr>
          <w:color w:val="231F20"/>
          <w:spacing w:val="-4"/>
        </w:rPr>
        <w:t> </w:t>
      </w:r>
      <w:r>
        <w:rPr>
          <w:color w:val="231F20"/>
        </w:rPr>
        <w:t>entity</w:t>
      </w:r>
      <w:r>
        <w:rPr>
          <w:color w:val="231F20"/>
          <w:spacing w:val="-4"/>
        </w:rPr>
        <w:t> </w:t>
      </w:r>
      <w:r>
        <w:rPr>
          <w:color w:val="231F20"/>
        </w:rPr>
        <w:t>for</w:t>
      </w:r>
      <w:r>
        <w:rPr>
          <w:color w:val="231F20"/>
          <w:spacing w:val="-4"/>
        </w:rPr>
        <w:t> </w:t>
      </w:r>
      <w:r>
        <w:rPr>
          <w:color w:val="231F20"/>
        </w:rPr>
        <w:t>which</w:t>
      </w:r>
      <w:r>
        <w:rPr>
          <w:color w:val="231F20"/>
          <w:spacing w:val="-4"/>
        </w:rPr>
        <w:t> </w:t>
      </w:r>
      <w:r>
        <w:rPr>
          <w:color w:val="231F20"/>
        </w:rPr>
        <w:t>chapter</w:t>
      </w:r>
      <w:r>
        <w:rPr>
          <w:color w:val="231F20"/>
          <w:spacing w:val="-4"/>
        </w:rPr>
        <w:t> </w:t>
      </w:r>
      <w:r>
        <w:rPr>
          <w:color w:val="231F20"/>
        </w:rPr>
        <w:t>4 withholding</w:t>
      </w:r>
      <w:r>
        <w:rPr>
          <w:color w:val="231F20"/>
          <w:spacing w:val="-14"/>
        </w:rPr>
        <w:t> </w:t>
      </w:r>
      <w:r>
        <w:rPr>
          <w:color w:val="231F20"/>
        </w:rPr>
        <w:t>must</w:t>
      </w:r>
      <w:r>
        <w:rPr>
          <w:color w:val="231F20"/>
          <w:spacing w:val="-13"/>
        </w:rPr>
        <w:t> </w:t>
      </w:r>
      <w:r>
        <w:rPr>
          <w:color w:val="231F20"/>
        </w:rPr>
        <w:t>be</w:t>
      </w:r>
      <w:r>
        <w:rPr>
          <w:color w:val="231F20"/>
          <w:spacing w:val="-13"/>
        </w:rPr>
        <w:t> </w:t>
      </w:r>
      <w:r>
        <w:rPr>
          <w:color w:val="231F20"/>
        </w:rPr>
        <w:t>applied,</w:t>
      </w:r>
      <w:r>
        <w:rPr>
          <w:color w:val="231F20"/>
          <w:spacing w:val="-13"/>
        </w:rPr>
        <w:t> </w:t>
      </w:r>
      <w:r>
        <w:rPr>
          <w:color w:val="231F20"/>
        </w:rPr>
        <w:t>the</w:t>
      </w:r>
      <w:r>
        <w:rPr>
          <w:color w:val="231F20"/>
          <w:spacing w:val="-13"/>
        </w:rPr>
        <w:t> </w:t>
      </w:r>
      <w:r>
        <w:rPr>
          <w:color w:val="231F20"/>
        </w:rPr>
        <w:t>U.S.</w:t>
      </w:r>
      <w:r>
        <w:rPr>
          <w:color w:val="231F20"/>
          <w:spacing w:val="-14"/>
        </w:rPr>
        <w:t> </w:t>
      </w:r>
      <w:r>
        <w:rPr>
          <w:color w:val="231F20"/>
        </w:rPr>
        <w:t>withholding</w:t>
      </w:r>
      <w:r>
        <w:rPr>
          <w:color w:val="231F20"/>
          <w:spacing w:val="-13"/>
        </w:rPr>
        <w:t> </w:t>
      </w:r>
      <w:r>
        <w:rPr>
          <w:color w:val="231F20"/>
        </w:rPr>
        <w:t>agent</w:t>
      </w:r>
      <w:r>
        <w:rPr>
          <w:color w:val="231F20"/>
          <w:spacing w:val="-13"/>
        </w:rPr>
        <w:t> </w:t>
      </w:r>
      <w:r>
        <w:rPr>
          <w:color w:val="231F20"/>
        </w:rPr>
        <w:t>must issue a separate Form 1042-S to such owner using the applicable recipient codes for the owner's chapters 3 and 4 status</w:t>
      </w:r>
      <w:r>
        <w:rPr>
          <w:color w:val="231F20"/>
          <w:spacing w:val="-9"/>
        </w:rPr>
        <w:t> </w:t>
      </w:r>
      <w:r>
        <w:rPr>
          <w:color w:val="231F20"/>
        </w:rPr>
        <w:t>codes</w:t>
      </w:r>
      <w:r>
        <w:rPr>
          <w:color w:val="231F20"/>
          <w:spacing w:val="-9"/>
        </w:rPr>
        <w:t> </w:t>
      </w:r>
      <w:r>
        <w:rPr>
          <w:color w:val="231F20"/>
        </w:rPr>
        <w:t>and</w:t>
      </w:r>
      <w:r>
        <w:rPr>
          <w:color w:val="231F20"/>
          <w:spacing w:val="-9"/>
        </w:rPr>
        <w:t> </w:t>
      </w:r>
      <w:r>
        <w:rPr>
          <w:color w:val="231F20"/>
        </w:rPr>
        <w:t>report</w:t>
      </w:r>
      <w:r>
        <w:rPr>
          <w:color w:val="231F20"/>
          <w:spacing w:val="-9"/>
        </w:rPr>
        <w:t> </w:t>
      </w:r>
      <w:r>
        <w:rPr>
          <w:color w:val="231F20"/>
        </w:rPr>
        <w:t>the</w:t>
      </w:r>
      <w:r>
        <w:rPr>
          <w:color w:val="231F20"/>
          <w:spacing w:val="-9"/>
        </w:rPr>
        <w:t> </w:t>
      </w:r>
      <w:r>
        <w:rPr>
          <w:color w:val="231F20"/>
        </w:rPr>
        <w:t>hybrid</w:t>
      </w:r>
      <w:r>
        <w:rPr>
          <w:color w:val="231F20"/>
          <w:spacing w:val="-9"/>
        </w:rPr>
        <w:t> </w:t>
      </w:r>
      <w:r>
        <w:rPr>
          <w:color w:val="231F20"/>
        </w:rPr>
        <w:t>entity</w:t>
      </w:r>
      <w:r>
        <w:rPr>
          <w:color w:val="231F20"/>
          <w:spacing w:val="-9"/>
        </w:rPr>
        <w:t> </w:t>
      </w:r>
      <w:r>
        <w:rPr>
          <w:color w:val="231F20"/>
        </w:rPr>
        <w:t>as</w:t>
      </w:r>
      <w:r>
        <w:rPr>
          <w:color w:val="231F20"/>
          <w:spacing w:val="-9"/>
        </w:rPr>
        <w:t> </w:t>
      </w:r>
      <w:r>
        <w:rPr>
          <w:color w:val="231F20"/>
        </w:rPr>
        <w:t>the</w:t>
      </w:r>
      <w:r>
        <w:rPr>
          <w:color w:val="231F20"/>
          <w:spacing w:val="-9"/>
        </w:rPr>
        <w:t> </w:t>
      </w:r>
      <w:r>
        <w:rPr>
          <w:color w:val="231F20"/>
        </w:rPr>
        <w:t>intermediary. The withholding agent must do so for each such owner for which chapter 4 withholding applies and must exclude amounts allocable to such owners from the Form 1042-S issued to the hybrid entity.</w:t>
      </w:r>
    </w:p>
    <w:p>
      <w:pPr>
        <w:pStyle w:val="BodyText"/>
        <w:spacing w:line="235" w:lineRule="auto" w:before="58"/>
        <w:ind w:left="119" w:right="114" w:firstLine="239"/>
      </w:pPr>
      <w:r>
        <w:rPr>
          <w:color w:val="231F20"/>
        </w:rPr>
        <w:t>If</w:t>
      </w:r>
      <w:r>
        <w:rPr>
          <w:color w:val="231F20"/>
          <w:spacing w:val="-12"/>
        </w:rPr>
        <w:t> </w:t>
      </w:r>
      <w:r>
        <w:rPr>
          <w:color w:val="231F20"/>
        </w:rPr>
        <w:t>an</w:t>
      </w:r>
      <w:r>
        <w:rPr>
          <w:color w:val="231F20"/>
          <w:spacing w:val="-12"/>
        </w:rPr>
        <w:t> </w:t>
      </w:r>
      <w:r>
        <w:rPr>
          <w:color w:val="231F20"/>
        </w:rPr>
        <w:t>owner</w:t>
      </w:r>
      <w:r>
        <w:rPr>
          <w:color w:val="231F20"/>
          <w:spacing w:val="-12"/>
        </w:rPr>
        <w:t> </w:t>
      </w:r>
      <w:r>
        <w:rPr>
          <w:color w:val="231F20"/>
        </w:rPr>
        <w:t>of</w:t>
      </w:r>
      <w:r>
        <w:rPr>
          <w:color w:val="231F20"/>
          <w:spacing w:val="-12"/>
        </w:rPr>
        <w:t> </w:t>
      </w:r>
      <w:r>
        <w:rPr>
          <w:color w:val="231F20"/>
        </w:rPr>
        <w:t>a</w:t>
      </w:r>
      <w:r>
        <w:rPr>
          <w:color w:val="231F20"/>
          <w:spacing w:val="-12"/>
        </w:rPr>
        <w:t> </w:t>
      </w:r>
      <w:r>
        <w:rPr>
          <w:color w:val="231F20"/>
        </w:rPr>
        <w:t>reverse</w:t>
      </w:r>
      <w:r>
        <w:rPr>
          <w:color w:val="231F20"/>
          <w:spacing w:val="-12"/>
        </w:rPr>
        <w:t> </w:t>
      </w:r>
      <w:r>
        <w:rPr>
          <w:color w:val="231F20"/>
        </w:rPr>
        <w:t>hybrid</w:t>
      </w:r>
      <w:r>
        <w:rPr>
          <w:color w:val="231F20"/>
          <w:spacing w:val="-12"/>
        </w:rPr>
        <w:t> </w:t>
      </w:r>
      <w:r>
        <w:rPr>
          <w:color w:val="231F20"/>
        </w:rPr>
        <w:t>entity</w:t>
      </w:r>
      <w:r>
        <w:rPr>
          <w:color w:val="231F20"/>
          <w:spacing w:val="-12"/>
        </w:rPr>
        <w:t> </w:t>
      </w:r>
      <w:r>
        <w:rPr>
          <w:color w:val="231F20"/>
        </w:rPr>
        <w:t>claims</w:t>
      </w:r>
      <w:r>
        <w:rPr>
          <w:color w:val="231F20"/>
          <w:spacing w:val="-12"/>
        </w:rPr>
        <w:t> </w:t>
      </w:r>
      <w:r>
        <w:rPr>
          <w:color w:val="231F20"/>
        </w:rPr>
        <w:t>treaty</w:t>
      </w:r>
      <w:r>
        <w:rPr>
          <w:color w:val="231F20"/>
          <w:spacing w:val="-12"/>
        </w:rPr>
        <w:t> </w:t>
      </w:r>
      <w:r>
        <w:rPr>
          <w:color w:val="231F20"/>
        </w:rPr>
        <w:t>benefits on a valid Form W-8BEN-E or W-8BEN (and chapter 4 withholding</w:t>
      </w:r>
      <w:r>
        <w:rPr>
          <w:color w:val="231F20"/>
          <w:spacing w:val="-11"/>
        </w:rPr>
        <w:t> </w:t>
      </w:r>
      <w:r>
        <w:rPr>
          <w:color w:val="231F20"/>
        </w:rPr>
        <w:t>does</w:t>
      </w:r>
      <w:r>
        <w:rPr>
          <w:color w:val="231F20"/>
          <w:spacing w:val="-11"/>
        </w:rPr>
        <w:t> </w:t>
      </w:r>
      <w:r>
        <w:rPr>
          <w:color w:val="231F20"/>
        </w:rPr>
        <w:t>not</w:t>
      </w:r>
      <w:r>
        <w:rPr>
          <w:color w:val="231F20"/>
          <w:spacing w:val="-11"/>
        </w:rPr>
        <w:t> </w:t>
      </w:r>
      <w:r>
        <w:rPr>
          <w:color w:val="231F20"/>
        </w:rPr>
        <w:t>apply</w:t>
      </w:r>
      <w:r>
        <w:rPr>
          <w:color w:val="231F20"/>
          <w:spacing w:val="-11"/>
        </w:rPr>
        <w:t> </w:t>
      </w:r>
      <w:r>
        <w:rPr>
          <w:color w:val="231F20"/>
        </w:rPr>
        <w:t>with</w:t>
      </w:r>
      <w:r>
        <w:rPr>
          <w:color w:val="231F20"/>
          <w:spacing w:val="-11"/>
        </w:rPr>
        <w:t> </w:t>
      </w:r>
      <w:r>
        <w:rPr>
          <w:color w:val="231F20"/>
        </w:rPr>
        <w:t>respect</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payment</w:t>
      </w:r>
      <w:r>
        <w:rPr>
          <w:color w:val="231F20"/>
          <w:spacing w:val="-11"/>
        </w:rPr>
        <w:t> </w:t>
      </w:r>
      <w:r>
        <w:rPr>
          <w:color w:val="231F20"/>
        </w:rPr>
        <w:t>to</w:t>
      </w:r>
      <w:r>
        <w:rPr>
          <w:color w:val="231F20"/>
          <w:spacing w:val="-11"/>
        </w:rPr>
        <w:t> </w:t>
      </w:r>
      <w:r>
        <w:rPr>
          <w:color w:val="231F20"/>
        </w:rPr>
        <w:t>the reverse hybrid entity), the U.S. withholding agent should issue</w:t>
      </w:r>
      <w:r>
        <w:rPr>
          <w:color w:val="231F20"/>
          <w:spacing w:val="-7"/>
        </w:rPr>
        <w:t> </w:t>
      </w:r>
      <w:r>
        <w:rPr>
          <w:color w:val="231F20"/>
        </w:rPr>
        <w:t>a</w:t>
      </w:r>
      <w:r>
        <w:rPr>
          <w:color w:val="231F20"/>
          <w:spacing w:val="-7"/>
        </w:rPr>
        <w:t> </w:t>
      </w:r>
      <w:r>
        <w:rPr>
          <w:color w:val="231F20"/>
        </w:rPr>
        <w:t>Form</w:t>
      </w:r>
      <w:r>
        <w:rPr>
          <w:color w:val="231F20"/>
          <w:spacing w:val="-7"/>
        </w:rPr>
        <w:t> </w:t>
      </w:r>
      <w:r>
        <w:rPr>
          <w:color w:val="231F20"/>
        </w:rPr>
        <w:t>1042-S</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portion</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payment</w:t>
      </w:r>
      <w:r>
        <w:rPr>
          <w:color w:val="231F20"/>
          <w:spacing w:val="-7"/>
        </w:rPr>
        <w:t> </w:t>
      </w:r>
      <w:r>
        <w:rPr>
          <w:color w:val="231F20"/>
        </w:rPr>
        <w:t>allocable to</w:t>
      </w:r>
      <w:r>
        <w:rPr>
          <w:color w:val="231F20"/>
          <w:spacing w:val="-9"/>
        </w:rPr>
        <w:t> </w:t>
      </w:r>
      <w:r>
        <w:rPr>
          <w:color w:val="231F20"/>
        </w:rPr>
        <w:t>each</w:t>
      </w:r>
      <w:r>
        <w:rPr>
          <w:color w:val="231F20"/>
          <w:spacing w:val="-9"/>
        </w:rPr>
        <w:t> </w:t>
      </w:r>
      <w:r>
        <w:rPr>
          <w:color w:val="231F20"/>
        </w:rPr>
        <w:t>such</w:t>
      </w:r>
      <w:r>
        <w:rPr>
          <w:color w:val="231F20"/>
          <w:spacing w:val="-9"/>
        </w:rPr>
        <w:t> </w:t>
      </w:r>
      <w:r>
        <w:rPr>
          <w:color w:val="231F20"/>
        </w:rPr>
        <w:t>owner</w:t>
      </w:r>
      <w:r>
        <w:rPr>
          <w:color w:val="231F20"/>
          <w:spacing w:val="-9"/>
        </w:rPr>
        <w:t> </w:t>
      </w:r>
      <w:r>
        <w:rPr>
          <w:color w:val="231F20"/>
        </w:rPr>
        <w:t>treating</w:t>
      </w:r>
      <w:r>
        <w:rPr>
          <w:color w:val="231F20"/>
          <w:spacing w:val="-9"/>
        </w:rPr>
        <w:t> </w:t>
      </w:r>
      <w:r>
        <w:rPr>
          <w:color w:val="231F20"/>
        </w:rPr>
        <w:t>the</w:t>
      </w:r>
      <w:r>
        <w:rPr>
          <w:color w:val="231F20"/>
          <w:spacing w:val="-9"/>
        </w:rPr>
        <w:t> </w:t>
      </w:r>
      <w:r>
        <w:rPr>
          <w:color w:val="231F20"/>
        </w:rPr>
        <w:t>owner</w:t>
      </w:r>
      <w:r>
        <w:rPr>
          <w:color w:val="231F20"/>
          <w:spacing w:val="-9"/>
        </w:rPr>
        <w:t> </w:t>
      </w:r>
      <w:r>
        <w:rPr>
          <w:color w:val="231F20"/>
        </w:rPr>
        <w:t>as</w:t>
      </w:r>
      <w:r>
        <w:rPr>
          <w:color w:val="231F20"/>
          <w:spacing w:val="-9"/>
        </w:rPr>
        <w:t> </w:t>
      </w:r>
      <w:r>
        <w:rPr>
          <w:color w:val="231F20"/>
        </w:rPr>
        <w:t>the</w:t>
      </w:r>
      <w:r>
        <w:rPr>
          <w:color w:val="231F20"/>
          <w:spacing w:val="-9"/>
        </w:rPr>
        <w:t> </w:t>
      </w:r>
      <w:r>
        <w:rPr>
          <w:color w:val="231F20"/>
        </w:rPr>
        <w:t>recipient,</w:t>
      </w:r>
      <w:r>
        <w:rPr>
          <w:color w:val="231F20"/>
          <w:spacing w:val="-9"/>
        </w:rPr>
        <w:t> </w:t>
      </w:r>
      <w:r>
        <w:rPr>
          <w:color w:val="231F20"/>
        </w:rPr>
        <w:t>using the</w:t>
      </w:r>
      <w:r>
        <w:rPr>
          <w:color w:val="231F20"/>
          <w:spacing w:val="-9"/>
        </w:rPr>
        <w:t> </w:t>
      </w:r>
      <w:r>
        <w:rPr>
          <w:color w:val="231F20"/>
        </w:rPr>
        <w:t>applicable</w:t>
      </w:r>
      <w:r>
        <w:rPr>
          <w:color w:val="231F20"/>
          <w:spacing w:val="-9"/>
        </w:rPr>
        <w:t> </w:t>
      </w:r>
      <w:r>
        <w:rPr>
          <w:color w:val="231F20"/>
        </w:rPr>
        <w:t>recipient</w:t>
      </w:r>
      <w:r>
        <w:rPr>
          <w:color w:val="231F20"/>
          <w:spacing w:val="-9"/>
        </w:rPr>
        <w:t> </w:t>
      </w:r>
      <w:r>
        <w:rPr>
          <w:color w:val="231F20"/>
        </w:rPr>
        <w:t>codes</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chapters</w:t>
      </w:r>
      <w:r>
        <w:rPr>
          <w:color w:val="231F20"/>
          <w:spacing w:val="-9"/>
        </w:rPr>
        <w:t> </w:t>
      </w:r>
      <w:r>
        <w:rPr>
          <w:color w:val="231F20"/>
        </w:rPr>
        <w:t>3</w:t>
      </w:r>
      <w:r>
        <w:rPr>
          <w:color w:val="231F20"/>
          <w:spacing w:val="-9"/>
        </w:rPr>
        <w:t> </w:t>
      </w:r>
      <w:r>
        <w:rPr>
          <w:color w:val="231F20"/>
        </w:rPr>
        <w:t>and</w:t>
      </w:r>
      <w:r>
        <w:rPr>
          <w:color w:val="231F20"/>
          <w:spacing w:val="-9"/>
        </w:rPr>
        <w:t> </w:t>
      </w:r>
      <w:r>
        <w:rPr>
          <w:color w:val="231F20"/>
        </w:rPr>
        <w:t>4</w:t>
      </w:r>
      <w:r>
        <w:rPr>
          <w:color w:val="231F20"/>
          <w:spacing w:val="-9"/>
        </w:rPr>
        <w:t> </w:t>
      </w:r>
      <w:r>
        <w:rPr>
          <w:color w:val="231F20"/>
        </w:rPr>
        <w:t>status codes, and report the reverse hybrid entity as the intermediary in boxes 15a through 15i. In such a case, the</w:t>
      </w:r>
    </w:p>
    <w:p>
      <w:pPr>
        <w:pStyle w:val="BodyText"/>
        <w:spacing w:line="235" w:lineRule="auto"/>
        <w:ind w:left="119" w:right="114"/>
      </w:pPr>
      <w:r>
        <w:rPr>
          <w:color w:val="231F20"/>
        </w:rPr>
        <w:t>U.S. withholding agent must issue a Form 1042-S to the reverse hybrid entity for the remainder of the payment treating</w:t>
      </w:r>
      <w:r>
        <w:rPr>
          <w:color w:val="231F20"/>
          <w:spacing w:val="-3"/>
        </w:rPr>
        <w:t> </w:t>
      </w:r>
      <w:r>
        <w:rPr>
          <w:color w:val="231F20"/>
        </w:rPr>
        <w:t>such</w:t>
      </w:r>
      <w:r>
        <w:rPr>
          <w:color w:val="231F20"/>
          <w:spacing w:val="-3"/>
        </w:rPr>
        <w:t> </w:t>
      </w:r>
      <w:r>
        <w:rPr>
          <w:color w:val="231F20"/>
        </w:rPr>
        <w:t>entity</w:t>
      </w:r>
      <w:r>
        <w:rPr>
          <w:color w:val="231F20"/>
          <w:spacing w:val="-3"/>
        </w:rPr>
        <w:t> </w:t>
      </w:r>
      <w:r>
        <w:rPr>
          <w:color w:val="231F20"/>
        </w:rPr>
        <w:t>as</w:t>
      </w:r>
      <w:r>
        <w:rPr>
          <w:color w:val="231F20"/>
          <w:spacing w:val="-3"/>
        </w:rPr>
        <w:t> </w:t>
      </w:r>
      <w:r>
        <w:rPr>
          <w:color w:val="231F20"/>
        </w:rPr>
        <w:t>the</w:t>
      </w:r>
      <w:r>
        <w:rPr>
          <w:color w:val="231F20"/>
          <w:spacing w:val="-3"/>
        </w:rPr>
        <w:t> </w:t>
      </w:r>
      <w:r>
        <w:rPr>
          <w:color w:val="231F20"/>
        </w:rPr>
        <w:t>recipient</w:t>
      </w:r>
      <w:r>
        <w:rPr>
          <w:color w:val="231F20"/>
          <w:spacing w:val="-3"/>
        </w:rPr>
        <w:t> </w:t>
      </w:r>
      <w:r>
        <w:rPr>
          <w:color w:val="231F20"/>
        </w:rPr>
        <w:t>and</w:t>
      </w:r>
      <w:r>
        <w:rPr>
          <w:color w:val="231F20"/>
          <w:spacing w:val="-3"/>
        </w:rPr>
        <w:t> </w:t>
      </w:r>
      <w:r>
        <w:rPr>
          <w:color w:val="231F20"/>
        </w:rPr>
        <w:t>using</w:t>
      </w:r>
      <w:r>
        <w:rPr>
          <w:color w:val="231F20"/>
          <w:spacing w:val="-3"/>
        </w:rPr>
        <w:t> </w:t>
      </w:r>
      <w:r>
        <w:rPr>
          <w:color w:val="231F20"/>
        </w:rPr>
        <w:t>the</w:t>
      </w:r>
      <w:r>
        <w:rPr>
          <w:color w:val="231F20"/>
          <w:spacing w:val="-3"/>
        </w:rPr>
        <w:t> </w:t>
      </w:r>
      <w:r>
        <w:rPr>
          <w:color w:val="231F20"/>
        </w:rPr>
        <w:t>applicable chapters 3 and 4 status codes. However, if chapter 4 withholding applies with respect to the payment to the </w:t>
      </w:r>
      <w:r>
        <w:rPr>
          <w:color w:val="231F20"/>
          <w:spacing w:val="-2"/>
        </w:rPr>
        <w:t>reverse</w:t>
      </w:r>
      <w:r>
        <w:rPr>
          <w:color w:val="231F20"/>
          <w:spacing w:val="-5"/>
        </w:rPr>
        <w:t> </w:t>
      </w:r>
      <w:r>
        <w:rPr>
          <w:color w:val="231F20"/>
          <w:spacing w:val="-2"/>
        </w:rPr>
        <w:t>hybrid</w:t>
      </w:r>
      <w:r>
        <w:rPr>
          <w:color w:val="231F20"/>
          <w:spacing w:val="-5"/>
        </w:rPr>
        <w:t> </w:t>
      </w:r>
      <w:r>
        <w:rPr>
          <w:color w:val="231F20"/>
          <w:spacing w:val="-2"/>
        </w:rPr>
        <w:t>entity,</w:t>
      </w:r>
      <w:r>
        <w:rPr>
          <w:color w:val="231F20"/>
          <w:spacing w:val="-5"/>
        </w:rPr>
        <w:t> </w:t>
      </w:r>
      <w:r>
        <w:rPr>
          <w:color w:val="231F20"/>
          <w:spacing w:val="-2"/>
        </w:rPr>
        <w:t>the</w:t>
      </w:r>
      <w:r>
        <w:rPr>
          <w:color w:val="231F20"/>
          <w:spacing w:val="-5"/>
        </w:rPr>
        <w:t> </w:t>
      </w:r>
      <w:r>
        <w:rPr>
          <w:color w:val="231F20"/>
          <w:spacing w:val="-2"/>
        </w:rPr>
        <w:t>U.S.</w:t>
      </w:r>
      <w:r>
        <w:rPr>
          <w:color w:val="231F20"/>
          <w:spacing w:val="-5"/>
        </w:rPr>
        <w:t> </w:t>
      </w:r>
      <w:r>
        <w:rPr>
          <w:color w:val="231F20"/>
          <w:spacing w:val="-2"/>
        </w:rPr>
        <w:t>withholding</w:t>
      </w:r>
      <w:r>
        <w:rPr>
          <w:color w:val="231F20"/>
          <w:spacing w:val="-5"/>
        </w:rPr>
        <w:t> </w:t>
      </w:r>
      <w:r>
        <w:rPr>
          <w:color w:val="231F20"/>
          <w:spacing w:val="-2"/>
        </w:rPr>
        <w:t>agent</w:t>
      </w:r>
      <w:r>
        <w:rPr>
          <w:color w:val="231F20"/>
          <w:spacing w:val="-5"/>
        </w:rPr>
        <w:t> </w:t>
      </w:r>
      <w:r>
        <w:rPr>
          <w:color w:val="231F20"/>
          <w:spacing w:val="-2"/>
        </w:rPr>
        <w:t>must</w:t>
      </w:r>
      <w:r>
        <w:rPr>
          <w:color w:val="231F20"/>
          <w:spacing w:val="-5"/>
        </w:rPr>
        <w:t> </w:t>
      </w:r>
      <w:r>
        <w:rPr>
          <w:color w:val="231F20"/>
          <w:spacing w:val="-2"/>
        </w:rPr>
        <w:t>instead </w:t>
      </w:r>
      <w:r>
        <w:rPr>
          <w:color w:val="231F20"/>
        </w:rPr>
        <w:t>issue</w:t>
      </w:r>
      <w:r>
        <w:rPr>
          <w:color w:val="231F20"/>
          <w:spacing w:val="-14"/>
        </w:rPr>
        <w:t> </w:t>
      </w:r>
      <w:r>
        <w:rPr>
          <w:color w:val="231F20"/>
        </w:rPr>
        <w:t>a</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to</w:t>
      </w:r>
      <w:r>
        <w:rPr>
          <w:color w:val="231F20"/>
          <w:spacing w:val="-13"/>
        </w:rPr>
        <w:t> </w:t>
      </w:r>
      <w:r>
        <w:rPr>
          <w:color w:val="231F20"/>
        </w:rPr>
        <w:t>the</w:t>
      </w:r>
      <w:r>
        <w:rPr>
          <w:color w:val="231F20"/>
          <w:spacing w:val="-14"/>
        </w:rPr>
        <w:t> </w:t>
      </w:r>
      <w:r>
        <w:rPr>
          <w:color w:val="231F20"/>
        </w:rPr>
        <w:t>reverse</w:t>
      </w:r>
      <w:r>
        <w:rPr>
          <w:color w:val="231F20"/>
          <w:spacing w:val="-13"/>
        </w:rPr>
        <w:t> </w:t>
      </w:r>
      <w:r>
        <w:rPr>
          <w:color w:val="231F20"/>
        </w:rPr>
        <w:t>hybrid</w:t>
      </w:r>
      <w:r>
        <w:rPr>
          <w:color w:val="231F20"/>
          <w:spacing w:val="-13"/>
        </w:rPr>
        <w:t> </w:t>
      </w:r>
      <w:r>
        <w:rPr>
          <w:color w:val="231F20"/>
        </w:rPr>
        <w:t>entity</w:t>
      </w:r>
      <w:r>
        <w:rPr>
          <w:color w:val="231F20"/>
          <w:spacing w:val="-13"/>
        </w:rPr>
        <w:t> </w:t>
      </w:r>
      <w:r>
        <w:rPr>
          <w:color w:val="231F20"/>
        </w:rPr>
        <w:t>for</w:t>
      </w:r>
      <w:r>
        <w:rPr>
          <w:color w:val="231F20"/>
          <w:spacing w:val="-13"/>
        </w:rPr>
        <w:t> </w:t>
      </w:r>
      <w:r>
        <w:rPr>
          <w:color w:val="231F20"/>
        </w:rPr>
        <w:t>the</w:t>
      </w:r>
      <w:r>
        <w:rPr>
          <w:color w:val="231F20"/>
          <w:spacing w:val="-14"/>
        </w:rPr>
        <w:t> </w:t>
      </w:r>
      <w:r>
        <w:rPr>
          <w:color w:val="231F20"/>
        </w:rPr>
        <w:t>entire payment and withhold accordingly.</w:t>
      </w:r>
    </w:p>
    <w:p>
      <w:pPr>
        <w:pStyle w:val="BodyText"/>
        <w:spacing w:line="235" w:lineRule="auto" w:before="78"/>
        <w:ind w:left="119" w:right="180" w:firstLine="239"/>
      </w:pPr>
      <w:r>
        <w:rPr>
          <w:rFonts w:ascii="Arial"/>
          <w:b/>
          <w:i/>
          <w:color w:val="231F20"/>
        </w:rPr>
        <w:t>Example 6.</w:t>
      </w:r>
      <w:r>
        <w:rPr>
          <w:rFonts w:ascii="Arial"/>
          <w:b/>
          <w:i/>
          <w:color w:val="231F20"/>
          <w:spacing w:val="40"/>
        </w:rPr>
        <w:t> </w:t>
      </w:r>
      <w:r>
        <w:rPr>
          <w:color w:val="231F20"/>
        </w:rPr>
        <w:t>WA, a withholding agent, makes a withholdable payment of interest to FP, a hybrid entity organized</w:t>
      </w:r>
      <w:r>
        <w:rPr>
          <w:color w:val="231F20"/>
          <w:spacing w:val="-13"/>
        </w:rPr>
        <w:t> </w:t>
      </w:r>
      <w:r>
        <w:rPr>
          <w:color w:val="231F20"/>
        </w:rPr>
        <w:t>in</w:t>
      </w:r>
      <w:r>
        <w:rPr>
          <w:color w:val="231F20"/>
          <w:spacing w:val="-13"/>
        </w:rPr>
        <w:t> </w:t>
      </w:r>
      <w:r>
        <w:rPr>
          <w:color w:val="231F20"/>
        </w:rPr>
        <w:t>Country</w:t>
      </w:r>
      <w:r>
        <w:rPr>
          <w:color w:val="231F20"/>
          <w:spacing w:val="-13"/>
        </w:rPr>
        <w:t> </w:t>
      </w:r>
      <w:r>
        <w:rPr>
          <w:color w:val="231F20"/>
        </w:rPr>
        <w:t>X.</w:t>
      </w:r>
      <w:r>
        <w:rPr>
          <w:color w:val="231F20"/>
          <w:spacing w:val="-13"/>
        </w:rPr>
        <w:t> </w:t>
      </w:r>
      <w:r>
        <w:rPr>
          <w:color w:val="231F20"/>
        </w:rPr>
        <w:t>FP</w:t>
      </w:r>
      <w:r>
        <w:rPr>
          <w:color w:val="231F20"/>
          <w:spacing w:val="-13"/>
        </w:rPr>
        <w:t> </w:t>
      </w:r>
      <w:r>
        <w:rPr>
          <w:color w:val="231F20"/>
        </w:rPr>
        <w:t>is</w:t>
      </w:r>
      <w:r>
        <w:rPr>
          <w:color w:val="231F20"/>
          <w:spacing w:val="-13"/>
        </w:rPr>
        <w:t> </w:t>
      </w:r>
      <w:r>
        <w:rPr>
          <w:color w:val="231F20"/>
        </w:rPr>
        <w:t>treated</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partnership</w:t>
      </w:r>
      <w:r>
        <w:rPr>
          <w:color w:val="231F20"/>
          <w:spacing w:val="-13"/>
        </w:rPr>
        <w:t> </w:t>
      </w:r>
      <w:r>
        <w:rPr>
          <w:color w:val="231F20"/>
        </w:rPr>
        <w:t>under the Internal Revenue Code but is treated as a company resident in Country X for Country X purposes. WA has a Form</w:t>
      </w:r>
      <w:r>
        <w:rPr>
          <w:color w:val="231F20"/>
          <w:spacing w:val="-6"/>
        </w:rPr>
        <w:t> </w:t>
      </w:r>
      <w:r>
        <w:rPr>
          <w:color w:val="231F20"/>
        </w:rPr>
        <w:t>W-8BEN-E</w:t>
      </w:r>
      <w:r>
        <w:rPr>
          <w:color w:val="231F20"/>
          <w:spacing w:val="-6"/>
        </w:rPr>
        <w:t> </w:t>
      </w:r>
      <w:r>
        <w:rPr>
          <w:color w:val="231F20"/>
        </w:rPr>
        <w:t>from</w:t>
      </w:r>
      <w:r>
        <w:rPr>
          <w:color w:val="231F20"/>
          <w:spacing w:val="-6"/>
        </w:rPr>
        <w:t> </w:t>
      </w:r>
      <w:r>
        <w:rPr>
          <w:color w:val="231F20"/>
        </w:rPr>
        <w:t>FP</w:t>
      </w:r>
      <w:r>
        <w:rPr>
          <w:color w:val="231F20"/>
          <w:spacing w:val="-6"/>
        </w:rPr>
        <w:t> </w:t>
      </w:r>
      <w:r>
        <w:rPr>
          <w:color w:val="231F20"/>
        </w:rPr>
        <w:t>on</w:t>
      </w:r>
      <w:r>
        <w:rPr>
          <w:color w:val="231F20"/>
          <w:spacing w:val="-6"/>
        </w:rPr>
        <w:t> </w:t>
      </w:r>
      <w:r>
        <w:rPr>
          <w:color w:val="231F20"/>
        </w:rPr>
        <w:t>which</w:t>
      </w:r>
      <w:r>
        <w:rPr>
          <w:color w:val="231F20"/>
          <w:spacing w:val="-6"/>
        </w:rPr>
        <w:t> </w:t>
      </w:r>
      <w:r>
        <w:rPr>
          <w:color w:val="231F20"/>
        </w:rPr>
        <w:t>it</w:t>
      </w:r>
      <w:r>
        <w:rPr>
          <w:color w:val="231F20"/>
          <w:spacing w:val="-6"/>
        </w:rPr>
        <w:t> </w:t>
      </w:r>
      <w:r>
        <w:rPr>
          <w:color w:val="231F20"/>
        </w:rPr>
        <w:t>claims</w:t>
      </w:r>
      <w:r>
        <w:rPr>
          <w:color w:val="231F20"/>
          <w:spacing w:val="-6"/>
        </w:rPr>
        <w:t> </w:t>
      </w:r>
      <w:r>
        <w:rPr>
          <w:color w:val="231F20"/>
        </w:rPr>
        <w:t>treaty</w:t>
      </w:r>
      <w:r>
        <w:rPr>
          <w:color w:val="231F20"/>
          <w:spacing w:val="-6"/>
        </w:rPr>
        <w:t> </w:t>
      </w:r>
      <w:r>
        <w:rPr>
          <w:color w:val="231F20"/>
        </w:rPr>
        <w:t>benefits. WA also has a Form W-8IMY from FP that includes its chapters 3 and 4 statuses and a W-8BEN-E from each of FP's owners, FC1 and FC2, which certify that FC1 is a participating FFI and FC2 is a nonparticipating FFI. The attached withholding statement allocates 80% of the payment</w:t>
      </w:r>
      <w:r>
        <w:rPr>
          <w:color w:val="231F20"/>
          <w:spacing w:val="-2"/>
        </w:rPr>
        <w:t> </w:t>
      </w:r>
      <w:r>
        <w:rPr>
          <w:color w:val="231F20"/>
        </w:rPr>
        <w:t>to</w:t>
      </w:r>
      <w:r>
        <w:rPr>
          <w:color w:val="231F20"/>
          <w:spacing w:val="-2"/>
        </w:rPr>
        <w:t> </w:t>
      </w:r>
      <w:r>
        <w:rPr>
          <w:color w:val="231F20"/>
        </w:rPr>
        <w:t>FC1</w:t>
      </w:r>
      <w:r>
        <w:rPr>
          <w:color w:val="231F20"/>
          <w:spacing w:val="-2"/>
        </w:rPr>
        <w:t> </w:t>
      </w:r>
      <w:r>
        <w:rPr>
          <w:color w:val="231F20"/>
        </w:rPr>
        <w:t>and</w:t>
      </w:r>
      <w:r>
        <w:rPr>
          <w:color w:val="231F20"/>
          <w:spacing w:val="-2"/>
        </w:rPr>
        <w:t> </w:t>
      </w:r>
      <w:r>
        <w:rPr>
          <w:color w:val="231F20"/>
        </w:rPr>
        <w:t>20%</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payment</w:t>
      </w:r>
      <w:r>
        <w:rPr>
          <w:color w:val="231F20"/>
          <w:spacing w:val="-2"/>
        </w:rPr>
        <w:t> </w:t>
      </w:r>
      <w:r>
        <w:rPr>
          <w:color w:val="231F20"/>
        </w:rPr>
        <w:t>to</w:t>
      </w:r>
      <w:r>
        <w:rPr>
          <w:color w:val="231F20"/>
          <w:spacing w:val="-2"/>
        </w:rPr>
        <w:t> </w:t>
      </w:r>
      <w:r>
        <w:rPr>
          <w:color w:val="231F20"/>
        </w:rPr>
        <w:t>FC2.</w:t>
      </w:r>
      <w:r>
        <w:rPr>
          <w:color w:val="231F20"/>
          <w:spacing w:val="-2"/>
        </w:rPr>
        <w:t> </w:t>
      </w:r>
      <w:r>
        <w:rPr>
          <w:color w:val="231F20"/>
        </w:rPr>
        <w:t>WA</w:t>
      </w:r>
      <w:r>
        <w:rPr>
          <w:color w:val="231F20"/>
          <w:spacing w:val="-2"/>
        </w:rPr>
        <w:t> </w:t>
      </w:r>
      <w:r>
        <w:rPr>
          <w:color w:val="231F20"/>
        </w:rPr>
        <w:t>must</w:t>
      </w:r>
    </w:p>
    <w:p>
      <w:pPr>
        <w:pStyle w:val="BodyText"/>
        <w:spacing w:after="0" w:line="235" w:lineRule="auto"/>
        <w:sectPr>
          <w:pgSz w:w="12240" w:h="15840"/>
          <w:pgMar w:header="0" w:footer="640" w:top="440" w:bottom="820" w:left="720" w:right="720"/>
          <w:cols w:num="2" w:equalWidth="0">
            <w:col w:w="5252" w:space="208"/>
            <w:col w:w="5340"/>
          </w:cols>
        </w:sectPr>
      </w:pPr>
    </w:p>
    <w:p>
      <w:pPr>
        <w:pStyle w:val="BodyText"/>
        <w:spacing w:line="235" w:lineRule="auto" w:before="118"/>
        <w:ind w:right="67"/>
      </w:pPr>
      <w:r>
        <w:rPr>
          <w:color w:val="231F20"/>
        </w:rPr>
        <w:t>issue a Form 1042-S for 80% of the payment to FP as the recipient</w:t>
      </w:r>
      <w:r>
        <w:rPr>
          <w:color w:val="231F20"/>
          <w:spacing w:val="-11"/>
        </w:rPr>
        <w:t> </w:t>
      </w:r>
      <w:r>
        <w:rPr>
          <w:color w:val="231F20"/>
        </w:rPr>
        <w:t>using</w:t>
      </w:r>
      <w:r>
        <w:rPr>
          <w:color w:val="231F20"/>
          <w:spacing w:val="-11"/>
        </w:rPr>
        <w:t> </w:t>
      </w:r>
      <w:r>
        <w:rPr>
          <w:color w:val="231F20"/>
        </w:rPr>
        <w:t>recipient</w:t>
      </w:r>
      <w:r>
        <w:rPr>
          <w:color w:val="231F20"/>
          <w:spacing w:val="-11"/>
        </w:rPr>
        <w:t> </w:t>
      </w:r>
      <w:r>
        <w:rPr>
          <w:color w:val="231F20"/>
        </w:rPr>
        <w:t>code</w:t>
      </w:r>
      <w:r>
        <w:rPr>
          <w:color w:val="231F20"/>
          <w:spacing w:val="-11"/>
        </w:rPr>
        <w:t> </w:t>
      </w:r>
      <w:r>
        <w:rPr>
          <w:color w:val="231F20"/>
        </w:rPr>
        <w:t>26</w:t>
      </w:r>
      <w:r>
        <w:rPr>
          <w:color w:val="231F20"/>
          <w:spacing w:val="-11"/>
        </w:rPr>
        <w:t> </w:t>
      </w:r>
      <w:r>
        <w:rPr>
          <w:color w:val="231F20"/>
        </w:rPr>
        <w:t>(hybrid</w:t>
      </w:r>
      <w:r>
        <w:rPr>
          <w:color w:val="231F20"/>
          <w:spacing w:val="-11"/>
        </w:rPr>
        <w:t> </w:t>
      </w:r>
      <w:r>
        <w:rPr>
          <w:color w:val="231F20"/>
        </w:rPr>
        <w:t>entity</w:t>
      </w:r>
      <w:r>
        <w:rPr>
          <w:color w:val="231F20"/>
          <w:spacing w:val="-11"/>
        </w:rPr>
        <w:t> </w:t>
      </w:r>
      <w:r>
        <w:rPr>
          <w:color w:val="231F20"/>
        </w:rPr>
        <w:t>making</w:t>
      </w:r>
      <w:r>
        <w:rPr>
          <w:color w:val="231F20"/>
          <w:spacing w:val="-11"/>
        </w:rPr>
        <w:t> </w:t>
      </w:r>
      <w:r>
        <w:rPr>
          <w:color w:val="231F20"/>
        </w:rPr>
        <w:t>treaty claim) as the chapter 3 status code, and leaving blank the recipient code for the chapter 4 status code. WA must withhold under chapter 4 on the remaining 20% of the payment allocated to FC2 and issue a Form 1042-S to FC2 as</w:t>
      </w:r>
      <w:r>
        <w:rPr>
          <w:color w:val="231F20"/>
          <w:spacing w:val="-3"/>
        </w:rPr>
        <w:t> </w:t>
      </w:r>
      <w:r>
        <w:rPr>
          <w:color w:val="231F20"/>
        </w:rPr>
        <w:t>the</w:t>
      </w:r>
      <w:r>
        <w:rPr>
          <w:color w:val="231F20"/>
          <w:spacing w:val="-3"/>
        </w:rPr>
        <w:t> </w:t>
      </w:r>
      <w:r>
        <w:rPr>
          <w:color w:val="231F20"/>
        </w:rPr>
        <w:t>recipient</w:t>
      </w:r>
      <w:r>
        <w:rPr>
          <w:color w:val="231F20"/>
          <w:spacing w:val="-3"/>
        </w:rPr>
        <w:t> </w:t>
      </w:r>
      <w:r>
        <w:rPr>
          <w:color w:val="231F20"/>
        </w:rPr>
        <w:t>using</w:t>
      </w:r>
      <w:r>
        <w:rPr>
          <w:color w:val="231F20"/>
          <w:spacing w:val="-3"/>
        </w:rPr>
        <w:t> </w:t>
      </w:r>
      <w:r>
        <w:rPr>
          <w:color w:val="231F20"/>
        </w:rPr>
        <w:t>recipient</w:t>
      </w:r>
      <w:r>
        <w:rPr>
          <w:color w:val="231F20"/>
          <w:spacing w:val="-3"/>
        </w:rPr>
        <w:t> </w:t>
      </w:r>
      <w:r>
        <w:rPr>
          <w:color w:val="231F20"/>
        </w:rPr>
        <w:t>code</w:t>
      </w:r>
      <w:r>
        <w:rPr>
          <w:color w:val="231F20"/>
          <w:spacing w:val="-3"/>
        </w:rPr>
        <w:t> </w:t>
      </w:r>
      <w:r>
        <w:rPr>
          <w:color w:val="231F20"/>
        </w:rPr>
        <w:t>15</w:t>
      </w:r>
      <w:r>
        <w:rPr>
          <w:color w:val="231F20"/>
          <w:spacing w:val="-3"/>
        </w:rPr>
        <w:t> </w:t>
      </w:r>
      <w:r>
        <w:rPr>
          <w:color w:val="231F20"/>
        </w:rPr>
        <w:t>(corporation)</w:t>
      </w:r>
      <w:r>
        <w:rPr>
          <w:color w:val="231F20"/>
          <w:spacing w:val="-3"/>
        </w:rPr>
        <w:t> </w:t>
      </w:r>
      <w:r>
        <w:rPr>
          <w:color w:val="231F20"/>
        </w:rPr>
        <w:t>as</w:t>
      </w:r>
      <w:r>
        <w:rPr>
          <w:color w:val="231F20"/>
          <w:spacing w:val="-3"/>
        </w:rPr>
        <w:t> </w:t>
      </w:r>
      <w:r>
        <w:rPr>
          <w:color w:val="231F20"/>
        </w:rPr>
        <w:t>the chapter 3 status code and recipient code 15 (nonparticipating</w:t>
      </w:r>
      <w:r>
        <w:rPr>
          <w:color w:val="231F20"/>
          <w:spacing w:val="-12"/>
        </w:rPr>
        <w:t> </w:t>
      </w:r>
      <w:r>
        <w:rPr>
          <w:color w:val="231F20"/>
        </w:rPr>
        <w:t>FFI)</w:t>
      </w:r>
      <w:r>
        <w:rPr>
          <w:color w:val="231F20"/>
          <w:spacing w:val="-12"/>
        </w:rPr>
        <w:t> </w:t>
      </w:r>
      <w:r>
        <w:rPr>
          <w:color w:val="231F20"/>
        </w:rPr>
        <w:t>as</w:t>
      </w:r>
      <w:r>
        <w:rPr>
          <w:color w:val="231F20"/>
          <w:spacing w:val="-12"/>
        </w:rPr>
        <w:t> </w:t>
      </w:r>
      <w:r>
        <w:rPr>
          <w:color w:val="231F20"/>
        </w:rPr>
        <w:t>the</w:t>
      </w:r>
      <w:r>
        <w:rPr>
          <w:color w:val="231F20"/>
          <w:spacing w:val="-12"/>
        </w:rPr>
        <w:t> </w:t>
      </w:r>
      <w:r>
        <w:rPr>
          <w:color w:val="231F20"/>
        </w:rPr>
        <w:t>chapter</w:t>
      </w:r>
      <w:r>
        <w:rPr>
          <w:color w:val="231F20"/>
          <w:spacing w:val="-12"/>
        </w:rPr>
        <w:t> </w:t>
      </w:r>
      <w:r>
        <w:rPr>
          <w:color w:val="231F20"/>
        </w:rPr>
        <w:t>4</w:t>
      </w:r>
      <w:r>
        <w:rPr>
          <w:color w:val="231F20"/>
          <w:spacing w:val="-12"/>
        </w:rPr>
        <w:t> </w:t>
      </w:r>
      <w:r>
        <w:rPr>
          <w:color w:val="231F20"/>
        </w:rPr>
        <w:t>status</w:t>
      </w:r>
      <w:r>
        <w:rPr>
          <w:color w:val="231F20"/>
          <w:spacing w:val="-12"/>
        </w:rPr>
        <w:t> </w:t>
      </w:r>
      <w:r>
        <w:rPr>
          <w:color w:val="231F20"/>
        </w:rPr>
        <w:t>code</w:t>
      </w:r>
      <w:r>
        <w:rPr>
          <w:color w:val="231F20"/>
          <w:spacing w:val="-12"/>
        </w:rPr>
        <w:t> </w:t>
      </w:r>
      <w:r>
        <w:rPr>
          <w:color w:val="231F20"/>
        </w:rPr>
        <w:t>and</w:t>
      </w:r>
      <w:r>
        <w:rPr>
          <w:color w:val="231F20"/>
          <w:spacing w:val="-12"/>
        </w:rPr>
        <w:t> </w:t>
      </w:r>
      <w:r>
        <w:rPr>
          <w:color w:val="231F20"/>
        </w:rPr>
        <w:t>must report FP as the intermediary in boxes 15a through 15i.</w:t>
      </w:r>
    </w:p>
    <w:p>
      <w:pPr>
        <w:pStyle w:val="BodyText"/>
        <w:spacing w:line="213" w:lineRule="auto" w:before="87"/>
        <w:ind w:right="67"/>
      </w:pPr>
      <w:bookmarkStart w:name="_bookmark89" w:id="116"/>
      <w:bookmarkEnd w:id="116"/>
      <w:r>
        <w:rPr/>
      </w:r>
      <w:r>
        <w:rPr>
          <w:rFonts w:ascii="Arial Black"/>
          <w:color w:val="231F20"/>
          <w:w w:val="85"/>
        </w:rPr>
        <w:t>Amounts paid to an NQI or a flow-through entity of with- </w:t>
      </w:r>
      <w:r>
        <w:rPr>
          <w:rFonts w:ascii="Arial Black"/>
          <w:color w:val="231F20"/>
          <w:spacing w:val="-2"/>
        </w:rPr>
        <w:t>holdable</w:t>
      </w:r>
      <w:r>
        <w:rPr>
          <w:rFonts w:ascii="Arial Black"/>
          <w:color w:val="231F20"/>
          <w:spacing w:val="-14"/>
        </w:rPr>
        <w:t> </w:t>
      </w:r>
      <w:r>
        <w:rPr>
          <w:rFonts w:ascii="Arial Black"/>
          <w:color w:val="231F20"/>
          <w:spacing w:val="-2"/>
        </w:rPr>
        <w:t>payments.</w:t>
      </w:r>
      <w:r>
        <w:rPr>
          <w:rFonts w:ascii="Arial Black"/>
          <w:color w:val="231F20"/>
          <w:spacing w:val="22"/>
        </w:rPr>
        <w:t> </w:t>
      </w:r>
      <w:r>
        <w:rPr>
          <w:color w:val="231F20"/>
          <w:spacing w:val="-2"/>
        </w:rPr>
        <w:t>If</w:t>
      </w:r>
      <w:r>
        <w:rPr>
          <w:color w:val="231F20"/>
          <w:spacing w:val="-11"/>
        </w:rPr>
        <w:t> </w:t>
      </w:r>
      <w:r>
        <w:rPr>
          <w:color w:val="231F20"/>
          <w:spacing w:val="-2"/>
        </w:rPr>
        <w:t>a</w:t>
      </w:r>
      <w:r>
        <w:rPr>
          <w:color w:val="231F20"/>
          <w:spacing w:val="-11"/>
        </w:rPr>
        <w:t> </w:t>
      </w:r>
      <w:r>
        <w:rPr>
          <w:color w:val="231F20"/>
          <w:spacing w:val="-2"/>
        </w:rPr>
        <w:t>U.S.</w:t>
      </w:r>
      <w:r>
        <w:rPr>
          <w:color w:val="231F20"/>
          <w:spacing w:val="-11"/>
        </w:rPr>
        <w:t> </w:t>
      </w:r>
      <w:r>
        <w:rPr>
          <w:color w:val="231F20"/>
          <w:spacing w:val="-2"/>
        </w:rPr>
        <w:t>withholding</w:t>
      </w:r>
      <w:r>
        <w:rPr>
          <w:color w:val="231F20"/>
          <w:spacing w:val="-11"/>
        </w:rPr>
        <w:t> </w:t>
      </w:r>
      <w:r>
        <w:rPr>
          <w:color w:val="231F20"/>
          <w:spacing w:val="-2"/>
        </w:rPr>
        <w:t>agent</w:t>
      </w:r>
      <w:r>
        <w:rPr>
          <w:color w:val="231F20"/>
          <w:spacing w:val="-11"/>
        </w:rPr>
        <w:t> </w:t>
      </w:r>
      <w:r>
        <w:rPr>
          <w:color w:val="231F20"/>
          <w:spacing w:val="-2"/>
        </w:rPr>
        <w:t>makes</w:t>
      </w:r>
      <w:r>
        <w:rPr>
          <w:color w:val="231F20"/>
          <w:spacing w:val="-11"/>
        </w:rPr>
        <w:t> </w:t>
      </w:r>
      <w:r>
        <w:rPr>
          <w:color w:val="231F20"/>
          <w:spacing w:val="-2"/>
        </w:rPr>
        <w:t>a </w:t>
      </w:r>
      <w:r>
        <w:rPr>
          <w:color w:val="231F20"/>
        </w:rPr>
        <w:t>payment to an NQI or a flow-through entity (other than a nonparticipating</w:t>
      </w:r>
      <w:r>
        <w:rPr>
          <w:color w:val="231F20"/>
          <w:spacing w:val="-13"/>
        </w:rPr>
        <w:t> </w:t>
      </w:r>
      <w:r>
        <w:rPr>
          <w:color w:val="231F20"/>
        </w:rPr>
        <w:t>FFI)</w:t>
      </w:r>
      <w:r>
        <w:rPr>
          <w:color w:val="231F20"/>
          <w:spacing w:val="-13"/>
        </w:rPr>
        <w:t> </w:t>
      </w:r>
      <w:r>
        <w:rPr>
          <w:color w:val="231F20"/>
        </w:rPr>
        <w:t>with</w:t>
      </w:r>
      <w:r>
        <w:rPr>
          <w:color w:val="231F20"/>
          <w:spacing w:val="-13"/>
        </w:rPr>
        <w:t> </w:t>
      </w:r>
      <w:r>
        <w:rPr>
          <w:color w:val="231F20"/>
        </w:rPr>
        <w:t>respect</w:t>
      </w:r>
      <w:r>
        <w:rPr>
          <w:color w:val="231F20"/>
          <w:spacing w:val="-13"/>
        </w:rPr>
        <w:t> </w:t>
      </w:r>
      <w:r>
        <w:rPr>
          <w:color w:val="231F20"/>
        </w:rPr>
        <w:t>to</w:t>
      </w:r>
      <w:r>
        <w:rPr>
          <w:color w:val="231F20"/>
          <w:spacing w:val="-13"/>
        </w:rPr>
        <w:t> </w:t>
      </w:r>
      <w:r>
        <w:rPr>
          <w:color w:val="231F20"/>
        </w:rPr>
        <w:t>a</w:t>
      </w:r>
      <w:r>
        <w:rPr>
          <w:color w:val="231F20"/>
          <w:spacing w:val="-13"/>
        </w:rPr>
        <w:t> </w:t>
      </w:r>
      <w:r>
        <w:rPr>
          <w:color w:val="231F20"/>
        </w:rPr>
        <w:t>withholdable</w:t>
      </w:r>
      <w:r>
        <w:rPr>
          <w:color w:val="231F20"/>
          <w:spacing w:val="-13"/>
        </w:rPr>
        <w:t> </w:t>
      </w:r>
      <w:r>
        <w:rPr>
          <w:color w:val="231F20"/>
        </w:rPr>
        <w:t>payment,</w:t>
      </w:r>
    </w:p>
    <w:p>
      <w:pPr>
        <w:pStyle w:val="BodyText"/>
        <w:spacing w:line="235" w:lineRule="auto" w:before="2"/>
      </w:pPr>
      <w:r>
        <w:rPr>
          <w:color w:val="231F20"/>
        </w:rPr>
        <w:t>it must complete a separate Form 1042-S for each recipient on whose behalf the NQI or flow-through entity acts as indicated</w:t>
      </w:r>
      <w:r>
        <w:rPr>
          <w:color w:val="231F20"/>
          <w:spacing w:val="-11"/>
        </w:rPr>
        <w:t> </w:t>
      </w:r>
      <w:r>
        <w:rPr>
          <w:color w:val="231F20"/>
        </w:rPr>
        <w:t>by</w:t>
      </w:r>
      <w:r>
        <w:rPr>
          <w:color w:val="231F20"/>
          <w:spacing w:val="-11"/>
        </w:rPr>
        <w:t> </w:t>
      </w:r>
      <w:r>
        <w:rPr>
          <w:color w:val="231F20"/>
        </w:rPr>
        <w:t>its</w:t>
      </w:r>
      <w:r>
        <w:rPr>
          <w:color w:val="231F20"/>
          <w:spacing w:val="-11"/>
        </w:rPr>
        <w:t> </w:t>
      </w:r>
      <w:r>
        <w:rPr>
          <w:color w:val="231F20"/>
        </w:rPr>
        <w:t>withholding</w:t>
      </w:r>
      <w:r>
        <w:rPr>
          <w:color w:val="231F20"/>
          <w:spacing w:val="-11"/>
        </w:rPr>
        <w:t> </w:t>
      </w:r>
      <w:r>
        <w:rPr>
          <w:color w:val="231F20"/>
        </w:rPr>
        <w:t>statement</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documentation associated with its Form W-8IMY. If a payment is made through</w:t>
      </w:r>
      <w:r>
        <w:rPr>
          <w:color w:val="231F20"/>
          <w:spacing w:val="-6"/>
        </w:rPr>
        <w:t> </w:t>
      </w:r>
      <w:r>
        <w:rPr>
          <w:color w:val="231F20"/>
        </w:rPr>
        <w:t>tiers</w:t>
      </w:r>
      <w:r>
        <w:rPr>
          <w:color w:val="231F20"/>
          <w:spacing w:val="-6"/>
        </w:rPr>
        <w:t> </w:t>
      </w:r>
      <w:r>
        <w:rPr>
          <w:color w:val="231F20"/>
        </w:rPr>
        <w:t>of</w:t>
      </w:r>
      <w:r>
        <w:rPr>
          <w:color w:val="231F20"/>
          <w:spacing w:val="-6"/>
        </w:rPr>
        <w:t> </w:t>
      </w:r>
      <w:r>
        <w:rPr>
          <w:color w:val="231F20"/>
        </w:rPr>
        <w:t>NQIs</w:t>
      </w:r>
      <w:r>
        <w:rPr>
          <w:color w:val="231F20"/>
          <w:spacing w:val="-6"/>
        </w:rPr>
        <w:t> </w:t>
      </w:r>
      <w:r>
        <w:rPr>
          <w:color w:val="231F20"/>
        </w:rPr>
        <w:t>or</w:t>
      </w:r>
      <w:r>
        <w:rPr>
          <w:color w:val="231F20"/>
          <w:spacing w:val="-6"/>
        </w:rPr>
        <w:t> </w:t>
      </w:r>
      <w:r>
        <w:rPr>
          <w:color w:val="231F20"/>
        </w:rPr>
        <w:t>flow-through</w:t>
      </w:r>
      <w:r>
        <w:rPr>
          <w:color w:val="231F20"/>
          <w:spacing w:val="-6"/>
        </w:rPr>
        <w:t> </w:t>
      </w:r>
      <w:r>
        <w:rPr>
          <w:color w:val="231F20"/>
        </w:rPr>
        <w:t>entities,</w:t>
      </w:r>
      <w:r>
        <w:rPr>
          <w:color w:val="231F20"/>
          <w:spacing w:val="-6"/>
        </w:rPr>
        <w:t> </w:t>
      </w:r>
      <w:r>
        <w:rPr>
          <w:color w:val="231F20"/>
        </w:rPr>
        <w:t>the</w:t>
      </w:r>
      <w:r>
        <w:rPr>
          <w:color w:val="231F20"/>
          <w:spacing w:val="-6"/>
        </w:rPr>
        <w:t> </w:t>
      </w:r>
      <w:r>
        <w:rPr>
          <w:color w:val="231F20"/>
        </w:rPr>
        <w:t>withholding agent must nevertheless complete Form 1042-S for the recipients to which the payments are remitted. A withholding agent</w:t>
      </w:r>
      <w:r>
        <w:rPr>
          <w:color w:val="231F20"/>
          <w:spacing w:val="-5"/>
        </w:rPr>
        <w:t> </w:t>
      </w:r>
      <w:r>
        <w:rPr>
          <w:color w:val="231F20"/>
        </w:rPr>
        <w:t>completing</w:t>
      </w:r>
      <w:r>
        <w:rPr>
          <w:color w:val="231F20"/>
          <w:spacing w:val="-5"/>
        </w:rPr>
        <w:t> </w:t>
      </w:r>
      <w:r>
        <w:rPr>
          <w:color w:val="231F20"/>
        </w:rPr>
        <w:t>Form</w:t>
      </w:r>
      <w:r>
        <w:rPr>
          <w:color w:val="231F20"/>
          <w:spacing w:val="-5"/>
        </w:rPr>
        <w:t> </w:t>
      </w:r>
      <w:r>
        <w:rPr>
          <w:color w:val="231F20"/>
        </w:rPr>
        <w:t>1042-S</w:t>
      </w:r>
      <w:r>
        <w:rPr>
          <w:color w:val="231F20"/>
          <w:spacing w:val="-5"/>
        </w:rPr>
        <w:t> </w:t>
      </w:r>
      <w:r>
        <w:rPr>
          <w:color w:val="231F20"/>
        </w:rPr>
        <w:t>for</w:t>
      </w:r>
      <w:r>
        <w:rPr>
          <w:color w:val="231F20"/>
          <w:spacing w:val="-5"/>
        </w:rPr>
        <w:t> </w:t>
      </w:r>
      <w:r>
        <w:rPr>
          <w:color w:val="231F20"/>
        </w:rPr>
        <w:t>a</w:t>
      </w:r>
      <w:r>
        <w:rPr>
          <w:color w:val="231F20"/>
          <w:spacing w:val="-5"/>
        </w:rPr>
        <w:t> </w:t>
      </w:r>
      <w:r>
        <w:rPr>
          <w:color w:val="231F20"/>
        </w:rPr>
        <w:t>recipient</w:t>
      </w:r>
      <w:r>
        <w:rPr>
          <w:color w:val="231F20"/>
          <w:spacing w:val="-5"/>
        </w:rPr>
        <w:t> </w:t>
      </w:r>
      <w:r>
        <w:rPr>
          <w:color w:val="231F20"/>
        </w:rPr>
        <w:t>that</w:t>
      </w:r>
      <w:r>
        <w:rPr>
          <w:color w:val="231F20"/>
          <w:spacing w:val="-5"/>
        </w:rPr>
        <w:t> </w:t>
      </w:r>
      <w:r>
        <w:rPr>
          <w:color w:val="231F20"/>
        </w:rPr>
        <w:t>receives</w:t>
      </w:r>
      <w:r>
        <w:rPr>
          <w:color w:val="231F20"/>
          <w:spacing w:val="-5"/>
        </w:rPr>
        <w:t> </w:t>
      </w:r>
      <w:r>
        <w:rPr>
          <w:color w:val="231F20"/>
        </w:rPr>
        <w:t>a payment</w:t>
      </w:r>
      <w:r>
        <w:rPr>
          <w:color w:val="231F20"/>
          <w:spacing w:val="-14"/>
        </w:rPr>
        <w:t> </w:t>
      </w:r>
      <w:r>
        <w:rPr>
          <w:color w:val="231F20"/>
        </w:rPr>
        <w:t>through</w:t>
      </w:r>
      <w:r>
        <w:rPr>
          <w:color w:val="231F20"/>
          <w:spacing w:val="-13"/>
        </w:rPr>
        <w:t> </w:t>
      </w:r>
      <w:r>
        <w:rPr>
          <w:color w:val="231F20"/>
        </w:rPr>
        <w:t>an</w:t>
      </w:r>
      <w:r>
        <w:rPr>
          <w:color w:val="231F20"/>
          <w:spacing w:val="-13"/>
        </w:rPr>
        <w:t> </w:t>
      </w:r>
      <w:r>
        <w:rPr>
          <w:color w:val="231F20"/>
        </w:rPr>
        <w:t>NQI</w:t>
      </w:r>
      <w:r>
        <w:rPr>
          <w:color w:val="231F20"/>
          <w:spacing w:val="-13"/>
        </w:rPr>
        <w:t> </w:t>
      </w:r>
      <w:r>
        <w:rPr>
          <w:color w:val="231F20"/>
        </w:rPr>
        <w:t>or</w:t>
      </w:r>
      <w:r>
        <w:rPr>
          <w:color w:val="231F20"/>
          <w:spacing w:val="-13"/>
        </w:rPr>
        <w:t> </w:t>
      </w:r>
      <w:r>
        <w:rPr>
          <w:color w:val="231F20"/>
        </w:rPr>
        <w:t>a</w:t>
      </w:r>
      <w:r>
        <w:rPr>
          <w:color w:val="231F20"/>
          <w:spacing w:val="-14"/>
        </w:rPr>
        <w:t> </w:t>
      </w:r>
      <w:r>
        <w:rPr>
          <w:color w:val="231F20"/>
        </w:rPr>
        <w:t>flow-through</w:t>
      </w:r>
      <w:r>
        <w:rPr>
          <w:color w:val="231F20"/>
          <w:spacing w:val="-13"/>
        </w:rPr>
        <w:t> </w:t>
      </w:r>
      <w:r>
        <w:rPr>
          <w:color w:val="231F20"/>
        </w:rPr>
        <w:t>entity</w:t>
      </w:r>
      <w:r>
        <w:rPr>
          <w:color w:val="231F20"/>
          <w:spacing w:val="-13"/>
        </w:rPr>
        <w:t> </w:t>
      </w:r>
      <w:r>
        <w:rPr>
          <w:color w:val="231F20"/>
        </w:rPr>
        <w:t>must</w:t>
      </w:r>
      <w:r>
        <w:rPr>
          <w:color w:val="231F20"/>
          <w:spacing w:val="-13"/>
        </w:rPr>
        <w:t> </w:t>
      </w:r>
      <w:r>
        <w:rPr>
          <w:color w:val="231F20"/>
        </w:rPr>
        <w:t>include in boxes 15a through 15i of Form 1042-S the name, country code,</w:t>
      </w:r>
      <w:r>
        <w:rPr>
          <w:color w:val="231F20"/>
          <w:spacing w:val="-6"/>
        </w:rPr>
        <w:t> </w:t>
      </w:r>
      <w:r>
        <w:rPr>
          <w:color w:val="231F20"/>
        </w:rPr>
        <w:t>address,</w:t>
      </w:r>
      <w:r>
        <w:rPr>
          <w:color w:val="231F20"/>
          <w:spacing w:val="-6"/>
        </w:rPr>
        <w:t> </w:t>
      </w:r>
      <w:r>
        <w:rPr>
          <w:color w:val="231F20"/>
        </w:rPr>
        <w:t>TIN</w:t>
      </w:r>
      <w:r>
        <w:rPr>
          <w:color w:val="231F20"/>
          <w:spacing w:val="-6"/>
        </w:rPr>
        <w:t> </w:t>
      </w:r>
      <w:r>
        <w:rPr>
          <w:color w:val="231F20"/>
        </w:rPr>
        <w:t>(if</w:t>
      </w:r>
      <w:r>
        <w:rPr>
          <w:color w:val="231F20"/>
          <w:spacing w:val="-6"/>
        </w:rPr>
        <w:t> </w:t>
      </w:r>
      <w:r>
        <w:rPr>
          <w:color w:val="231F20"/>
        </w:rPr>
        <w:t>any),</w:t>
      </w:r>
      <w:r>
        <w:rPr>
          <w:color w:val="231F20"/>
          <w:spacing w:val="-6"/>
        </w:rPr>
        <w:t> </w:t>
      </w:r>
      <w:r>
        <w:rPr>
          <w:color w:val="231F20"/>
        </w:rPr>
        <w:t>GIIN</w:t>
      </w:r>
      <w:r>
        <w:rPr>
          <w:color w:val="231F20"/>
          <w:spacing w:val="-6"/>
        </w:rPr>
        <w:t> </w:t>
      </w:r>
      <w:r>
        <w:rPr>
          <w:color w:val="231F20"/>
        </w:rPr>
        <w:t>(if</w:t>
      </w:r>
      <w:r>
        <w:rPr>
          <w:color w:val="231F20"/>
          <w:spacing w:val="-6"/>
        </w:rPr>
        <w:t> </w:t>
      </w:r>
      <w:r>
        <w:rPr>
          <w:color w:val="231F20"/>
        </w:rPr>
        <w:t>any),</w:t>
      </w:r>
      <w:r>
        <w:rPr>
          <w:color w:val="231F20"/>
          <w:spacing w:val="-6"/>
        </w:rPr>
        <w:t> </w:t>
      </w:r>
      <w:r>
        <w:rPr>
          <w:color w:val="231F20"/>
        </w:rPr>
        <w:t>and</w:t>
      </w:r>
      <w:r>
        <w:rPr>
          <w:color w:val="231F20"/>
          <w:spacing w:val="-6"/>
        </w:rPr>
        <w:t> </w:t>
      </w:r>
      <w:r>
        <w:rPr>
          <w:color w:val="231F20"/>
        </w:rPr>
        <w:t>status</w:t>
      </w:r>
      <w:r>
        <w:rPr>
          <w:color w:val="231F20"/>
          <w:spacing w:val="-6"/>
        </w:rPr>
        <w:t> </w:t>
      </w:r>
      <w:r>
        <w:rPr>
          <w:color w:val="231F20"/>
        </w:rPr>
        <w:t>codes</w:t>
      </w:r>
      <w:r>
        <w:rPr>
          <w:color w:val="231F20"/>
          <w:spacing w:val="-6"/>
        </w:rPr>
        <w:t> </w:t>
      </w:r>
      <w:r>
        <w:rPr>
          <w:color w:val="231F20"/>
        </w:rPr>
        <w:t>of the NQI or flow-through entity from whom the recipient directly receives the payment.</w:t>
      </w:r>
    </w:p>
    <w:p>
      <w:pPr>
        <w:pStyle w:val="BodyText"/>
        <w:spacing w:line="235" w:lineRule="auto" w:before="58"/>
        <w:ind w:right="67" w:firstLine="239"/>
      </w:pPr>
      <w:r>
        <w:rPr>
          <w:color w:val="231F20"/>
        </w:rPr>
        <w:t>If,</w:t>
      </w:r>
      <w:r>
        <w:rPr>
          <w:color w:val="231F20"/>
          <w:spacing w:val="-12"/>
        </w:rPr>
        <w:t> </w:t>
      </w:r>
      <w:r>
        <w:rPr>
          <w:color w:val="231F20"/>
        </w:rPr>
        <w:t>however,</w:t>
      </w:r>
      <w:r>
        <w:rPr>
          <w:color w:val="231F20"/>
          <w:spacing w:val="-12"/>
        </w:rPr>
        <w:t> </w:t>
      </w:r>
      <w:r>
        <w:rPr>
          <w:color w:val="231F20"/>
        </w:rPr>
        <w:t>a</w:t>
      </w:r>
      <w:r>
        <w:rPr>
          <w:color w:val="231F20"/>
          <w:spacing w:val="-12"/>
        </w:rPr>
        <w:t> </w:t>
      </w:r>
      <w:r>
        <w:rPr>
          <w:color w:val="231F20"/>
        </w:rPr>
        <w:t>U.S.</w:t>
      </w:r>
      <w:r>
        <w:rPr>
          <w:color w:val="231F20"/>
          <w:spacing w:val="-12"/>
        </w:rPr>
        <w:t> </w:t>
      </w:r>
      <w:r>
        <w:rPr>
          <w:color w:val="231F20"/>
        </w:rPr>
        <w:t>withholding</w:t>
      </w:r>
      <w:r>
        <w:rPr>
          <w:color w:val="231F20"/>
          <w:spacing w:val="-12"/>
        </w:rPr>
        <w:t> </w:t>
      </w:r>
      <w:r>
        <w:rPr>
          <w:color w:val="231F20"/>
        </w:rPr>
        <w:t>agent</w:t>
      </w:r>
      <w:r>
        <w:rPr>
          <w:color w:val="231F20"/>
          <w:spacing w:val="-12"/>
        </w:rPr>
        <w:t> </w:t>
      </w:r>
      <w:r>
        <w:rPr>
          <w:color w:val="231F20"/>
        </w:rPr>
        <w:t>makes</w:t>
      </w:r>
      <w:r>
        <w:rPr>
          <w:color w:val="231F20"/>
          <w:spacing w:val="-12"/>
        </w:rPr>
        <w:t> </w:t>
      </w:r>
      <w:r>
        <w:rPr>
          <w:color w:val="231F20"/>
        </w:rPr>
        <w:t>withholdable payments to an NQI or a flow-through entity that is a participating</w:t>
      </w:r>
      <w:r>
        <w:rPr>
          <w:color w:val="231F20"/>
          <w:spacing w:val="-3"/>
        </w:rPr>
        <w:t> </w:t>
      </w:r>
      <w:r>
        <w:rPr>
          <w:color w:val="231F20"/>
        </w:rPr>
        <w:t>FFI</w:t>
      </w:r>
      <w:r>
        <w:rPr>
          <w:color w:val="231F20"/>
          <w:spacing w:val="-3"/>
        </w:rPr>
        <w:t> </w:t>
      </w:r>
      <w:r>
        <w:rPr>
          <w:color w:val="231F20"/>
        </w:rPr>
        <w:t>or</w:t>
      </w:r>
      <w:r>
        <w:rPr>
          <w:color w:val="231F20"/>
          <w:spacing w:val="-3"/>
        </w:rPr>
        <w:t> </w:t>
      </w:r>
      <w:r>
        <w:rPr>
          <w:color w:val="231F20"/>
        </w:rPr>
        <w:t>registered</w:t>
      </w:r>
      <w:r>
        <w:rPr>
          <w:color w:val="231F20"/>
          <w:spacing w:val="-3"/>
        </w:rPr>
        <w:t> </w:t>
      </w:r>
      <w:r>
        <w:rPr>
          <w:color w:val="231F20"/>
        </w:rPr>
        <w:t>deemed-compliant</w:t>
      </w:r>
      <w:r>
        <w:rPr>
          <w:color w:val="231F20"/>
          <w:spacing w:val="-3"/>
        </w:rPr>
        <w:t> </w:t>
      </w:r>
      <w:r>
        <w:rPr>
          <w:color w:val="231F20"/>
        </w:rPr>
        <w:t>FFI</w:t>
      </w:r>
      <w:r>
        <w:rPr>
          <w:color w:val="231F20"/>
          <w:spacing w:val="-3"/>
        </w:rPr>
        <w:t> </w:t>
      </w:r>
      <w:r>
        <w:rPr>
          <w:color w:val="231F20"/>
        </w:rPr>
        <w:t>that</w:t>
      </w:r>
      <w:r>
        <w:rPr>
          <w:color w:val="231F20"/>
          <w:spacing w:val="-3"/>
        </w:rPr>
        <w:t> </w:t>
      </w:r>
      <w:r>
        <w:rPr>
          <w:color w:val="231F20"/>
        </w:rPr>
        <w:t>is allocable</w:t>
      </w:r>
      <w:r>
        <w:rPr>
          <w:color w:val="231F20"/>
          <w:spacing w:val="-11"/>
        </w:rPr>
        <w:t> </w:t>
      </w:r>
      <w:r>
        <w:rPr>
          <w:color w:val="231F20"/>
        </w:rPr>
        <w:t>to</w:t>
      </w:r>
      <w:r>
        <w:rPr>
          <w:color w:val="231F20"/>
          <w:spacing w:val="-11"/>
        </w:rPr>
        <w:t> </w:t>
      </w:r>
      <w:r>
        <w:rPr>
          <w:color w:val="231F20"/>
        </w:rPr>
        <w:t>a</w:t>
      </w:r>
      <w:r>
        <w:rPr>
          <w:color w:val="231F20"/>
          <w:spacing w:val="-11"/>
        </w:rPr>
        <w:t> </w:t>
      </w:r>
      <w:r>
        <w:rPr>
          <w:color w:val="231F20"/>
        </w:rPr>
        <w:t>chapter</w:t>
      </w:r>
      <w:r>
        <w:rPr>
          <w:color w:val="231F20"/>
          <w:spacing w:val="-11"/>
        </w:rPr>
        <w:t> </w:t>
      </w:r>
      <w:r>
        <w:rPr>
          <w:color w:val="231F20"/>
        </w:rPr>
        <w:t>4</w:t>
      </w:r>
      <w:r>
        <w:rPr>
          <w:color w:val="231F20"/>
          <w:spacing w:val="-11"/>
        </w:rPr>
        <w:t> </w:t>
      </w:r>
      <w:r>
        <w:rPr>
          <w:color w:val="231F20"/>
        </w:rPr>
        <w:t>withholding</w:t>
      </w:r>
      <w:r>
        <w:rPr>
          <w:color w:val="231F20"/>
          <w:spacing w:val="-11"/>
        </w:rPr>
        <w:t> </w:t>
      </w:r>
      <w:r>
        <w:rPr>
          <w:color w:val="231F20"/>
        </w:rPr>
        <w:t>rate</w:t>
      </w:r>
      <w:r>
        <w:rPr>
          <w:color w:val="231F20"/>
          <w:spacing w:val="-11"/>
        </w:rPr>
        <w:t> </w:t>
      </w:r>
      <w:r>
        <w:rPr>
          <w:color w:val="231F20"/>
        </w:rPr>
        <w:t>pool</w:t>
      </w:r>
      <w:r>
        <w:rPr>
          <w:color w:val="231F20"/>
          <w:spacing w:val="-11"/>
        </w:rPr>
        <w:t> </w:t>
      </w:r>
      <w:r>
        <w:rPr>
          <w:color w:val="231F20"/>
        </w:rPr>
        <w:t>as</w:t>
      </w:r>
      <w:r>
        <w:rPr>
          <w:color w:val="231F20"/>
          <w:spacing w:val="-11"/>
        </w:rPr>
        <w:t> </w:t>
      </w:r>
      <w:r>
        <w:rPr>
          <w:color w:val="231F20"/>
        </w:rPr>
        <w:t>indicated</w:t>
      </w:r>
      <w:r>
        <w:rPr>
          <w:color w:val="231F20"/>
          <w:spacing w:val="-11"/>
        </w:rPr>
        <w:t> </w:t>
      </w:r>
      <w:r>
        <w:rPr>
          <w:color w:val="231F20"/>
        </w:rPr>
        <w:t>by the FFI’s withholding statement, the U.S. withholding agent should</w:t>
      </w:r>
      <w:r>
        <w:rPr>
          <w:color w:val="231F20"/>
          <w:spacing w:val="-12"/>
        </w:rPr>
        <w:t> </w:t>
      </w:r>
      <w:r>
        <w:rPr>
          <w:color w:val="231F20"/>
        </w:rPr>
        <w:t>complete</w:t>
      </w:r>
      <w:r>
        <w:rPr>
          <w:color w:val="231F20"/>
          <w:spacing w:val="-12"/>
        </w:rPr>
        <w:t> </w:t>
      </w:r>
      <w:r>
        <w:rPr>
          <w:color w:val="231F20"/>
        </w:rPr>
        <w:t>a</w:t>
      </w:r>
      <w:r>
        <w:rPr>
          <w:color w:val="231F20"/>
          <w:spacing w:val="-12"/>
        </w:rPr>
        <w:t> </w:t>
      </w:r>
      <w:r>
        <w:rPr>
          <w:color w:val="231F20"/>
        </w:rPr>
        <w:t>separate</w:t>
      </w:r>
      <w:r>
        <w:rPr>
          <w:color w:val="231F20"/>
          <w:spacing w:val="-12"/>
        </w:rPr>
        <w:t> </w:t>
      </w:r>
      <w:r>
        <w:rPr>
          <w:color w:val="231F20"/>
        </w:rPr>
        <w:t>Form</w:t>
      </w:r>
      <w:r>
        <w:rPr>
          <w:color w:val="231F20"/>
          <w:spacing w:val="-12"/>
        </w:rPr>
        <w:t> </w:t>
      </w:r>
      <w:r>
        <w:rPr>
          <w:color w:val="231F20"/>
        </w:rPr>
        <w:t>1042-S</w:t>
      </w:r>
      <w:r>
        <w:rPr>
          <w:color w:val="231F20"/>
          <w:spacing w:val="-12"/>
        </w:rPr>
        <w:t> </w:t>
      </w:r>
      <w:r>
        <w:rPr>
          <w:color w:val="231F20"/>
        </w:rPr>
        <w:t>for</w:t>
      </w:r>
      <w:r>
        <w:rPr>
          <w:color w:val="231F20"/>
          <w:spacing w:val="-12"/>
        </w:rPr>
        <w:t> </w:t>
      </w:r>
      <w:r>
        <w:rPr>
          <w:color w:val="231F20"/>
        </w:rPr>
        <w:t>each</w:t>
      </w:r>
      <w:r>
        <w:rPr>
          <w:color w:val="231F20"/>
          <w:spacing w:val="-12"/>
        </w:rPr>
        <w:t> </w:t>
      </w:r>
      <w:r>
        <w:rPr>
          <w:color w:val="231F20"/>
        </w:rPr>
        <w:t>chapter</w:t>
      </w:r>
      <w:r>
        <w:rPr>
          <w:color w:val="231F20"/>
          <w:spacing w:val="-12"/>
        </w:rPr>
        <w:t> </w:t>
      </w:r>
      <w:r>
        <w:rPr>
          <w:color w:val="231F20"/>
        </w:rPr>
        <w:t>4 reporting pool (that is, pool of recalcitrant account holders, pool</w:t>
      </w:r>
      <w:r>
        <w:rPr>
          <w:color w:val="231F20"/>
          <w:spacing w:val="-11"/>
        </w:rPr>
        <w:t> </w:t>
      </w:r>
      <w:r>
        <w:rPr>
          <w:color w:val="231F20"/>
        </w:rPr>
        <w:t>of</w:t>
      </w:r>
      <w:r>
        <w:rPr>
          <w:color w:val="231F20"/>
          <w:spacing w:val="-11"/>
        </w:rPr>
        <w:t> </w:t>
      </w:r>
      <w:r>
        <w:rPr>
          <w:color w:val="231F20"/>
        </w:rPr>
        <w:t>nonparticipating</w:t>
      </w:r>
      <w:r>
        <w:rPr>
          <w:color w:val="231F20"/>
          <w:spacing w:val="-11"/>
        </w:rPr>
        <w:t> </w:t>
      </w:r>
      <w:r>
        <w:rPr>
          <w:color w:val="231F20"/>
        </w:rPr>
        <w:t>FFIs,</w:t>
      </w:r>
      <w:r>
        <w:rPr>
          <w:color w:val="231F20"/>
          <w:spacing w:val="-11"/>
        </w:rPr>
        <w:t> </w:t>
      </w:r>
      <w:r>
        <w:rPr>
          <w:color w:val="231F20"/>
        </w:rPr>
        <w:t>or</w:t>
      </w:r>
      <w:r>
        <w:rPr>
          <w:color w:val="231F20"/>
          <w:spacing w:val="-11"/>
        </w:rPr>
        <w:t> </w:t>
      </w:r>
      <w:r>
        <w:rPr>
          <w:color w:val="231F20"/>
        </w:rPr>
        <w:t>pool</w:t>
      </w:r>
      <w:r>
        <w:rPr>
          <w:color w:val="231F20"/>
          <w:spacing w:val="-11"/>
        </w:rPr>
        <w:t> </w:t>
      </w:r>
      <w:r>
        <w:rPr>
          <w:color w:val="231F20"/>
        </w:rPr>
        <w:t>of</w:t>
      </w:r>
      <w:r>
        <w:rPr>
          <w:color w:val="231F20"/>
          <w:spacing w:val="-11"/>
        </w:rPr>
        <w:t> </w:t>
      </w:r>
      <w:r>
        <w:rPr>
          <w:color w:val="231F20"/>
        </w:rPr>
        <w:t>payees</w:t>
      </w:r>
      <w:r>
        <w:rPr>
          <w:color w:val="231F20"/>
          <w:spacing w:val="-11"/>
        </w:rPr>
        <w:t> </w:t>
      </w:r>
      <w:r>
        <w:rPr>
          <w:color w:val="231F20"/>
        </w:rPr>
        <w:t>that</w:t>
      </w:r>
      <w:r>
        <w:rPr>
          <w:color w:val="231F20"/>
          <w:spacing w:val="-11"/>
        </w:rPr>
        <w:t> </w:t>
      </w:r>
      <w:r>
        <w:rPr>
          <w:color w:val="231F20"/>
        </w:rPr>
        <w:t>are</w:t>
      </w:r>
      <w:r>
        <w:rPr>
          <w:color w:val="231F20"/>
          <w:spacing w:val="-11"/>
        </w:rPr>
        <w:t> </w:t>
      </w:r>
      <w:r>
        <w:rPr>
          <w:color w:val="231F20"/>
        </w:rPr>
        <w:t>U.S. persons) treating the participating FFI or registered</w:t>
      </w:r>
    </w:p>
    <w:p>
      <w:pPr>
        <w:pStyle w:val="BodyText"/>
        <w:spacing w:line="235" w:lineRule="auto"/>
        <w:ind w:right="67"/>
      </w:pPr>
      <w:r>
        <w:rPr>
          <w:color w:val="231F20"/>
        </w:rPr>
        <w:t>deemed-compliant</w:t>
      </w:r>
      <w:r>
        <w:rPr>
          <w:color w:val="231F20"/>
          <w:spacing w:val="-5"/>
        </w:rPr>
        <w:t> </w:t>
      </w:r>
      <w:r>
        <w:rPr>
          <w:color w:val="231F20"/>
        </w:rPr>
        <w:t>FFI</w:t>
      </w:r>
      <w:r>
        <w:rPr>
          <w:color w:val="231F20"/>
          <w:spacing w:val="-5"/>
        </w:rPr>
        <w:t> </w:t>
      </w:r>
      <w:r>
        <w:rPr>
          <w:color w:val="231F20"/>
        </w:rPr>
        <w:t>as</w:t>
      </w:r>
      <w:r>
        <w:rPr>
          <w:color w:val="231F20"/>
          <w:spacing w:val="-5"/>
        </w:rPr>
        <w:t> </w:t>
      </w:r>
      <w:r>
        <w:rPr>
          <w:color w:val="231F20"/>
        </w:rPr>
        <w:t>the</w:t>
      </w:r>
      <w:r>
        <w:rPr>
          <w:color w:val="231F20"/>
          <w:spacing w:val="-5"/>
        </w:rPr>
        <w:t> </w:t>
      </w:r>
      <w:r>
        <w:rPr>
          <w:color w:val="231F20"/>
        </w:rPr>
        <w:t>recipient</w:t>
      </w:r>
      <w:r>
        <w:rPr>
          <w:color w:val="231F20"/>
          <w:spacing w:val="-5"/>
        </w:rPr>
        <w:t> </w:t>
      </w:r>
      <w:r>
        <w:rPr>
          <w:color w:val="231F20"/>
        </w:rPr>
        <w:t>and</w:t>
      </w:r>
      <w:r>
        <w:rPr>
          <w:color w:val="231F20"/>
          <w:spacing w:val="-5"/>
        </w:rPr>
        <w:t> </w:t>
      </w:r>
      <w:r>
        <w:rPr>
          <w:color w:val="231F20"/>
        </w:rPr>
        <w:t>must</w:t>
      </w:r>
      <w:r>
        <w:rPr>
          <w:color w:val="231F20"/>
          <w:spacing w:val="-5"/>
        </w:rPr>
        <w:t> </w:t>
      </w:r>
      <w:r>
        <w:rPr>
          <w:color w:val="231F20"/>
        </w:rPr>
        <w:t>include</w:t>
      </w:r>
      <w:r>
        <w:rPr>
          <w:color w:val="231F20"/>
          <w:spacing w:val="-5"/>
        </w:rPr>
        <w:t> </w:t>
      </w:r>
      <w:r>
        <w:rPr>
          <w:color w:val="231F20"/>
        </w:rPr>
        <w:t>the GIIN</w:t>
      </w:r>
      <w:r>
        <w:rPr>
          <w:color w:val="231F20"/>
          <w:spacing w:val="-7"/>
        </w:rPr>
        <w:t> </w:t>
      </w:r>
      <w:r>
        <w:rPr>
          <w:color w:val="231F20"/>
        </w:rPr>
        <w:t>and</w:t>
      </w:r>
      <w:r>
        <w:rPr>
          <w:color w:val="231F20"/>
          <w:spacing w:val="-7"/>
        </w:rPr>
        <w:t> </w:t>
      </w:r>
      <w:r>
        <w:rPr>
          <w:color w:val="231F20"/>
        </w:rPr>
        <w:t>chapter</w:t>
      </w:r>
      <w:r>
        <w:rPr>
          <w:color w:val="231F20"/>
          <w:spacing w:val="-7"/>
        </w:rPr>
        <w:t> </w:t>
      </w:r>
      <w:r>
        <w:rPr>
          <w:color w:val="231F20"/>
        </w:rPr>
        <w:t>3</w:t>
      </w:r>
      <w:r>
        <w:rPr>
          <w:color w:val="231F20"/>
          <w:spacing w:val="-7"/>
        </w:rPr>
        <w:t> </w:t>
      </w:r>
      <w:r>
        <w:rPr>
          <w:color w:val="231F20"/>
        </w:rPr>
        <w:t>status</w:t>
      </w:r>
      <w:r>
        <w:rPr>
          <w:color w:val="231F20"/>
          <w:spacing w:val="-7"/>
        </w:rPr>
        <w:t> </w:t>
      </w:r>
      <w:r>
        <w:rPr>
          <w:color w:val="231F20"/>
        </w:rPr>
        <w:t>code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FFI</w:t>
      </w:r>
      <w:r>
        <w:rPr>
          <w:color w:val="231F20"/>
          <w:spacing w:val="-7"/>
        </w:rPr>
        <w:t> </w:t>
      </w:r>
      <w:r>
        <w:rPr>
          <w:color w:val="231F20"/>
        </w:rPr>
        <w:t>and</w:t>
      </w:r>
      <w:r>
        <w:rPr>
          <w:color w:val="231F20"/>
          <w:spacing w:val="-7"/>
        </w:rPr>
        <w:t> </w:t>
      </w:r>
      <w:r>
        <w:rPr>
          <w:color w:val="231F20"/>
        </w:rPr>
        <w:t>the</w:t>
      </w:r>
      <w:r>
        <w:rPr>
          <w:color w:val="231F20"/>
          <w:spacing w:val="-7"/>
        </w:rPr>
        <w:t> </w:t>
      </w:r>
      <w:r>
        <w:rPr>
          <w:color w:val="231F20"/>
        </w:rPr>
        <w:t>applicable chapter</w:t>
      </w:r>
      <w:r>
        <w:rPr>
          <w:color w:val="231F20"/>
          <w:spacing w:val="-10"/>
        </w:rPr>
        <w:t> </w:t>
      </w:r>
      <w:r>
        <w:rPr>
          <w:color w:val="231F20"/>
        </w:rPr>
        <w:t>4</w:t>
      </w:r>
      <w:r>
        <w:rPr>
          <w:color w:val="231F20"/>
          <w:spacing w:val="-10"/>
        </w:rPr>
        <w:t> </w:t>
      </w:r>
      <w:r>
        <w:rPr>
          <w:color w:val="231F20"/>
        </w:rPr>
        <w:t>reporting</w:t>
      </w:r>
      <w:r>
        <w:rPr>
          <w:color w:val="231F20"/>
          <w:spacing w:val="-10"/>
        </w:rPr>
        <w:t> </w:t>
      </w:r>
      <w:r>
        <w:rPr>
          <w:color w:val="231F20"/>
        </w:rPr>
        <w:t>pool</w:t>
      </w:r>
      <w:r>
        <w:rPr>
          <w:color w:val="231F20"/>
          <w:spacing w:val="-10"/>
        </w:rPr>
        <w:t> </w:t>
      </w:r>
      <w:r>
        <w:rPr>
          <w:color w:val="231F20"/>
        </w:rPr>
        <w:t>code</w:t>
      </w:r>
      <w:r>
        <w:rPr>
          <w:color w:val="231F20"/>
          <w:spacing w:val="-10"/>
        </w:rPr>
        <w:t> </w:t>
      </w:r>
      <w:r>
        <w:rPr>
          <w:color w:val="231F20"/>
        </w:rPr>
        <w:t>as</w:t>
      </w:r>
      <w:r>
        <w:rPr>
          <w:color w:val="231F20"/>
          <w:spacing w:val="-10"/>
        </w:rPr>
        <w:t> </w:t>
      </w:r>
      <w:r>
        <w:rPr>
          <w:color w:val="231F20"/>
        </w:rPr>
        <w:t>the</w:t>
      </w:r>
      <w:r>
        <w:rPr>
          <w:color w:val="231F20"/>
          <w:spacing w:val="-10"/>
        </w:rPr>
        <w:t> </w:t>
      </w:r>
      <w:r>
        <w:rPr>
          <w:color w:val="231F20"/>
        </w:rPr>
        <w:t>chapter</w:t>
      </w:r>
      <w:r>
        <w:rPr>
          <w:color w:val="231F20"/>
          <w:spacing w:val="-10"/>
        </w:rPr>
        <w:t> </w:t>
      </w:r>
      <w:r>
        <w:rPr>
          <w:color w:val="231F20"/>
        </w:rPr>
        <w:t>4</w:t>
      </w:r>
      <w:r>
        <w:rPr>
          <w:color w:val="231F20"/>
          <w:spacing w:val="-10"/>
        </w:rPr>
        <w:t> </w:t>
      </w:r>
      <w:r>
        <w:rPr>
          <w:color w:val="231F20"/>
        </w:rPr>
        <w:t>status</w:t>
      </w:r>
      <w:r>
        <w:rPr>
          <w:color w:val="231F20"/>
          <w:spacing w:val="-10"/>
        </w:rPr>
        <w:t> </w:t>
      </w:r>
      <w:r>
        <w:rPr>
          <w:color w:val="231F20"/>
        </w:rPr>
        <w:t>code.</w:t>
      </w:r>
      <w:r>
        <w:rPr>
          <w:color w:val="231F20"/>
          <w:spacing w:val="-10"/>
        </w:rPr>
        <w:t> </w:t>
      </w:r>
      <w:r>
        <w:rPr>
          <w:color w:val="231F20"/>
        </w:rPr>
        <w:t>If a payment is made through tiers of NQIs or flow-through entities that are participating FFIs or registered</w:t>
      </w:r>
    </w:p>
    <w:p>
      <w:pPr>
        <w:pStyle w:val="BodyText"/>
        <w:spacing w:line="235" w:lineRule="auto"/>
        <w:ind w:right="67"/>
      </w:pPr>
      <w:r>
        <w:rPr>
          <w:color w:val="231F20"/>
        </w:rPr>
        <w:t>deemed-compliant FFIs, the withholding agent must nevertheless complete Form 1042-S for each chapter 4 reporting</w:t>
      </w:r>
      <w:r>
        <w:rPr>
          <w:color w:val="231F20"/>
          <w:spacing w:val="-12"/>
        </w:rPr>
        <w:t> </w:t>
      </w:r>
      <w:r>
        <w:rPr>
          <w:color w:val="231F20"/>
        </w:rPr>
        <w:t>pool</w:t>
      </w:r>
      <w:r>
        <w:rPr>
          <w:color w:val="231F20"/>
          <w:spacing w:val="-12"/>
        </w:rPr>
        <w:t> </w:t>
      </w:r>
      <w:r>
        <w:rPr>
          <w:color w:val="231F20"/>
        </w:rPr>
        <w:t>to</w:t>
      </w:r>
      <w:r>
        <w:rPr>
          <w:color w:val="231F20"/>
          <w:spacing w:val="-12"/>
        </w:rPr>
        <w:t> </w:t>
      </w:r>
      <w:r>
        <w:rPr>
          <w:color w:val="231F20"/>
        </w:rPr>
        <w:t>which</w:t>
      </w:r>
      <w:r>
        <w:rPr>
          <w:color w:val="231F20"/>
          <w:spacing w:val="-12"/>
        </w:rPr>
        <w:t> </w:t>
      </w:r>
      <w:r>
        <w:rPr>
          <w:color w:val="231F20"/>
        </w:rPr>
        <w:t>the</w:t>
      </w:r>
      <w:r>
        <w:rPr>
          <w:color w:val="231F20"/>
          <w:spacing w:val="-12"/>
        </w:rPr>
        <w:t> </w:t>
      </w:r>
      <w:r>
        <w:rPr>
          <w:color w:val="231F20"/>
        </w:rPr>
        <w:t>payments</w:t>
      </w:r>
      <w:r>
        <w:rPr>
          <w:color w:val="231F20"/>
          <w:spacing w:val="-12"/>
        </w:rPr>
        <w:t> </w:t>
      </w:r>
      <w:r>
        <w:rPr>
          <w:color w:val="231F20"/>
        </w:rPr>
        <w:t>are</w:t>
      </w:r>
      <w:r>
        <w:rPr>
          <w:color w:val="231F20"/>
          <w:spacing w:val="-12"/>
        </w:rPr>
        <w:t> </w:t>
      </w:r>
      <w:r>
        <w:rPr>
          <w:color w:val="231F20"/>
        </w:rPr>
        <w:t>allocated</w:t>
      </w:r>
      <w:r>
        <w:rPr>
          <w:color w:val="231F20"/>
          <w:spacing w:val="-12"/>
        </w:rPr>
        <w:t> </w:t>
      </w:r>
      <w:r>
        <w:rPr>
          <w:color w:val="231F20"/>
        </w:rPr>
        <w:t>and</w:t>
      </w:r>
      <w:r>
        <w:rPr>
          <w:color w:val="231F20"/>
          <w:spacing w:val="-12"/>
        </w:rPr>
        <w:t> </w:t>
      </w:r>
      <w:r>
        <w:rPr>
          <w:color w:val="231F20"/>
        </w:rPr>
        <w:t>must report, as the recipient, the FFI from whom the recipients included in the chapter 4 reporting pool directly receive the </w:t>
      </w:r>
      <w:r>
        <w:rPr>
          <w:color w:val="231F20"/>
          <w:spacing w:val="-2"/>
        </w:rPr>
        <w:t>payment.</w:t>
      </w:r>
    </w:p>
    <w:p>
      <w:pPr>
        <w:pStyle w:val="BodyText"/>
        <w:spacing w:line="235" w:lineRule="auto" w:before="78"/>
        <w:ind w:right="39" w:firstLine="239"/>
      </w:pPr>
      <w:bookmarkStart w:name="_bookmark90" w:id="117"/>
      <w:bookmarkEnd w:id="117"/>
      <w:r>
        <w:rPr/>
      </w:r>
      <w:r>
        <w:rPr>
          <w:rFonts w:ascii="Arial"/>
          <w:b/>
          <w:i/>
          <w:color w:val="231F20"/>
        </w:rPr>
        <w:t>Example 7.</w:t>
      </w:r>
      <w:r>
        <w:rPr>
          <w:rFonts w:ascii="Arial"/>
          <w:b/>
          <w:i/>
          <w:color w:val="231F20"/>
          <w:spacing w:val="40"/>
        </w:rPr>
        <w:t> </w:t>
      </w:r>
      <w:r>
        <w:rPr>
          <w:color w:val="231F20"/>
        </w:rPr>
        <w:t>WA, a withholding agent, makes a withholdable</w:t>
      </w:r>
      <w:r>
        <w:rPr>
          <w:color w:val="231F20"/>
          <w:spacing w:val="-7"/>
        </w:rPr>
        <w:t> </w:t>
      </w:r>
      <w:r>
        <w:rPr>
          <w:color w:val="231F20"/>
        </w:rPr>
        <w:t>payment</w:t>
      </w:r>
      <w:r>
        <w:rPr>
          <w:color w:val="231F20"/>
          <w:spacing w:val="-7"/>
        </w:rPr>
        <w:t> </w:t>
      </w:r>
      <w:r>
        <w:rPr>
          <w:color w:val="231F20"/>
        </w:rPr>
        <w:t>of</w:t>
      </w:r>
      <w:r>
        <w:rPr>
          <w:color w:val="231F20"/>
          <w:spacing w:val="-7"/>
        </w:rPr>
        <w:t> </w:t>
      </w:r>
      <w:r>
        <w:rPr>
          <w:color w:val="231F20"/>
        </w:rPr>
        <w:t>interest</w:t>
      </w:r>
      <w:r>
        <w:rPr>
          <w:color w:val="231F20"/>
          <w:spacing w:val="-7"/>
        </w:rPr>
        <w:t> </w:t>
      </w:r>
      <w:r>
        <w:rPr>
          <w:color w:val="231F20"/>
        </w:rPr>
        <w:t>to</w:t>
      </w:r>
      <w:r>
        <w:rPr>
          <w:color w:val="231F20"/>
          <w:spacing w:val="-7"/>
        </w:rPr>
        <w:t> </w:t>
      </w:r>
      <w:r>
        <w:rPr>
          <w:color w:val="231F20"/>
        </w:rPr>
        <w:t>FFI1,</w:t>
      </w:r>
      <w:r>
        <w:rPr>
          <w:color w:val="231F20"/>
          <w:spacing w:val="-7"/>
        </w:rPr>
        <w:t> </w:t>
      </w:r>
      <w:r>
        <w:rPr>
          <w:color w:val="231F20"/>
        </w:rPr>
        <w:t>a</w:t>
      </w:r>
      <w:r>
        <w:rPr>
          <w:color w:val="231F20"/>
          <w:spacing w:val="-7"/>
        </w:rPr>
        <w:t> </w:t>
      </w:r>
      <w:r>
        <w:rPr>
          <w:color w:val="231F20"/>
        </w:rPr>
        <w:t>reporting</w:t>
      </w:r>
      <w:r>
        <w:rPr>
          <w:color w:val="231F20"/>
          <w:spacing w:val="-7"/>
        </w:rPr>
        <w:t> </w:t>
      </w:r>
      <w:r>
        <w:rPr>
          <w:color w:val="231F20"/>
        </w:rPr>
        <w:t>Model</w:t>
      </w:r>
      <w:r>
        <w:rPr>
          <w:color w:val="231F20"/>
          <w:spacing w:val="-7"/>
        </w:rPr>
        <w:t> </w:t>
      </w:r>
      <w:r>
        <w:rPr>
          <w:color w:val="231F20"/>
        </w:rPr>
        <w:t>1 FFI.</w:t>
      </w:r>
      <w:r>
        <w:rPr>
          <w:color w:val="231F20"/>
          <w:spacing w:val="-14"/>
        </w:rPr>
        <w:t> </w:t>
      </w:r>
      <w:r>
        <w:rPr>
          <w:color w:val="231F20"/>
        </w:rPr>
        <w:t>FFI1</w:t>
      </w:r>
      <w:r>
        <w:rPr>
          <w:color w:val="231F20"/>
          <w:spacing w:val="-13"/>
        </w:rPr>
        <w:t> </w:t>
      </w:r>
      <w:r>
        <w:rPr>
          <w:color w:val="231F20"/>
        </w:rPr>
        <w:t>provides</w:t>
      </w:r>
      <w:r>
        <w:rPr>
          <w:color w:val="231F20"/>
          <w:spacing w:val="-13"/>
        </w:rPr>
        <w:t> </w:t>
      </w:r>
      <w:r>
        <w:rPr>
          <w:color w:val="231F20"/>
        </w:rPr>
        <w:t>WA</w:t>
      </w:r>
      <w:r>
        <w:rPr>
          <w:color w:val="231F20"/>
          <w:spacing w:val="-13"/>
        </w:rPr>
        <w:t> </w:t>
      </w:r>
      <w:r>
        <w:rPr>
          <w:color w:val="231F20"/>
        </w:rPr>
        <w:t>with</w:t>
      </w:r>
      <w:r>
        <w:rPr>
          <w:color w:val="231F20"/>
          <w:spacing w:val="-13"/>
        </w:rPr>
        <w:t> </w:t>
      </w:r>
      <w:r>
        <w:rPr>
          <w:color w:val="231F20"/>
        </w:rPr>
        <w:t>a</w:t>
      </w:r>
      <w:r>
        <w:rPr>
          <w:color w:val="231F20"/>
          <w:spacing w:val="-14"/>
        </w:rPr>
        <w:t> </w:t>
      </w:r>
      <w:r>
        <w:rPr>
          <w:color w:val="231F20"/>
        </w:rPr>
        <w:t>valid</w:t>
      </w:r>
      <w:r>
        <w:rPr>
          <w:color w:val="231F20"/>
          <w:spacing w:val="-13"/>
        </w:rPr>
        <w:t> </w:t>
      </w:r>
      <w:r>
        <w:rPr>
          <w:color w:val="231F20"/>
        </w:rPr>
        <w:t>Form</w:t>
      </w:r>
      <w:r>
        <w:rPr>
          <w:color w:val="231F20"/>
          <w:spacing w:val="-13"/>
        </w:rPr>
        <w:t> </w:t>
      </w:r>
      <w:r>
        <w:rPr>
          <w:color w:val="231F20"/>
        </w:rPr>
        <w:t>W-8IMY</w:t>
      </w:r>
      <w:r>
        <w:rPr>
          <w:color w:val="231F20"/>
          <w:spacing w:val="-13"/>
        </w:rPr>
        <w:t> </w:t>
      </w:r>
      <w:r>
        <w:rPr>
          <w:color w:val="231F20"/>
        </w:rPr>
        <w:t>with</w:t>
      </w:r>
      <w:r>
        <w:rPr>
          <w:color w:val="231F20"/>
          <w:spacing w:val="-13"/>
        </w:rPr>
        <w:t> </w:t>
      </w:r>
      <w:r>
        <w:rPr>
          <w:color w:val="231F20"/>
        </w:rPr>
        <w:t>which</w:t>
      </w:r>
      <w:r>
        <w:rPr>
          <w:color w:val="231F20"/>
          <w:spacing w:val="-14"/>
        </w:rPr>
        <w:t> </w:t>
      </w:r>
      <w:r>
        <w:rPr>
          <w:color w:val="231F20"/>
        </w:rPr>
        <w:t>it associates</w:t>
      </w:r>
      <w:r>
        <w:rPr>
          <w:color w:val="231F20"/>
          <w:spacing w:val="-3"/>
        </w:rPr>
        <w:t> </w:t>
      </w:r>
      <w:r>
        <w:rPr>
          <w:color w:val="231F20"/>
        </w:rPr>
        <w:t>a</w:t>
      </w:r>
      <w:r>
        <w:rPr>
          <w:color w:val="231F20"/>
          <w:spacing w:val="-3"/>
        </w:rPr>
        <w:t> </w:t>
      </w:r>
      <w:r>
        <w:rPr>
          <w:color w:val="231F20"/>
        </w:rPr>
        <w:t>withholding</w:t>
      </w:r>
      <w:r>
        <w:rPr>
          <w:color w:val="231F20"/>
          <w:spacing w:val="-3"/>
        </w:rPr>
        <w:t> </w:t>
      </w:r>
      <w:r>
        <w:rPr>
          <w:color w:val="231F20"/>
        </w:rPr>
        <w:t>statement</w:t>
      </w:r>
      <w:r>
        <w:rPr>
          <w:color w:val="231F20"/>
          <w:spacing w:val="-3"/>
        </w:rPr>
        <w:t> </w:t>
      </w:r>
      <w:r>
        <w:rPr>
          <w:color w:val="231F20"/>
        </w:rPr>
        <w:t>that</w:t>
      </w:r>
      <w:r>
        <w:rPr>
          <w:color w:val="231F20"/>
          <w:spacing w:val="-3"/>
        </w:rPr>
        <w:t> </w:t>
      </w:r>
      <w:r>
        <w:rPr>
          <w:color w:val="231F20"/>
        </w:rPr>
        <w:t>allocates</w:t>
      </w:r>
      <w:r>
        <w:rPr>
          <w:color w:val="231F20"/>
          <w:spacing w:val="-3"/>
        </w:rPr>
        <w:t> </w:t>
      </w:r>
      <w:r>
        <w:rPr>
          <w:color w:val="231F20"/>
        </w:rPr>
        <w:t>80%</w:t>
      </w:r>
      <w:r>
        <w:rPr>
          <w:color w:val="231F20"/>
          <w:spacing w:val="-3"/>
        </w:rPr>
        <w:t> </w:t>
      </w:r>
      <w:r>
        <w:rPr>
          <w:color w:val="231F20"/>
        </w:rPr>
        <w:t>of</w:t>
      </w:r>
      <w:r>
        <w:rPr>
          <w:color w:val="231F20"/>
          <w:spacing w:val="-3"/>
        </w:rPr>
        <w:t> </w:t>
      </w:r>
      <w:r>
        <w:rPr>
          <w:color w:val="231F20"/>
        </w:rPr>
        <w:t>the payment</w:t>
      </w:r>
      <w:r>
        <w:rPr>
          <w:color w:val="231F20"/>
          <w:spacing w:val="-12"/>
        </w:rPr>
        <w:t> </w:t>
      </w:r>
      <w:r>
        <w:rPr>
          <w:color w:val="231F20"/>
        </w:rPr>
        <w:t>to</w:t>
      </w:r>
      <w:r>
        <w:rPr>
          <w:color w:val="231F20"/>
          <w:spacing w:val="-12"/>
        </w:rPr>
        <w:t> </w:t>
      </w:r>
      <w:r>
        <w:rPr>
          <w:color w:val="231F20"/>
        </w:rPr>
        <w:t>FFI2,</w:t>
      </w:r>
      <w:r>
        <w:rPr>
          <w:color w:val="231F20"/>
          <w:spacing w:val="-12"/>
        </w:rPr>
        <w:t> </w:t>
      </w:r>
      <w:r>
        <w:rPr>
          <w:color w:val="231F20"/>
        </w:rPr>
        <w:t>a</w:t>
      </w:r>
      <w:r>
        <w:rPr>
          <w:color w:val="231F20"/>
          <w:spacing w:val="-12"/>
        </w:rPr>
        <w:t> </w:t>
      </w:r>
      <w:r>
        <w:rPr>
          <w:color w:val="231F20"/>
        </w:rPr>
        <w:t>participating</w:t>
      </w:r>
      <w:r>
        <w:rPr>
          <w:color w:val="231F20"/>
          <w:spacing w:val="-12"/>
        </w:rPr>
        <w:t> </w:t>
      </w:r>
      <w:r>
        <w:rPr>
          <w:color w:val="231F20"/>
        </w:rPr>
        <w:t>FFI,</w:t>
      </w:r>
      <w:r>
        <w:rPr>
          <w:color w:val="231F20"/>
          <w:spacing w:val="-12"/>
        </w:rPr>
        <w:t> </w:t>
      </w:r>
      <w:r>
        <w:rPr>
          <w:color w:val="231F20"/>
        </w:rPr>
        <w:t>and</w:t>
      </w:r>
      <w:r>
        <w:rPr>
          <w:color w:val="231F20"/>
          <w:spacing w:val="-12"/>
        </w:rPr>
        <w:t> </w:t>
      </w:r>
      <w:r>
        <w:rPr>
          <w:color w:val="231F20"/>
        </w:rPr>
        <w:t>20%</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payment to</w:t>
      </w:r>
      <w:r>
        <w:rPr>
          <w:color w:val="231F20"/>
          <w:spacing w:val="-13"/>
        </w:rPr>
        <w:t> </w:t>
      </w:r>
      <w:r>
        <w:rPr>
          <w:color w:val="231F20"/>
        </w:rPr>
        <w:t>a</w:t>
      </w:r>
      <w:r>
        <w:rPr>
          <w:color w:val="231F20"/>
          <w:spacing w:val="-13"/>
        </w:rPr>
        <w:t> </w:t>
      </w:r>
      <w:r>
        <w:rPr>
          <w:color w:val="231F20"/>
        </w:rPr>
        <w:t>pool</w:t>
      </w:r>
      <w:r>
        <w:rPr>
          <w:color w:val="231F20"/>
          <w:spacing w:val="-13"/>
        </w:rPr>
        <w:t> </w:t>
      </w:r>
      <w:r>
        <w:rPr>
          <w:color w:val="231F20"/>
        </w:rPr>
        <w:t>of</w:t>
      </w:r>
      <w:r>
        <w:rPr>
          <w:color w:val="231F20"/>
          <w:spacing w:val="-13"/>
        </w:rPr>
        <w:t> </w:t>
      </w:r>
      <w:r>
        <w:rPr>
          <w:color w:val="231F20"/>
        </w:rPr>
        <w:t>nonparticipating</w:t>
      </w:r>
      <w:r>
        <w:rPr>
          <w:color w:val="231F20"/>
          <w:spacing w:val="-13"/>
        </w:rPr>
        <w:t> </w:t>
      </w:r>
      <w:r>
        <w:rPr>
          <w:color w:val="231F20"/>
        </w:rPr>
        <w:t>FFIs.</w:t>
      </w:r>
      <w:r>
        <w:rPr>
          <w:color w:val="231F20"/>
          <w:spacing w:val="-13"/>
        </w:rPr>
        <w:t> </w:t>
      </w:r>
      <w:r>
        <w:rPr>
          <w:color w:val="231F20"/>
        </w:rPr>
        <w:t>FFI1</w:t>
      </w:r>
      <w:r>
        <w:rPr>
          <w:color w:val="231F20"/>
          <w:spacing w:val="-13"/>
        </w:rPr>
        <w:t> </w:t>
      </w:r>
      <w:r>
        <w:rPr>
          <w:color w:val="231F20"/>
        </w:rPr>
        <w:t>also</w:t>
      </w:r>
      <w:r>
        <w:rPr>
          <w:color w:val="231F20"/>
          <w:spacing w:val="-13"/>
        </w:rPr>
        <w:t> </w:t>
      </w:r>
      <w:r>
        <w:rPr>
          <w:color w:val="231F20"/>
        </w:rPr>
        <w:t>provides</w:t>
      </w:r>
      <w:r>
        <w:rPr>
          <w:color w:val="231F20"/>
          <w:spacing w:val="-13"/>
        </w:rPr>
        <w:t> </w:t>
      </w:r>
      <w:r>
        <w:rPr>
          <w:color w:val="231F20"/>
        </w:rPr>
        <w:t>WA</w:t>
      </w:r>
      <w:r>
        <w:rPr>
          <w:color w:val="231F20"/>
          <w:spacing w:val="-13"/>
        </w:rPr>
        <w:t> </w:t>
      </w:r>
      <w:r>
        <w:rPr>
          <w:color w:val="231F20"/>
        </w:rPr>
        <w:t>with FFI2's Form W-8IMY with which it associates a withholding statement that allocates 100% of the payment to recalcitrant pool-no U.S. indicia. WA must complete a Form 1042-S for the interest allocated to a pool of nonparticipating FFIs with FFI1 as the recipient and must complete another Form</w:t>
      </w:r>
    </w:p>
    <w:p>
      <w:pPr>
        <w:pStyle w:val="BodyText"/>
        <w:spacing w:line="235" w:lineRule="auto"/>
        <w:ind w:right="67"/>
      </w:pPr>
      <w:r>
        <w:rPr>
          <w:color w:val="231F20"/>
        </w:rPr>
        <w:t>1042-S for the interest allocated to a pool of recalcitrant account</w:t>
      </w:r>
      <w:r>
        <w:rPr>
          <w:color w:val="231F20"/>
          <w:spacing w:val="-14"/>
        </w:rPr>
        <w:t> </w:t>
      </w:r>
      <w:r>
        <w:rPr>
          <w:color w:val="231F20"/>
        </w:rPr>
        <w:t>holders—no</w:t>
      </w:r>
      <w:r>
        <w:rPr>
          <w:color w:val="231F20"/>
          <w:spacing w:val="-13"/>
        </w:rPr>
        <w:t> </w:t>
      </w:r>
      <w:r>
        <w:rPr>
          <w:color w:val="231F20"/>
        </w:rPr>
        <w:t>U.S.</w:t>
      </w:r>
      <w:r>
        <w:rPr>
          <w:color w:val="231F20"/>
          <w:spacing w:val="-13"/>
        </w:rPr>
        <w:t> </w:t>
      </w:r>
      <w:r>
        <w:rPr>
          <w:color w:val="231F20"/>
        </w:rPr>
        <w:t>indicia</w:t>
      </w:r>
      <w:r>
        <w:rPr>
          <w:color w:val="231F20"/>
          <w:spacing w:val="-13"/>
        </w:rPr>
        <w:t> </w:t>
      </w:r>
      <w:r>
        <w:rPr>
          <w:color w:val="231F20"/>
        </w:rPr>
        <w:t>with</w:t>
      </w:r>
      <w:r>
        <w:rPr>
          <w:color w:val="231F20"/>
          <w:spacing w:val="-13"/>
        </w:rPr>
        <w:t> </w:t>
      </w:r>
      <w:r>
        <w:rPr>
          <w:color w:val="231F20"/>
        </w:rPr>
        <w:t>FFI2</w:t>
      </w:r>
      <w:r>
        <w:rPr>
          <w:color w:val="231F20"/>
          <w:spacing w:val="-14"/>
        </w:rPr>
        <w:t> </w:t>
      </w:r>
      <w:r>
        <w:rPr>
          <w:color w:val="231F20"/>
        </w:rPr>
        <w:t>as</w:t>
      </w:r>
      <w:r>
        <w:rPr>
          <w:color w:val="231F20"/>
          <w:spacing w:val="-13"/>
        </w:rPr>
        <w:t> </w:t>
      </w:r>
      <w:r>
        <w:rPr>
          <w:color w:val="231F20"/>
        </w:rPr>
        <w:t>the</w:t>
      </w:r>
      <w:r>
        <w:rPr>
          <w:color w:val="231F20"/>
          <w:spacing w:val="-13"/>
        </w:rPr>
        <w:t> </w:t>
      </w:r>
      <w:r>
        <w:rPr>
          <w:color w:val="231F20"/>
        </w:rPr>
        <w:t>recipient.</w:t>
      </w:r>
    </w:p>
    <w:p>
      <w:pPr>
        <w:pStyle w:val="BodyText"/>
        <w:spacing w:line="235" w:lineRule="auto" w:before="59"/>
        <w:ind w:right="86" w:firstLine="239"/>
      </w:pPr>
      <w:r>
        <w:rPr>
          <w:color w:val="231F20"/>
        </w:rPr>
        <w:t>If</w:t>
      </w:r>
      <w:r>
        <w:rPr>
          <w:color w:val="231F20"/>
          <w:spacing w:val="-14"/>
        </w:rPr>
        <w:t> </w:t>
      </w:r>
      <w:r>
        <w:rPr>
          <w:color w:val="231F20"/>
        </w:rPr>
        <w:t>a</w:t>
      </w:r>
      <w:r>
        <w:rPr>
          <w:color w:val="231F20"/>
          <w:spacing w:val="-13"/>
        </w:rPr>
        <w:t> </w:t>
      </w:r>
      <w:r>
        <w:rPr>
          <w:color w:val="231F20"/>
        </w:rPr>
        <w:t>U.S.</w:t>
      </w:r>
      <w:r>
        <w:rPr>
          <w:color w:val="231F20"/>
          <w:spacing w:val="-13"/>
        </w:rPr>
        <w:t> </w:t>
      </w:r>
      <w:r>
        <w:rPr>
          <w:color w:val="231F20"/>
        </w:rPr>
        <w:t>withholding</w:t>
      </w:r>
      <w:r>
        <w:rPr>
          <w:color w:val="231F20"/>
          <w:spacing w:val="-13"/>
        </w:rPr>
        <w:t> </w:t>
      </w:r>
      <w:r>
        <w:rPr>
          <w:color w:val="231F20"/>
        </w:rPr>
        <w:t>agent</w:t>
      </w:r>
      <w:r>
        <w:rPr>
          <w:color w:val="231F20"/>
          <w:spacing w:val="-13"/>
        </w:rPr>
        <w:t> </w:t>
      </w:r>
      <w:r>
        <w:rPr>
          <w:color w:val="231F20"/>
        </w:rPr>
        <w:t>makes</w:t>
      </w:r>
      <w:r>
        <w:rPr>
          <w:color w:val="231F20"/>
          <w:spacing w:val="-14"/>
        </w:rPr>
        <w:t> </w:t>
      </w:r>
      <w:r>
        <w:rPr>
          <w:color w:val="231F20"/>
        </w:rPr>
        <w:t>a</w:t>
      </w:r>
      <w:r>
        <w:rPr>
          <w:color w:val="231F20"/>
          <w:spacing w:val="-13"/>
        </w:rPr>
        <w:t> </w:t>
      </w:r>
      <w:r>
        <w:rPr>
          <w:color w:val="231F20"/>
        </w:rPr>
        <w:t>withholdable</w:t>
      </w:r>
      <w:r>
        <w:rPr>
          <w:color w:val="231F20"/>
          <w:spacing w:val="-13"/>
        </w:rPr>
        <w:t> </w:t>
      </w:r>
      <w:r>
        <w:rPr>
          <w:color w:val="231F20"/>
        </w:rPr>
        <w:t>payment to</w:t>
      </w:r>
      <w:r>
        <w:rPr>
          <w:color w:val="231F20"/>
          <w:spacing w:val="-12"/>
        </w:rPr>
        <w:t> </w:t>
      </w:r>
      <w:r>
        <w:rPr>
          <w:color w:val="231F20"/>
        </w:rPr>
        <w:t>an</w:t>
      </w:r>
      <w:r>
        <w:rPr>
          <w:color w:val="231F20"/>
          <w:spacing w:val="-12"/>
        </w:rPr>
        <w:t> </w:t>
      </w:r>
      <w:r>
        <w:rPr>
          <w:color w:val="231F20"/>
        </w:rPr>
        <w:t>NQI</w:t>
      </w:r>
      <w:r>
        <w:rPr>
          <w:color w:val="231F20"/>
          <w:spacing w:val="-12"/>
        </w:rPr>
        <w:t> </w:t>
      </w:r>
      <w:r>
        <w:rPr>
          <w:color w:val="231F20"/>
        </w:rPr>
        <w:t>or</w:t>
      </w:r>
      <w:r>
        <w:rPr>
          <w:color w:val="231F20"/>
          <w:spacing w:val="-12"/>
        </w:rPr>
        <w:t> </w:t>
      </w:r>
      <w:r>
        <w:rPr>
          <w:color w:val="231F20"/>
        </w:rPr>
        <w:t>a</w:t>
      </w:r>
      <w:r>
        <w:rPr>
          <w:color w:val="231F20"/>
          <w:spacing w:val="-12"/>
        </w:rPr>
        <w:t> </w:t>
      </w:r>
      <w:r>
        <w:rPr>
          <w:color w:val="231F20"/>
        </w:rPr>
        <w:t>flow-through</w:t>
      </w:r>
      <w:r>
        <w:rPr>
          <w:color w:val="231F20"/>
          <w:spacing w:val="-12"/>
        </w:rPr>
        <w:t> </w:t>
      </w:r>
      <w:r>
        <w:rPr>
          <w:color w:val="231F20"/>
        </w:rPr>
        <w:t>entity</w:t>
      </w:r>
      <w:r>
        <w:rPr>
          <w:color w:val="231F20"/>
          <w:spacing w:val="-12"/>
        </w:rPr>
        <w:t> </w:t>
      </w:r>
      <w:r>
        <w:rPr>
          <w:color w:val="231F20"/>
        </w:rPr>
        <w:t>that</w:t>
      </w:r>
      <w:r>
        <w:rPr>
          <w:color w:val="231F20"/>
          <w:spacing w:val="-12"/>
        </w:rPr>
        <w:t> </w:t>
      </w:r>
      <w:r>
        <w:rPr>
          <w:color w:val="231F20"/>
        </w:rPr>
        <w:t>is</w:t>
      </w:r>
      <w:r>
        <w:rPr>
          <w:color w:val="231F20"/>
          <w:spacing w:val="-12"/>
        </w:rPr>
        <w:t> </w:t>
      </w:r>
      <w:r>
        <w:rPr>
          <w:color w:val="231F20"/>
        </w:rPr>
        <w:t>a</w:t>
      </w:r>
      <w:r>
        <w:rPr>
          <w:color w:val="231F20"/>
          <w:spacing w:val="-12"/>
        </w:rPr>
        <w:t> </w:t>
      </w:r>
      <w:r>
        <w:rPr>
          <w:color w:val="231F20"/>
        </w:rPr>
        <w:t>participating</w:t>
      </w:r>
      <w:r>
        <w:rPr>
          <w:color w:val="231F20"/>
          <w:spacing w:val="-12"/>
        </w:rPr>
        <w:t> </w:t>
      </w:r>
      <w:r>
        <w:rPr>
          <w:color w:val="231F20"/>
        </w:rPr>
        <w:t>FFI</w:t>
      </w:r>
      <w:r>
        <w:rPr>
          <w:color w:val="231F20"/>
          <w:spacing w:val="-12"/>
        </w:rPr>
        <w:t> </w:t>
      </w:r>
      <w:r>
        <w:rPr>
          <w:color w:val="231F20"/>
        </w:rPr>
        <w:t>or deemed-compliant FFI, and cannot reliably associate the payment, or any part of the payment, with a withholding statement, or to the extent required, a valid withholding</w:t>
      </w:r>
    </w:p>
    <w:p>
      <w:pPr>
        <w:pStyle w:val="BodyText"/>
        <w:spacing w:line="235" w:lineRule="auto" w:before="118"/>
        <w:ind w:right="119"/>
      </w:pPr>
      <w:r>
        <w:rPr/>
        <w:br w:type="column"/>
      </w:r>
      <w:r>
        <w:rPr>
          <w:color w:val="231F20"/>
        </w:rPr>
        <w:t>certificate (Form W-8 or W-9) or other valid appropriate documentation from a recipient, the withholding agent must follow the appropriate presumption rules for that payment which, if the payment is a withholdable payment, will generally require the withholding agent to withhold 30%</w:t>
      </w:r>
      <w:r>
        <w:rPr>
          <w:color w:val="231F20"/>
        </w:rPr>
        <w:t> under</w:t>
      </w:r>
      <w:r>
        <w:rPr>
          <w:color w:val="231F20"/>
          <w:spacing w:val="-12"/>
        </w:rPr>
        <w:t> </w:t>
      </w:r>
      <w:r>
        <w:rPr>
          <w:color w:val="231F20"/>
        </w:rPr>
        <w:t>chapter</w:t>
      </w:r>
      <w:r>
        <w:rPr>
          <w:color w:val="231F20"/>
          <w:spacing w:val="-12"/>
        </w:rPr>
        <w:t> </w:t>
      </w:r>
      <w:r>
        <w:rPr>
          <w:color w:val="231F20"/>
        </w:rPr>
        <w:t>4</w:t>
      </w:r>
      <w:r>
        <w:rPr>
          <w:color w:val="231F20"/>
          <w:spacing w:val="-12"/>
        </w:rPr>
        <w:t> </w:t>
      </w:r>
      <w:r>
        <w:rPr>
          <w:color w:val="231F20"/>
        </w:rPr>
        <w:t>because</w:t>
      </w:r>
      <w:r>
        <w:rPr>
          <w:color w:val="231F20"/>
          <w:spacing w:val="-12"/>
        </w:rPr>
        <w:t> </w:t>
      </w:r>
      <w:r>
        <w:rPr>
          <w:color w:val="231F20"/>
        </w:rPr>
        <w:t>such</w:t>
      </w:r>
      <w:r>
        <w:rPr>
          <w:color w:val="231F20"/>
          <w:spacing w:val="-12"/>
        </w:rPr>
        <w:t> </w:t>
      </w:r>
      <w:r>
        <w:rPr>
          <w:color w:val="231F20"/>
        </w:rPr>
        <w:t>payment</w:t>
      </w:r>
      <w:r>
        <w:rPr>
          <w:color w:val="231F20"/>
          <w:spacing w:val="-12"/>
        </w:rPr>
        <w:t> </w:t>
      </w:r>
      <w:r>
        <w:rPr>
          <w:color w:val="231F20"/>
        </w:rPr>
        <w:t>is</w:t>
      </w:r>
      <w:r>
        <w:rPr>
          <w:color w:val="231F20"/>
          <w:spacing w:val="-12"/>
        </w:rPr>
        <w:t> </w:t>
      </w:r>
      <w:r>
        <w:rPr>
          <w:color w:val="231F20"/>
        </w:rPr>
        <w:t>presumed</w:t>
      </w:r>
      <w:r>
        <w:rPr>
          <w:color w:val="231F20"/>
          <w:spacing w:val="-12"/>
        </w:rPr>
        <w:t> </w:t>
      </w:r>
      <w:r>
        <w:rPr>
          <w:color w:val="231F20"/>
        </w:rPr>
        <w:t>made</w:t>
      </w:r>
      <w:r>
        <w:rPr>
          <w:color w:val="231F20"/>
          <w:spacing w:val="-12"/>
        </w:rPr>
        <w:t> </w:t>
      </w:r>
      <w:r>
        <w:rPr>
          <w:color w:val="231F20"/>
        </w:rPr>
        <w:t>to a nonparticipating FFI. See Regulations section 1.1471-3(f)</w:t>
      </w:r>
    </w:p>
    <w:p>
      <w:pPr>
        <w:pStyle w:val="BodyText"/>
        <w:spacing w:line="235" w:lineRule="auto"/>
        <w:ind w:right="114"/>
      </w:pPr>
      <w:r>
        <w:rPr>
          <w:color w:val="231F20"/>
        </w:rPr>
        <w:t>(5).</w:t>
      </w:r>
      <w:r>
        <w:rPr>
          <w:color w:val="231F20"/>
          <w:spacing w:val="-6"/>
        </w:rPr>
        <w:t> </w:t>
      </w:r>
      <w:r>
        <w:rPr>
          <w:color w:val="231F20"/>
        </w:rPr>
        <w:t>For</w:t>
      </w:r>
      <w:r>
        <w:rPr>
          <w:color w:val="231F20"/>
          <w:spacing w:val="-6"/>
        </w:rPr>
        <w:t> </w:t>
      </w:r>
      <w:r>
        <w:rPr>
          <w:color w:val="231F20"/>
        </w:rPr>
        <w:t>this</w:t>
      </w:r>
      <w:r>
        <w:rPr>
          <w:color w:val="231F20"/>
          <w:spacing w:val="-6"/>
        </w:rPr>
        <w:t> </w:t>
      </w:r>
      <w:r>
        <w:rPr>
          <w:color w:val="231F20"/>
        </w:rPr>
        <w:t>purpose,</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allocation</w:t>
      </w:r>
      <w:r>
        <w:rPr>
          <w:color w:val="231F20"/>
          <w:spacing w:val="-6"/>
        </w:rPr>
        <w:t> </w:t>
      </w:r>
      <w:r>
        <w:rPr>
          <w:color w:val="231F20"/>
        </w:rPr>
        <w:t>information</w:t>
      </w:r>
      <w:r>
        <w:rPr>
          <w:color w:val="231F20"/>
          <w:spacing w:val="-6"/>
        </w:rPr>
        <w:t> </w:t>
      </w:r>
      <w:r>
        <w:rPr>
          <w:color w:val="231F20"/>
        </w:rPr>
        <w:t>provided</w:t>
      </w:r>
      <w:r>
        <w:rPr>
          <w:color w:val="231F20"/>
          <w:spacing w:val="-6"/>
        </w:rPr>
        <w:t> </w:t>
      </w:r>
      <w:r>
        <w:rPr>
          <w:color w:val="231F20"/>
        </w:rPr>
        <w:t>to the withholding agent indicates an allocation of more than 100%</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payment,</w:t>
      </w:r>
      <w:r>
        <w:rPr>
          <w:color w:val="231F20"/>
          <w:spacing w:val="-8"/>
        </w:rPr>
        <w:t> </w:t>
      </w:r>
      <w:r>
        <w:rPr>
          <w:color w:val="231F20"/>
        </w:rPr>
        <w:t>then</w:t>
      </w:r>
      <w:r>
        <w:rPr>
          <w:color w:val="231F20"/>
          <w:spacing w:val="-8"/>
        </w:rPr>
        <w:t> </w:t>
      </w:r>
      <w:r>
        <w:rPr>
          <w:color w:val="231F20"/>
        </w:rPr>
        <w:t>no</w:t>
      </w:r>
      <w:r>
        <w:rPr>
          <w:color w:val="231F20"/>
          <w:spacing w:val="-8"/>
        </w:rPr>
        <w:t> </w:t>
      </w:r>
      <w:r>
        <w:rPr>
          <w:color w:val="231F20"/>
        </w:rPr>
        <w:t>part</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payment</w:t>
      </w:r>
      <w:r>
        <w:rPr>
          <w:color w:val="231F20"/>
          <w:spacing w:val="-8"/>
        </w:rPr>
        <w:t> </w:t>
      </w:r>
      <w:r>
        <w:rPr>
          <w:color w:val="231F20"/>
        </w:rPr>
        <w:t>should</w:t>
      </w:r>
      <w:r>
        <w:rPr>
          <w:color w:val="231F20"/>
          <w:spacing w:val="-8"/>
        </w:rPr>
        <w:t> </w:t>
      </w:r>
      <w:r>
        <w:rPr>
          <w:color w:val="231F20"/>
        </w:rPr>
        <w:t>be considered</w:t>
      </w:r>
      <w:r>
        <w:rPr>
          <w:color w:val="231F20"/>
          <w:spacing w:val="-2"/>
        </w:rPr>
        <w:t> </w:t>
      </w:r>
      <w:r>
        <w:rPr>
          <w:color w:val="231F20"/>
        </w:rPr>
        <w:t>to</w:t>
      </w:r>
      <w:r>
        <w:rPr>
          <w:color w:val="231F20"/>
          <w:spacing w:val="-2"/>
        </w:rPr>
        <w:t> </w:t>
      </w:r>
      <w:r>
        <w:rPr>
          <w:color w:val="231F20"/>
        </w:rPr>
        <w:t>be</w:t>
      </w:r>
      <w:r>
        <w:rPr>
          <w:color w:val="231F20"/>
          <w:spacing w:val="-2"/>
        </w:rPr>
        <w:t> </w:t>
      </w:r>
      <w:r>
        <w:rPr>
          <w:color w:val="231F20"/>
        </w:rPr>
        <w:t>associated</w:t>
      </w:r>
      <w:r>
        <w:rPr>
          <w:color w:val="231F20"/>
          <w:spacing w:val="-2"/>
        </w:rPr>
        <w:t> </w:t>
      </w:r>
      <w:r>
        <w:rPr>
          <w:color w:val="231F20"/>
        </w:rPr>
        <w:t>with</w:t>
      </w:r>
      <w:r>
        <w:rPr>
          <w:color w:val="231F20"/>
          <w:spacing w:val="-2"/>
        </w:rPr>
        <w:t> </w:t>
      </w:r>
      <w:r>
        <w:rPr>
          <w:color w:val="231F20"/>
        </w:rPr>
        <w:t>a</w:t>
      </w:r>
      <w:r>
        <w:rPr>
          <w:color w:val="231F20"/>
          <w:spacing w:val="-2"/>
        </w:rPr>
        <w:t> </w:t>
      </w:r>
      <w:r>
        <w:rPr>
          <w:color w:val="231F20"/>
        </w:rPr>
        <w:t>Form</w:t>
      </w:r>
      <w:r>
        <w:rPr>
          <w:color w:val="231F20"/>
          <w:spacing w:val="-2"/>
        </w:rPr>
        <w:t> </w:t>
      </w:r>
      <w:r>
        <w:rPr>
          <w:color w:val="231F20"/>
        </w:rPr>
        <w:t>W-8,</w:t>
      </w:r>
      <w:r>
        <w:rPr>
          <w:color w:val="231F20"/>
          <w:spacing w:val="-2"/>
        </w:rPr>
        <w:t> </w:t>
      </w:r>
      <w:r>
        <w:rPr>
          <w:color w:val="231F20"/>
        </w:rPr>
        <w:t>Form</w:t>
      </w:r>
      <w:r>
        <w:rPr>
          <w:color w:val="231F20"/>
          <w:spacing w:val="-2"/>
        </w:rPr>
        <w:t> </w:t>
      </w:r>
      <w:r>
        <w:rPr>
          <w:color w:val="231F20"/>
        </w:rPr>
        <w:t>W-9,</w:t>
      </w:r>
      <w:r>
        <w:rPr>
          <w:color w:val="231F20"/>
          <w:spacing w:val="-2"/>
        </w:rPr>
        <w:t> </w:t>
      </w:r>
      <w:r>
        <w:rPr>
          <w:color w:val="231F20"/>
        </w:rPr>
        <w:t>or other appropriate documentation. The Form 1042-S should be completed by entering “Unknown Recipient” in box 13a and recipient code 21 (unknown recipient) as the chapter 3 status</w:t>
      </w:r>
      <w:r>
        <w:rPr>
          <w:color w:val="231F20"/>
          <w:spacing w:val="-12"/>
        </w:rPr>
        <w:t> </w:t>
      </w:r>
      <w:r>
        <w:rPr>
          <w:color w:val="231F20"/>
        </w:rPr>
        <w:t>code</w:t>
      </w:r>
      <w:r>
        <w:rPr>
          <w:color w:val="231F20"/>
          <w:spacing w:val="-12"/>
        </w:rPr>
        <w:t> </w:t>
      </w:r>
      <w:r>
        <w:rPr>
          <w:color w:val="231F20"/>
        </w:rPr>
        <w:t>and</w:t>
      </w:r>
      <w:r>
        <w:rPr>
          <w:color w:val="231F20"/>
          <w:spacing w:val="-12"/>
        </w:rPr>
        <w:t> </w:t>
      </w:r>
      <w:r>
        <w:rPr>
          <w:color w:val="231F20"/>
        </w:rPr>
        <w:t>recipient</w:t>
      </w:r>
      <w:r>
        <w:rPr>
          <w:color w:val="231F20"/>
          <w:spacing w:val="-12"/>
        </w:rPr>
        <w:t> </w:t>
      </w:r>
      <w:r>
        <w:rPr>
          <w:color w:val="231F20"/>
        </w:rPr>
        <w:t>code</w:t>
      </w:r>
      <w:r>
        <w:rPr>
          <w:color w:val="231F20"/>
          <w:spacing w:val="-12"/>
        </w:rPr>
        <w:t> </w:t>
      </w:r>
      <w:r>
        <w:rPr>
          <w:color w:val="231F20"/>
        </w:rPr>
        <w:t>29</w:t>
      </w:r>
      <w:r>
        <w:rPr>
          <w:color w:val="231F20"/>
          <w:spacing w:val="-12"/>
        </w:rPr>
        <w:t> </w:t>
      </w:r>
      <w:r>
        <w:rPr>
          <w:color w:val="231F20"/>
        </w:rPr>
        <w:t>(unknown</w:t>
      </w:r>
      <w:r>
        <w:rPr>
          <w:color w:val="231F20"/>
          <w:spacing w:val="-12"/>
        </w:rPr>
        <w:t> </w:t>
      </w:r>
      <w:r>
        <w:rPr>
          <w:color w:val="231F20"/>
        </w:rPr>
        <w:t>recipient)</w:t>
      </w:r>
      <w:r>
        <w:rPr>
          <w:color w:val="231F20"/>
          <w:spacing w:val="-12"/>
        </w:rPr>
        <w:t> </w:t>
      </w:r>
      <w:r>
        <w:rPr>
          <w:color w:val="231F20"/>
        </w:rPr>
        <w:t>as</w:t>
      </w:r>
      <w:r>
        <w:rPr>
          <w:color w:val="231F20"/>
          <w:spacing w:val="-12"/>
        </w:rPr>
        <w:t> </w:t>
      </w:r>
      <w:r>
        <w:rPr>
          <w:color w:val="231F20"/>
        </w:rPr>
        <w:t>the chapter 4 status code. Also, the name, country code, address, TIN (if any), GIIN (if any), and status codes of the FFI should be entered in boxes 15a through 15i.</w:t>
      </w:r>
    </w:p>
    <w:p>
      <w:pPr>
        <w:pStyle w:val="BodyText"/>
        <w:spacing w:line="235" w:lineRule="auto" w:before="58"/>
        <w:ind w:right="172" w:firstLine="239"/>
      </w:pPr>
      <w:r>
        <w:rPr>
          <w:color w:val="231F20"/>
        </w:rPr>
        <w:t>If</w:t>
      </w:r>
      <w:r>
        <w:rPr>
          <w:color w:val="231F20"/>
          <w:spacing w:val="-14"/>
        </w:rPr>
        <w:t> </w:t>
      </w:r>
      <w:r>
        <w:rPr>
          <w:color w:val="231F20"/>
        </w:rPr>
        <w:t>a</w:t>
      </w:r>
      <w:r>
        <w:rPr>
          <w:color w:val="231F20"/>
          <w:spacing w:val="-13"/>
        </w:rPr>
        <w:t> </w:t>
      </w:r>
      <w:r>
        <w:rPr>
          <w:color w:val="231F20"/>
        </w:rPr>
        <w:t>U.S.</w:t>
      </w:r>
      <w:r>
        <w:rPr>
          <w:color w:val="231F20"/>
          <w:spacing w:val="-13"/>
        </w:rPr>
        <w:t> </w:t>
      </w:r>
      <w:r>
        <w:rPr>
          <w:color w:val="231F20"/>
        </w:rPr>
        <w:t>withholding</w:t>
      </w:r>
      <w:r>
        <w:rPr>
          <w:color w:val="231F20"/>
          <w:spacing w:val="-13"/>
        </w:rPr>
        <w:t> </w:t>
      </w:r>
      <w:r>
        <w:rPr>
          <w:color w:val="231F20"/>
        </w:rPr>
        <w:t>agent</w:t>
      </w:r>
      <w:r>
        <w:rPr>
          <w:color w:val="231F20"/>
          <w:spacing w:val="-13"/>
        </w:rPr>
        <w:t> </w:t>
      </w:r>
      <w:r>
        <w:rPr>
          <w:color w:val="231F20"/>
        </w:rPr>
        <w:t>makes</w:t>
      </w:r>
      <w:r>
        <w:rPr>
          <w:color w:val="231F20"/>
          <w:spacing w:val="-14"/>
        </w:rPr>
        <w:t> </w:t>
      </w:r>
      <w:r>
        <w:rPr>
          <w:color w:val="231F20"/>
        </w:rPr>
        <w:t>a</w:t>
      </w:r>
      <w:r>
        <w:rPr>
          <w:color w:val="231F20"/>
          <w:spacing w:val="-13"/>
        </w:rPr>
        <w:t> </w:t>
      </w:r>
      <w:r>
        <w:rPr>
          <w:color w:val="231F20"/>
        </w:rPr>
        <w:t>withholdable</w:t>
      </w:r>
      <w:r>
        <w:rPr>
          <w:color w:val="231F20"/>
          <w:spacing w:val="-13"/>
        </w:rPr>
        <w:t> </w:t>
      </w:r>
      <w:r>
        <w:rPr>
          <w:color w:val="231F20"/>
        </w:rPr>
        <w:t>payment to an NQI or a flow-through entity that is a nonparticipating FFI,</w:t>
      </w:r>
      <w:r>
        <w:rPr>
          <w:color w:val="231F20"/>
          <w:spacing w:val="-6"/>
        </w:rPr>
        <w:t> </w:t>
      </w:r>
      <w:r>
        <w:rPr>
          <w:color w:val="231F20"/>
        </w:rPr>
        <w:t>the</w:t>
      </w:r>
      <w:r>
        <w:rPr>
          <w:color w:val="231F20"/>
          <w:spacing w:val="-6"/>
        </w:rPr>
        <w:t> </w:t>
      </w:r>
      <w:r>
        <w:rPr>
          <w:color w:val="231F20"/>
        </w:rPr>
        <w:t>withholding</w:t>
      </w:r>
      <w:r>
        <w:rPr>
          <w:color w:val="231F20"/>
          <w:spacing w:val="-6"/>
        </w:rPr>
        <w:t> </w:t>
      </w:r>
      <w:r>
        <w:rPr>
          <w:color w:val="231F20"/>
        </w:rPr>
        <w:t>agent</w:t>
      </w:r>
      <w:r>
        <w:rPr>
          <w:color w:val="231F20"/>
          <w:spacing w:val="-6"/>
        </w:rPr>
        <w:t> </w:t>
      </w:r>
      <w:r>
        <w:rPr>
          <w:color w:val="231F20"/>
        </w:rPr>
        <w:t>must</w:t>
      </w:r>
      <w:r>
        <w:rPr>
          <w:color w:val="231F20"/>
          <w:spacing w:val="-6"/>
        </w:rPr>
        <w:t> </w:t>
      </w:r>
      <w:r>
        <w:rPr>
          <w:color w:val="231F20"/>
        </w:rPr>
        <w:t>treat</w:t>
      </w:r>
      <w:r>
        <w:rPr>
          <w:color w:val="231F20"/>
          <w:spacing w:val="-6"/>
        </w:rPr>
        <w:t> </w:t>
      </w:r>
      <w:r>
        <w:rPr>
          <w:color w:val="231F20"/>
        </w:rPr>
        <w:t>the</w:t>
      </w:r>
      <w:r>
        <w:rPr>
          <w:color w:val="231F20"/>
          <w:spacing w:val="-6"/>
        </w:rPr>
        <w:t> </w:t>
      </w:r>
      <w:r>
        <w:rPr>
          <w:color w:val="231F20"/>
        </w:rPr>
        <w:t>payments</w:t>
      </w:r>
      <w:r>
        <w:rPr>
          <w:color w:val="231F20"/>
          <w:spacing w:val="-6"/>
        </w:rPr>
        <w:t> </w:t>
      </w:r>
      <w:r>
        <w:rPr>
          <w:color w:val="231F20"/>
        </w:rPr>
        <w:t>as</w:t>
      </w:r>
      <w:r>
        <w:rPr>
          <w:color w:val="231F20"/>
          <w:spacing w:val="-6"/>
        </w:rPr>
        <w:t> </w:t>
      </w:r>
      <w:r>
        <w:rPr>
          <w:color w:val="231F20"/>
        </w:rPr>
        <w:t>made to</w:t>
      </w:r>
      <w:r>
        <w:rPr>
          <w:color w:val="231F20"/>
          <w:spacing w:val="-5"/>
        </w:rPr>
        <w:t> </w:t>
      </w:r>
      <w:r>
        <w:rPr>
          <w:color w:val="231F20"/>
        </w:rPr>
        <w:t>an</w:t>
      </w:r>
      <w:r>
        <w:rPr>
          <w:color w:val="231F20"/>
          <w:spacing w:val="-5"/>
        </w:rPr>
        <w:t> </w:t>
      </w:r>
      <w:r>
        <w:rPr>
          <w:color w:val="231F20"/>
        </w:rPr>
        <w:t>unknown</w:t>
      </w:r>
      <w:r>
        <w:rPr>
          <w:color w:val="231F20"/>
          <w:spacing w:val="-5"/>
        </w:rPr>
        <w:t> </w:t>
      </w:r>
      <w:r>
        <w:rPr>
          <w:color w:val="231F20"/>
        </w:rPr>
        <w:t>recipient</w:t>
      </w:r>
      <w:r>
        <w:rPr>
          <w:color w:val="231F20"/>
          <w:spacing w:val="-5"/>
        </w:rPr>
        <w:t> </w:t>
      </w:r>
      <w:r>
        <w:rPr>
          <w:color w:val="231F20"/>
        </w:rPr>
        <w:t>regardless</w:t>
      </w:r>
      <w:r>
        <w:rPr>
          <w:color w:val="231F20"/>
          <w:spacing w:val="-5"/>
        </w:rPr>
        <w:t> </w:t>
      </w:r>
      <w:r>
        <w:rPr>
          <w:color w:val="231F20"/>
        </w:rPr>
        <w:t>of</w:t>
      </w:r>
      <w:r>
        <w:rPr>
          <w:color w:val="231F20"/>
          <w:spacing w:val="-5"/>
        </w:rPr>
        <w:t> </w:t>
      </w:r>
      <w:r>
        <w:rPr>
          <w:color w:val="231F20"/>
        </w:rPr>
        <w:t>whether</w:t>
      </w:r>
      <w:r>
        <w:rPr>
          <w:color w:val="231F20"/>
          <w:spacing w:val="-5"/>
        </w:rPr>
        <w:t> </w:t>
      </w:r>
      <w:r>
        <w:rPr>
          <w:color w:val="231F20"/>
        </w:rPr>
        <w:t>it</w:t>
      </w:r>
      <w:r>
        <w:rPr>
          <w:color w:val="231F20"/>
          <w:spacing w:val="-5"/>
        </w:rPr>
        <w:t> </w:t>
      </w:r>
      <w:r>
        <w:rPr>
          <w:color w:val="231F20"/>
        </w:rPr>
        <w:t>can</w:t>
      </w:r>
      <w:r>
        <w:rPr>
          <w:color w:val="231F20"/>
          <w:spacing w:val="-5"/>
        </w:rPr>
        <w:t> </w:t>
      </w:r>
      <w:r>
        <w:rPr>
          <w:color w:val="231F20"/>
        </w:rPr>
        <w:t>reliably associate the payment, or any part of the payment, with a valid</w:t>
      </w:r>
      <w:r>
        <w:rPr>
          <w:color w:val="231F20"/>
          <w:spacing w:val="-6"/>
        </w:rPr>
        <w:t> </w:t>
      </w:r>
      <w:r>
        <w:rPr>
          <w:color w:val="231F20"/>
        </w:rPr>
        <w:t>withholding</w:t>
      </w:r>
      <w:r>
        <w:rPr>
          <w:color w:val="231F20"/>
          <w:spacing w:val="-6"/>
        </w:rPr>
        <w:t> </w:t>
      </w:r>
      <w:r>
        <w:rPr>
          <w:color w:val="231F20"/>
        </w:rPr>
        <w:t>certificate</w:t>
      </w:r>
      <w:r>
        <w:rPr>
          <w:color w:val="231F20"/>
          <w:spacing w:val="-6"/>
        </w:rPr>
        <w:t> </w:t>
      </w:r>
      <w:r>
        <w:rPr>
          <w:color w:val="231F20"/>
        </w:rPr>
        <w:t>(Form</w:t>
      </w:r>
      <w:r>
        <w:rPr>
          <w:color w:val="231F20"/>
          <w:spacing w:val="-6"/>
        </w:rPr>
        <w:t> </w:t>
      </w:r>
      <w:r>
        <w:rPr>
          <w:color w:val="231F20"/>
        </w:rPr>
        <w:t>W-8</w:t>
      </w:r>
      <w:r>
        <w:rPr>
          <w:color w:val="231F20"/>
          <w:spacing w:val="-6"/>
        </w:rPr>
        <w:t> </w:t>
      </w:r>
      <w:r>
        <w:rPr>
          <w:color w:val="231F20"/>
        </w:rPr>
        <w:t>or</w:t>
      </w:r>
      <w:r>
        <w:rPr>
          <w:color w:val="231F20"/>
          <w:spacing w:val="-6"/>
        </w:rPr>
        <w:t> </w:t>
      </w:r>
      <w:r>
        <w:rPr>
          <w:color w:val="231F20"/>
        </w:rPr>
        <w:t>W-9)</w:t>
      </w:r>
      <w:r>
        <w:rPr>
          <w:color w:val="231F20"/>
          <w:spacing w:val="-6"/>
        </w:rPr>
        <w:t> </w:t>
      </w:r>
      <w:r>
        <w:rPr>
          <w:color w:val="231F20"/>
        </w:rPr>
        <w:t>or</w:t>
      </w:r>
      <w:r>
        <w:rPr>
          <w:color w:val="231F20"/>
          <w:spacing w:val="-6"/>
        </w:rPr>
        <w:t> </w:t>
      </w:r>
      <w:r>
        <w:rPr>
          <w:color w:val="231F20"/>
        </w:rPr>
        <w:t>other</w:t>
      </w:r>
      <w:r>
        <w:rPr>
          <w:color w:val="231F20"/>
          <w:spacing w:val="-6"/>
        </w:rPr>
        <w:t> </w:t>
      </w:r>
      <w:r>
        <w:rPr>
          <w:color w:val="231F20"/>
        </w:rPr>
        <w:t>valid appropriate</w:t>
      </w:r>
      <w:r>
        <w:rPr>
          <w:color w:val="231F20"/>
          <w:spacing w:val="-14"/>
        </w:rPr>
        <w:t> </w:t>
      </w:r>
      <w:r>
        <w:rPr>
          <w:color w:val="231F20"/>
        </w:rPr>
        <w:t>documentation</w:t>
      </w:r>
      <w:r>
        <w:rPr>
          <w:color w:val="231F20"/>
          <w:spacing w:val="-13"/>
        </w:rPr>
        <w:t> </w:t>
      </w:r>
      <w:r>
        <w:rPr>
          <w:color w:val="231F20"/>
        </w:rPr>
        <w:t>from</w:t>
      </w:r>
      <w:r>
        <w:rPr>
          <w:color w:val="231F20"/>
          <w:spacing w:val="-13"/>
        </w:rPr>
        <w:t> </w:t>
      </w:r>
      <w:r>
        <w:rPr>
          <w:color w:val="231F20"/>
        </w:rPr>
        <w:t>a</w:t>
      </w:r>
      <w:r>
        <w:rPr>
          <w:color w:val="231F20"/>
          <w:spacing w:val="-13"/>
        </w:rPr>
        <w:t> </w:t>
      </w:r>
      <w:r>
        <w:rPr>
          <w:color w:val="231F20"/>
        </w:rPr>
        <w:t>recipient</w:t>
      </w:r>
      <w:r>
        <w:rPr>
          <w:color w:val="231F20"/>
          <w:spacing w:val="-13"/>
        </w:rPr>
        <w:t> </w:t>
      </w:r>
      <w:r>
        <w:rPr>
          <w:color w:val="231F20"/>
        </w:rPr>
        <w:t>(see</w:t>
      </w:r>
      <w:r>
        <w:rPr>
          <w:color w:val="231F20"/>
          <w:spacing w:val="-14"/>
        </w:rPr>
        <w:t> </w:t>
      </w:r>
      <w:r>
        <w:rPr>
          <w:color w:val="231F20"/>
        </w:rPr>
        <w:t>Regulations section 1.1471-3(d)(8)). The withholding agent should complete a Form 1042-S showing “Unknown Recipient” in box 13a and recipient code 21 (unknown recipient) as the chapter 3 status code and recipient code 29 (unknown recipient) as the chapter 4 status code. Also, the name, country code, address, chapter 4 status code, and TIN (if any) of the nonparticipating FFI should be entered on Form 1042-S in boxes 15a through 15i.</w:t>
      </w:r>
    </w:p>
    <w:p>
      <w:pPr>
        <w:pStyle w:val="BodyText"/>
        <w:spacing w:line="235" w:lineRule="auto" w:before="58"/>
        <w:ind w:right="141" w:firstLine="239"/>
      </w:pPr>
      <w:r>
        <w:rPr>
          <w:color w:val="231F20"/>
        </w:rPr>
        <w:t>If, however, an NQI or a flow-through entity that is a nonparticipating FFI provides documentation described in Regulations section 1.1471-3(d)(8)(ii) to establish that the withholdable payment or a portion of the payment is beneficially owned by an exempt beneficial owner, then the withholding agent should complete a Form 1042-S for each exempt</w:t>
      </w:r>
      <w:r>
        <w:rPr>
          <w:color w:val="231F20"/>
          <w:spacing w:val="-4"/>
        </w:rPr>
        <w:t> </w:t>
      </w:r>
      <w:r>
        <w:rPr>
          <w:color w:val="231F20"/>
        </w:rPr>
        <w:t>beneficial</w:t>
      </w:r>
      <w:r>
        <w:rPr>
          <w:color w:val="231F20"/>
          <w:spacing w:val="-4"/>
        </w:rPr>
        <w:t> </w:t>
      </w:r>
      <w:r>
        <w:rPr>
          <w:color w:val="231F20"/>
        </w:rPr>
        <w:t>owner</w:t>
      </w:r>
      <w:r>
        <w:rPr>
          <w:color w:val="231F20"/>
          <w:spacing w:val="-4"/>
        </w:rPr>
        <w:t> </w:t>
      </w:r>
      <w:r>
        <w:rPr>
          <w:color w:val="231F20"/>
        </w:rPr>
        <w:t>showing</w:t>
      </w:r>
      <w:r>
        <w:rPr>
          <w:color w:val="231F20"/>
          <w:spacing w:val="-4"/>
        </w:rPr>
        <w:t> </w:t>
      </w:r>
      <w:r>
        <w:rPr>
          <w:color w:val="231F20"/>
        </w:rPr>
        <w:t>chapter</w:t>
      </w:r>
      <w:r>
        <w:rPr>
          <w:color w:val="231F20"/>
          <w:spacing w:val="-4"/>
        </w:rPr>
        <w:t> </w:t>
      </w:r>
      <w:r>
        <w:rPr>
          <w:color w:val="231F20"/>
        </w:rPr>
        <w:t>4</w:t>
      </w:r>
      <w:r>
        <w:rPr>
          <w:color w:val="231F20"/>
          <w:spacing w:val="-4"/>
        </w:rPr>
        <w:t> </w:t>
      </w:r>
      <w:r>
        <w:rPr>
          <w:color w:val="231F20"/>
        </w:rPr>
        <w:t>exemption</w:t>
      </w:r>
      <w:r>
        <w:rPr>
          <w:color w:val="231F20"/>
          <w:spacing w:val="-4"/>
        </w:rPr>
        <w:t> </w:t>
      </w:r>
      <w:r>
        <w:rPr>
          <w:color w:val="231F20"/>
        </w:rPr>
        <w:t>code 15 (payee not subject to chapter 4 withholding); the exempt beneficial owner as the recipient in box 13a; and the name, country code, address, chapter 4 status code, and TIN (if any)</w:t>
      </w:r>
      <w:r>
        <w:rPr>
          <w:color w:val="231F20"/>
          <w:spacing w:val="-14"/>
        </w:rPr>
        <w:t> </w:t>
      </w:r>
      <w:r>
        <w:rPr>
          <w:color w:val="231F20"/>
        </w:rPr>
        <w:t>of</w:t>
      </w:r>
      <w:r>
        <w:rPr>
          <w:color w:val="231F20"/>
          <w:spacing w:val="-13"/>
        </w:rPr>
        <w:t> </w:t>
      </w:r>
      <w:r>
        <w:rPr>
          <w:color w:val="231F20"/>
        </w:rPr>
        <w:t>the</w:t>
      </w:r>
      <w:r>
        <w:rPr>
          <w:color w:val="231F20"/>
          <w:spacing w:val="-13"/>
        </w:rPr>
        <w:t> </w:t>
      </w:r>
      <w:r>
        <w:rPr>
          <w:color w:val="231F20"/>
        </w:rPr>
        <w:t>nonparticipating</w:t>
      </w:r>
      <w:r>
        <w:rPr>
          <w:color w:val="231F20"/>
          <w:spacing w:val="-13"/>
        </w:rPr>
        <w:t> </w:t>
      </w:r>
      <w:r>
        <w:rPr>
          <w:color w:val="231F20"/>
        </w:rPr>
        <w:t>FFI</w:t>
      </w:r>
      <w:r>
        <w:rPr>
          <w:color w:val="231F20"/>
          <w:spacing w:val="-13"/>
        </w:rPr>
        <w:t> </w:t>
      </w:r>
      <w:r>
        <w:rPr>
          <w:color w:val="231F20"/>
        </w:rPr>
        <w:t>in</w:t>
      </w:r>
      <w:r>
        <w:rPr>
          <w:color w:val="231F20"/>
          <w:spacing w:val="-14"/>
        </w:rPr>
        <w:t> </w:t>
      </w:r>
      <w:r>
        <w:rPr>
          <w:color w:val="231F20"/>
        </w:rPr>
        <w:t>boxes</w:t>
      </w:r>
      <w:r>
        <w:rPr>
          <w:color w:val="231F20"/>
          <w:spacing w:val="-13"/>
        </w:rPr>
        <w:t> </w:t>
      </w:r>
      <w:r>
        <w:rPr>
          <w:color w:val="231F20"/>
        </w:rPr>
        <w:t>15a</w:t>
      </w:r>
      <w:r>
        <w:rPr>
          <w:color w:val="231F20"/>
          <w:spacing w:val="-13"/>
        </w:rPr>
        <w:t> </w:t>
      </w:r>
      <w:r>
        <w:rPr>
          <w:color w:val="231F20"/>
        </w:rPr>
        <w:t>through</w:t>
      </w:r>
      <w:r>
        <w:rPr>
          <w:color w:val="231F20"/>
          <w:spacing w:val="-13"/>
        </w:rPr>
        <w:t> </w:t>
      </w:r>
      <w:r>
        <w:rPr>
          <w:color w:val="231F20"/>
        </w:rPr>
        <w:t>15i.</w:t>
      </w:r>
      <w:r>
        <w:rPr>
          <w:color w:val="231F20"/>
          <w:spacing w:val="-13"/>
        </w:rPr>
        <w:t> </w:t>
      </w:r>
      <w:r>
        <w:rPr>
          <w:color w:val="231F20"/>
        </w:rPr>
        <w:t>For any</w:t>
      </w:r>
      <w:r>
        <w:rPr>
          <w:color w:val="231F20"/>
          <w:spacing w:val="-4"/>
        </w:rPr>
        <w:t> </w:t>
      </w:r>
      <w:r>
        <w:rPr>
          <w:color w:val="231F20"/>
        </w:rPr>
        <w:t>remaining</w:t>
      </w:r>
      <w:r>
        <w:rPr>
          <w:color w:val="231F20"/>
          <w:spacing w:val="-4"/>
        </w:rPr>
        <w:t> </w:t>
      </w:r>
      <w:r>
        <w:rPr>
          <w:color w:val="231F20"/>
        </w:rPr>
        <w:t>portion</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payment,</w:t>
      </w:r>
      <w:r>
        <w:rPr>
          <w:color w:val="231F20"/>
          <w:spacing w:val="-4"/>
        </w:rPr>
        <w:t> </w:t>
      </w:r>
      <w:r>
        <w:rPr>
          <w:color w:val="231F20"/>
        </w:rPr>
        <w:t>the</w:t>
      </w:r>
      <w:r>
        <w:rPr>
          <w:color w:val="231F20"/>
          <w:spacing w:val="-4"/>
        </w:rPr>
        <w:t> </w:t>
      </w:r>
      <w:r>
        <w:rPr>
          <w:color w:val="231F20"/>
        </w:rPr>
        <w:t>withholding</w:t>
      </w:r>
      <w:r>
        <w:rPr>
          <w:color w:val="231F20"/>
          <w:spacing w:val="-4"/>
        </w:rPr>
        <w:t> </w:t>
      </w:r>
      <w:r>
        <w:rPr>
          <w:color w:val="231F20"/>
        </w:rPr>
        <w:t>agent should</w:t>
      </w:r>
      <w:r>
        <w:rPr>
          <w:color w:val="231F20"/>
          <w:spacing w:val="-1"/>
        </w:rPr>
        <w:t> </w:t>
      </w:r>
      <w:r>
        <w:rPr>
          <w:color w:val="231F20"/>
        </w:rPr>
        <w:t>complete</w:t>
      </w:r>
      <w:r>
        <w:rPr>
          <w:color w:val="231F20"/>
          <w:spacing w:val="-1"/>
        </w:rPr>
        <w:t> </w:t>
      </w:r>
      <w:r>
        <w:rPr>
          <w:color w:val="231F20"/>
        </w:rPr>
        <w:t>a</w:t>
      </w:r>
      <w:r>
        <w:rPr>
          <w:color w:val="231F20"/>
          <w:spacing w:val="-1"/>
        </w:rPr>
        <w:t> </w:t>
      </w:r>
      <w:r>
        <w:rPr>
          <w:color w:val="231F20"/>
        </w:rPr>
        <w:t>Form</w:t>
      </w:r>
      <w:r>
        <w:rPr>
          <w:color w:val="231F20"/>
          <w:spacing w:val="-1"/>
        </w:rPr>
        <w:t> </w:t>
      </w:r>
      <w:r>
        <w:rPr>
          <w:color w:val="231F20"/>
        </w:rPr>
        <w:t>1042-S</w:t>
      </w:r>
      <w:r>
        <w:rPr>
          <w:color w:val="231F20"/>
          <w:spacing w:val="-1"/>
        </w:rPr>
        <w:t> </w:t>
      </w:r>
      <w:r>
        <w:rPr>
          <w:color w:val="231F20"/>
        </w:rPr>
        <w:t>to</w:t>
      </w:r>
      <w:r>
        <w:rPr>
          <w:color w:val="231F20"/>
          <w:spacing w:val="-1"/>
        </w:rPr>
        <w:t> </w:t>
      </w:r>
      <w:r>
        <w:rPr>
          <w:color w:val="231F20"/>
        </w:rPr>
        <w:t>an</w:t>
      </w:r>
      <w:r>
        <w:rPr>
          <w:color w:val="231F20"/>
          <w:spacing w:val="-1"/>
        </w:rPr>
        <w:t> </w:t>
      </w:r>
      <w:r>
        <w:rPr>
          <w:color w:val="231F20"/>
        </w:rPr>
        <w:t>unknown</w:t>
      </w:r>
      <w:r>
        <w:rPr>
          <w:color w:val="231F20"/>
          <w:spacing w:val="-1"/>
        </w:rPr>
        <w:t> </w:t>
      </w:r>
      <w:r>
        <w:rPr>
          <w:color w:val="231F20"/>
        </w:rPr>
        <w:t>recipient</w:t>
      </w:r>
      <w:r>
        <w:rPr>
          <w:color w:val="231F20"/>
          <w:spacing w:val="-1"/>
        </w:rPr>
        <w:t> </w:t>
      </w:r>
      <w:r>
        <w:rPr>
          <w:color w:val="231F20"/>
        </w:rPr>
        <w:t>as described directly above.</w:t>
      </w:r>
    </w:p>
    <w:p>
      <w:pPr>
        <w:pStyle w:val="BodyText"/>
        <w:spacing w:line="235" w:lineRule="auto" w:before="19"/>
        <w:ind w:right="114" w:firstLine="179"/>
      </w:pPr>
      <w:r>
        <w:rPr>
          <w:rFonts w:ascii="Arial"/>
          <w:b/>
          <w:i/>
          <w:color w:val="231F20"/>
        </w:rPr>
        <w:t>Pro-rata reporting to NQI.</w:t>
      </w:r>
      <w:r>
        <w:rPr>
          <w:rFonts w:ascii="Arial"/>
          <w:b/>
          <w:i/>
          <w:color w:val="231F20"/>
          <w:spacing w:val="40"/>
        </w:rPr>
        <w:t> </w:t>
      </w:r>
      <w:r>
        <w:rPr>
          <w:color w:val="231F20"/>
        </w:rPr>
        <w:t>If the withholding agent has agreed that an NQI (other than a nonparticipating FFI) may provide information allocating a payment to its account holders under the alternative procedure of Regulations section 1.1441-1(e)(3)(iv)(D) (no later than February 14, 2026) and the NQI fails to allocate more than 10% of the payment</w:t>
      </w:r>
      <w:r>
        <w:rPr>
          <w:color w:val="231F20"/>
          <w:spacing w:val="-12"/>
        </w:rPr>
        <w:t> </w:t>
      </w:r>
      <w:r>
        <w:rPr>
          <w:color w:val="231F20"/>
        </w:rPr>
        <w:t>in</w:t>
      </w:r>
      <w:r>
        <w:rPr>
          <w:color w:val="231F20"/>
          <w:spacing w:val="-12"/>
        </w:rPr>
        <w:t> </w:t>
      </w:r>
      <w:r>
        <w:rPr>
          <w:color w:val="231F20"/>
        </w:rPr>
        <w:t>a</w:t>
      </w:r>
      <w:r>
        <w:rPr>
          <w:color w:val="231F20"/>
          <w:spacing w:val="-12"/>
        </w:rPr>
        <w:t> </w:t>
      </w:r>
      <w:r>
        <w:rPr>
          <w:color w:val="231F20"/>
        </w:rPr>
        <w:t>withholding</w:t>
      </w:r>
      <w:r>
        <w:rPr>
          <w:color w:val="231F20"/>
          <w:spacing w:val="-12"/>
        </w:rPr>
        <w:t> </w:t>
      </w:r>
      <w:r>
        <w:rPr>
          <w:color w:val="231F20"/>
        </w:rPr>
        <w:t>rate</w:t>
      </w:r>
      <w:r>
        <w:rPr>
          <w:color w:val="231F20"/>
          <w:spacing w:val="-12"/>
        </w:rPr>
        <w:t> </w:t>
      </w:r>
      <w:r>
        <w:rPr>
          <w:color w:val="231F20"/>
        </w:rPr>
        <w:t>pool</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specific</w:t>
      </w:r>
      <w:r>
        <w:rPr>
          <w:color w:val="231F20"/>
          <w:spacing w:val="-12"/>
        </w:rPr>
        <w:t> </w:t>
      </w:r>
      <w:r>
        <w:rPr>
          <w:color w:val="231F20"/>
        </w:rPr>
        <w:t>recipients</w:t>
      </w:r>
      <w:r>
        <w:rPr>
          <w:color w:val="231F20"/>
          <w:spacing w:val="-12"/>
        </w:rPr>
        <w:t> </w:t>
      </w:r>
      <w:r>
        <w:rPr>
          <w:color w:val="231F20"/>
        </w:rPr>
        <w:t>in the</w:t>
      </w:r>
      <w:r>
        <w:rPr>
          <w:color w:val="231F20"/>
          <w:spacing w:val="-3"/>
        </w:rPr>
        <w:t> </w:t>
      </w:r>
      <w:r>
        <w:rPr>
          <w:color w:val="231F20"/>
        </w:rPr>
        <w:t>pool</w:t>
      </w:r>
      <w:r>
        <w:rPr>
          <w:color w:val="231F20"/>
          <w:spacing w:val="-3"/>
        </w:rPr>
        <w:t> </w:t>
      </w:r>
      <w:r>
        <w:rPr>
          <w:color w:val="231F20"/>
        </w:rPr>
        <w:t>or</w:t>
      </w:r>
      <w:r>
        <w:rPr>
          <w:color w:val="231F20"/>
          <w:spacing w:val="-3"/>
        </w:rPr>
        <w:t> </w:t>
      </w:r>
      <w:r>
        <w:rPr>
          <w:color w:val="231F20"/>
        </w:rPr>
        <w:t>an</w:t>
      </w:r>
      <w:r>
        <w:rPr>
          <w:color w:val="231F20"/>
          <w:spacing w:val="-3"/>
        </w:rPr>
        <w:t> </w:t>
      </w:r>
      <w:r>
        <w:rPr>
          <w:color w:val="231F20"/>
        </w:rPr>
        <w:t>applicable</w:t>
      </w:r>
      <w:r>
        <w:rPr>
          <w:color w:val="231F20"/>
          <w:spacing w:val="-3"/>
        </w:rPr>
        <w:t> </w:t>
      </w:r>
      <w:r>
        <w:rPr>
          <w:color w:val="231F20"/>
        </w:rPr>
        <w:t>chapter</w:t>
      </w:r>
      <w:r>
        <w:rPr>
          <w:color w:val="231F20"/>
          <w:spacing w:val="-3"/>
        </w:rPr>
        <w:t> </w:t>
      </w:r>
      <w:r>
        <w:rPr>
          <w:color w:val="231F20"/>
        </w:rPr>
        <w:t>4</w:t>
      </w:r>
      <w:r>
        <w:rPr>
          <w:color w:val="231F20"/>
          <w:spacing w:val="-3"/>
        </w:rPr>
        <w:t> </w:t>
      </w:r>
      <w:r>
        <w:rPr>
          <w:color w:val="231F20"/>
        </w:rPr>
        <w:t>withholding</w:t>
      </w:r>
      <w:r>
        <w:rPr>
          <w:color w:val="231F20"/>
          <w:spacing w:val="-3"/>
        </w:rPr>
        <w:t> </w:t>
      </w:r>
      <w:r>
        <w:rPr>
          <w:color w:val="231F20"/>
        </w:rPr>
        <w:t>rate</w:t>
      </w:r>
      <w:r>
        <w:rPr>
          <w:color w:val="231F20"/>
          <w:spacing w:val="-3"/>
        </w:rPr>
        <w:t> </w:t>
      </w:r>
      <w:r>
        <w:rPr>
          <w:color w:val="231F20"/>
        </w:rPr>
        <w:t>pool,</w:t>
      </w:r>
      <w:r>
        <w:rPr>
          <w:color w:val="231F20"/>
          <w:spacing w:val="-3"/>
        </w:rPr>
        <w:t> </w:t>
      </w:r>
      <w:r>
        <w:rPr>
          <w:color w:val="231F20"/>
        </w:rPr>
        <w:t>the withholding</w:t>
      </w:r>
      <w:r>
        <w:rPr>
          <w:color w:val="231F20"/>
          <w:spacing w:val="-2"/>
        </w:rPr>
        <w:t> </w:t>
      </w:r>
      <w:r>
        <w:rPr>
          <w:color w:val="231F20"/>
        </w:rPr>
        <w:t>agent</w:t>
      </w:r>
      <w:r>
        <w:rPr>
          <w:color w:val="231F20"/>
          <w:spacing w:val="-2"/>
        </w:rPr>
        <w:t> </w:t>
      </w:r>
      <w:r>
        <w:rPr>
          <w:color w:val="231F20"/>
        </w:rPr>
        <w:t>must</w:t>
      </w:r>
      <w:r>
        <w:rPr>
          <w:color w:val="231F20"/>
          <w:spacing w:val="-2"/>
        </w:rPr>
        <w:t> </w:t>
      </w:r>
      <w:r>
        <w:rPr>
          <w:color w:val="231F20"/>
        </w:rPr>
        <w:t>file</w:t>
      </w:r>
      <w:r>
        <w:rPr>
          <w:color w:val="231F20"/>
          <w:spacing w:val="-2"/>
        </w:rPr>
        <w:t> </w:t>
      </w:r>
      <w:r>
        <w:rPr>
          <w:color w:val="231F20"/>
        </w:rPr>
        <w:t>a</w:t>
      </w:r>
      <w:r>
        <w:rPr>
          <w:color w:val="231F20"/>
          <w:spacing w:val="-2"/>
        </w:rPr>
        <w:t> </w:t>
      </w:r>
      <w:r>
        <w:rPr>
          <w:color w:val="231F20"/>
        </w:rPr>
        <w:t>Form</w:t>
      </w:r>
      <w:r>
        <w:rPr>
          <w:color w:val="231F20"/>
          <w:spacing w:val="-2"/>
        </w:rPr>
        <w:t> </w:t>
      </w:r>
      <w:r>
        <w:rPr>
          <w:color w:val="231F20"/>
        </w:rPr>
        <w:t>1042-S</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recipient in the pool on a pro-rata basis. The withholding agent must check box 15 (pro-rata basis reporting) on each Form</w:t>
      </w:r>
    </w:p>
    <w:p>
      <w:pPr>
        <w:pStyle w:val="BodyText"/>
        <w:spacing w:line="235" w:lineRule="auto"/>
        <w:ind w:right="114"/>
      </w:pPr>
      <w:r>
        <w:rPr>
          <w:color w:val="231F20"/>
        </w:rPr>
        <w:t>1042-S. For example, if there are four account holders in a withholding rate pool that receives a $100 payment and the NQI fails to allocate more than $10 of the payment, the withholding agent must file four Forms 1042-S, one for each account holder in the pool, showing $25 of the income to each and box 15 checked. If, instead, the NQI fails to timely allocate</w:t>
      </w:r>
      <w:r>
        <w:rPr>
          <w:color w:val="231F20"/>
          <w:spacing w:val="-10"/>
        </w:rPr>
        <w:t> </w:t>
      </w:r>
      <w:r>
        <w:rPr>
          <w:color w:val="231F20"/>
        </w:rPr>
        <w:t>10%</w:t>
      </w:r>
      <w:r>
        <w:rPr>
          <w:color w:val="231F20"/>
          <w:spacing w:val="-10"/>
        </w:rPr>
        <w:t> </w:t>
      </w:r>
      <w:r>
        <w:rPr>
          <w:color w:val="231F20"/>
        </w:rPr>
        <w:t>or</w:t>
      </w:r>
      <w:r>
        <w:rPr>
          <w:color w:val="231F20"/>
          <w:spacing w:val="-10"/>
        </w:rPr>
        <w:t> </w:t>
      </w:r>
      <w:r>
        <w:rPr>
          <w:color w:val="231F20"/>
        </w:rPr>
        <w:t>less</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payment</w:t>
      </w:r>
      <w:r>
        <w:rPr>
          <w:color w:val="231F20"/>
          <w:spacing w:val="-10"/>
        </w:rPr>
        <w:t> </w:t>
      </w:r>
      <w:r>
        <w:rPr>
          <w:color w:val="231F20"/>
        </w:rPr>
        <w:t>in</w:t>
      </w:r>
      <w:r>
        <w:rPr>
          <w:color w:val="231F20"/>
          <w:spacing w:val="-10"/>
        </w:rPr>
        <w:t> </w:t>
      </w:r>
      <w:r>
        <w:rPr>
          <w:color w:val="231F20"/>
        </w:rPr>
        <w:t>a</w:t>
      </w:r>
      <w:r>
        <w:rPr>
          <w:color w:val="231F20"/>
          <w:spacing w:val="-10"/>
        </w:rPr>
        <w:t> </w:t>
      </w:r>
      <w:r>
        <w:rPr>
          <w:color w:val="231F20"/>
        </w:rPr>
        <w:t>withholding</w:t>
      </w:r>
      <w:r>
        <w:rPr>
          <w:color w:val="231F20"/>
          <w:spacing w:val="-10"/>
        </w:rPr>
        <w:t> </w:t>
      </w:r>
      <w:r>
        <w:rPr>
          <w:color w:val="231F20"/>
        </w:rPr>
        <w:t>rate</w:t>
      </w:r>
      <w:r>
        <w:rPr>
          <w:color w:val="231F20"/>
          <w:spacing w:val="-10"/>
        </w:rPr>
        <w:t> </w:t>
      </w:r>
      <w:r>
        <w:rPr>
          <w:color w:val="231F20"/>
        </w:rPr>
        <w:t>pool to</w:t>
      </w:r>
      <w:r>
        <w:rPr>
          <w:color w:val="231F20"/>
          <w:spacing w:val="-11"/>
        </w:rPr>
        <w:t> </w:t>
      </w:r>
      <w:r>
        <w:rPr>
          <w:color w:val="231F20"/>
        </w:rPr>
        <w:t>the</w:t>
      </w:r>
      <w:r>
        <w:rPr>
          <w:color w:val="231F20"/>
          <w:spacing w:val="-10"/>
        </w:rPr>
        <w:t> </w:t>
      </w:r>
      <w:r>
        <w:rPr>
          <w:color w:val="231F20"/>
        </w:rPr>
        <w:t>specific</w:t>
      </w:r>
      <w:r>
        <w:rPr>
          <w:color w:val="231F20"/>
          <w:spacing w:val="-10"/>
        </w:rPr>
        <w:t> </w:t>
      </w:r>
      <w:r>
        <w:rPr>
          <w:color w:val="231F20"/>
        </w:rPr>
        <w:t>recipients</w:t>
      </w:r>
      <w:r>
        <w:rPr>
          <w:color w:val="231F20"/>
          <w:spacing w:val="-11"/>
        </w:rPr>
        <w:t> </w:t>
      </w:r>
      <w:r>
        <w:rPr>
          <w:color w:val="231F20"/>
        </w:rPr>
        <w:t>in</w:t>
      </w:r>
      <w:r>
        <w:rPr>
          <w:color w:val="231F20"/>
          <w:spacing w:val="-10"/>
        </w:rPr>
        <w:t> </w:t>
      </w:r>
      <w:r>
        <w:rPr>
          <w:color w:val="231F20"/>
        </w:rPr>
        <w:t>a</w:t>
      </w:r>
      <w:r>
        <w:rPr>
          <w:color w:val="231F20"/>
          <w:spacing w:val="-10"/>
        </w:rPr>
        <w:t> </w:t>
      </w:r>
      <w:r>
        <w:rPr>
          <w:color w:val="231F20"/>
        </w:rPr>
        <w:t>pool,</w:t>
      </w:r>
      <w:r>
        <w:rPr>
          <w:color w:val="231F20"/>
          <w:spacing w:val="-10"/>
        </w:rPr>
        <w:t> </w:t>
      </w:r>
      <w:r>
        <w:rPr>
          <w:color w:val="231F20"/>
        </w:rPr>
        <w:t>the</w:t>
      </w:r>
      <w:r>
        <w:rPr>
          <w:color w:val="231F20"/>
          <w:spacing w:val="-11"/>
        </w:rPr>
        <w:t> </w:t>
      </w:r>
      <w:r>
        <w:rPr>
          <w:color w:val="231F20"/>
        </w:rPr>
        <w:t>withholding</w:t>
      </w:r>
      <w:r>
        <w:rPr>
          <w:color w:val="231F20"/>
          <w:spacing w:val="-10"/>
        </w:rPr>
        <w:t> </w:t>
      </w:r>
      <w:r>
        <w:rPr>
          <w:color w:val="231F20"/>
        </w:rPr>
        <w:t>agent</w:t>
      </w:r>
      <w:r>
        <w:rPr>
          <w:color w:val="231F20"/>
          <w:spacing w:val="-10"/>
        </w:rPr>
        <w:t> </w:t>
      </w:r>
      <w:r>
        <w:rPr>
          <w:color w:val="231F20"/>
          <w:spacing w:val="-4"/>
        </w:rPr>
        <w:t>must</w:t>
      </w:r>
    </w:p>
    <w:p>
      <w:pPr>
        <w:pStyle w:val="BodyText"/>
        <w:spacing w:after="0" w:line="235" w:lineRule="auto"/>
        <w:sectPr>
          <w:pgSz w:w="12240" w:h="15840"/>
          <w:pgMar w:header="0" w:footer="640" w:top="440" w:bottom="820" w:left="720" w:right="720"/>
          <w:cols w:num="2" w:equalWidth="0">
            <w:col w:w="5259" w:space="201"/>
            <w:col w:w="5340"/>
          </w:cols>
        </w:sectPr>
      </w:pPr>
    </w:p>
    <w:p>
      <w:pPr>
        <w:pStyle w:val="BodyText"/>
        <w:spacing w:line="223" w:lineRule="auto" w:before="127"/>
        <w:ind w:right="38"/>
      </w:pPr>
      <w:r>
        <w:rPr>
          <w:color w:val="231F20"/>
        </w:rPr>
        <w:t>file a Form 1042-S for each recipient for which it has allocation information and report the unallocated part of the payment on a Form 1042-S as made to an “unknown </w:t>
      </w:r>
      <w:r>
        <w:rPr>
          <w:color w:val="231F20"/>
          <w:spacing w:val="-2"/>
        </w:rPr>
        <w:t>recipient.”</w:t>
      </w:r>
      <w:r>
        <w:rPr>
          <w:color w:val="231F20"/>
          <w:spacing w:val="-7"/>
        </w:rPr>
        <w:t> </w:t>
      </w:r>
      <w:r>
        <w:rPr>
          <w:color w:val="231F20"/>
          <w:spacing w:val="-2"/>
        </w:rPr>
        <w:t>In</w:t>
      </w:r>
      <w:r>
        <w:rPr>
          <w:color w:val="231F20"/>
          <w:spacing w:val="-7"/>
        </w:rPr>
        <w:t> </w:t>
      </w:r>
      <w:r>
        <w:rPr>
          <w:color w:val="231F20"/>
          <w:spacing w:val="-2"/>
        </w:rPr>
        <w:t>this</w:t>
      </w:r>
      <w:r>
        <w:rPr>
          <w:color w:val="231F20"/>
          <w:spacing w:val="-7"/>
        </w:rPr>
        <w:t> </w:t>
      </w:r>
      <w:r>
        <w:rPr>
          <w:color w:val="231F20"/>
          <w:spacing w:val="-2"/>
        </w:rPr>
        <w:t>case,</w:t>
      </w:r>
      <w:r>
        <w:rPr>
          <w:color w:val="231F20"/>
          <w:spacing w:val="-7"/>
        </w:rPr>
        <w:t> </w:t>
      </w:r>
      <w:r>
        <w:rPr>
          <w:color w:val="231F20"/>
          <w:spacing w:val="-2"/>
        </w:rPr>
        <w:t>the</w:t>
      </w:r>
      <w:r>
        <w:rPr>
          <w:color w:val="231F20"/>
          <w:spacing w:val="-7"/>
        </w:rPr>
        <w:t> </w:t>
      </w:r>
      <w:r>
        <w:rPr>
          <w:color w:val="231F20"/>
          <w:spacing w:val="-2"/>
        </w:rPr>
        <w:t>withholding</w:t>
      </w:r>
      <w:r>
        <w:rPr>
          <w:color w:val="231F20"/>
          <w:spacing w:val="-7"/>
        </w:rPr>
        <w:t> </w:t>
      </w:r>
      <w:r>
        <w:rPr>
          <w:color w:val="231F20"/>
          <w:spacing w:val="-2"/>
        </w:rPr>
        <w:t>agent</w:t>
      </w:r>
      <w:r>
        <w:rPr>
          <w:color w:val="231F20"/>
          <w:spacing w:val="-7"/>
        </w:rPr>
        <w:t> </w:t>
      </w:r>
      <w:r>
        <w:rPr>
          <w:color w:val="231F20"/>
          <w:spacing w:val="-2"/>
        </w:rPr>
        <w:t>does</w:t>
      </w:r>
      <w:r>
        <w:rPr>
          <w:color w:val="231F20"/>
          <w:spacing w:val="-7"/>
        </w:rPr>
        <w:t> </w:t>
      </w:r>
      <w:r>
        <w:rPr>
          <w:rFonts w:ascii="Arial Black" w:hAnsi="Arial Black"/>
          <w:color w:val="231F20"/>
          <w:spacing w:val="-2"/>
        </w:rPr>
        <w:t>not</w:t>
      </w:r>
      <w:r>
        <w:rPr>
          <w:rFonts w:ascii="Arial Black" w:hAnsi="Arial Black"/>
          <w:color w:val="231F20"/>
          <w:spacing w:val="-17"/>
        </w:rPr>
        <w:t> </w:t>
      </w:r>
      <w:r>
        <w:rPr>
          <w:color w:val="231F20"/>
          <w:spacing w:val="-2"/>
        </w:rPr>
        <w:t>check </w:t>
      </w:r>
      <w:r>
        <w:rPr>
          <w:color w:val="231F20"/>
        </w:rPr>
        <w:t>box 15 on any of the Forms 1042-S.</w:t>
      </w:r>
    </w:p>
    <w:p>
      <w:pPr>
        <w:pStyle w:val="BodyText"/>
        <w:spacing w:line="235" w:lineRule="auto" w:before="19"/>
        <w:ind w:right="137" w:firstLine="179"/>
      </w:pPr>
      <w:r>
        <w:rPr>
          <w:rFonts w:ascii="Arial"/>
          <w:b/>
          <w:i/>
          <w:color w:val="231F20"/>
        </w:rPr>
        <w:t>Payments allocated, or presumed made, to U.S. nonexempt recipients.</w:t>
      </w:r>
      <w:r>
        <w:rPr>
          <w:rFonts w:ascii="Arial"/>
          <w:b/>
          <w:i/>
          <w:color w:val="231F20"/>
          <w:spacing w:val="40"/>
        </w:rPr>
        <w:t> </w:t>
      </w:r>
      <w:r>
        <w:rPr>
          <w:color w:val="231F20"/>
        </w:rPr>
        <w:t>You may be given Forms W-9 or other</w:t>
      </w:r>
      <w:r>
        <w:rPr>
          <w:color w:val="231F20"/>
          <w:spacing w:val="-8"/>
        </w:rPr>
        <w:t> </w:t>
      </w:r>
      <w:r>
        <w:rPr>
          <w:color w:val="231F20"/>
        </w:rPr>
        <w:t>information</w:t>
      </w:r>
      <w:r>
        <w:rPr>
          <w:color w:val="231F20"/>
          <w:spacing w:val="-8"/>
        </w:rPr>
        <w:t> </w:t>
      </w:r>
      <w:r>
        <w:rPr>
          <w:color w:val="231F20"/>
        </w:rPr>
        <w:t>regarding</w:t>
      </w:r>
      <w:r>
        <w:rPr>
          <w:color w:val="231F20"/>
          <w:spacing w:val="-8"/>
        </w:rPr>
        <w:t> </w:t>
      </w:r>
      <w:r>
        <w:rPr>
          <w:color w:val="231F20"/>
        </w:rPr>
        <w:t>U.S.</w:t>
      </w:r>
      <w:r>
        <w:rPr>
          <w:color w:val="231F20"/>
          <w:spacing w:val="-8"/>
        </w:rPr>
        <w:t> </w:t>
      </w:r>
      <w:r>
        <w:rPr>
          <w:color w:val="231F20"/>
        </w:rPr>
        <w:t>nonexempt</w:t>
      </w:r>
      <w:r>
        <w:rPr>
          <w:color w:val="231F20"/>
          <w:spacing w:val="-8"/>
        </w:rPr>
        <w:t> </w:t>
      </w:r>
      <w:r>
        <w:rPr>
          <w:color w:val="231F20"/>
        </w:rPr>
        <w:t>recipients</w:t>
      </w:r>
      <w:r>
        <w:rPr>
          <w:color w:val="231F20"/>
          <w:spacing w:val="-8"/>
        </w:rPr>
        <w:t> </w:t>
      </w:r>
      <w:r>
        <w:rPr>
          <w:color w:val="231F20"/>
        </w:rPr>
        <w:t>from an NQI or a flow-through entity together with information allocating all or a part of the payment to U.S. nonexempt recipients. You must report income allocable to a U.S. nonexempt</w:t>
      </w:r>
      <w:r>
        <w:rPr>
          <w:color w:val="231F20"/>
          <w:spacing w:val="-2"/>
        </w:rPr>
        <w:t> </w:t>
      </w:r>
      <w:r>
        <w:rPr>
          <w:color w:val="231F20"/>
        </w:rPr>
        <w:t>recipient</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appropriate</w:t>
      </w:r>
      <w:r>
        <w:rPr>
          <w:color w:val="231F20"/>
          <w:spacing w:val="-2"/>
        </w:rPr>
        <w:t> </w:t>
      </w:r>
      <w:r>
        <w:rPr>
          <w:color w:val="231F20"/>
        </w:rPr>
        <w:t>Form</w:t>
      </w:r>
      <w:r>
        <w:rPr>
          <w:color w:val="231F20"/>
          <w:spacing w:val="-2"/>
        </w:rPr>
        <w:t> </w:t>
      </w:r>
      <w:r>
        <w:rPr>
          <w:color w:val="231F20"/>
        </w:rPr>
        <w:t>1099</w:t>
      </w:r>
      <w:r>
        <w:rPr>
          <w:color w:val="231F20"/>
          <w:spacing w:val="-2"/>
        </w:rPr>
        <w:t> </w:t>
      </w:r>
      <w:r>
        <w:rPr>
          <w:color w:val="231F20"/>
        </w:rPr>
        <w:t>and</w:t>
      </w:r>
      <w:r>
        <w:rPr>
          <w:color w:val="231F20"/>
          <w:spacing w:val="-2"/>
        </w:rPr>
        <w:t> </w:t>
      </w:r>
      <w:r>
        <w:rPr>
          <w:color w:val="231F20"/>
        </w:rPr>
        <w:t>not on</w:t>
      </w:r>
      <w:r>
        <w:rPr>
          <w:color w:val="231F20"/>
          <w:spacing w:val="-12"/>
        </w:rPr>
        <w:t> </w:t>
      </w:r>
      <w:r>
        <w:rPr>
          <w:color w:val="231F20"/>
        </w:rPr>
        <w:t>Form</w:t>
      </w:r>
      <w:r>
        <w:rPr>
          <w:color w:val="231F20"/>
          <w:spacing w:val="-12"/>
        </w:rPr>
        <w:t> </w:t>
      </w:r>
      <w:r>
        <w:rPr>
          <w:color w:val="231F20"/>
        </w:rPr>
        <w:t>1042-S,</w:t>
      </w:r>
      <w:r>
        <w:rPr>
          <w:color w:val="231F20"/>
          <w:spacing w:val="-12"/>
        </w:rPr>
        <w:t> </w:t>
      </w:r>
      <w:r>
        <w:rPr>
          <w:color w:val="231F20"/>
        </w:rPr>
        <w:t>even</w:t>
      </w:r>
      <w:r>
        <w:rPr>
          <w:color w:val="231F20"/>
          <w:spacing w:val="-12"/>
        </w:rPr>
        <w:t> </w:t>
      </w:r>
      <w:r>
        <w:rPr>
          <w:color w:val="231F20"/>
        </w:rPr>
        <w:t>though</w:t>
      </w:r>
      <w:r>
        <w:rPr>
          <w:color w:val="231F20"/>
          <w:spacing w:val="-12"/>
        </w:rPr>
        <w:t> </w:t>
      </w:r>
      <w:r>
        <w:rPr>
          <w:color w:val="231F20"/>
        </w:rPr>
        <w:t>you</w:t>
      </w:r>
      <w:r>
        <w:rPr>
          <w:color w:val="231F20"/>
          <w:spacing w:val="-12"/>
        </w:rPr>
        <w:t> </w:t>
      </w:r>
      <w:r>
        <w:rPr>
          <w:color w:val="231F20"/>
        </w:rPr>
        <w:t>are</w:t>
      </w:r>
      <w:r>
        <w:rPr>
          <w:color w:val="231F20"/>
          <w:spacing w:val="-12"/>
        </w:rPr>
        <w:t> </w:t>
      </w:r>
      <w:r>
        <w:rPr>
          <w:color w:val="231F20"/>
        </w:rPr>
        <w:t>paying</w:t>
      </w:r>
      <w:r>
        <w:rPr>
          <w:color w:val="231F20"/>
          <w:spacing w:val="-12"/>
        </w:rPr>
        <w:t> </w:t>
      </w:r>
      <w:r>
        <w:rPr>
          <w:color w:val="231F20"/>
        </w:rPr>
        <w:t>that</w:t>
      </w:r>
      <w:r>
        <w:rPr>
          <w:color w:val="231F20"/>
          <w:spacing w:val="-12"/>
        </w:rPr>
        <w:t> </w:t>
      </w:r>
      <w:r>
        <w:rPr>
          <w:color w:val="231F20"/>
        </w:rPr>
        <w:t>income</w:t>
      </w:r>
      <w:r>
        <w:rPr>
          <w:color w:val="231F20"/>
          <w:spacing w:val="-12"/>
        </w:rPr>
        <w:t> </w:t>
      </w:r>
      <w:r>
        <w:rPr>
          <w:color w:val="231F20"/>
        </w:rPr>
        <w:t>to an NQI or a flow-through entity. If, however, a participating FFI or registered deemed-compliant FFI provides a withholding</w:t>
      </w:r>
      <w:r>
        <w:rPr>
          <w:color w:val="231F20"/>
          <w:spacing w:val="-13"/>
        </w:rPr>
        <w:t> </w:t>
      </w:r>
      <w:r>
        <w:rPr>
          <w:color w:val="231F20"/>
        </w:rPr>
        <w:t>statement</w:t>
      </w:r>
      <w:r>
        <w:rPr>
          <w:color w:val="231F20"/>
          <w:spacing w:val="-13"/>
        </w:rPr>
        <w:t> </w:t>
      </w:r>
      <w:r>
        <w:rPr>
          <w:color w:val="231F20"/>
        </w:rPr>
        <w:t>allocating</w:t>
      </w:r>
      <w:r>
        <w:rPr>
          <w:color w:val="231F20"/>
          <w:spacing w:val="-13"/>
        </w:rPr>
        <w:t> </w:t>
      </w:r>
      <w:r>
        <w:rPr>
          <w:color w:val="231F20"/>
        </w:rPr>
        <w:t>all</w:t>
      </w:r>
      <w:r>
        <w:rPr>
          <w:color w:val="231F20"/>
          <w:spacing w:val="-13"/>
        </w:rPr>
        <w:t> </w:t>
      </w:r>
      <w:r>
        <w:rPr>
          <w:color w:val="231F20"/>
        </w:rPr>
        <w:t>or</w:t>
      </w:r>
      <w:r>
        <w:rPr>
          <w:color w:val="231F20"/>
          <w:spacing w:val="-13"/>
        </w:rPr>
        <w:t> </w:t>
      </w:r>
      <w:r>
        <w:rPr>
          <w:color w:val="231F20"/>
        </w:rPr>
        <w:t>part</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payment</w:t>
      </w:r>
      <w:r>
        <w:rPr>
          <w:color w:val="231F20"/>
          <w:spacing w:val="-13"/>
        </w:rPr>
        <w:t> </w:t>
      </w:r>
      <w:r>
        <w:rPr>
          <w:color w:val="231F20"/>
        </w:rPr>
        <w:t>to a</w:t>
      </w:r>
      <w:r>
        <w:rPr>
          <w:color w:val="231F20"/>
          <w:spacing w:val="-1"/>
        </w:rPr>
        <w:t> </w:t>
      </w:r>
      <w:r>
        <w:rPr>
          <w:color w:val="231F20"/>
        </w:rPr>
        <w:t>chapter</w:t>
      </w:r>
      <w:r>
        <w:rPr>
          <w:color w:val="231F20"/>
          <w:spacing w:val="-1"/>
        </w:rPr>
        <w:t> </w:t>
      </w:r>
      <w:r>
        <w:rPr>
          <w:color w:val="231F20"/>
        </w:rPr>
        <w:t>4</w:t>
      </w:r>
      <w:r>
        <w:rPr>
          <w:color w:val="231F20"/>
          <w:spacing w:val="-1"/>
        </w:rPr>
        <w:t> </w:t>
      </w:r>
      <w:r>
        <w:rPr>
          <w:color w:val="231F20"/>
        </w:rPr>
        <w:t>withholding</w:t>
      </w:r>
      <w:r>
        <w:rPr>
          <w:color w:val="231F20"/>
          <w:spacing w:val="-1"/>
        </w:rPr>
        <w:t> </w:t>
      </w:r>
      <w:r>
        <w:rPr>
          <w:color w:val="231F20"/>
        </w:rPr>
        <w:t>rate</w:t>
      </w:r>
      <w:r>
        <w:rPr>
          <w:color w:val="231F20"/>
          <w:spacing w:val="-1"/>
        </w:rPr>
        <w:t> </w:t>
      </w:r>
      <w:r>
        <w:rPr>
          <w:color w:val="231F20"/>
        </w:rPr>
        <w:t>pool</w:t>
      </w:r>
      <w:r>
        <w:rPr>
          <w:color w:val="231F20"/>
          <w:spacing w:val="-1"/>
        </w:rPr>
        <w:t> </w:t>
      </w:r>
      <w:r>
        <w:rPr>
          <w:color w:val="231F20"/>
        </w:rPr>
        <w:t>of</w:t>
      </w:r>
      <w:r>
        <w:rPr>
          <w:color w:val="231F20"/>
          <w:spacing w:val="-1"/>
        </w:rPr>
        <w:t> </w:t>
      </w:r>
      <w:r>
        <w:rPr>
          <w:color w:val="231F20"/>
        </w:rPr>
        <w:t>U.S.</w:t>
      </w:r>
      <w:r>
        <w:rPr>
          <w:color w:val="231F20"/>
          <w:spacing w:val="-1"/>
        </w:rPr>
        <w:t> </w:t>
      </w:r>
      <w:r>
        <w:rPr>
          <w:color w:val="231F20"/>
        </w:rPr>
        <w:t>payees</w:t>
      </w:r>
      <w:r>
        <w:rPr>
          <w:color w:val="231F20"/>
          <w:spacing w:val="-1"/>
        </w:rPr>
        <w:t> </w:t>
      </w:r>
      <w:r>
        <w:rPr>
          <w:color w:val="231F20"/>
        </w:rPr>
        <w:t>along</w:t>
      </w:r>
      <w:r>
        <w:rPr>
          <w:color w:val="231F20"/>
          <w:spacing w:val="-1"/>
        </w:rPr>
        <w:t> </w:t>
      </w:r>
      <w:r>
        <w:rPr>
          <w:color w:val="231F20"/>
        </w:rPr>
        <w:t>with the certification provided on Form W-8IMY required for reporting such pool (as described in Regulations section 1.1471-3(c)(3)(iii)(B)),</w:t>
      </w:r>
      <w:r>
        <w:rPr>
          <w:color w:val="231F20"/>
          <w:spacing w:val="-6"/>
        </w:rPr>
        <w:t> </w:t>
      </w:r>
      <w:r>
        <w:rPr>
          <w:color w:val="231F20"/>
        </w:rPr>
        <w:t>you</w:t>
      </w:r>
      <w:r>
        <w:rPr>
          <w:color w:val="231F20"/>
          <w:spacing w:val="-6"/>
        </w:rPr>
        <w:t> </w:t>
      </w:r>
      <w:r>
        <w:rPr>
          <w:color w:val="231F20"/>
        </w:rPr>
        <w:t>must</w:t>
      </w:r>
      <w:r>
        <w:rPr>
          <w:color w:val="231F20"/>
          <w:spacing w:val="-6"/>
        </w:rPr>
        <w:t> </w:t>
      </w:r>
      <w:r>
        <w:rPr>
          <w:color w:val="231F20"/>
        </w:rPr>
        <w:t>report</w:t>
      </w:r>
      <w:r>
        <w:rPr>
          <w:color w:val="231F20"/>
          <w:spacing w:val="-6"/>
        </w:rPr>
        <w:t> </w:t>
      </w:r>
      <w:r>
        <w:rPr>
          <w:color w:val="231F20"/>
        </w:rPr>
        <w:t>the</w:t>
      </w:r>
      <w:r>
        <w:rPr>
          <w:color w:val="231F20"/>
          <w:spacing w:val="-6"/>
        </w:rPr>
        <w:t> </w:t>
      </w:r>
      <w:r>
        <w:rPr>
          <w:color w:val="231F20"/>
        </w:rPr>
        <w:t>income</w:t>
      </w:r>
      <w:r>
        <w:rPr>
          <w:color w:val="231F20"/>
          <w:spacing w:val="-6"/>
        </w:rPr>
        <w:t> </w:t>
      </w:r>
      <w:r>
        <w:rPr>
          <w:color w:val="231F20"/>
        </w:rPr>
        <w:t>allocable to such pool on Form 1042-S.</w:t>
      </w:r>
    </w:p>
    <w:p>
      <w:pPr>
        <w:pStyle w:val="BodyText"/>
        <w:spacing w:line="235" w:lineRule="auto" w:before="78"/>
        <w:ind w:right="38" w:firstLine="239"/>
      </w:pPr>
      <w:r>
        <w:rPr>
          <w:rFonts w:ascii="Arial" w:hAnsi="Arial"/>
          <w:b/>
          <w:i/>
          <w:color w:val="231F20"/>
        </w:rPr>
        <w:t>Example 8.</w:t>
      </w:r>
      <w:r>
        <w:rPr>
          <w:rFonts w:ascii="Arial" w:hAnsi="Arial"/>
          <w:b/>
          <w:i/>
          <w:color w:val="231F20"/>
          <w:spacing w:val="40"/>
        </w:rPr>
        <w:t> </w:t>
      </w:r>
      <w:r>
        <w:rPr>
          <w:color w:val="231F20"/>
        </w:rPr>
        <w:t>FP is an NWP (flow-through entity) that is a certified</w:t>
      </w:r>
      <w:r>
        <w:rPr>
          <w:color w:val="231F20"/>
          <w:spacing w:val="-13"/>
        </w:rPr>
        <w:t> </w:t>
      </w:r>
      <w:r>
        <w:rPr>
          <w:color w:val="231F20"/>
        </w:rPr>
        <w:t>deemed-compliant</w:t>
      </w:r>
      <w:r>
        <w:rPr>
          <w:color w:val="231F20"/>
          <w:spacing w:val="-13"/>
        </w:rPr>
        <w:t> </w:t>
      </w:r>
      <w:r>
        <w:rPr>
          <w:color w:val="231F20"/>
        </w:rPr>
        <w:t>FFI.</w:t>
      </w:r>
      <w:r>
        <w:rPr>
          <w:color w:val="231F20"/>
          <w:spacing w:val="-13"/>
        </w:rPr>
        <w:t> </w:t>
      </w:r>
      <w:r>
        <w:rPr>
          <w:color w:val="231F20"/>
        </w:rPr>
        <w:t>FP</w:t>
      </w:r>
      <w:r>
        <w:rPr>
          <w:color w:val="231F20"/>
          <w:spacing w:val="-13"/>
        </w:rPr>
        <w:t> </w:t>
      </w:r>
      <w:r>
        <w:rPr>
          <w:color w:val="231F20"/>
        </w:rPr>
        <w:t>receives</w:t>
      </w:r>
      <w:r>
        <w:rPr>
          <w:color w:val="231F20"/>
          <w:spacing w:val="-13"/>
        </w:rPr>
        <w:t> </w:t>
      </w:r>
      <w:r>
        <w:rPr>
          <w:color w:val="231F20"/>
        </w:rPr>
        <w:t>from</w:t>
      </w:r>
      <w:r>
        <w:rPr>
          <w:color w:val="231F20"/>
          <w:spacing w:val="-13"/>
        </w:rPr>
        <w:t> </w:t>
      </w:r>
      <w:r>
        <w:rPr>
          <w:color w:val="231F20"/>
        </w:rPr>
        <w:t>WA,</w:t>
      </w:r>
      <w:r>
        <w:rPr>
          <w:color w:val="231F20"/>
          <w:spacing w:val="-13"/>
        </w:rPr>
        <w:t> </w:t>
      </w:r>
      <w:r>
        <w:rPr>
          <w:color w:val="231F20"/>
        </w:rPr>
        <w:t>a</w:t>
      </w:r>
      <w:r>
        <w:rPr>
          <w:color w:val="231F20"/>
          <w:spacing w:val="-13"/>
        </w:rPr>
        <w:t> </w:t>
      </w:r>
      <w:r>
        <w:rPr>
          <w:color w:val="231F20"/>
        </w:rPr>
        <w:t>U.S. withholding agent, a withholdable payment of interest described by income code 01 (interest paid by U.S. obligors—general).</w:t>
      </w:r>
      <w:r>
        <w:rPr>
          <w:color w:val="231F20"/>
          <w:spacing w:val="-3"/>
        </w:rPr>
        <w:t> </w:t>
      </w:r>
      <w:r>
        <w:rPr>
          <w:color w:val="231F20"/>
        </w:rPr>
        <w:t>FP</w:t>
      </w:r>
      <w:r>
        <w:rPr>
          <w:color w:val="231F20"/>
          <w:spacing w:val="-3"/>
        </w:rPr>
        <w:t> </w:t>
      </w:r>
      <w:r>
        <w:rPr>
          <w:color w:val="231F20"/>
        </w:rPr>
        <w:t>has</w:t>
      </w:r>
      <w:r>
        <w:rPr>
          <w:color w:val="231F20"/>
          <w:spacing w:val="-3"/>
        </w:rPr>
        <w:t> </w:t>
      </w:r>
      <w:r>
        <w:rPr>
          <w:color w:val="231F20"/>
        </w:rPr>
        <w:t>three</w:t>
      </w:r>
      <w:r>
        <w:rPr>
          <w:color w:val="231F20"/>
          <w:spacing w:val="-3"/>
        </w:rPr>
        <w:t> </w:t>
      </w:r>
      <w:r>
        <w:rPr>
          <w:color w:val="231F20"/>
        </w:rPr>
        <w:t>partners,</w:t>
      </w:r>
      <w:r>
        <w:rPr>
          <w:color w:val="231F20"/>
          <w:spacing w:val="-3"/>
        </w:rPr>
        <w:t> </w:t>
      </w:r>
      <w:r>
        <w:rPr>
          <w:color w:val="231F20"/>
        </w:rPr>
        <w:t>A,</w:t>
      </w:r>
      <w:r>
        <w:rPr>
          <w:color w:val="231F20"/>
          <w:spacing w:val="-3"/>
        </w:rPr>
        <w:t> </w:t>
      </w:r>
      <w:r>
        <w:rPr>
          <w:color w:val="231F20"/>
        </w:rPr>
        <w:t>B,</w:t>
      </w:r>
      <w:r>
        <w:rPr>
          <w:color w:val="231F20"/>
          <w:spacing w:val="-3"/>
        </w:rPr>
        <w:t> </w:t>
      </w:r>
      <w:r>
        <w:rPr>
          <w:color w:val="231F20"/>
        </w:rPr>
        <w:t>and</w:t>
      </w:r>
      <w:r>
        <w:rPr>
          <w:color w:val="231F20"/>
          <w:spacing w:val="-3"/>
        </w:rPr>
        <w:t> </w:t>
      </w:r>
      <w:r>
        <w:rPr>
          <w:color w:val="231F20"/>
        </w:rPr>
        <w:t>C,</w:t>
      </w:r>
      <w:r>
        <w:rPr>
          <w:color w:val="231F20"/>
          <w:spacing w:val="-3"/>
        </w:rPr>
        <w:t> </w:t>
      </w:r>
      <w:r>
        <w:rPr>
          <w:color w:val="231F20"/>
        </w:rPr>
        <w:t>all</w:t>
      </w:r>
      <w:r>
        <w:rPr>
          <w:color w:val="231F20"/>
          <w:spacing w:val="-3"/>
        </w:rPr>
        <w:t> </w:t>
      </w:r>
      <w:r>
        <w:rPr>
          <w:color w:val="231F20"/>
        </w:rPr>
        <w:t>of whom are individuals. FP provides WA with a Form W-8IMY certifying</w:t>
      </w:r>
      <w:r>
        <w:rPr>
          <w:color w:val="231F20"/>
          <w:spacing w:val="-14"/>
        </w:rPr>
        <w:t> </w:t>
      </w:r>
      <w:r>
        <w:rPr>
          <w:color w:val="231F20"/>
        </w:rPr>
        <w:t>that</w:t>
      </w:r>
      <w:r>
        <w:rPr>
          <w:color w:val="231F20"/>
          <w:spacing w:val="-13"/>
        </w:rPr>
        <w:t> </w:t>
      </w:r>
      <w:r>
        <w:rPr>
          <w:color w:val="231F20"/>
        </w:rPr>
        <w:t>it</w:t>
      </w:r>
      <w:r>
        <w:rPr>
          <w:color w:val="231F20"/>
          <w:spacing w:val="-13"/>
        </w:rPr>
        <w:t> </w:t>
      </w:r>
      <w:r>
        <w:rPr>
          <w:color w:val="231F20"/>
        </w:rPr>
        <w:t>is</w:t>
      </w:r>
      <w:r>
        <w:rPr>
          <w:color w:val="231F20"/>
          <w:spacing w:val="-13"/>
        </w:rPr>
        <w:t> </w:t>
      </w:r>
      <w:r>
        <w:rPr>
          <w:color w:val="231F20"/>
        </w:rPr>
        <w:t>transmitting</w:t>
      </w:r>
      <w:r>
        <w:rPr>
          <w:color w:val="231F20"/>
          <w:spacing w:val="-13"/>
        </w:rPr>
        <w:t> </w:t>
      </w:r>
      <w:r>
        <w:rPr>
          <w:color w:val="231F20"/>
        </w:rPr>
        <w:t>Forms</w:t>
      </w:r>
      <w:r>
        <w:rPr>
          <w:color w:val="231F20"/>
          <w:spacing w:val="-14"/>
        </w:rPr>
        <w:t> </w:t>
      </w:r>
      <w:r>
        <w:rPr>
          <w:color w:val="231F20"/>
        </w:rPr>
        <w:t>W-9</w:t>
      </w:r>
      <w:r>
        <w:rPr>
          <w:color w:val="231F20"/>
          <w:spacing w:val="-13"/>
        </w:rPr>
        <w:t> </w:t>
      </w:r>
      <w:r>
        <w:rPr>
          <w:color w:val="231F20"/>
        </w:rPr>
        <w:t>for</w:t>
      </w:r>
      <w:r>
        <w:rPr>
          <w:color w:val="231F20"/>
          <w:spacing w:val="-13"/>
        </w:rPr>
        <w:t> </w:t>
      </w:r>
      <w:r>
        <w:rPr>
          <w:color w:val="231F20"/>
        </w:rPr>
        <w:t>U.S.</w:t>
      </w:r>
      <w:r>
        <w:rPr>
          <w:color w:val="231F20"/>
          <w:spacing w:val="-13"/>
        </w:rPr>
        <w:t> </w:t>
      </w:r>
      <w:r>
        <w:rPr>
          <w:color w:val="231F20"/>
        </w:rPr>
        <w:t>nonexempt recipients</w:t>
      </w:r>
      <w:r>
        <w:rPr>
          <w:color w:val="231F20"/>
          <w:spacing w:val="-10"/>
        </w:rPr>
        <w:t> </w:t>
      </w:r>
      <w:r>
        <w:rPr>
          <w:color w:val="231F20"/>
        </w:rPr>
        <w:t>and</w:t>
      </w:r>
      <w:r>
        <w:rPr>
          <w:color w:val="231F20"/>
          <w:spacing w:val="-10"/>
        </w:rPr>
        <w:t> </w:t>
      </w:r>
      <w:r>
        <w:rPr>
          <w:color w:val="231F20"/>
        </w:rPr>
        <w:t>Forms</w:t>
      </w:r>
      <w:r>
        <w:rPr>
          <w:color w:val="231F20"/>
          <w:spacing w:val="-10"/>
        </w:rPr>
        <w:t> </w:t>
      </w:r>
      <w:r>
        <w:rPr>
          <w:color w:val="231F20"/>
        </w:rPr>
        <w:t>W-8BEN</w:t>
      </w:r>
      <w:r>
        <w:rPr>
          <w:color w:val="231F20"/>
          <w:spacing w:val="-10"/>
        </w:rPr>
        <w:t> </w:t>
      </w:r>
      <w:r>
        <w:rPr>
          <w:color w:val="231F20"/>
        </w:rPr>
        <w:t>from</w:t>
      </w:r>
      <w:r>
        <w:rPr>
          <w:color w:val="231F20"/>
          <w:spacing w:val="-10"/>
        </w:rPr>
        <w:t> </w:t>
      </w:r>
      <w:r>
        <w:rPr>
          <w:color w:val="231F20"/>
        </w:rPr>
        <w:t>A</w:t>
      </w:r>
      <w:r>
        <w:rPr>
          <w:color w:val="231F20"/>
          <w:spacing w:val="-10"/>
        </w:rPr>
        <w:t> </w:t>
      </w:r>
      <w:r>
        <w:rPr>
          <w:color w:val="231F20"/>
        </w:rPr>
        <w:t>and</w:t>
      </w:r>
      <w:r>
        <w:rPr>
          <w:color w:val="231F20"/>
          <w:spacing w:val="-10"/>
        </w:rPr>
        <w:t> </w:t>
      </w:r>
      <w:r>
        <w:rPr>
          <w:color w:val="231F20"/>
        </w:rPr>
        <w:t>B</w:t>
      </w:r>
      <w:r>
        <w:rPr>
          <w:color w:val="231F20"/>
          <w:spacing w:val="-10"/>
        </w:rPr>
        <w:t> </w:t>
      </w:r>
      <w:r>
        <w:rPr>
          <w:color w:val="231F20"/>
        </w:rPr>
        <w:t>and</w:t>
      </w:r>
      <w:r>
        <w:rPr>
          <w:color w:val="231F20"/>
          <w:spacing w:val="-10"/>
        </w:rPr>
        <w:t> </w:t>
      </w:r>
      <w:r>
        <w:rPr>
          <w:color w:val="231F20"/>
        </w:rPr>
        <w:t>a</w:t>
      </w:r>
      <w:r>
        <w:rPr>
          <w:color w:val="231F20"/>
          <w:spacing w:val="-10"/>
        </w:rPr>
        <w:t> </w:t>
      </w:r>
      <w:r>
        <w:rPr>
          <w:color w:val="231F20"/>
        </w:rPr>
        <w:t>Form</w:t>
      </w:r>
      <w:r>
        <w:rPr>
          <w:color w:val="231F20"/>
          <w:spacing w:val="-10"/>
        </w:rPr>
        <w:t> </w:t>
      </w:r>
      <w:r>
        <w:rPr>
          <w:color w:val="231F20"/>
        </w:rPr>
        <w:t>W-9 from</w:t>
      </w:r>
      <w:r>
        <w:rPr>
          <w:color w:val="231F20"/>
          <w:spacing w:val="-3"/>
        </w:rPr>
        <w:t> </w:t>
      </w:r>
      <w:r>
        <w:rPr>
          <w:color w:val="231F20"/>
        </w:rPr>
        <w:t>C,</w:t>
      </w:r>
      <w:r>
        <w:rPr>
          <w:color w:val="231F20"/>
          <w:spacing w:val="-3"/>
        </w:rPr>
        <w:t> </w:t>
      </w:r>
      <w:r>
        <w:rPr>
          <w:color w:val="231F20"/>
        </w:rPr>
        <w:t>a</w:t>
      </w:r>
      <w:r>
        <w:rPr>
          <w:color w:val="231F20"/>
          <w:spacing w:val="-3"/>
        </w:rPr>
        <w:t> </w:t>
      </w:r>
      <w:r>
        <w:rPr>
          <w:color w:val="231F20"/>
        </w:rPr>
        <w:t>U.S.</w:t>
      </w:r>
      <w:r>
        <w:rPr>
          <w:color w:val="231F20"/>
          <w:spacing w:val="-3"/>
        </w:rPr>
        <w:t> </w:t>
      </w:r>
      <w:r>
        <w:rPr>
          <w:color w:val="231F20"/>
        </w:rPr>
        <w:t>nonexempt</w:t>
      </w:r>
      <w:r>
        <w:rPr>
          <w:color w:val="231F20"/>
          <w:spacing w:val="-3"/>
        </w:rPr>
        <w:t> </w:t>
      </w:r>
      <w:r>
        <w:rPr>
          <w:color w:val="231F20"/>
        </w:rPr>
        <w:t>recipient.</w:t>
      </w:r>
      <w:r>
        <w:rPr>
          <w:color w:val="231F20"/>
          <w:spacing w:val="-3"/>
        </w:rPr>
        <w:t> </w:t>
      </w:r>
      <w:r>
        <w:rPr>
          <w:color w:val="231F20"/>
        </w:rPr>
        <w:t>In</w:t>
      </w:r>
      <w:r>
        <w:rPr>
          <w:color w:val="231F20"/>
          <w:spacing w:val="-3"/>
        </w:rPr>
        <w:t> </w:t>
      </w:r>
      <w:r>
        <w:rPr>
          <w:color w:val="231F20"/>
        </w:rPr>
        <w:t>addition,</w:t>
      </w:r>
      <w:r>
        <w:rPr>
          <w:color w:val="231F20"/>
          <w:spacing w:val="-3"/>
        </w:rPr>
        <w:t> </w:t>
      </w:r>
      <w:r>
        <w:rPr>
          <w:color w:val="231F20"/>
        </w:rPr>
        <w:t>FP</w:t>
      </w:r>
      <w:r>
        <w:rPr>
          <w:color w:val="231F20"/>
          <w:spacing w:val="-3"/>
        </w:rPr>
        <w:t> </w:t>
      </w:r>
      <w:r>
        <w:rPr>
          <w:color w:val="231F20"/>
        </w:rPr>
        <w:t>provides a</w:t>
      </w:r>
      <w:r>
        <w:rPr>
          <w:color w:val="231F20"/>
          <w:spacing w:val="-13"/>
        </w:rPr>
        <w:t> </w:t>
      </w:r>
      <w:r>
        <w:rPr>
          <w:color w:val="231F20"/>
        </w:rPr>
        <w:t>complete</w:t>
      </w:r>
      <w:r>
        <w:rPr>
          <w:color w:val="231F20"/>
          <w:spacing w:val="-13"/>
        </w:rPr>
        <w:t> </w:t>
      </w:r>
      <w:r>
        <w:rPr>
          <w:color w:val="231F20"/>
        </w:rPr>
        <w:t>withholding</w:t>
      </w:r>
      <w:r>
        <w:rPr>
          <w:color w:val="231F20"/>
          <w:spacing w:val="-13"/>
        </w:rPr>
        <w:t> </w:t>
      </w:r>
      <w:r>
        <w:rPr>
          <w:color w:val="231F20"/>
        </w:rPr>
        <w:t>statement</w:t>
      </w:r>
      <w:r>
        <w:rPr>
          <w:color w:val="231F20"/>
          <w:spacing w:val="-13"/>
        </w:rPr>
        <w:t> </w:t>
      </w:r>
      <w:r>
        <w:rPr>
          <w:color w:val="231F20"/>
        </w:rPr>
        <w:t>in</w:t>
      </w:r>
      <w:r>
        <w:rPr>
          <w:color w:val="231F20"/>
          <w:spacing w:val="-13"/>
        </w:rPr>
        <w:t> </w:t>
      </w:r>
      <w:r>
        <w:rPr>
          <w:color w:val="231F20"/>
        </w:rPr>
        <w:t>association</w:t>
      </w:r>
      <w:r>
        <w:rPr>
          <w:color w:val="231F20"/>
          <w:spacing w:val="-13"/>
        </w:rPr>
        <w:t> </w:t>
      </w:r>
      <w:r>
        <w:rPr>
          <w:color w:val="231F20"/>
        </w:rPr>
        <w:t>with</w:t>
      </w:r>
      <w:r>
        <w:rPr>
          <w:color w:val="231F20"/>
          <w:spacing w:val="-13"/>
        </w:rPr>
        <w:t> </w:t>
      </w:r>
      <w:r>
        <w:rPr>
          <w:color w:val="231F20"/>
        </w:rPr>
        <w:t>its</w:t>
      </w:r>
      <w:r>
        <w:rPr>
          <w:color w:val="231F20"/>
          <w:spacing w:val="-13"/>
        </w:rPr>
        <w:t> </w:t>
      </w:r>
      <w:r>
        <w:rPr>
          <w:color w:val="231F20"/>
        </w:rPr>
        <w:t>Form W-8IMY that allocates the interest payments among A, B, and C. WA must file two Forms 1042-S, one each for A and</w:t>
      </w:r>
      <w:r>
        <w:rPr>
          <w:color w:val="231F20"/>
        </w:rPr>
        <w:t> B, treating FP as the intermediary in boxes 15a through 15i. WA should also file a Form 1099-INT for C.</w:t>
      </w:r>
    </w:p>
    <w:p>
      <w:pPr>
        <w:pStyle w:val="BodyText"/>
        <w:spacing w:line="235" w:lineRule="auto" w:before="79"/>
        <w:ind w:right="38" w:firstLine="239"/>
      </w:pPr>
      <w:r>
        <w:rPr>
          <w:rFonts w:ascii="Arial" w:hAnsi="Arial"/>
          <w:b/>
          <w:i/>
          <w:color w:val="231F20"/>
        </w:rPr>
        <w:t>Example 9.</w:t>
      </w:r>
      <w:r>
        <w:rPr>
          <w:rFonts w:ascii="Arial" w:hAnsi="Arial"/>
          <w:b/>
          <w:i/>
          <w:color w:val="231F20"/>
          <w:spacing w:val="40"/>
        </w:rPr>
        <w:t> </w:t>
      </w:r>
      <w:r>
        <w:rPr>
          <w:color w:val="231F20"/>
        </w:rPr>
        <w:t>The facts are the same as in </w:t>
      </w:r>
      <w:r>
        <w:rPr>
          <w:rFonts w:ascii="Arial" w:hAnsi="Arial"/>
          <w:i/>
          <w:color w:val="231F20"/>
        </w:rPr>
        <w:t>Example 8</w:t>
      </w:r>
      <w:r>
        <w:rPr>
          <w:color w:val="231F20"/>
        </w:rPr>
        <w:t>, except that FP does not provide any documentation from its partners. Because WA cannot reliably associate the withholdable payment of interest with documentation from a </w:t>
      </w:r>
      <w:bookmarkStart w:name="Amounts Paid by QIs" w:id="118"/>
      <w:bookmarkEnd w:id="118"/>
      <w:r>
        <w:rPr>
          <w:color w:val="231F20"/>
          <w:w w:val="98"/>
        </w:rPr>
      </w:r>
      <w:bookmarkStart w:name="_bookmark91" w:id="119"/>
      <w:bookmarkEnd w:id="119"/>
      <w:r>
        <w:rPr>
          <w:color w:val="231F20"/>
        </w:rPr>
        <w:t>p</w:t>
      </w:r>
      <w:r>
        <w:rPr>
          <w:color w:val="231F20"/>
        </w:rPr>
        <w:t>ayee, it must apply the presumption rules of Regulations section 1.1471-3(f) to treat the interest as paid to a nonparticipating</w:t>
      </w:r>
      <w:r>
        <w:rPr>
          <w:color w:val="231F20"/>
          <w:spacing w:val="-13"/>
        </w:rPr>
        <w:t> </w:t>
      </w:r>
      <w:r>
        <w:rPr>
          <w:color w:val="231F20"/>
        </w:rPr>
        <w:t>FFI.</w:t>
      </w:r>
      <w:r>
        <w:rPr>
          <w:color w:val="231F20"/>
          <w:spacing w:val="-13"/>
        </w:rPr>
        <w:t> </w:t>
      </w:r>
      <w:r>
        <w:rPr>
          <w:color w:val="231F20"/>
        </w:rPr>
        <w:t>A</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should</w:t>
      </w:r>
      <w:r>
        <w:rPr>
          <w:color w:val="231F20"/>
          <w:spacing w:val="-13"/>
        </w:rPr>
        <w:t> </w:t>
      </w:r>
      <w:r>
        <w:rPr>
          <w:color w:val="231F20"/>
        </w:rPr>
        <w:t>be</w:t>
      </w:r>
      <w:r>
        <w:rPr>
          <w:color w:val="231F20"/>
          <w:spacing w:val="-13"/>
        </w:rPr>
        <w:t> </w:t>
      </w:r>
      <w:r>
        <w:rPr>
          <w:color w:val="231F20"/>
        </w:rPr>
        <w:t>completed</w:t>
      </w:r>
      <w:r>
        <w:rPr>
          <w:color w:val="231F20"/>
          <w:spacing w:val="-13"/>
        </w:rPr>
        <w:t> </w:t>
      </w:r>
      <w:r>
        <w:rPr>
          <w:color w:val="231F20"/>
        </w:rPr>
        <w:t>by entering “4” in box 3, “Unknown Recipient” in box 13a, recipient</w:t>
      </w:r>
      <w:r>
        <w:rPr>
          <w:color w:val="231F20"/>
          <w:spacing w:val="-12"/>
        </w:rPr>
        <w:t> </w:t>
      </w:r>
      <w:r>
        <w:rPr>
          <w:color w:val="231F20"/>
        </w:rPr>
        <w:t>code</w:t>
      </w:r>
      <w:r>
        <w:rPr>
          <w:color w:val="231F20"/>
          <w:spacing w:val="-12"/>
        </w:rPr>
        <w:t> </w:t>
      </w:r>
      <w:r>
        <w:rPr>
          <w:color w:val="231F20"/>
        </w:rPr>
        <w:t>21</w:t>
      </w:r>
      <w:r>
        <w:rPr>
          <w:color w:val="231F20"/>
          <w:spacing w:val="-12"/>
        </w:rPr>
        <w:t> </w:t>
      </w:r>
      <w:r>
        <w:rPr>
          <w:color w:val="231F20"/>
        </w:rPr>
        <w:t>(unknown</w:t>
      </w:r>
      <w:r>
        <w:rPr>
          <w:color w:val="231F20"/>
          <w:spacing w:val="-12"/>
        </w:rPr>
        <w:t> </w:t>
      </w:r>
      <w:r>
        <w:rPr>
          <w:color w:val="231F20"/>
        </w:rPr>
        <w:t>recipient)</w:t>
      </w:r>
      <w:r>
        <w:rPr>
          <w:color w:val="231F20"/>
          <w:spacing w:val="-12"/>
        </w:rPr>
        <w:t> </w:t>
      </w:r>
      <w:r>
        <w:rPr>
          <w:color w:val="231F20"/>
        </w:rPr>
        <w:t>as</w:t>
      </w:r>
      <w:r>
        <w:rPr>
          <w:color w:val="231F20"/>
          <w:spacing w:val="-12"/>
        </w:rPr>
        <w:t> </w:t>
      </w:r>
      <w:r>
        <w:rPr>
          <w:color w:val="231F20"/>
        </w:rPr>
        <w:t>the</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status code, and recipient code 29 (unknown recipient) as the chapter 4 status code. Also, the name, country code, address, status codes, and TIN (if any) of FP should be entered in boxes 15a through 15i.</w:t>
      </w:r>
    </w:p>
    <w:p>
      <w:pPr>
        <w:pStyle w:val="BodyText"/>
        <w:spacing w:line="235" w:lineRule="auto" w:before="78"/>
        <w:ind w:right="137" w:firstLine="239"/>
      </w:pPr>
      <w:r>
        <w:rPr>
          <w:rFonts w:ascii="Arial"/>
          <w:b/>
          <w:i/>
          <w:color w:val="231F20"/>
        </w:rPr>
        <w:t>Example 10.</w:t>
      </w:r>
      <w:r>
        <w:rPr>
          <w:rFonts w:ascii="Arial"/>
          <w:b/>
          <w:i/>
          <w:color w:val="231F20"/>
          <w:spacing w:val="40"/>
        </w:rPr>
        <w:t> </w:t>
      </w:r>
      <w:r>
        <w:rPr>
          <w:color w:val="231F20"/>
        </w:rPr>
        <w:t>The facts are the same as in </w:t>
      </w:r>
      <w:r>
        <w:rPr>
          <w:rFonts w:ascii="Arial"/>
          <w:i/>
          <w:color w:val="231F20"/>
        </w:rPr>
        <w:t>Example 9</w:t>
      </w:r>
      <w:r>
        <w:rPr>
          <w:color w:val="231F20"/>
        </w:rPr>
        <w:t>, except</w:t>
      </w:r>
      <w:r>
        <w:rPr>
          <w:color w:val="231F20"/>
          <w:spacing w:val="-9"/>
        </w:rPr>
        <w:t> </w:t>
      </w:r>
      <w:r>
        <w:rPr>
          <w:color w:val="231F20"/>
        </w:rPr>
        <w:t>that</w:t>
      </w:r>
      <w:r>
        <w:rPr>
          <w:color w:val="231F20"/>
          <w:spacing w:val="-9"/>
        </w:rPr>
        <w:t> </w:t>
      </w:r>
      <w:r>
        <w:rPr>
          <w:color w:val="231F20"/>
        </w:rPr>
        <w:t>FP</w:t>
      </w:r>
      <w:r>
        <w:rPr>
          <w:color w:val="231F20"/>
          <w:spacing w:val="-9"/>
        </w:rPr>
        <w:t> </w:t>
      </w:r>
      <w:r>
        <w:rPr>
          <w:color w:val="231F20"/>
        </w:rPr>
        <w:t>is</w:t>
      </w:r>
      <w:r>
        <w:rPr>
          <w:color w:val="231F20"/>
          <w:spacing w:val="-9"/>
        </w:rPr>
        <w:t> </w:t>
      </w:r>
      <w:r>
        <w:rPr>
          <w:color w:val="231F20"/>
        </w:rPr>
        <w:t>a</w:t>
      </w:r>
      <w:r>
        <w:rPr>
          <w:color w:val="231F20"/>
          <w:spacing w:val="-9"/>
        </w:rPr>
        <w:t> </w:t>
      </w:r>
      <w:r>
        <w:rPr>
          <w:color w:val="231F20"/>
        </w:rPr>
        <w:t>participating</w:t>
      </w:r>
      <w:r>
        <w:rPr>
          <w:color w:val="231F20"/>
          <w:spacing w:val="-9"/>
        </w:rPr>
        <w:t> </w:t>
      </w:r>
      <w:r>
        <w:rPr>
          <w:color w:val="231F20"/>
        </w:rPr>
        <w:t>FFI</w:t>
      </w:r>
      <w:r>
        <w:rPr>
          <w:color w:val="231F20"/>
          <w:spacing w:val="-9"/>
        </w:rPr>
        <w:t> </w:t>
      </w:r>
      <w:r>
        <w:rPr>
          <w:color w:val="231F20"/>
        </w:rPr>
        <w:t>and</w:t>
      </w:r>
      <w:r>
        <w:rPr>
          <w:color w:val="231F20"/>
          <w:spacing w:val="-9"/>
        </w:rPr>
        <w:t> </w:t>
      </w:r>
      <w:r>
        <w:rPr>
          <w:color w:val="231F20"/>
        </w:rPr>
        <w:t>provides</w:t>
      </w:r>
      <w:r>
        <w:rPr>
          <w:color w:val="231F20"/>
          <w:spacing w:val="-9"/>
        </w:rPr>
        <w:t> </w:t>
      </w:r>
      <w:r>
        <w:rPr>
          <w:color w:val="231F20"/>
        </w:rPr>
        <w:t>WA</w:t>
      </w:r>
      <w:r>
        <w:rPr>
          <w:color w:val="231F20"/>
          <w:spacing w:val="-9"/>
        </w:rPr>
        <w:t> </w:t>
      </w:r>
      <w:r>
        <w:rPr>
          <w:color w:val="231F20"/>
        </w:rPr>
        <w:t>with</w:t>
      </w:r>
      <w:r>
        <w:rPr>
          <w:color w:val="231F20"/>
          <w:spacing w:val="-9"/>
        </w:rPr>
        <w:t> </w:t>
      </w:r>
      <w:r>
        <w:rPr>
          <w:color w:val="231F20"/>
        </w:rPr>
        <w:t>a Form</w:t>
      </w:r>
      <w:r>
        <w:rPr>
          <w:color w:val="231F20"/>
          <w:spacing w:val="-5"/>
        </w:rPr>
        <w:t> </w:t>
      </w:r>
      <w:r>
        <w:rPr>
          <w:color w:val="231F20"/>
        </w:rPr>
        <w:t>W-8IMY</w:t>
      </w:r>
      <w:r>
        <w:rPr>
          <w:color w:val="231F20"/>
          <w:spacing w:val="-5"/>
        </w:rPr>
        <w:t> </w:t>
      </w:r>
      <w:r>
        <w:rPr>
          <w:color w:val="231F20"/>
        </w:rPr>
        <w:t>certifying</w:t>
      </w:r>
      <w:r>
        <w:rPr>
          <w:color w:val="231F20"/>
          <w:spacing w:val="-5"/>
        </w:rPr>
        <w:t> </w:t>
      </w:r>
      <w:r>
        <w:rPr>
          <w:color w:val="231F20"/>
        </w:rPr>
        <w:t>that</w:t>
      </w:r>
      <w:r>
        <w:rPr>
          <w:color w:val="231F20"/>
          <w:spacing w:val="-5"/>
        </w:rPr>
        <w:t> </w:t>
      </w:r>
      <w:r>
        <w:rPr>
          <w:color w:val="231F20"/>
        </w:rPr>
        <w:t>it</w:t>
      </w:r>
      <w:r>
        <w:rPr>
          <w:color w:val="231F20"/>
          <w:spacing w:val="-5"/>
        </w:rPr>
        <w:t> </w:t>
      </w:r>
      <w:r>
        <w:rPr>
          <w:color w:val="231F20"/>
        </w:rPr>
        <w:t>is</w:t>
      </w:r>
      <w:r>
        <w:rPr>
          <w:color w:val="231F20"/>
          <w:spacing w:val="-5"/>
        </w:rPr>
        <w:t> </w:t>
      </w:r>
      <w:r>
        <w:rPr>
          <w:color w:val="231F20"/>
        </w:rPr>
        <w:t>reporting</w:t>
      </w:r>
      <w:r>
        <w:rPr>
          <w:color w:val="231F20"/>
          <w:spacing w:val="-5"/>
        </w:rPr>
        <w:t> </w:t>
      </w:r>
      <w:r>
        <w:rPr>
          <w:color w:val="231F20"/>
        </w:rPr>
        <w:t>its</w:t>
      </w:r>
      <w:r>
        <w:rPr>
          <w:color w:val="231F20"/>
          <w:spacing w:val="-5"/>
        </w:rPr>
        <w:t> </w:t>
      </w:r>
      <w:r>
        <w:rPr>
          <w:color w:val="231F20"/>
        </w:rPr>
        <w:t>U.S.</w:t>
      </w:r>
      <w:r>
        <w:rPr>
          <w:color w:val="231F20"/>
          <w:spacing w:val="-5"/>
        </w:rPr>
        <w:t> </w:t>
      </w:r>
      <w:r>
        <w:rPr>
          <w:color w:val="231F20"/>
        </w:rPr>
        <w:t>accounts under</w:t>
      </w:r>
      <w:r>
        <w:rPr>
          <w:color w:val="231F20"/>
          <w:spacing w:val="-12"/>
        </w:rPr>
        <w:t> </w:t>
      </w:r>
      <w:r>
        <w:rPr>
          <w:color w:val="231F20"/>
        </w:rPr>
        <w:t>chapter</w:t>
      </w:r>
      <w:r>
        <w:rPr>
          <w:color w:val="231F20"/>
          <w:spacing w:val="-12"/>
        </w:rPr>
        <w:t> </w:t>
      </w:r>
      <w:r>
        <w:rPr>
          <w:color w:val="231F20"/>
        </w:rPr>
        <w:t>4</w:t>
      </w:r>
      <w:r>
        <w:rPr>
          <w:color w:val="231F20"/>
          <w:spacing w:val="-12"/>
        </w:rPr>
        <w:t> </w:t>
      </w:r>
      <w:r>
        <w:rPr>
          <w:color w:val="231F20"/>
        </w:rPr>
        <w:t>and</w:t>
      </w:r>
      <w:r>
        <w:rPr>
          <w:color w:val="231F20"/>
          <w:spacing w:val="-12"/>
        </w:rPr>
        <w:t> </w:t>
      </w:r>
      <w:r>
        <w:rPr>
          <w:color w:val="231F20"/>
        </w:rPr>
        <w:t>a</w:t>
      </w:r>
      <w:r>
        <w:rPr>
          <w:color w:val="231F20"/>
          <w:spacing w:val="-12"/>
        </w:rPr>
        <w:t> </w:t>
      </w:r>
      <w:r>
        <w:rPr>
          <w:color w:val="231F20"/>
        </w:rPr>
        <w:t>withholding</w:t>
      </w:r>
      <w:r>
        <w:rPr>
          <w:color w:val="231F20"/>
          <w:spacing w:val="-12"/>
        </w:rPr>
        <w:t> </w:t>
      </w:r>
      <w:r>
        <w:rPr>
          <w:color w:val="231F20"/>
        </w:rPr>
        <w:t>statement</w:t>
      </w:r>
      <w:r>
        <w:rPr>
          <w:color w:val="231F20"/>
          <w:spacing w:val="-12"/>
        </w:rPr>
        <w:t> </w:t>
      </w:r>
      <w:r>
        <w:rPr>
          <w:color w:val="231F20"/>
        </w:rPr>
        <w:t>allocating</w:t>
      </w:r>
      <w:r>
        <w:rPr>
          <w:color w:val="231F20"/>
          <w:spacing w:val="-12"/>
        </w:rPr>
        <w:t> </w:t>
      </w:r>
      <w:r>
        <w:rPr>
          <w:color w:val="231F20"/>
        </w:rPr>
        <w:t>33% of</w:t>
      </w:r>
      <w:r>
        <w:rPr>
          <w:color w:val="231F20"/>
          <w:spacing w:val="-8"/>
        </w:rPr>
        <w:t> </w:t>
      </w:r>
      <w:r>
        <w:rPr>
          <w:color w:val="231F20"/>
        </w:rPr>
        <w:t>the</w:t>
      </w:r>
      <w:r>
        <w:rPr>
          <w:color w:val="231F20"/>
          <w:spacing w:val="-8"/>
        </w:rPr>
        <w:t> </w:t>
      </w:r>
      <w:r>
        <w:rPr>
          <w:color w:val="231F20"/>
        </w:rPr>
        <w:t>payment</w:t>
      </w:r>
      <w:r>
        <w:rPr>
          <w:color w:val="231F20"/>
          <w:spacing w:val="-8"/>
        </w:rPr>
        <w:t> </w:t>
      </w:r>
      <w:r>
        <w:rPr>
          <w:color w:val="231F20"/>
        </w:rPr>
        <w:t>to</w:t>
      </w:r>
      <w:r>
        <w:rPr>
          <w:color w:val="231F20"/>
          <w:spacing w:val="-8"/>
        </w:rPr>
        <w:t> </w:t>
      </w:r>
      <w:r>
        <w:rPr>
          <w:color w:val="231F20"/>
        </w:rPr>
        <w:t>a</w:t>
      </w:r>
      <w:r>
        <w:rPr>
          <w:color w:val="231F20"/>
          <w:spacing w:val="-8"/>
        </w:rPr>
        <w:t> </w:t>
      </w:r>
      <w:r>
        <w:rPr>
          <w:color w:val="231F20"/>
        </w:rPr>
        <w:t>pool</w:t>
      </w:r>
      <w:r>
        <w:rPr>
          <w:color w:val="231F20"/>
          <w:spacing w:val="-8"/>
        </w:rPr>
        <w:t> </w:t>
      </w:r>
      <w:r>
        <w:rPr>
          <w:color w:val="231F20"/>
        </w:rPr>
        <w:t>of</w:t>
      </w:r>
      <w:r>
        <w:rPr>
          <w:color w:val="231F20"/>
          <w:spacing w:val="-8"/>
        </w:rPr>
        <w:t> </w:t>
      </w:r>
      <w:r>
        <w:rPr>
          <w:color w:val="231F20"/>
        </w:rPr>
        <w:t>U.S.</w:t>
      </w:r>
      <w:r>
        <w:rPr>
          <w:color w:val="231F20"/>
          <w:spacing w:val="-8"/>
        </w:rPr>
        <w:t> </w:t>
      </w:r>
      <w:r>
        <w:rPr>
          <w:color w:val="231F20"/>
        </w:rPr>
        <w:t>payees.</w:t>
      </w:r>
      <w:r>
        <w:rPr>
          <w:color w:val="231F20"/>
          <w:spacing w:val="-8"/>
        </w:rPr>
        <w:t> </w:t>
      </w:r>
      <w:r>
        <w:rPr>
          <w:color w:val="231F20"/>
        </w:rPr>
        <w:t>With</w:t>
      </w:r>
      <w:r>
        <w:rPr>
          <w:color w:val="231F20"/>
          <w:spacing w:val="-8"/>
        </w:rPr>
        <w:t> </w:t>
      </w:r>
      <w:r>
        <w:rPr>
          <w:color w:val="231F20"/>
        </w:rPr>
        <w:t>respect</w:t>
      </w:r>
      <w:r>
        <w:rPr>
          <w:color w:val="231F20"/>
          <w:spacing w:val="-8"/>
        </w:rPr>
        <w:t> </w:t>
      </w:r>
      <w:r>
        <w:rPr>
          <w:color w:val="231F20"/>
        </w:rPr>
        <w:t>to</w:t>
      </w:r>
      <w:r>
        <w:rPr>
          <w:color w:val="231F20"/>
          <w:spacing w:val="-8"/>
        </w:rPr>
        <w:t> </w:t>
      </w:r>
      <w:r>
        <w:rPr>
          <w:color w:val="231F20"/>
        </w:rPr>
        <w:t>the</w:t>
      </w:r>
    </w:p>
    <w:p>
      <w:pPr>
        <w:pStyle w:val="BodyText"/>
        <w:spacing w:line="235" w:lineRule="auto"/>
        <w:ind w:right="38"/>
      </w:pPr>
      <w:r>
        <w:rPr>
          <w:color w:val="231F20"/>
        </w:rPr>
        <w:t>U.S.</w:t>
      </w:r>
      <w:r>
        <w:rPr>
          <w:color w:val="231F20"/>
          <w:spacing w:val="-14"/>
        </w:rPr>
        <w:t> </w:t>
      </w:r>
      <w:r>
        <w:rPr>
          <w:color w:val="231F20"/>
        </w:rPr>
        <w:t>pool</w:t>
      </w:r>
      <w:r>
        <w:rPr>
          <w:color w:val="231F20"/>
          <w:spacing w:val="-13"/>
        </w:rPr>
        <w:t> </w:t>
      </w:r>
      <w:r>
        <w:rPr>
          <w:color w:val="231F20"/>
        </w:rPr>
        <w:t>of</w:t>
      </w:r>
      <w:r>
        <w:rPr>
          <w:color w:val="231F20"/>
          <w:spacing w:val="-13"/>
        </w:rPr>
        <w:t> </w:t>
      </w:r>
      <w:r>
        <w:rPr>
          <w:color w:val="231F20"/>
        </w:rPr>
        <w:t>payees,</w:t>
      </w:r>
      <w:r>
        <w:rPr>
          <w:color w:val="231F20"/>
          <w:spacing w:val="-13"/>
        </w:rPr>
        <w:t> </w:t>
      </w:r>
      <w:r>
        <w:rPr>
          <w:color w:val="231F20"/>
        </w:rPr>
        <w:t>WA</w:t>
      </w:r>
      <w:r>
        <w:rPr>
          <w:color w:val="231F20"/>
          <w:spacing w:val="-13"/>
        </w:rPr>
        <w:t> </w:t>
      </w:r>
      <w:r>
        <w:rPr>
          <w:color w:val="231F20"/>
        </w:rPr>
        <w:t>must</w:t>
      </w:r>
      <w:r>
        <w:rPr>
          <w:color w:val="231F20"/>
          <w:spacing w:val="-14"/>
        </w:rPr>
        <w:t> </w:t>
      </w:r>
      <w:r>
        <w:rPr>
          <w:color w:val="231F20"/>
        </w:rPr>
        <w:t>file</w:t>
      </w:r>
      <w:r>
        <w:rPr>
          <w:color w:val="231F20"/>
          <w:spacing w:val="-13"/>
        </w:rPr>
        <w:t> </w:t>
      </w:r>
      <w:r>
        <w:rPr>
          <w:color w:val="231F20"/>
        </w:rPr>
        <w:t>a</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showing</w:t>
      </w:r>
      <w:r>
        <w:rPr>
          <w:color w:val="231F20"/>
          <w:spacing w:val="-14"/>
        </w:rPr>
        <w:t> </w:t>
      </w:r>
      <w:r>
        <w:rPr>
          <w:color w:val="231F20"/>
        </w:rPr>
        <w:t>FP as the recipient in box 13a and include FP's GIIN, recipient code</w:t>
      </w:r>
      <w:r>
        <w:rPr>
          <w:color w:val="231F20"/>
          <w:spacing w:val="-7"/>
        </w:rPr>
        <w:t> </w:t>
      </w:r>
      <w:r>
        <w:rPr>
          <w:color w:val="231F20"/>
        </w:rPr>
        <w:t>08</w:t>
      </w:r>
      <w:r>
        <w:rPr>
          <w:color w:val="231F20"/>
          <w:spacing w:val="-7"/>
        </w:rPr>
        <w:t> </w:t>
      </w:r>
      <w:r>
        <w:rPr>
          <w:color w:val="231F20"/>
        </w:rPr>
        <w:t>as</w:t>
      </w:r>
      <w:r>
        <w:rPr>
          <w:color w:val="231F20"/>
          <w:spacing w:val="-7"/>
        </w:rPr>
        <w:t> </w:t>
      </w:r>
      <w:r>
        <w:rPr>
          <w:color w:val="231F20"/>
        </w:rPr>
        <w:t>the</w:t>
      </w:r>
      <w:r>
        <w:rPr>
          <w:color w:val="231F20"/>
          <w:spacing w:val="-7"/>
        </w:rPr>
        <w:t> </w:t>
      </w:r>
      <w:r>
        <w:rPr>
          <w:color w:val="231F20"/>
        </w:rPr>
        <w:t>chapter</w:t>
      </w:r>
      <w:r>
        <w:rPr>
          <w:color w:val="231F20"/>
          <w:spacing w:val="-7"/>
        </w:rPr>
        <w:t> </w:t>
      </w:r>
      <w:r>
        <w:rPr>
          <w:color w:val="231F20"/>
        </w:rPr>
        <w:t>3</w:t>
      </w:r>
      <w:r>
        <w:rPr>
          <w:color w:val="231F20"/>
          <w:spacing w:val="-7"/>
        </w:rPr>
        <w:t> </w:t>
      </w:r>
      <w:r>
        <w:rPr>
          <w:color w:val="231F20"/>
        </w:rPr>
        <w:t>status</w:t>
      </w:r>
      <w:r>
        <w:rPr>
          <w:color w:val="231F20"/>
          <w:spacing w:val="-7"/>
        </w:rPr>
        <w:t> </w:t>
      </w:r>
      <w:r>
        <w:rPr>
          <w:color w:val="231F20"/>
        </w:rPr>
        <w:t>code</w:t>
      </w:r>
      <w:r>
        <w:rPr>
          <w:color w:val="231F20"/>
          <w:spacing w:val="-7"/>
        </w:rPr>
        <w:t> </w:t>
      </w:r>
      <w:r>
        <w:rPr>
          <w:color w:val="231F20"/>
        </w:rPr>
        <w:t>(partnership</w:t>
      </w:r>
      <w:r>
        <w:rPr>
          <w:color w:val="231F20"/>
          <w:spacing w:val="-7"/>
        </w:rPr>
        <w:t> </w:t>
      </w:r>
      <w:r>
        <w:rPr>
          <w:color w:val="231F20"/>
        </w:rPr>
        <w:t>other</w:t>
      </w:r>
      <w:r>
        <w:rPr>
          <w:color w:val="231F20"/>
          <w:spacing w:val="-7"/>
        </w:rPr>
        <w:t> </w:t>
      </w:r>
      <w:r>
        <w:rPr>
          <w:color w:val="231F20"/>
        </w:rPr>
        <w:t>than withholding foreign partnership, publicly traded partnership, or partnership QDD), and recipient code 48 (U.S. payees pool) as the chapter 4 status code. WA should enter “3” in box</w:t>
      </w:r>
      <w:r>
        <w:rPr>
          <w:color w:val="231F20"/>
          <w:spacing w:val="-4"/>
        </w:rPr>
        <w:t> </w:t>
      </w:r>
      <w:r>
        <w:rPr>
          <w:color w:val="231F20"/>
        </w:rPr>
        <w:t>3</w:t>
      </w:r>
      <w:r>
        <w:rPr>
          <w:color w:val="231F20"/>
          <w:spacing w:val="-4"/>
        </w:rPr>
        <w:t> </w:t>
      </w:r>
      <w:r>
        <w:rPr>
          <w:color w:val="231F20"/>
        </w:rPr>
        <w:t>as</w:t>
      </w:r>
      <w:r>
        <w:rPr>
          <w:color w:val="231F20"/>
          <w:spacing w:val="-4"/>
        </w:rPr>
        <w:t> </w:t>
      </w:r>
      <w:r>
        <w:rPr>
          <w:color w:val="231F20"/>
        </w:rPr>
        <w:t>the</w:t>
      </w:r>
      <w:r>
        <w:rPr>
          <w:color w:val="231F20"/>
          <w:spacing w:val="-4"/>
        </w:rPr>
        <w:t> </w:t>
      </w:r>
      <w:r>
        <w:rPr>
          <w:color w:val="231F20"/>
        </w:rPr>
        <w:t>chapter</w:t>
      </w:r>
      <w:r>
        <w:rPr>
          <w:color w:val="231F20"/>
          <w:spacing w:val="-4"/>
        </w:rPr>
        <w:t> </w:t>
      </w:r>
      <w:r>
        <w:rPr>
          <w:color w:val="231F20"/>
        </w:rPr>
        <w:t>indicator,</w:t>
      </w:r>
      <w:r>
        <w:rPr>
          <w:color w:val="231F20"/>
          <w:spacing w:val="-4"/>
        </w:rPr>
        <w:t> </w:t>
      </w:r>
      <w:r>
        <w:rPr>
          <w:color w:val="231F20"/>
        </w:rPr>
        <w:t>leave</w:t>
      </w:r>
      <w:r>
        <w:rPr>
          <w:color w:val="231F20"/>
          <w:spacing w:val="-4"/>
        </w:rPr>
        <w:t> </w:t>
      </w:r>
      <w:r>
        <w:rPr>
          <w:color w:val="231F20"/>
        </w:rPr>
        <w:t>boxes</w:t>
      </w:r>
      <w:r>
        <w:rPr>
          <w:color w:val="231F20"/>
          <w:spacing w:val="-4"/>
        </w:rPr>
        <w:t> </w:t>
      </w:r>
      <w:r>
        <w:rPr>
          <w:color w:val="231F20"/>
        </w:rPr>
        <w:t>3a</w:t>
      </w:r>
      <w:r>
        <w:rPr>
          <w:color w:val="231F20"/>
          <w:spacing w:val="-4"/>
        </w:rPr>
        <w:t> </w:t>
      </w:r>
      <w:r>
        <w:rPr>
          <w:color w:val="231F20"/>
        </w:rPr>
        <w:t>and</w:t>
      </w:r>
      <w:r>
        <w:rPr>
          <w:color w:val="231F20"/>
          <w:spacing w:val="-4"/>
        </w:rPr>
        <w:t> </w:t>
      </w:r>
      <w:r>
        <w:rPr>
          <w:color w:val="231F20"/>
        </w:rPr>
        <w:t>3b</w:t>
      </w:r>
      <w:r>
        <w:rPr>
          <w:color w:val="231F20"/>
          <w:spacing w:val="-4"/>
        </w:rPr>
        <w:t> </w:t>
      </w:r>
      <w:r>
        <w:rPr>
          <w:color w:val="231F20"/>
        </w:rPr>
        <w:t>blank, and</w:t>
      </w:r>
      <w:r>
        <w:rPr>
          <w:color w:val="231F20"/>
          <w:spacing w:val="-4"/>
        </w:rPr>
        <w:t> </w:t>
      </w:r>
      <w:r>
        <w:rPr>
          <w:color w:val="231F20"/>
        </w:rPr>
        <w:t>enter</w:t>
      </w:r>
      <w:r>
        <w:rPr>
          <w:color w:val="231F20"/>
          <w:spacing w:val="-4"/>
        </w:rPr>
        <w:t> </w:t>
      </w:r>
      <w:r>
        <w:rPr>
          <w:color w:val="231F20"/>
        </w:rPr>
        <w:t>exemption</w:t>
      </w:r>
      <w:r>
        <w:rPr>
          <w:color w:val="231F20"/>
          <w:spacing w:val="-4"/>
        </w:rPr>
        <w:t> </w:t>
      </w:r>
      <w:r>
        <w:rPr>
          <w:color w:val="231F20"/>
        </w:rPr>
        <w:t>code</w:t>
      </w:r>
      <w:r>
        <w:rPr>
          <w:color w:val="231F20"/>
          <w:spacing w:val="-4"/>
        </w:rPr>
        <w:t> </w:t>
      </w:r>
      <w:r>
        <w:rPr>
          <w:color w:val="231F20"/>
        </w:rPr>
        <w:t>18</w:t>
      </w:r>
      <w:r>
        <w:rPr>
          <w:color w:val="231F20"/>
          <w:spacing w:val="-4"/>
        </w:rPr>
        <w:t> </w:t>
      </w:r>
      <w:r>
        <w:rPr>
          <w:color w:val="231F20"/>
        </w:rPr>
        <w:t>(U.S.</w:t>
      </w:r>
      <w:r>
        <w:rPr>
          <w:color w:val="231F20"/>
          <w:spacing w:val="-4"/>
        </w:rPr>
        <w:t> </w:t>
      </w:r>
      <w:r>
        <w:rPr>
          <w:color w:val="231F20"/>
        </w:rPr>
        <w:t>payees</w:t>
      </w:r>
      <w:r>
        <w:rPr>
          <w:color w:val="231F20"/>
          <w:spacing w:val="-4"/>
        </w:rPr>
        <w:t> </w:t>
      </w:r>
      <w:r>
        <w:rPr>
          <w:color w:val="231F20"/>
        </w:rPr>
        <w:t>of</w:t>
      </w:r>
      <w:r>
        <w:rPr>
          <w:color w:val="231F20"/>
          <w:spacing w:val="-4"/>
        </w:rPr>
        <w:t> </w:t>
      </w:r>
      <w:r>
        <w:rPr>
          <w:color w:val="231F20"/>
        </w:rPr>
        <w:t>a</w:t>
      </w:r>
      <w:r>
        <w:rPr>
          <w:color w:val="231F20"/>
          <w:spacing w:val="-4"/>
        </w:rPr>
        <w:t> </w:t>
      </w:r>
      <w:r>
        <w:rPr>
          <w:color w:val="231F20"/>
        </w:rPr>
        <w:t>participating FFI or registered deemed-compliant FFI) in box 4a, and “00.00” in box 4b.</w:t>
      </w:r>
    </w:p>
    <w:p>
      <w:pPr>
        <w:pStyle w:val="BodyText"/>
        <w:spacing w:line="192" w:lineRule="auto" w:before="106"/>
        <w:ind w:right="38"/>
      </w:pPr>
      <w:bookmarkStart w:name="_bookmark92" w:id="120"/>
      <w:bookmarkEnd w:id="120"/>
      <w:r>
        <w:rPr/>
      </w:r>
      <w:r>
        <w:rPr>
          <w:rFonts w:ascii="Arial Black"/>
          <w:color w:val="231F20"/>
          <w:w w:val="85"/>
        </w:rPr>
        <w:t>Amounts paid to an NQI or a flow-through entity of </w:t>
      </w:r>
      <w:r>
        <w:rPr>
          <w:rFonts w:ascii="Arial Black"/>
          <w:color w:val="231F20"/>
          <w:spacing w:val="-8"/>
        </w:rPr>
        <w:t>amounts</w:t>
      </w:r>
      <w:r>
        <w:rPr>
          <w:rFonts w:ascii="Arial Black"/>
          <w:color w:val="231F20"/>
          <w:spacing w:val="-13"/>
        </w:rPr>
        <w:t> </w:t>
      </w:r>
      <w:r>
        <w:rPr>
          <w:rFonts w:ascii="Arial Black"/>
          <w:color w:val="231F20"/>
          <w:spacing w:val="-8"/>
        </w:rPr>
        <w:t>realized</w:t>
      </w:r>
      <w:r>
        <w:rPr>
          <w:rFonts w:ascii="Arial Black"/>
          <w:color w:val="231F20"/>
          <w:spacing w:val="-13"/>
        </w:rPr>
        <w:t> </w:t>
      </w:r>
      <w:r>
        <w:rPr>
          <w:rFonts w:ascii="Arial Black"/>
          <w:color w:val="231F20"/>
          <w:spacing w:val="-8"/>
        </w:rPr>
        <w:t>and</w:t>
      </w:r>
      <w:r>
        <w:rPr>
          <w:rFonts w:ascii="Arial Black"/>
          <w:color w:val="231F20"/>
          <w:spacing w:val="-13"/>
        </w:rPr>
        <w:t> </w:t>
      </w:r>
      <w:r>
        <w:rPr>
          <w:rFonts w:ascii="Arial Black"/>
          <w:color w:val="231F20"/>
          <w:spacing w:val="-8"/>
        </w:rPr>
        <w:t>PTP</w:t>
      </w:r>
      <w:r>
        <w:rPr>
          <w:rFonts w:ascii="Arial Black"/>
          <w:color w:val="231F20"/>
          <w:spacing w:val="-13"/>
        </w:rPr>
        <w:t> </w:t>
      </w:r>
      <w:r>
        <w:rPr>
          <w:rFonts w:ascii="Arial Black"/>
          <w:color w:val="231F20"/>
          <w:spacing w:val="-8"/>
        </w:rPr>
        <w:t>distributions.</w:t>
      </w:r>
      <w:r>
        <w:rPr>
          <w:rFonts w:ascii="Arial Black"/>
          <w:color w:val="231F20"/>
          <w:spacing w:val="30"/>
        </w:rPr>
        <w:t> </w:t>
      </w:r>
      <w:r>
        <w:rPr>
          <w:color w:val="231F20"/>
          <w:spacing w:val="-8"/>
        </w:rPr>
        <w:t>A</w:t>
      </w:r>
      <w:r>
        <w:rPr>
          <w:color w:val="231F20"/>
          <w:spacing w:val="-7"/>
        </w:rPr>
        <w:t> </w:t>
      </w:r>
      <w:r>
        <w:rPr>
          <w:color w:val="231F20"/>
          <w:spacing w:val="-8"/>
        </w:rPr>
        <w:t>U.S.</w:t>
      </w:r>
    </w:p>
    <w:p>
      <w:pPr>
        <w:pStyle w:val="BodyText"/>
        <w:spacing w:line="235" w:lineRule="auto" w:before="118"/>
        <w:ind w:right="124"/>
      </w:pPr>
      <w:r>
        <w:rPr/>
        <w:br w:type="column"/>
      </w:r>
      <w:r>
        <w:rPr>
          <w:color w:val="231F20"/>
        </w:rPr>
        <w:t>withholding</w:t>
      </w:r>
      <w:r>
        <w:rPr>
          <w:color w:val="231F20"/>
          <w:spacing w:val="-11"/>
        </w:rPr>
        <w:t> </w:t>
      </w:r>
      <w:r>
        <w:rPr>
          <w:color w:val="231F20"/>
        </w:rPr>
        <w:t>agent</w:t>
      </w:r>
      <w:r>
        <w:rPr>
          <w:color w:val="231F20"/>
          <w:spacing w:val="-11"/>
        </w:rPr>
        <w:t> </w:t>
      </w:r>
      <w:r>
        <w:rPr>
          <w:color w:val="231F20"/>
        </w:rPr>
        <w:t>making</w:t>
      </w:r>
      <w:r>
        <w:rPr>
          <w:color w:val="231F20"/>
          <w:spacing w:val="-11"/>
        </w:rPr>
        <w:t> </w:t>
      </w:r>
      <w:r>
        <w:rPr>
          <w:color w:val="231F20"/>
        </w:rPr>
        <w:t>a</w:t>
      </w:r>
      <w:r>
        <w:rPr>
          <w:color w:val="231F20"/>
          <w:spacing w:val="-11"/>
        </w:rPr>
        <w:t> </w:t>
      </w:r>
      <w:r>
        <w:rPr>
          <w:color w:val="231F20"/>
        </w:rPr>
        <w:t>payment</w:t>
      </w:r>
      <w:r>
        <w:rPr>
          <w:color w:val="231F20"/>
          <w:spacing w:val="-11"/>
        </w:rPr>
        <w:t> </w:t>
      </w:r>
      <w:r>
        <w:rPr>
          <w:color w:val="231F20"/>
        </w:rPr>
        <w:t>to</w:t>
      </w:r>
      <w:r>
        <w:rPr>
          <w:color w:val="231F20"/>
          <w:spacing w:val="-11"/>
        </w:rPr>
        <w:t> </w:t>
      </w:r>
      <w:r>
        <w:rPr>
          <w:color w:val="231F20"/>
        </w:rPr>
        <w:t>an</w:t>
      </w:r>
      <w:r>
        <w:rPr>
          <w:color w:val="231F20"/>
          <w:spacing w:val="-11"/>
        </w:rPr>
        <w:t> </w:t>
      </w:r>
      <w:r>
        <w:rPr>
          <w:color w:val="231F20"/>
        </w:rPr>
        <w:t>NQI</w:t>
      </w:r>
      <w:r>
        <w:rPr>
          <w:color w:val="231F20"/>
          <w:spacing w:val="-11"/>
        </w:rPr>
        <w:t> </w:t>
      </w:r>
      <w:r>
        <w:rPr>
          <w:color w:val="231F20"/>
        </w:rPr>
        <w:t>that</w:t>
      </w:r>
      <w:r>
        <w:rPr>
          <w:color w:val="231F20"/>
          <w:spacing w:val="-11"/>
        </w:rPr>
        <w:t> </w:t>
      </w:r>
      <w:r>
        <w:rPr>
          <w:color w:val="231F20"/>
        </w:rPr>
        <w:t>is</w:t>
      </w:r>
      <w:r>
        <w:rPr>
          <w:color w:val="231F20"/>
          <w:spacing w:val="-11"/>
        </w:rPr>
        <w:t> </w:t>
      </w:r>
      <w:r>
        <w:rPr>
          <w:color w:val="231F20"/>
        </w:rPr>
        <w:t>subject to</w:t>
      </w:r>
      <w:r>
        <w:rPr>
          <w:color w:val="231F20"/>
          <w:spacing w:val="-3"/>
        </w:rPr>
        <w:t> </w:t>
      </w:r>
      <w:r>
        <w:rPr>
          <w:color w:val="231F20"/>
        </w:rPr>
        <w:t>withholding</w:t>
      </w:r>
      <w:r>
        <w:rPr>
          <w:color w:val="231F20"/>
          <w:spacing w:val="-3"/>
        </w:rPr>
        <w:t> </w:t>
      </w:r>
      <w:r>
        <w:rPr>
          <w:color w:val="231F20"/>
        </w:rPr>
        <w:t>on</w:t>
      </w:r>
      <w:r>
        <w:rPr>
          <w:color w:val="231F20"/>
          <w:spacing w:val="-3"/>
        </w:rPr>
        <w:t> </w:t>
      </w:r>
      <w:r>
        <w:rPr>
          <w:color w:val="231F20"/>
        </w:rPr>
        <w:t>a</w:t>
      </w:r>
      <w:r>
        <w:rPr>
          <w:color w:val="231F20"/>
          <w:spacing w:val="-3"/>
        </w:rPr>
        <w:t> </w:t>
      </w:r>
      <w:r>
        <w:rPr>
          <w:color w:val="231F20"/>
        </w:rPr>
        <w:t>PTP</w:t>
      </w:r>
      <w:r>
        <w:rPr>
          <w:color w:val="231F20"/>
          <w:spacing w:val="-3"/>
        </w:rPr>
        <w:t> </w:t>
      </w:r>
      <w:r>
        <w:rPr>
          <w:color w:val="231F20"/>
        </w:rPr>
        <w:t>distribution</w:t>
      </w:r>
      <w:r>
        <w:rPr>
          <w:color w:val="231F20"/>
          <w:spacing w:val="-3"/>
        </w:rPr>
        <w:t> </w:t>
      </w:r>
      <w:r>
        <w:rPr>
          <w:color w:val="231F20"/>
        </w:rPr>
        <w:t>other</w:t>
      </w:r>
      <w:r>
        <w:rPr>
          <w:color w:val="231F20"/>
          <w:spacing w:val="-3"/>
        </w:rPr>
        <w:t> </w:t>
      </w:r>
      <w:r>
        <w:rPr>
          <w:color w:val="231F20"/>
        </w:rPr>
        <w:t>than</w:t>
      </w:r>
      <w:r>
        <w:rPr>
          <w:color w:val="231F20"/>
          <w:spacing w:val="-3"/>
        </w:rPr>
        <w:t> </w:t>
      </w:r>
      <w:r>
        <w:rPr>
          <w:color w:val="231F20"/>
        </w:rPr>
        <w:t>under</w:t>
      </w:r>
      <w:r>
        <w:rPr>
          <w:color w:val="231F20"/>
          <w:spacing w:val="-3"/>
        </w:rPr>
        <w:t> </w:t>
      </w:r>
      <w:r>
        <w:rPr>
          <w:color w:val="231F20"/>
        </w:rPr>
        <w:t>section 1446</w:t>
      </w:r>
      <w:r>
        <w:rPr>
          <w:color w:val="231F20"/>
          <w:spacing w:val="-5"/>
        </w:rPr>
        <w:t> </w:t>
      </w:r>
      <w:r>
        <w:rPr>
          <w:color w:val="231F20"/>
        </w:rPr>
        <w:t>should</w:t>
      </w:r>
      <w:r>
        <w:rPr>
          <w:color w:val="231F20"/>
          <w:spacing w:val="-5"/>
        </w:rPr>
        <w:t> </w:t>
      </w:r>
      <w:r>
        <w:rPr>
          <w:color w:val="231F20"/>
        </w:rPr>
        <w:t>generally</w:t>
      </w:r>
      <w:r>
        <w:rPr>
          <w:color w:val="231F20"/>
          <w:spacing w:val="-5"/>
        </w:rPr>
        <w:t> </w:t>
      </w:r>
      <w:r>
        <w:rPr>
          <w:color w:val="231F20"/>
        </w:rPr>
        <w:t>report</w:t>
      </w:r>
      <w:r>
        <w:rPr>
          <w:color w:val="231F20"/>
          <w:spacing w:val="-5"/>
        </w:rPr>
        <w:t> </w:t>
      </w:r>
      <w:r>
        <w:rPr>
          <w:color w:val="231F20"/>
        </w:rPr>
        <w:t>the</w:t>
      </w:r>
      <w:r>
        <w:rPr>
          <w:color w:val="231F20"/>
          <w:spacing w:val="-5"/>
        </w:rPr>
        <w:t> </w:t>
      </w:r>
      <w:r>
        <w:rPr>
          <w:color w:val="231F20"/>
        </w:rPr>
        <w:t>NQI</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recipient</w:t>
      </w:r>
      <w:r>
        <w:rPr>
          <w:color w:val="231F20"/>
          <w:spacing w:val="-5"/>
        </w:rPr>
        <w:t> </w:t>
      </w:r>
      <w:r>
        <w:rPr>
          <w:color w:val="231F20"/>
        </w:rPr>
        <w:t>of</w:t>
      </w:r>
      <w:r>
        <w:rPr>
          <w:color w:val="231F20"/>
          <w:spacing w:val="-5"/>
        </w:rPr>
        <w:t> </w:t>
      </w:r>
      <w:r>
        <w:rPr>
          <w:color w:val="231F20"/>
        </w:rPr>
        <w:t>the distribution on Form 1042-S in accordance with the requirements applicable to withholdable payments made to NQIs (described earlier). In the case, of a PTP distribution paid</w:t>
      </w:r>
      <w:r>
        <w:rPr>
          <w:color w:val="231F20"/>
          <w:spacing w:val="-1"/>
        </w:rPr>
        <w:t> </w:t>
      </w:r>
      <w:r>
        <w:rPr>
          <w:color w:val="231F20"/>
        </w:rPr>
        <w:t>to</w:t>
      </w:r>
      <w:r>
        <w:rPr>
          <w:color w:val="231F20"/>
          <w:spacing w:val="-1"/>
        </w:rPr>
        <w:t> </w:t>
      </w:r>
      <w:r>
        <w:rPr>
          <w:color w:val="231F20"/>
        </w:rPr>
        <w:t>a</w:t>
      </w:r>
      <w:r>
        <w:rPr>
          <w:color w:val="231F20"/>
          <w:spacing w:val="-1"/>
        </w:rPr>
        <w:t> </w:t>
      </w:r>
      <w:r>
        <w:rPr>
          <w:color w:val="231F20"/>
        </w:rPr>
        <w:t>flow-through</w:t>
      </w:r>
      <w:r>
        <w:rPr>
          <w:color w:val="231F20"/>
          <w:spacing w:val="-1"/>
        </w:rPr>
        <w:t> </w:t>
      </w:r>
      <w:r>
        <w:rPr>
          <w:color w:val="231F20"/>
        </w:rPr>
        <w:t>entity,</w:t>
      </w:r>
      <w:r>
        <w:rPr>
          <w:color w:val="231F20"/>
          <w:spacing w:val="-1"/>
        </w:rPr>
        <w:t> </w:t>
      </w:r>
      <w:r>
        <w:rPr>
          <w:color w:val="231F20"/>
        </w:rPr>
        <w:t>however,</w:t>
      </w:r>
      <w:r>
        <w:rPr>
          <w:color w:val="231F20"/>
          <w:spacing w:val="-1"/>
        </w:rPr>
        <w:t> </w:t>
      </w:r>
      <w:r>
        <w:rPr>
          <w:color w:val="231F20"/>
        </w:rPr>
        <w:t>the</w:t>
      </w:r>
      <w:r>
        <w:rPr>
          <w:color w:val="231F20"/>
          <w:spacing w:val="-1"/>
        </w:rPr>
        <w:t> </w:t>
      </w:r>
      <w:r>
        <w:rPr>
          <w:color w:val="231F20"/>
        </w:rPr>
        <w:t>withholding</w:t>
      </w:r>
      <w:r>
        <w:rPr>
          <w:color w:val="231F20"/>
          <w:spacing w:val="-1"/>
        </w:rPr>
        <w:t> </w:t>
      </w:r>
      <w:r>
        <w:rPr>
          <w:color w:val="231F20"/>
        </w:rPr>
        <w:t>agent should report the flow-through entity as the recipient for an amount subject to section 1446(a) unless it is a grantor trust (with</w:t>
      </w:r>
      <w:r>
        <w:rPr>
          <w:color w:val="231F20"/>
          <w:spacing w:val="-13"/>
        </w:rPr>
        <w:t> </w:t>
      </w:r>
      <w:r>
        <w:rPr>
          <w:color w:val="231F20"/>
        </w:rPr>
        <w:t>the</w:t>
      </w:r>
      <w:r>
        <w:rPr>
          <w:color w:val="231F20"/>
          <w:spacing w:val="-13"/>
        </w:rPr>
        <w:t> </w:t>
      </w:r>
      <w:r>
        <w:rPr>
          <w:color w:val="231F20"/>
        </w:rPr>
        <w:t>trust</w:t>
      </w:r>
      <w:r>
        <w:rPr>
          <w:color w:val="231F20"/>
          <w:spacing w:val="-13"/>
        </w:rPr>
        <w:t> </w:t>
      </w:r>
      <w:r>
        <w:rPr>
          <w:color w:val="231F20"/>
        </w:rPr>
        <w:t>grantors</w:t>
      </w:r>
      <w:r>
        <w:rPr>
          <w:color w:val="231F20"/>
          <w:spacing w:val="-13"/>
        </w:rPr>
        <w:t> </w:t>
      </w:r>
      <w:r>
        <w:rPr>
          <w:color w:val="231F20"/>
        </w:rPr>
        <w:t>or</w:t>
      </w:r>
      <w:r>
        <w:rPr>
          <w:color w:val="231F20"/>
          <w:spacing w:val="-13"/>
        </w:rPr>
        <w:t> </w:t>
      </w:r>
      <w:r>
        <w:rPr>
          <w:color w:val="231F20"/>
        </w:rPr>
        <w:t>owners</w:t>
      </w:r>
      <w:r>
        <w:rPr>
          <w:color w:val="231F20"/>
          <w:spacing w:val="-13"/>
        </w:rPr>
        <w:t> </w:t>
      </w:r>
      <w:r>
        <w:rPr>
          <w:color w:val="231F20"/>
        </w:rPr>
        <w:t>treated</w:t>
      </w:r>
      <w:r>
        <w:rPr>
          <w:color w:val="231F20"/>
          <w:spacing w:val="-13"/>
        </w:rPr>
        <w:t> </w:t>
      </w:r>
      <w:r>
        <w:rPr>
          <w:color w:val="231F20"/>
        </w:rPr>
        <w:t>as</w:t>
      </w:r>
      <w:r>
        <w:rPr>
          <w:color w:val="231F20"/>
          <w:spacing w:val="-13"/>
        </w:rPr>
        <w:t> </w:t>
      </w:r>
      <w:r>
        <w:rPr>
          <w:color w:val="231F20"/>
        </w:rPr>
        <w:t>the</w:t>
      </w:r>
      <w:r>
        <w:rPr>
          <w:color w:val="231F20"/>
          <w:spacing w:val="-13"/>
        </w:rPr>
        <w:t> </w:t>
      </w:r>
      <w:r>
        <w:rPr>
          <w:color w:val="231F20"/>
        </w:rPr>
        <w:t>recipients).</w:t>
      </w:r>
      <w:r>
        <w:rPr>
          <w:color w:val="231F20"/>
          <w:spacing w:val="-13"/>
        </w:rPr>
        <w:t> </w:t>
      </w:r>
      <w:r>
        <w:rPr>
          <w:color w:val="231F20"/>
        </w:rPr>
        <w:t>In either case, the U.S. withholding agent must provide a Form 1042-S that is associated with the PTP distribution to the extent that PTP information is required to be included on Form</w:t>
      </w:r>
      <w:r>
        <w:rPr>
          <w:color w:val="231F20"/>
          <w:spacing w:val="33"/>
        </w:rPr>
        <w:t> </w:t>
      </w:r>
      <w:r>
        <w:rPr>
          <w:color w:val="231F20"/>
        </w:rPr>
        <w:t>1042-S</w:t>
      </w:r>
      <w:r>
        <w:rPr>
          <w:color w:val="231F20"/>
          <w:spacing w:val="33"/>
        </w:rPr>
        <w:t> </w:t>
      </w:r>
      <w:r>
        <w:rPr>
          <w:color w:val="231F20"/>
        </w:rPr>
        <w:t>in</w:t>
      </w:r>
      <w:r>
        <w:rPr>
          <w:color w:val="231F20"/>
          <w:spacing w:val="33"/>
        </w:rPr>
        <w:t> </w:t>
      </w:r>
      <w:r>
        <w:rPr>
          <w:color w:val="231F20"/>
        </w:rPr>
        <w:t>accordance</w:t>
      </w:r>
      <w:r>
        <w:rPr>
          <w:color w:val="231F20"/>
          <w:spacing w:val="33"/>
        </w:rPr>
        <w:t> </w:t>
      </w:r>
      <w:r>
        <w:rPr>
          <w:color w:val="231F20"/>
        </w:rPr>
        <w:t>with</w:t>
      </w:r>
      <w:r>
        <w:rPr>
          <w:color w:val="231F20"/>
          <w:spacing w:val="33"/>
        </w:rPr>
        <w:t> </w:t>
      </w:r>
      <w:hyperlink w:history="true" w:anchor="_bookmark147">
        <w:r>
          <w:rPr>
            <w:rFonts w:ascii="Arial" w:hAnsi="Arial"/>
            <w:i/>
            <w:color w:val="0056A2"/>
            <w:u w:val="single" w:color="0055A1"/>
          </w:rPr>
          <w:t>Boxes</w:t>
        </w:r>
        <w:r>
          <w:rPr>
            <w:rFonts w:ascii="Arial" w:hAnsi="Arial"/>
            <w:i/>
            <w:color w:val="0056A2"/>
            <w:spacing w:val="33"/>
            <w:u w:val="single" w:color="0055A1"/>
          </w:rPr>
          <w:t> </w:t>
        </w:r>
        <w:r>
          <w:rPr>
            <w:rFonts w:ascii="Arial" w:hAnsi="Arial"/>
            <w:i/>
            <w:color w:val="0056A2"/>
            <w:u w:val="single" w:color="0055A1"/>
          </w:rPr>
          <w:t>16a</w:t>
        </w:r>
        <w:r>
          <w:rPr>
            <w:rFonts w:ascii="Arial" w:hAnsi="Arial"/>
            <w:i/>
            <w:color w:val="0056A2"/>
            <w:spacing w:val="33"/>
            <w:u w:val="single" w:color="0055A1"/>
          </w:rPr>
          <w:t> </w:t>
        </w:r>
        <w:r>
          <w:rPr>
            <w:rFonts w:ascii="Arial" w:hAnsi="Arial"/>
            <w:i/>
            <w:color w:val="0056A2"/>
            <w:u w:val="single" w:color="0055A1"/>
          </w:rPr>
          <w:t>Through</w:t>
        </w:r>
      </w:hyperlink>
      <w:r>
        <w:rPr>
          <w:rFonts w:ascii="Arial" w:hAnsi="Arial"/>
          <w:i/>
          <w:color w:val="0056A2"/>
        </w:rPr>
        <w:t> </w:t>
      </w:r>
      <w:hyperlink w:history="true" w:anchor="_bookmark147">
        <w:r>
          <w:rPr>
            <w:rFonts w:ascii="Arial" w:hAnsi="Arial"/>
            <w:i/>
            <w:color w:val="0056A2"/>
            <w:u w:val="single" w:color="0055A1"/>
          </w:rPr>
          <w:t>16e—Payer's Name, TIN, GIIN, and Status Code</w:t>
        </w:r>
      </w:hyperlink>
      <w:r>
        <w:rPr>
          <w:color w:val="231F20"/>
        </w:rPr>
        <w:t>, later, and as described under </w:t>
      </w:r>
      <w:hyperlink w:history="true" w:anchor="_bookmark75">
        <w:r>
          <w:rPr>
            <w:rFonts w:ascii="Arial" w:hAnsi="Arial"/>
            <w:i/>
            <w:color w:val="0056A2"/>
            <w:u w:val="single" w:color="0055A1"/>
          </w:rPr>
          <w:t>Publicly Traded Partnerships (Sections</w:t>
        </w:r>
      </w:hyperlink>
      <w:r>
        <w:rPr>
          <w:rFonts w:ascii="Arial" w:hAnsi="Arial"/>
          <w:i/>
          <w:color w:val="0056A2"/>
        </w:rPr>
        <w:t> </w:t>
      </w:r>
      <w:hyperlink w:history="true" w:anchor="_bookmark75">
        <w:r>
          <w:rPr>
            <w:rFonts w:ascii="Arial" w:hAnsi="Arial"/>
            <w:i/>
            <w:color w:val="0056A2"/>
            <w:u w:val="single" w:color="0055A1"/>
          </w:rPr>
          <w:t>1446(a) and (f) Withholding Tax)</w:t>
        </w:r>
      </w:hyperlink>
      <w:r>
        <w:rPr>
          <w:color w:val="231F20"/>
        </w:rPr>
        <w:t>, earlier.</w:t>
      </w:r>
    </w:p>
    <w:p>
      <w:pPr>
        <w:pStyle w:val="BodyText"/>
        <w:spacing w:line="235" w:lineRule="auto" w:before="58"/>
        <w:ind w:right="119" w:firstLine="239"/>
      </w:pPr>
      <w:r>
        <w:rPr>
          <w:color w:val="231F20"/>
        </w:rPr>
        <w:t>A U.S. withholding agent making a payment to an NQI of an amount realized subject to reporting for purposes of section 1446(f) (including on a PTP distribution) should generally</w:t>
      </w:r>
      <w:r>
        <w:rPr>
          <w:color w:val="231F20"/>
          <w:spacing w:val="-14"/>
        </w:rPr>
        <w:t> </w:t>
      </w:r>
      <w:r>
        <w:rPr>
          <w:color w:val="231F20"/>
        </w:rPr>
        <w:t>treat</w:t>
      </w:r>
      <w:r>
        <w:rPr>
          <w:color w:val="231F20"/>
          <w:spacing w:val="-13"/>
        </w:rPr>
        <w:t> </w:t>
      </w:r>
      <w:r>
        <w:rPr>
          <w:color w:val="231F20"/>
        </w:rPr>
        <w:t>the</w:t>
      </w:r>
      <w:r>
        <w:rPr>
          <w:color w:val="231F20"/>
          <w:spacing w:val="-13"/>
        </w:rPr>
        <w:t> </w:t>
      </w:r>
      <w:r>
        <w:rPr>
          <w:color w:val="231F20"/>
        </w:rPr>
        <w:t>recipient</w:t>
      </w:r>
      <w:r>
        <w:rPr>
          <w:color w:val="231F20"/>
          <w:spacing w:val="-13"/>
        </w:rPr>
        <w:t> </w:t>
      </w:r>
      <w:r>
        <w:rPr>
          <w:color w:val="231F20"/>
        </w:rPr>
        <w:t>as</w:t>
      </w:r>
      <w:r>
        <w:rPr>
          <w:color w:val="231F20"/>
          <w:spacing w:val="-13"/>
        </w:rPr>
        <w:t> </w:t>
      </w:r>
      <w:r>
        <w:rPr>
          <w:color w:val="231F20"/>
        </w:rPr>
        <w:t>an</w:t>
      </w:r>
      <w:r>
        <w:rPr>
          <w:color w:val="231F20"/>
          <w:spacing w:val="-14"/>
        </w:rPr>
        <w:t> </w:t>
      </w:r>
      <w:r>
        <w:rPr>
          <w:color w:val="231F20"/>
        </w:rPr>
        <w:t>unknown</w:t>
      </w:r>
      <w:r>
        <w:rPr>
          <w:color w:val="231F20"/>
          <w:spacing w:val="-13"/>
        </w:rPr>
        <w:t> </w:t>
      </w:r>
      <w:r>
        <w:rPr>
          <w:color w:val="231F20"/>
        </w:rPr>
        <w:t>recipient</w:t>
      </w:r>
      <w:r>
        <w:rPr>
          <w:color w:val="231F20"/>
          <w:spacing w:val="-13"/>
        </w:rPr>
        <w:t> </w:t>
      </w:r>
      <w:r>
        <w:rPr>
          <w:color w:val="231F20"/>
        </w:rPr>
        <w:t>because section 1446(f) withholding applies to an NQI without regard to the statuses of its account holders receiving the amount realized. A single Form 1042-S may be issued to the NQI in this</w:t>
      </w:r>
      <w:r>
        <w:rPr>
          <w:color w:val="231F20"/>
          <w:spacing w:val="-7"/>
        </w:rPr>
        <w:t> </w:t>
      </w:r>
      <w:r>
        <w:rPr>
          <w:color w:val="231F20"/>
        </w:rPr>
        <w:t>case</w:t>
      </w:r>
      <w:r>
        <w:rPr>
          <w:color w:val="231F20"/>
          <w:spacing w:val="-7"/>
        </w:rPr>
        <w:t> </w:t>
      </w:r>
      <w:r>
        <w:rPr>
          <w:color w:val="231F20"/>
        </w:rPr>
        <w:t>regardless</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number</w:t>
      </w:r>
      <w:r>
        <w:rPr>
          <w:color w:val="231F20"/>
          <w:spacing w:val="-7"/>
        </w:rPr>
        <w:t> </w:t>
      </w:r>
      <w:r>
        <w:rPr>
          <w:color w:val="231F20"/>
        </w:rPr>
        <w:t>of</w:t>
      </w:r>
      <w:r>
        <w:rPr>
          <w:color w:val="231F20"/>
          <w:spacing w:val="-7"/>
        </w:rPr>
        <w:t> </w:t>
      </w:r>
      <w:r>
        <w:rPr>
          <w:color w:val="231F20"/>
        </w:rPr>
        <w:t>NQI</w:t>
      </w:r>
      <w:r>
        <w:rPr>
          <w:color w:val="231F20"/>
          <w:spacing w:val="-7"/>
        </w:rPr>
        <w:t> </w:t>
      </w:r>
      <w:r>
        <w:rPr>
          <w:color w:val="231F20"/>
        </w:rPr>
        <w:t>account</w:t>
      </w:r>
      <w:r>
        <w:rPr>
          <w:color w:val="231F20"/>
          <w:spacing w:val="-7"/>
        </w:rPr>
        <w:t> </w:t>
      </w:r>
      <w:r>
        <w:rPr>
          <w:color w:val="231F20"/>
        </w:rPr>
        <w:t>holders.</w:t>
      </w:r>
      <w:r>
        <w:rPr>
          <w:color w:val="231F20"/>
          <w:spacing w:val="-7"/>
        </w:rPr>
        <w:t> </w:t>
      </w:r>
      <w:r>
        <w:rPr>
          <w:color w:val="231F20"/>
        </w:rPr>
        <w:t>If the withholding agent agrees to report the NQI account holders on Form 1042-S, however, it may report the amount realized and withholding applied under section 1446(f) with respect</w:t>
      </w:r>
      <w:r>
        <w:rPr>
          <w:color w:val="231F20"/>
          <w:spacing w:val="-12"/>
        </w:rPr>
        <w:t> </w:t>
      </w:r>
      <w:r>
        <w:rPr>
          <w:color w:val="231F20"/>
        </w:rPr>
        <w:t>to</w:t>
      </w:r>
      <w:r>
        <w:rPr>
          <w:color w:val="231F20"/>
          <w:spacing w:val="-12"/>
        </w:rPr>
        <w:t> </w:t>
      </w:r>
      <w:r>
        <w:rPr>
          <w:color w:val="231F20"/>
        </w:rPr>
        <w:t>each</w:t>
      </w:r>
      <w:r>
        <w:rPr>
          <w:color w:val="231F20"/>
          <w:spacing w:val="-12"/>
        </w:rPr>
        <w:t> </w:t>
      </w:r>
      <w:r>
        <w:rPr>
          <w:color w:val="231F20"/>
        </w:rPr>
        <w:t>NQI</w:t>
      </w:r>
      <w:r>
        <w:rPr>
          <w:color w:val="231F20"/>
          <w:spacing w:val="-12"/>
        </w:rPr>
        <w:t> </w:t>
      </w:r>
      <w:r>
        <w:rPr>
          <w:color w:val="231F20"/>
        </w:rPr>
        <w:t>account</w:t>
      </w:r>
      <w:r>
        <w:rPr>
          <w:color w:val="231F20"/>
          <w:spacing w:val="-12"/>
        </w:rPr>
        <w:t> </w:t>
      </w:r>
      <w:r>
        <w:rPr>
          <w:color w:val="231F20"/>
        </w:rPr>
        <w:t>holder</w:t>
      </w:r>
      <w:r>
        <w:rPr>
          <w:color w:val="231F20"/>
          <w:spacing w:val="-12"/>
        </w:rPr>
        <w:t> </w:t>
      </w:r>
      <w:r>
        <w:rPr>
          <w:color w:val="231F20"/>
        </w:rPr>
        <w:t>on</w:t>
      </w:r>
      <w:r>
        <w:rPr>
          <w:color w:val="231F20"/>
          <w:spacing w:val="-12"/>
        </w:rPr>
        <w:t> </w:t>
      </w:r>
      <w:r>
        <w:rPr>
          <w:color w:val="231F20"/>
        </w:rPr>
        <w:t>Form</w:t>
      </w:r>
      <w:r>
        <w:rPr>
          <w:color w:val="231F20"/>
          <w:spacing w:val="-12"/>
        </w:rPr>
        <w:t> </w:t>
      </w:r>
      <w:r>
        <w:rPr>
          <w:color w:val="231F20"/>
        </w:rPr>
        <w:t>1042-S.</w:t>
      </w:r>
      <w:r>
        <w:rPr>
          <w:color w:val="231F20"/>
          <w:spacing w:val="-12"/>
        </w:rPr>
        <w:t> </w:t>
      </w:r>
      <w:r>
        <w:rPr>
          <w:color w:val="231F20"/>
        </w:rPr>
        <w:t>See</w:t>
      </w:r>
      <w:r>
        <w:rPr>
          <w:color w:val="231F20"/>
          <w:spacing w:val="-12"/>
        </w:rPr>
        <w:t> </w:t>
      </w:r>
      <w:r>
        <w:rPr>
          <w:color w:val="231F20"/>
        </w:rPr>
        <w:t>the instructions for Form W-8IMY for the requirements for such an agreement (including that the withholding agent issue a recipient</w:t>
      </w:r>
      <w:r>
        <w:rPr>
          <w:color w:val="231F20"/>
          <w:spacing w:val="-1"/>
        </w:rPr>
        <w:t> </w:t>
      </w:r>
      <w:r>
        <w:rPr>
          <w:color w:val="231F20"/>
        </w:rPr>
        <w:t>copy</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Form</w:t>
      </w:r>
      <w:r>
        <w:rPr>
          <w:color w:val="231F20"/>
          <w:spacing w:val="-1"/>
        </w:rPr>
        <w:t> </w:t>
      </w:r>
      <w:r>
        <w:rPr>
          <w:color w:val="231F20"/>
        </w:rPr>
        <w:t>1042-S</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NQI</w:t>
      </w:r>
      <w:r>
        <w:rPr>
          <w:color w:val="231F20"/>
          <w:spacing w:val="-1"/>
        </w:rPr>
        <w:t> </w:t>
      </w:r>
      <w:r>
        <w:rPr>
          <w:color w:val="231F20"/>
        </w:rPr>
        <w:t>with</w:t>
      </w:r>
      <w:r>
        <w:rPr>
          <w:color w:val="231F20"/>
          <w:spacing w:val="-1"/>
        </w:rPr>
        <w:t> </w:t>
      </w:r>
      <w:r>
        <w:rPr>
          <w:color w:val="231F20"/>
        </w:rPr>
        <w:t>respect</w:t>
      </w:r>
      <w:r>
        <w:rPr>
          <w:color w:val="231F20"/>
          <w:spacing w:val="-1"/>
        </w:rPr>
        <w:t> </w:t>
      </w:r>
      <w:r>
        <w:rPr>
          <w:color w:val="231F20"/>
        </w:rPr>
        <w:t>to each Form 1042-S issued to an NQI account holder for an amount</w:t>
      </w:r>
      <w:r>
        <w:rPr>
          <w:color w:val="231F20"/>
          <w:spacing w:val="-2"/>
        </w:rPr>
        <w:t> </w:t>
      </w:r>
      <w:r>
        <w:rPr>
          <w:color w:val="231F20"/>
        </w:rPr>
        <w:t>realized).</w:t>
      </w:r>
    </w:p>
    <w:p>
      <w:pPr>
        <w:pStyle w:val="BodyText"/>
        <w:spacing w:line="216" w:lineRule="exact" w:before="55"/>
        <w:ind w:left="359"/>
      </w:pPr>
      <w:r>
        <w:rPr>
          <w:color w:val="231F20"/>
          <w:spacing w:val="-2"/>
        </w:rPr>
        <w:t>A</w:t>
      </w:r>
      <w:r>
        <w:rPr>
          <w:color w:val="231F20"/>
          <w:spacing w:val="-5"/>
        </w:rPr>
        <w:t> </w:t>
      </w:r>
      <w:r>
        <w:rPr>
          <w:color w:val="231F20"/>
          <w:spacing w:val="-2"/>
        </w:rPr>
        <w:t>U.S.</w:t>
      </w:r>
      <w:r>
        <w:rPr>
          <w:color w:val="231F20"/>
          <w:spacing w:val="-5"/>
        </w:rPr>
        <w:t> </w:t>
      </w:r>
      <w:r>
        <w:rPr>
          <w:color w:val="231F20"/>
          <w:spacing w:val="-2"/>
        </w:rPr>
        <w:t>withholding</w:t>
      </w:r>
      <w:r>
        <w:rPr>
          <w:color w:val="231F20"/>
          <w:spacing w:val="-5"/>
        </w:rPr>
        <w:t> </w:t>
      </w:r>
      <w:r>
        <w:rPr>
          <w:color w:val="231F20"/>
          <w:spacing w:val="-2"/>
        </w:rPr>
        <w:t>agent</w:t>
      </w:r>
      <w:r>
        <w:rPr>
          <w:color w:val="231F20"/>
          <w:spacing w:val="-5"/>
        </w:rPr>
        <w:t> </w:t>
      </w:r>
      <w:r>
        <w:rPr>
          <w:color w:val="231F20"/>
          <w:spacing w:val="-2"/>
        </w:rPr>
        <w:t>making</w:t>
      </w:r>
      <w:r>
        <w:rPr>
          <w:color w:val="231F20"/>
          <w:spacing w:val="-4"/>
        </w:rPr>
        <w:t> </w:t>
      </w:r>
      <w:r>
        <w:rPr>
          <w:color w:val="231F20"/>
          <w:spacing w:val="-2"/>
        </w:rPr>
        <w:t>a</w:t>
      </w:r>
      <w:r>
        <w:rPr>
          <w:color w:val="231F20"/>
          <w:spacing w:val="-5"/>
        </w:rPr>
        <w:t> </w:t>
      </w:r>
      <w:r>
        <w:rPr>
          <w:color w:val="231F20"/>
          <w:spacing w:val="-2"/>
        </w:rPr>
        <w:t>payment</w:t>
      </w:r>
      <w:r>
        <w:rPr>
          <w:color w:val="231F20"/>
          <w:spacing w:val="-5"/>
        </w:rPr>
        <w:t> </w:t>
      </w:r>
      <w:r>
        <w:rPr>
          <w:color w:val="231F20"/>
          <w:spacing w:val="-2"/>
        </w:rPr>
        <w:t>to</w:t>
      </w:r>
      <w:r>
        <w:rPr>
          <w:color w:val="231F20"/>
          <w:spacing w:val="-5"/>
        </w:rPr>
        <w:t> </w:t>
      </w:r>
      <w:r>
        <w:rPr>
          <w:color w:val="231F20"/>
          <w:spacing w:val="-10"/>
        </w:rPr>
        <w:t>a</w:t>
      </w:r>
    </w:p>
    <w:p>
      <w:pPr>
        <w:pStyle w:val="BodyText"/>
        <w:spacing w:line="235" w:lineRule="auto" w:before="1"/>
        <w:ind w:right="202"/>
      </w:pPr>
      <w:r>
        <w:rPr>
          <w:color w:val="231F20"/>
        </w:rPr>
        <w:t>flow-through</w:t>
      </w:r>
      <w:r>
        <w:rPr>
          <w:color w:val="231F20"/>
          <w:spacing w:val="-14"/>
        </w:rPr>
        <w:t> </w:t>
      </w:r>
      <w:r>
        <w:rPr>
          <w:color w:val="231F20"/>
        </w:rPr>
        <w:t>entity</w:t>
      </w:r>
      <w:r>
        <w:rPr>
          <w:color w:val="231F20"/>
          <w:spacing w:val="-13"/>
        </w:rPr>
        <w:t> </w:t>
      </w:r>
      <w:r>
        <w:rPr>
          <w:color w:val="231F20"/>
        </w:rPr>
        <w:t>of</w:t>
      </w:r>
      <w:r>
        <w:rPr>
          <w:color w:val="231F20"/>
          <w:spacing w:val="-13"/>
        </w:rPr>
        <w:t> </w:t>
      </w:r>
      <w:r>
        <w:rPr>
          <w:color w:val="231F20"/>
        </w:rPr>
        <w:t>an</w:t>
      </w:r>
      <w:r>
        <w:rPr>
          <w:color w:val="231F20"/>
          <w:spacing w:val="-13"/>
        </w:rPr>
        <w:t> </w:t>
      </w:r>
      <w:r>
        <w:rPr>
          <w:color w:val="231F20"/>
        </w:rPr>
        <w:t>amount</w:t>
      </w:r>
      <w:r>
        <w:rPr>
          <w:color w:val="231F20"/>
          <w:spacing w:val="-13"/>
        </w:rPr>
        <w:t> </w:t>
      </w:r>
      <w:r>
        <w:rPr>
          <w:color w:val="231F20"/>
        </w:rPr>
        <w:t>realized</w:t>
      </w:r>
      <w:r>
        <w:rPr>
          <w:color w:val="231F20"/>
          <w:spacing w:val="-14"/>
        </w:rPr>
        <w:t> </w:t>
      </w:r>
      <w:r>
        <w:rPr>
          <w:color w:val="231F20"/>
        </w:rPr>
        <w:t>reportable</w:t>
      </w:r>
      <w:r>
        <w:rPr>
          <w:color w:val="231F20"/>
          <w:spacing w:val="-13"/>
        </w:rPr>
        <w:t> </w:t>
      </w:r>
      <w:r>
        <w:rPr>
          <w:color w:val="231F20"/>
        </w:rPr>
        <w:t>on</w:t>
      </w:r>
      <w:r>
        <w:rPr>
          <w:color w:val="231F20"/>
          <w:spacing w:val="-13"/>
        </w:rPr>
        <w:t> </w:t>
      </w:r>
      <w:r>
        <w:rPr>
          <w:color w:val="231F20"/>
        </w:rPr>
        <w:t>Form 1042-S must report the flow-through entity as the recipient except to the extent it is treated as a grantor trust (in which case the trust’s grantor or owner is the recipient).</w:t>
      </w:r>
    </w:p>
    <w:p>
      <w:pPr>
        <w:pStyle w:val="Heading2"/>
      </w:pPr>
      <w:r>
        <w:rPr>
          <w:color w:val="231F20"/>
          <w:w w:val="85"/>
        </w:rPr>
        <w:t>Amounts</w:t>
      </w:r>
      <w:r>
        <w:rPr>
          <w:color w:val="231F20"/>
          <w:spacing w:val="11"/>
        </w:rPr>
        <w:t> </w:t>
      </w:r>
      <w:r>
        <w:rPr>
          <w:color w:val="231F20"/>
          <w:w w:val="85"/>
        </w:rPr>
        <w:t>Paid</w:t>
      </w:r>
      <w:r>
        <w:rPr>
          <w:color w:val="231F20"/>
          <w:spacing w:val="11"/>
        </w:rPr>
        <w:t> </w:t>
      </w:r>
      <w:r>
        <w:rPr>
          <w:color w:val="231F20"/>
          <w:w w:val="85"/>
        </w:rPr>
        <w:t>by</w:t>
      </w:r>
      <w:r>
        <w:rPr>
          <w:color w:val="231F20"/>
          <w:spacing w:val="10"/>
        </w:rPr>
        <w:t> </w:t>
      </w:r>
      <w:r>
        <w:rPr>
          <w:color w:val="231F20"/>
          <w:spacing w:val="-5"/>
          <w:w w:val="85"/>
        </w:rPr>
        <w:t>QIs</w:t>
      </w:r>
    </w:p>
    <w:p>
      <w:pPr>
        <w:pStyle w:val="BodyText"/>
        <w:spacing w:line="232" w:lineRule="auto" w:before="65"/>
        <w:ind w:right="140"/>
      </w:pPr>
      <w:r>
        <w:rPr>
          <w:rFonts w:ascii="Arial Black" w:hAnsi="Arial Black"/>
          <w:color w:val="231F20"/>
          <w:spacing w:val="-2"/>
        </w:rPr>
        <w:t>In</w:t>
      </w:r>
      <w:r>
        <w:rPr>
          <w:rFonts w:ascii="Arial Black" w:hAnsi="Arial Black"/>
          <w:color w:val="231F20"/>
          <w:spacing w:val="-14"/>
        </w:rPr>
        <w:t> </w:t>
      </w:r>
      <w:r>
        <w:rPr>
          <w:rFonts w:ascii="Arial Black" w:hAnsi="Arial Black"/>
          <w:color w:val="231F20"/>
          <w:spacing w:val="-2"/>
        </w:rPr>
        <w:t>general. </w:t>
      </w:r>
      <w:r>
        <w:rPr>
          <w:color w:val="231F20"/>
          <w:spacing w:val="-2"/>
        </w:rPr>
        <w:t>For</w:t>
      </w:r>
      <w:r>
        <w:rPr>
          <w:color w:val="231F20"/>
          <w:spacing w:val="-12"/>
        </w:rPr>
        <w:t> </w:t>
      </w:r>
      <w:r>
        <w:rPr>
          <w:color w:val="231F20"/>
          <w:spacing w:val="-2"/>
        </w:rPr>
        <w:t>purposes</w:t>
      </w:r>
      <w:r>
        <w:rPr>
          <w:color w:val="231F20"/>
          <w:spacing w:val="-11"/>
        </w:rPr>
        <w:t> </w:t>
      </w:r>
      <w:r>
        <w:rPr>
          <w:color w:val="231F20"/>
          <w:spacing w:val="-2"/>
        </w:rPr>
        <w:t>of</w:t>
      </w:r>
      <w:r>
        <w:rPr>
          <w:color w:val="231F20"/>
          <w:spacing w:val="-11"/>
        </w:rPr>
        <w:t> </w:t>
      </w:r>
      <w:r>
        <w:rPr>
          <w:color w:val="231F20"/>
          <w:spacing w:val="-2"/>
        </w:rPr>
        <w:t>chapter</w:t>
      </w:r>
      <w:r>
        <w:rPr>
          <w:color w:val="231F20"/>
          <w:spacing w:val="-11"/>
        </w:rPr>
        <w:t> </w:t>
      </w:r>
      <w:r>
        <w:rPr>
          <w:color w:val="231F20"/>
          <w:spacing w:val="-2"/>
        </w:rPr>
        <w:t>4,</w:t>
      </w:r>
      <w:r>
        <w:rPr>
          <w:color w:val="231F20"/>
          <w:spacing w:val="-11"/>
        </w:rPr>
        <w:t> </w:t>
      </w:r>
      <w:r>
        <w:rPr>
          <w:color w:val="231F20"/>
          <w:spacing w:val="-2"/>
        </w:rPr>
        <w:t>a</w:t>
      </w:r>
      <w:r>
        <w:rPr>
          <w:color w:val="231F20"/>
          <w:spacing w:val="-12"/>
        </w:rPr>
        <w:t> </w:t>
      </w:r>
      <w:r>
        <w:rPr>
          <w:color w:val="231F20"/>
          <w:spacing w:val="-2"/>
        </w:rPr>
        <w:t>QI</w:t>
      </w:r>
      <w:r>
        <w:rPr>
          <w:color w:val="231F20"/>
          <w:spacing w:val="-11"/>
        </w:rPr>
        <w:t> </w:t>
      </w:r>
      <w:r>
        <w:rPr>
          <w:color w:val="231F20"/>
          <w:spacing w:val="-2"/>
        </w:rPr>
        <w:t>must</w:t>
      </w:r>
      <w:r>
        <w:rPr>
          <w:color w:val="231F20"/>
          <w:spacing w:val="-11"/>
        </w:rPr>
        <w:t> </w:t>
      </w:r>
      <w:r>
        <w:rPr>
          <w:color w:val="231F20"/>
          <w:spacing w:val="-2"/>
        </w:rPr>
        <w:t>complete</w:t>
      </w:r>
      <w:r>
        <w:rPr>
          <w:color w:val="231F20"/>
          <w:spacing w:val="-11"/>
        </w:rPr>
        <w:t> </w:t>
      </w:r>
      <w:r>
        <w:rPr>
          <w:color w:val="231F20"/>
          <w:spacing w:val="-2"/>
        </w:rPr>
        <w:t>a </w:t>
      </w:r>
      <w:r>
        <w:rPr>
          <w:color w:val="231F20"/>
        </w:rPr>
        <w:t>Form 1042-S for payments withheld under chapter 4 determined</w:t>
      </w:r>
      <w:r>
        <w:rPr>
          <w:color w:val="231F20"/>
          <w:spacing w:val="-6"/>
        </w:rPr>
        <w:t> </w:t>
      </w:r>
      <w:r>
        <w:rPr>
          <w:color w:val="231F20"/>
        </w:rPr>
        <w:t>in</w:t>
      </w:r>
      <w:r>
        <w:rPr>
          <w:color w:val="231F20"/>
          <w:spacing w:val="-6"/>
        </w:rPr>
        <w:t> </w:t>
      </w:r>
      <w:r>
        <w:rPr>
          <w:color w:val="231F20"/>
        </w:rPr>
        <w:t>accordance</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income</w:t>
      </w:r>
      <w:r>
        <w:rPr>
          <w:color w:val="231F20"/>
          <w:spacing w:val="-6"/>
        </w:rPr>
        <w:t> </w:t>
      </w:r>
      <w:r>
        <w:rPr>
          <w:color w:val="231F20"/>
        </w:rPr>
        <w:t>codes</w:t>
      </w:r>
      <w:r>
        <w:rPr>
          <w:color w:val="231F20"/>
          <w:spacing w:val="-6"/>
        </w:rPr>
        <w:t> </w:t>
      </w:r>
      <w:r>
        <w:rPr>
          <w:color w:val="231F20"/>
        </w:rPr>
        <w:t>used</w:t>
      </w:r>
      <w:r>
        <w:rPr>
          <w:color w:val="231F20"/>
          <w:spacing w:val="-6"/>
        </w:rPr>
        <w:t> </w:t>
      </w:r>
      <w:r>
        <w:rPr>
          <w:color w:val="231F20"/>
        </w:rPr>
        <w:t>to</w:t>
      </w:r>
      <w:r>
        <w:rPr>
          <w:color w:val="231F20"/>
          <w:spacing w:val="-6"/>
        </w:rPr>
        <w:t> </w:t>
      </w:r>
      <w:r>
        <w:rPr>
          <w:color w:val="231F20"/>
        </w:rPr>
        <w:t>file Form 1042-S. A QI that is a participating FFI or registered deemed-compliant FFI may use chapter 4 pooled reporting codes 42 through 48 to allocate payments made to its recalcitrant</w:t>
      </w:r>
      <w:r>
        <w:rPr>
          <w:color w:val="231F20"/>
          <w:spacing w:val="-14"/>
        </w:rPr>
        <w:t> </w:t>
      </w:r>
      <w:r>
        <w:rPr>
          <w:color w:val="231F20"/>
        </w:rPr>
        <w:t>account</w:t>
      </w:r>
      <w:r>
        <w:rPr>
          <w:color w:val="231F20"/>
          <w:spacing w:val="-13"/>
        </w:rPr>
        <w:t> </w:t>
      </w:r>
      <w:r>
        <w:rPr>
          <w:color w:val="231F20"/>
        </w:rPr>
        <w:t>holders,</w:t>
      </w:r>
      <w:r>
        <w:rPr>
          <w:color w:val="231F20"/>
          <w:spacing w:val="-13"/>
        </w:rPr>
        <w:t> </w:t>
      </w:r>
      <w:r>
        <w:rPr>
          <w:color w:val="231F20"/>
        </w:rPr>
        <w:t>payees</w:t>
      </w:r>
      <w:r>
        <w:rPr>
          <w:color w:val="231F20"/>
          <w:spacing w:val="-13"/>
        </w:rPr>
        <w:t> </w:t>
      </w:r>
      <w:r>
        <w:rPr>
          <w:color w:val="231F20"/>
        </w:rPr>
        <w:t>that</w:t>
      </w:r>
      <w:r>
        <w:rPr>
          <w:color w:val="231F20"/>
          <w:spacing w:val="-13"/>
        </w:rPr>
        <w:t> </w:t>
      </w:r>
      <w:r>
        <w:rPr>
          <w:color w:val="231F20"/>
        </w:rPr>
        <w:t>are</w:t>
      </w:r>
      <w:r>
        <w:rPr>
          <w:color w:val="231F20"/>
          <w:spacing w:val="-14"/>
        </w:rPr>
        <w:t> </w:t>
      </w:r>
      <w:r>
        <w:rPr>
          <w:color w:val="231F20"/>
        </w:rPr>
        <w:t>nonparticipating FFIs,</w:t>
      </w:r>
      <w:r>
        <w:rPr>
          <w:color w:val="231F20"/>
          <w:spacing w:val="-5"/>
        </w:rPr>
        <w:t> </w:t>
      </w:r>
      <w:r>
        <w:rPr>
          <w:color w:val="231F20"/>
        </w:rPr>
        <w:t>and</w:t>
      </w:r>
      <w:r>
        <w:rPr>
          <w:color w:val="231F20"/>
          <w:spacing w:val="-5"/>
        </w:rPr>
        <w:t> </w:t>
      </w:r>
      <w:r>
        <w:rPr>
          <w:color w:val="231F20"/>
        </w:rPr>
        <w:t>payees</w:t>
      </w:r>
      <w:r>
        <w:rPr>
          <w:color w:val="231F20"/>
          <w:spacing w:val="-5"/>
        </w:rPr>
        <w:t> </w:t>
      </w:r>
      <w:r>
        <w:rPr>
          <w:color w:val="231F20"/>
        </w:rPr>
        <w:t>that</w:t>
      </w:r>
      <w:r>
        <w:rPr>
          <w:color w:val="231F20"/>
          <w:spacing w:val="-5"/>
        </w:rPr>
        <w:t> </w:t>
      </w:r>
      <w:r>
        <w:rPr>
          <w:color w:val="231F20"/>
        </w:rPr>
        <w:t>are</w:t>
      </w:r>
      <w:r>
        <w:rPr>
          <w:color w:val="231F20"/>
          <w:spacing w:val="-5"/>
        </w:rPr>
        <w:t> </w:t>
      </w:r>
      <w:r>
        <w:rPr>
          <w:color w:val="231F20"/>
        </w:rPr>
        <w:t>U.S.</w:t>
      </w:r>
      <w:r>
        <w:rPr>
          <w:color w:val="231F20"/>
          <w:spacing w:val="-5"/>
        </w:rPr>
        <w:t> </w:t>
      </w:r>
      <w:r>
        <w:rPr>
          <w:color w:val="231F20"/>
        </w:rPr>
        <w:t>persons.</w:t>
      </w:r>
      <w:r>
        <w:rPr>
          <w:color w:val="231F20"/>
          <w:spacing w:val="-5"/>
        </w:rPr>
        <w:t> </w:t>
      </w:r>
      <w:r>
        <w:rPr>
          <w:color w:val="231F20"/>
        </w:rPr>
        <w:t>A</w:t>
      </w:r>
      <w:r>
        <w:rPr>
          <w:color w:val="231F20"/>
          <w:spacing w:val="-5"/>
        </w:rPr>
        <w:t> </w:t>
      </w:r>
      <w:r>
        <w:rPr>
          <w:color w:val="231F20"/>
        </w:rPr>
        <w:t>QI</w:t>
      </w:r>
      <w:r>
        <w:rPr>
          <w:color w:val="231F20"/>
          <w:spacing w:val="-5"/>
        </w:rPr>
        <w:t> </w:t>
      </w:r>
      <w:r>
        <w:rPr>
          <w:color w:val="231F20"/>
        </w:rPr>
        <w:t>should</w:t>
      </w:r>
      <w:r>
        <w:rPr>
          <w:color w:val="231F20"/>
          <w:spacing w:val="-5"/>
        </w:rPr>
        <w:t> </w:t>
      </w:r>
      <w:r>
        <w:rPr>
          <w:color w:val="231F20"/>
        </w:rPr>
        <w:t>not</w:t>
      </w:r>
      <w:r>
        <w:rPr>
          <w:color w:val="231F20"/>
          <w:spacing w:val="-5"/>
        </w:rPr>
        <w:t> </w:t>
      </w:r>
      <w:r>
        <w:rPr>
          <w:color w:val="231F20"/>
        </w:rPr>
        <w:t>use chapter</w:t>
      </w:r>
      <w:r>
        <w:rPr>
          <w:color w:val="231F20"/>
          <w:spacing w:val="-8"/>
        </w:rPr>
        <w:t> </w:t>
      </w:r>
      <w:r>
        <w:rPr>
          <w:color w:val="231F20"/>
        </w:rPr>
        <w:t>4</w:t>
      </w:r>
      <w:r>
        <w:rPr>
          <w:color w:val="231F20"/>
          <w:spacing w:val="-8"/>
        </w:rPr>
        <w:t> </w:t>
      </w:r>
      <w:r>
        <w:rPr>
          <w:color w:val="231F20"/>
        </w:rPr>
        <w:t>reporting</w:t>
      </w:r>
      <w:r>
        <w:rPr>
          <w:color w:val="231F20"/>
          <w:spacing w:val="-8"/>
        </w:rPr>
        <w:t> </w:t>
      </w:r>
      <w:r>
        <w:rPr>
          <w:color w:val="231F20"/>
        </w:rPr>
        <w:t>pool</w:t>
      </w:r>
      <w:r>
        <w:rPr>
          <w:color w:val="231F20"/>
          <w:spacing w:val="-8"/>
        </w:rPr>
        <w:t> </w:t>
      </w:r>
      <w:r>
        <w:rPr>
          <w:color w:val="231F20"/>
        </w:rPr>
        <w:t>49</w:t>
      </w:r>
      <w:r>
        <w:rPr>
          <w:color w:val="231F20"/>
          <w:spacing w:val="-8"/>
        </w:rPr>
        <w:t> </w:t>
      </w:r>
      <w:r>
        <w:rPr>
          <w:color w:val="231F20"/>
        </w:rPr>
        <w:t>(QI-recalcitrant</w:t>
      </w:r>
      <w:r>
        <w:rPr>
          <w:color w:val="231F20"/>
          <w:spacing w:val="-8"/>
        </w:rPr>
        <w:t> </w:t>
      </w:r>
      <w:r>
        <w:rPr>
          <w:color w:val="231F20"/>
        </w:rPr>
        <w:t>pool—general)</w:t>
      </w:r>
      <w:r>
        <w:rPr>
          <w:color w:val="231F20"/>
          <w:spacing w:val="-8"/>
        </w:rPr>
        <w:t> </w:t>
      </w:r>
      <w:r>
        <w:rPr>
          <w:color w:val="231F20"/>
        </w:rPr>
        <w:t>to report its accounts but may use it to report accounts maintained</w:t>
      </w:r>
      <w:r>
        <w:rPr>
          <w:color w:val="231F20"/>
          <w:spacing w:val="-13"/>
        </w:rPr>
        <w:t> </w:t>
      </w:r>
      <w:r>
        <w:rPr>
          <w:color w:val="231F20"/>
        </w:rPr>
        <w:t>by</w:t>
      </w:r>
      <w:r>
        <w:rPr>
          <w:color w:val="231F20"/>
          <w:spacing w:val="-13"/>
        </w:rPr>
        <w:t> </w:t>
      </w:r>
      <w:r>
        <w:rPr>
          <w:color w:val="231F20"/>
        </w:rPr>
        <w:t>another</w:t>
      </w:r>
      <w:r>
        <w:rPr>
          <w:color w:val="231F20"/>
          <w:spacing w:val="-13"/>
        </w:rPr>
        <w:t> </w:t>
      </w:r>
      <w:r>
        <w:rPr>
          <w:color w:val="231F20"/>
        </w:rPr>
        <w:t>QI.</w:t>
      </w:r>
      <w:r>
        <w:rPr>
          <w:color w:val="231F20"/>
          <w:spacing w:val="-13"/>
        </w:rPr>
        <w:t> </w:t>
      </w:r>
      <w:r>
        <w:rPr>
          <w:color w:val="231F20"/>
        </w:rPr>
        <w:t>A</w:t>
      </w:r>
      <w:r>
        <w:rPr>
          <w:color w:val="231F20"/>
          <w:spacing w:val="-13"/>
        </w:rPr>
        <w:t> </w:t>
      </w:r>
      <w:r>
        <w:rPr>
          <w:color w:val="231F20"/>
        </w:rPr>
        <w:t>QI</w:t>
      </w:r>
      <w:r>
        <w:rPr>
          <w:color w:val="231F20"/>
          <w:spacing w:val="-13"/>
        </w:rPr>
        <w:t> </w:t>
      </w:r>
      <w:r>
        <w:rPr>
          <w:color w:val="231F20"/>
        </w:rPr>
        <w:t>that</w:t>
      </w:r>
      <w:r>
        <w:rPr>
          <w:color w:val="231F20"/>
          <w:spacing w:val="-13"/>
        </w:rPr>
        <w:t> </w:t>
      </w:r>
      <w:r>
        <w:rPr>
          <w:color w:val="231F20"/>
        </w:rPr>
        <w:t>is</w:t>
      </w:r>
      <w:r>
        <w:rPr>
          <w:color w:val="231F20"/>
          <w:spacing w:val="-13"/>
        </w:rPr>
        <w:t> </w:t>
      </w:r>
      <w:r>
        <w:rPr>
          <w:color w:val="231F20"/>
        </w:rPr>
        <w:t>an</w:t>
      </w:r>
      <w:r>
        <w:rPr>
          <w:color w:val="231F20"/>
          <w:spacing w:val="-13"/>
        </w:rPr>
        <w:t> </w:t>
      </w:r>
      <w:r>
        <w:rPr>
          <w:color w:val="231F20"/>
        </w:rPr>
        <w:t>NFFE</w:t>
      </w:r>
      <w:r>
        <w:rPr>
          <w:color w:val="231F20"/>
          <w:spacing w:val="-13"/>
        </w:rPr>
        <w:t> </w:t>
      </w:r>
      <w:r>
        <w:rPr>
          <w:color w:val="231F20"/>
        </w:rPr>
        <w:t>or</w:t>
      </w:r>
      <w:r>
        <w:rPr>
          <w:color w:val="231F20"/>
          <w:spacing w:val="-13"/>
        </w:rPr>
        <w:t> </w:t>
      </w:r>
      <w:r>
        <w:rPr>
          <w:color w:val="231F20"/>
        </w:rPr>
        <w:t>FFI</w:t>
      </w:r>
      <w:r>
        <w:rPr>
          <w:color w:val="231F20"/>
          <w:spacing w:val="-13"/>
        </w:rPr>
        <w:t> </w:t>
      </w:r>
      <w:r>
        <w:rPr>
          <w:color w:val="231F20"/>
        </w:rPr>
        <w:t>treated as</w:t>
      </w:r>
      <w:r>
        <w:rPr>
          <w:color w:val="231F20"/>
          <w:spacing w:val="-9"/>
        </w:rPr>
        <w:t> </w:t>
      </w:r>
      <w:r>
        <w:rPr>
          <w:color w:val="231F20"/>
        </w:rPr>
        <w:t>deemed-compliant</w:t>
      </w:r>
      <w:r>
        <w:rPr>
          <w:color w:val="231F20"/>
          <w:spacing w:val="-9"/>
        </w:rPr>
        <w:t> </w:t>
      </w:r>
      <w:r>
        <w:rPr>
          <w:color w:val="231F20"/>
        </w:rPr>
        <w:t>under</w:t>
      </w:r>
      <w:r>
        <w:rPr>
          <w:color w:val="231F20"/>
          <w:spacing w:val="-9"/>
        </w:rPr>
        <w:t> </w:t>
      </w:r>
      <w:r>
        <w:rPr>
          <w:color w:val="231F20"/>
        </w:rPr>
        <w:t>an</w:t>
      </w:r>
      <w:r>
        <w:rPr>
          <w:color w:val="231F20"/>
          <w:spacing w:val="-9"/>
        </w:rPr>
        <w:t> </w:t>
      </w:r>
      <w:r>
        <w:rPr>
          <w:color w:val="231F20"/>
        </w:rPr>
        <w:t>applicable</w:t>
      </w:r>
      <w:r>
        <w:rPr>
          <w:color w:val="231F20"/>
          <w:spacing w:val="-9"/>
        </w:rPr>
        <w:t> </w:t>
      </w:r>
      <w:r>
        <w:rPr>
          <w:color w:val="231F20"/>
        </w:rPr>
        <w:t>IGA</w:t>
      </w:r>
      <w:r>
        <w:rPr>
          <w:color w:val="231F20"/>
          <w:spacing w:val="-9"/>
        </w:rPr>
        <w:t> </w:t>
      </w:r>
      <w:r>
        <w:rPr>
          <w:color w:val="231F20"/>
        </w:rPr>
        <w:t>(as</w:t>
      </w:r>
      <w:r>
        <w:rPr>
          <w:color w:val="231F20"/>
          <w:spacing w:val="-9"/>
        </w:rPr>
        <w:t> </w:t>
      </w:r>
      <w:r>
        <w:rPr>
          <w:color w:val="231F20"/>
        </w:rPr>
        <w:t>described in Regulations section 1.1441-1(e)(5)(ii)(A)) may use</w:t>
      </w:r>
    </w:p>
    <w:p>
      <w:pPr>
        <w:pStyle w:val="BodyText"/>
        <w:spacing w:line="235" w:lineRule="auto" w:before="8"/>
        <w:ind w:right="141"/>
      </w:pPr>
      <w:r>
        <w:rPr>
          <w:color w:val="231F20"/>
        </w:rPr>
        <w:t>chapter 4 reporting pool code 47 to report payments allocable to a pool of nonparticipating FFIs. A QI may also use</w:t>
      </w:r>
      <w:r>
        <w:rPr>
          <w:color w:val="231F20"/>
          <w:spacing w:val="-11"/>
        </w:rPr>
        <w:t> </w:t>
      </w:r>
      <w:r>
        <w:rPr>
          <w:color w:val="231F20"/>
        </w:rPr>
        <w:t>the</w:t>
      </w:r>
      <w:r>
        <w:rPr>
          <w:color w:val="231F20"/>
          <w:spacing w:val="-11"/>
        </w:rPr>
        <w:t> </w:t>
      </w:r>
      <w:r>
        <w:rPr>
          <w:color w:val="231F20"/>
        </w:rPr>
        <w:t>chapter</w:t>
      </w:r>
      <w:r>
        <w:rPr>
          <w:color w:val="231F20"/>
          <w:spacing w:val="-11"/>
        </w:rPr>
        <w:t> </w:t>
      </w:r>
      <w:r>
        <w:rPr>
          <w:color w:val="231F20"/>
        </w:rPr>
        <w:t>4</w:t>
      </w:r>
      <w:r>
        <w:rPr>
          <w:color w:val="231F20"/>
          <w:spacing w:val="-11"/>
        </w:rPr>
        <w:t> </w:t>
      </w:r>
      <w:r>
        <w:rPr>
          <w:color w:val="231F20"/>
        </w:rPr>
        <w:t>pooled</w:t>
      </w:r>
      <w:r>
        <w:rPr>
          <w:color w:val="231F20"/>
          <w:spacing w:val="-11"/>
        </w:rPr>
        <w:t> </w:t>
      </w:r>
      <w:r>
        <w:rPr>
          <w:color w:val="231F20"/>
        </w:rPr>
        <w:t>reporting</w:t>
      </w:r>
      <w:r>
        <w:rPr>
          <w:color w:val="231F20"/>
          <w:spacing w:val="-11"/>
        </w:rPr>
        <w:t> </w:t>
      </w:r>
      <w:r>
        <w:rPr>
          <w:color w:val="231F20"/>
        </w:rPr>
        <w:t>codes</w:t>
      </w:r>
      <w:r>
        <w:rPr>
          <w:color w:val="231F20"/>
          <w:spacing w:val="-11"/>
        </w:rPr>
        <w:t> </w:t>
      </w:r>
      <w:r>
        <w:rPr>
          <w:color w:val="231F20"/>
        </w:rPr>
        <w:t>to</w:t>
      </w:r>
      <w:r>
        <w:rPr>
          <w:color w:val="231F20"/>
          <w:spacing w:val="-11"/>
        </w:rPr>
        <w:t> </w:t>
      </w:r>
      <w:r>
        <w:rPr>
          <w:color w:val="231F20"/>
        </w:rPr>
        <w:t>report</w:t>
      </w:r>
      <w:r>
        <w:rPr>
          <w:color w:val="231F20"/>
          <w:spacing w:val="-11"/>
        </w:rPr>
        <w:t> </w:t>
      </w:r>
      <w:r>
        <w:rPr>
          <w:color w:val="231F20"/>
        </w:rPr>
        <w:t>payments allocable to account holders, payees, or owners of another participating FFI or registered deemed-compliant FFI that is an NQI, NWP, or NWT, and it must provide its chapter 4 withholding rate pools on its withholding statement. In such case, the QI must include the NQI, NWP, or NWT as the recipient in box 13a and the applicable recipient code for such entity as the chapter 3 status code. For payments subject to chapter 3 withholding that are exempt from</w:t>
      </w:r>
    </w:p>
    <w:p>
      <w:pPr>
        <w:pStyle w:val="BodyText"/>
        <w:spacing w:after="0" w:line="235" w:lineRule="auto"/>
        <w:sectPr>
          <w:pgSz w:w="12240" w:h="15840"/>
          <w:pgMar w:header="0" w:footer="640" w:top="440" w:bottom="820" w:left="720" w:right="720"/>
          <w:cols w:num="2" w:equalWidth="0">
            <w:col w:w="5248" w:space="212"/>
            <w:col w:w="5340"/>
          </w:cols>
        </w:sectPr>
      </w:pPr>
    </w:p>
    <w:p>
      <w:pPr>
        <w:pStyle w:val="BodyText"/>
        <w:spacing w:line="235" w:lineRule="auto" w:before="118"/>
        <w:ind w:right="40"/>
      </w:pPr>
      <w:r>
        <w:rPr>
          <w:color w:val="231F20"/>
        </w:rPr>
        <w:t>chapter</w:t>
      </w:r>
      <w:r>
        <w:rPr>
          <w:color w:val="231F20"/>
          <w:spacing w:val="-12"/>
        </w:rPr>
        <w:t> </w:t>
      </w:r>
      <w:r>
        <w:rPr>
          <w:color w:val="231F20"/>
        </w:rPr>
        <w:t>4</w:t>
      </w:r>
      <w:r>
        <w:rPr>
          <w:color w:val="231F20"/>
          <w:spacing w:val="-12"/>
        </w:rPr>
        <w:t> </w:t>
      </w:r>
      <w:r>
        <w:rPr>
          <w:color w:val="231F20"/>
        </w:rPr>
        <w:t>withholding</w:t>
      </w:r>
      <w:r>
        <w:rPr>
          <w:color w:val="231F20"/>
          <w:spacing w:val="-12"/>
        </w:rPr>
        <w:t> </w:t>
      </w:r>
      <w:r>
        <w:rPr>
          <w:color w:val="231F20"/>
        </w:rPr>
        <w:t>and</w:t>
      </w:r>
      <w:r>
        <w:rPr>
          <w:color w:val="231F20"/>
          <w:spacing w:val="-12"/>
        </w:rPr>
        <w:t> </w:t>
      </w:r>
      <w:r>
        <w:rPr>
          <w:color w:val="231F20"/>
        </w:rPr>
        <w:t>made</w:t>
      </w:r>
      <w:r>
        <w:rPr>
          <w:color w:val="231F20"/>
          <w:spacing w:val="-12"/>
        </w:rPr>
        <w:t> </w:t>
      </w:r>
      <w:r>
        <w:rPr>
          <w:color w:val="231F20"/>
        </w:rPr>
        <w:t>by</w:t>
      </w:r>
      <w:r>
        <w:rPr>
          <w:color w:val="231F20"/>
          <w:spacing w:val="-12"/>
        </w:rPr>
        <w:t> </w:t>
      </w:r>
      <w:r>
        <w:rPr>
          <w:color w:val="231F20"/>
        </w:rPr>
        <w:t>the</w:t>
      </w:r>
      <w:r>
        <w:rPr>
          <w:color w:val="231F20"/>
          <w:spacing w:val="-12"/>
        </w:rPr>
        <w:t> </w:t>
      </w:r>
      <w:r>
        <w:rPr>
          <w:color w:val="231F20"/>
        </w:rPr>
        <w:t>QI</w:t>
      </w:r>
      <w:r>
        <w:rPr>
          <w:color w:val="231F20"/>
          <w:spacing w:val="-12"/>
        </w:rPr>
        <w:t> </w:t>
      </w:r>
      <w:r>
        <w:rPr>
          <w:color w:val="231F20"/>
        </w:rPr>
        <w:t>directly</w:t>
      </w:r>
      <w:r>
        <w:rPr>
          <w:color w:val="231F20"/>
          <w:spacing w:val="-12"/>
        </w:rPr>
        <w:t> </w:t>
      </w:r>
      <w:r>
        <w:rPr>
          <w:color w:val="231F20"/>
        </w:rPr>
        <w:t>to</w:t>
      </w:r>
      <w:r>
        <w:rPr>
          <w:color w:val="231F20"/>
          <w:spacing w:val="-12"/>
        </w:rPr>
        <w:t> </w:t>
      </w:r>
      <w:r>
        <w:rPr>
          <w:color w:val="231F20"/>
        </w:rPr>
        <w:t>foreign beneficial owners (or that are treated as paid directly to beneficial owners), the QI may report on the basis of</w:t>
      </w:r>
    </w:p>
    <w:p>
      <w:pPr>
        <w:pStyle w:val="BodyText"/>
        <w:spacing w:line="235" w:lineRule="auto"/>
        <w:ind w:left="119" w:right="40"/>
      </w:pPr>
      <w:r>
        <w:rPr>
          <w:color w:val="231F20"/>
        </w:rPr>
        <w:t>chapter</w:t>
      </w:r>
      <w:r>
        <w:rPr>
          <w:color w:val="231F20"/>
          <w:spacing w:val="-9"/>
        </w:rPr>
        <w:t> </w:t>
      </w:r>
      <w:r>
        <w:rPr>
          <w:color w:val="231F20"/>
        </w:rPr>
        <w:t>3</w:t>
      </w:r>
      <w:r>
        <w:rPr>
          <w:color w:val="231F20"/>
          <w:spacing w:val="-9"/>
        </w:rPr>
        <w:t> </w:t>
      </w:r>
      <w:r>
        <w:rPr>
          <w:color w:val="231F20"/>
        </w:rPr>
        <w:t>reporting</w:t>
      </w:r>
      <w:r>
        <w:rPr>
          <w:color w:val="231F20"/>
          <w:spacing w:val="-9"/>
        </w:rPr>
        <w:t> </w:t>
      </w:r>
      <w:r>
        <w:rPr>
          <w:color w:val="231F20"/>
        </w:rPr>
        <w:t>pools,</w:t>
      </w:r>
      <w:r>
        <w:rPr>
          <w:color w:val="231F20"/>
          <w:spacing w:val="-9"/>
        </w:rPr>
        <w:t> </w:t>
      </w:r>
      <w:r>
        <w:rPr>
          <w:color w:val="231F20"/>
        </w:rPr>
        <w:t>in</w:t>
      </w:r>
      <w:r>
        <w:rPr>
          <w:color w:val="231F20"/>
          <w:spacing w:val="-9"/>
        </w:rPr>
        <w:t> </w:t>
      </w:r>
      <w:r>
        <w:rPr>
          <w:color w:val="231F20"/>
        </w:rPr>
        <w:t>most</w:t>
      </w:r>
      <w:r>
        <w:rPr>
          <w:color w:val="231F20"/>
          <w:spacing w:val="-9"/>
        </w:rPr>
        <w:t> </w:t>
      </w:r>
      <w:r>
        <w:rPr>
          <w:color w:val="231F20"/>
        </w:rPr>
        <w:t>cases.</w:t>
      </w:r>
      <w:r>
        <w:rPr>
          <w:color w:val="231F20"/>
          <w:spacing w:val="-9"/>
        </w:rPr>
        <w:t> </w:t>
      </w:r>
      <w:r>
        <w:rPr>
          <w:color w:val="231F20"/>
        </w:rPr>
        <w:t>A</w:t>
      </w:r>
      <w:r>
        <w:rPr>
          <w:color w:val="231F20"/>
          <w:spacing w:val="-9"/>
        </w:rPr>
        <w:t> </w:t>
      </w:r>
      <w:r>
        <w:rPr>
          <w:color w:val="231F20"/>
        </w:rPr>
        <w:t>QI</w:t>
      </w:r>
      <w:r>
        <w:rPr>
          <w:color w:val="231F20"/>
          <w:spacing w:val="-9"/>
        </w:rPr>
        <w:t> </w:t>
      </w:r>
      <w:r>
        <w:rPr>
          <w:color w:val="231F20"/>
        </w:rPr>
        <w:t>may</w:t>
      </w:r>
      <w:r>
        <w:rPr>
          <w:color w:val="231F20"/>
          <w:spacing w:val="-9"/>
        </w:rPr>
        <w:t> </w:t>
      </w:r>
      <w:r>
        <w:rPr>
          <w:color w:val="231F20"/>
        </w:rPr>
        <w:t>not</w:t>
      </w:r>
      <w:r>
        <w:rPr>
          <w:color w:val="231F20"/>
          <w:spacing w:val="-9"/>
        </w:rPr>
        <w:t> </w:t>
      </w:r>
      <w:r>
        <w:rPr>
          <w:color w:val="231F20"/>
        </w:rPr>
        <w:t>report on the basis of reporting pools in the circumstances described under </w:t>
      </w:r>
      <w:hyperlink w:history="true" w:anchor="_bookmark95">
        <w:r>
          <w:rPr>
            <w:rFonts w:ascii="Arial" w:hAnsi="Arial"/>
            <w:i/>
            <w:color w:val="0056A2"/>
            <w:u w:val="single" w:color="0055A1"/>
          </w:rPr>
          <w:t>Recipient-by-Recipient Reporting by QIs</w:t>
        </w:r>
      </w:hyperlink>
      <w:r>
        <w:rPr>
          <w:color w:val="231F20"/>
        </w:rPr>
        <w:t>, later.</w:t>
      </w:r>
      <w:r>
        <w:rPr>
          <w:color w:val="231F20"/>
          <w:spacing w:val="-10"/>
        </w:rPr>
        <w:t> </w:t>
      </w:r>
      <w:r>
        <w:rPr>
          <w:color w:val="231F20"/>
        </w:rPr>
        <w:t>For</w:t>
      </w:r>
      <w:r>
        <w:rPr>
          <w:color w:val="231F20"/>
          <w:spacing w:val="-10"/>
        </w:rPr>
        <w:t> </w:t>
      </w:r>
      <w:r>
        <w:rPr>
          <w:color w:val="231F20"/>
        </w:rPr>
        <w:t>payments</w:t>
      </w:r>
      <w:r>
        <w:rPr>
          <w:color w:val="231F20"/>
          <w:spacing w:val="-10"/>
        </w:rPr>
        <w:t> </w:t>
      </w:r>
      <w:r>
        <w:rPr>
          <w:color w:val="231F20"/>
        </w:rPr>
        <w:t>not</w:t>
      </w:r>
      <w:r>
        <w:rPr>
          <w:color w:val="231F20"/>
          <w:spacing w:val="-10"/>
        </w:rPr>
        <w:t> </w:t>
      </w:r>
      <w:r>
        <w:rPr>
          <w:color w:val="231F20"/>
        </w:rPr>
        <w:t>subject</w:t>
      </w:r>
      <w:r>
        <w:rPr>
          <w:color w:val="231F20"/>
          <w:spacing w:val="-10"/>
        </w:rPr>
        <w:t> </w:t>
      </w:r>
      <w:r>
        <w:rPr>
          <w:color w:val="231F20"/>
        </w:rPr>
        <w:t>to</w:t>
      </w:r>
      <w:r>
        <w:rPr>
          <w:color w:val="231F20"/>
          <w:spacing w:val="-10"/>
        </w:rPr>
        <w:t> </w:t>
      </w:r>
      <w:r>
        <w:rPr>
          <w:color w:val="231F20"/>
        </w:rPr>
        <w:t>chapter</w:t>
      </w:r>
      <w:r>
        <w:rPr>
          <w:color w:val="231F20"/>
          <w:spacing w:val="-10"/>
        </w:rPr>
        <w:t> </w:t>
      </w:r>
      <w:r>
        <w:rPr>
          <w:color w:val="231F20"/>
        </w:rPr>
        <w:t>4</w:t>
      </w:r>
      <w:r>
        <w:rPr>
          <w:color w:val="231F20"/>
          <w:spacing w:val="-10"/>
        </w:rPr>
        <w:t> </w:t>
      </w:r>
      <w:r>
        <w:rPr>
          <w:color w:val="231F20"/>
        </w:rPr>
        <w:t>withholding,</w:t>
      </w:r>
      <w:r>
        <w:rPr>
          <w:color w:val="231F20"/>
          <w:spacing w:val="-10"/>
        </w:rPr>
        <w:t> </w:t>
      </w:r>
      <w:r>
        <w:rPr>
          <w:color w:val="231F20"/>
        </w:rPr>
        <w:t>a</w:t>
      </w:r>
      <w:r>
        <w:rPr>
          <w:color w:val="231F20"/>
          <w:spacing w:val="-10"/>
        </w:rPr>
        <w:t> </w:t>
      </w:r>
      <w:r>
        <w:rPr>
          <w:color w:val="231F20"/>
        </w:rPr>
        <w:t>QI may use a single chapter 4 exemption code 15 (payee not subject to chapter 4 withholding) and a single chapter 3 reporting pool code 27 (withholding rate pool—general) as the chapter 3 status code for all reporting pools, except for amounts paid to foreign tax-exempt recipients for which chapter 3 reporting pool code 28 should be used. Note, however, that a QI should use recipient code 28 only for pooled account holders that have claimed an exemption based on their tax-exempt status and not some other exemption (tax treaty or other Internal Revenue Code section). If a QI uses a chapter 3 pooled reporting code (because</w:t>
      </w:r>
      <w:r>
        <w:rPr>
          <w:color w:val="231F20"/>
          <w:spacing w:val="-2"/>
        </w:rPr>
        <w:t> </w:t>
      </w:r>
      <w:r>
        <w:rPr>
          <w:color w:val="231F20"/>
        </w:rPr>
        <w:t>chapter</w:t>
      </w:r>
      <w:r>
        <w:rPr>
          <w:color w:val="231F20"/>
          <w:spacing w:val="-2"/>
        </w:rPr>
        <w:t> </w:t>
      </w:r>
      <w:r>
        <w:rPr>
          <w:color w:val="231F20"/>
        </w:rPr>
        <w:t>4</w:t>
      </w:r>
      <w:r>
        <w:rPr>
          <w:color w:val="231F20"/>
          <w:spacing w:val="-2"/>
        </w:rPr>
        <w:t> </w:t>
      </w:r>
      <w:r>
        <w:rPr>
          <w:color w:val="231F20"/>
        </w:rPr>
        <w:t>withholding</w:t>
      </w:r>
      <w:r>
        <w:rPr>
          <w:color w:val="231F20"/>
          <w:spacing w:val="-2"/>
        </w:rPr>
        <w:t> </w:t>
      </w:r>
      <w:r>
        <w:rPr>
          <w:color w:val="231F20"/>
        </w:rPr>
        <w:t>does</w:t>
      </w:r>
      <w:r>
        <w:rPr>
          <w:color w:val="231F20"/>
          <w:spacing w:val="-2"/>
        </w:rPr>
        <w:t> </w:t>
      </w:r>
      <w:r>
        <w:rPr>
          <w:color w:val="231F20"/>
        </w:rPr>
        <w:t>not</w:t>
      </w:r>
      <w:r>
        <w:rPr>
          <w:color w:val="231F20"/>
          <w:spacing w:val="-2"/>
        </w:rPr>
        <w:t> </w:t>
      </w:r>
      <w:r>
        <w:rPr>
          <w:color w:val="231F20"/>
        </w:rPr>
        <w:t>apply</w:t>
      </w:r>
      <w:r>
        <w:rPr>
          <w:color w:val="231F20"/>
          <w:spacing w:val="-2"/>
        </w:rPr>
        <w:t> </w:t>
      </w:r>
      <w:r>
        <w:rPr>
          <w:color w:val="231F20"/>
        </w:rPr>
        <w:t>and</w:t>
      </w:r>
      <w:r>
        <w:rPr>
          <w:color w:val="231F20"/>
          <w:spacing w:val="-2"/>
        </w:rPr>
        <w:t> </w:t>
      </w:r>
      <w:r>
        <w:rPr>
          <w:color w:val="231F20"/>
        </w:rPr>
        <w:t>the</w:t>
      </w:r>
      <w:r>
        <w:rPr>
          <w:color w:val="231F20"/>
          <w:spacing w:val="-2"/>
        </w:rPr>
        <w:t> </w:t>
      </w:r>
      <w:r>
        <w:rPr>
          <w:color w:val="231F20"/>
        </w:rPr>
        <w:t>QI</w:t>
      </w:r>
      <w:r>
        <w:rPr>
          <w:color w:val="231F20"/>
          <w:spacing w:val="-2"/>
        </w:rPr>
        <w:t> </w:t>
      </w:r>
      <w:r>
        <w:rPr>
          <w:color w:val="231F20"/>
        </w:rPr>
        <w:t>is not</w:t>
      </w:r>
      <w:r>
        <w:rPr>
          <w:color w:val="231F20"/>
          <w:spacing w:val="-13"/>
        </w:rPr>
        <w:t> </w:t>
      </w:r>
      <w:r>
        <w:rPr>
          <w:color w:val="231F20"/>
        </w:rPr>
        <w:t>allocating</w:t>
      </w:r>
      <w:r>
        <w:rPr>
          <w:color w:val="231F20"/>
          <w:spacing w:val="-13"/>
        </w:rPr>
        <w:t> </w:t>
      </w:r>
      <w:r>
        <w:rPr>
          <w:color w:val="231F20"/>
        </w:rPr>
        <w:t>the</w:t>
      </w:r>
      <w:r>
        <w:rPr>
          <w:color w:val="231F20"/>
          <w:spacing w:val="-13"/>
        </w:rPr>
        <w:t> </w:t>
      </w:r>
      <w:r>
        <w:rPr>
          <w:color w:val="231F20"/>
        </w:rPr>
        <w:t>payment</w:t>
      </w:r>
      <w:r>
        <w:rPr>
          <w:color w:val="231F20"/>
          <w:spacing w:val="-13"/>
        </w:rPr>
        <w:t> </w:t>
      </w:r>
      <w:r>
        <w:rPr>
          <w:color w:val="231F20"/>
        </w:rPr>
        <w:t>to</w:t>
      </w:r>
      <w:r>
        <w:rPr>
          <w:color w:val="231F20"/>
          <w:spacing w:val="-13"/>
        </w:rPr>
        <w:t> </w:t>
      </w:r>
      <w:r>
        <w:rPr>
          <w:color w:val="231F20"/>
        </w:rPr>
        <w:t>a</w:t>
      </w:r>
      <w:r>
        <w:rPr>
          <w:color w:val="231F20"/>
          <w:spacing w:val="-13"/>
        </w:rPr>
        <w:t> </w:t>
      </w:r>
      <w:r>
        <w:rPr>
          <w:color w:val="231F20"/>
        </w:rPr>
        <w:t>U.S.</w:t>
      </w:r>
      <w:r>
        <w:rPr>
          <w:color w:val="231F20"/>
          <w:spacing w:val="-13"/>
        </w:rPr>
        <w:t> </w:t>
      </w:r>
      <w:r>
        <w:rPr>
          <w:color w:val="231F20"/>
        </w:rPr>
        <w:t>pool</w:t>
      </w:r>
      <w:r>
        <w:rPr>
          <w:color w:val="231F20"/>
          <w:spacing w:val="-13"/>
        </w:rPr>
        <w:t> </w:t>
      </w:r>
      <w:r>
        <w:rPr>
          <w:color w:val="231F20"/>
        </w:rPr>
        <w:t>of</w:t>
      </w:r>
      <w:r>
        <w:rPr>
          <w:color w:val="231F20"/>
          <w:spacing w:val="-13"/>
        </w:rPr>
        <w:t> </w:t>
      </w:r>
      <w:r>
        <w:rPr>
          <w:color w:val="231F20"/>
        </w:rPr>
        <w:t>payees),</w:t>
      </w:r>
      <w:r>
        <w:rPr>
          <w:color w:val="231F20"/>
          <w:spacing w:val="-13"/>
        </w:rPr>
        <w:t> </w:t>
      </w:r>
      <w:r>
        <w:rPr>
          <w:color w:val="231F20"/>
        </w:rPr>
        <w:t>it</w:t>
      </w:r>
      <w:r>
        <w:rPr>
          <w:color w:val="231F20"/>
          <w:spacing w:val="-13"/>
        </w:rPr>
        <w:t> </w:t>
      </w:r>
      <w:r>
        <w:rPr>
          <w:color w:val="231F20"/>
        </w:rPr>
        <w:t>should leave blank the recipient code for the chapter 4 status code.</w:t>
      </w:r>
    </w:p>
    <w:p>
      <w:pPr>
        <w:pStyle w:val="BodyText"/>
        <w:spacing w:line="235" w:lineRule="auto" w:before="78"/>
        <w:ind w:right="81" w:firstLine="239"/>
      </w:pPr>
      <w:r>
        <w:rPr>
          <w:rFonts w:ascii="Arial" w:hAnsi="Arial"/>
          <w:b/>
          <w:i/>
          <w:color w:val="231F20"/>
        </w:rPr>
        <w:t>Example 11.</w:t>
      </w:r>
      <w:r>
        <w:rPr>
          <w:rFonts w:ascii="Arial" w:hAnsi="Arial"/>
          <w:b/>
          <w:i/>
          <w:color w:val="231F20"/>
          <w:spacing w:val="40"/>
        </w:rPr>
        <w:t> </w:t>
      </w:r>
      <w:r>
        <w:rPr>
          <w:color w:val="231F20"/>
        </w:rPr>
        <w:t>QI, a qualified intermediary and participating FFI, has four direct account holders, A and B, foreign individuals, and X and Y, foreign corporations. The withholdable</w:t>
      </w:r>
      <w:r>
        <w:rPr>
          <w:color w:val="231F20"/>
          <w:spacing w:val="-13"/>
        </w:rPr>
        <w:t> </w:t>
      </w:r>
      <w:r>
        <w:rPr>
          <w:color w:val="231F20"/>
        </w:rPr>
        <w:t>payments</w:t>
      </w:r>
      <w:r>
        <w:rPr>
          <w:color w:val="231F20"/>
          <w:spacing w:val="-13"/>
        </w:rPr>
        <w:t> </w:t>
      </w:r>
      <w:r>
        <w:rPr>
          <w:color w:val="231F20"/>
        </w:rPr>
        <w:t>made</w:t>
      </w:r>
      <w:r>
        <w:rPr>
          <w:color w:val="231F20"/>
          <w:spacing w:val="-13"/>
        </w:rPr>
        <w:t> </w:t>
      </w:r>
      <w:r>
        <w:rPr>
          <w:color w:val="231F20"/>
        </w:rPr>
        <w:t>to</w:t>
      </w:r>
      <w:r>
        <w:rPr>
          <w:color w:val="231F20"/>
          <w:spacing w:val="-13"/>
        </w:rPr>
        <w:t> </w:t>
      </w:r>
      <w:r>
        <w:rPr>
          <w:color w:val="231F20"/>
        </w:rPr>
        <w:t>these</w:t>
      </w:r>
      <w:r>
        <w:rPr>
          <w:color w:val="231F20"/>
          <w:spacing w:val="-13"/>
        </w:rPr>
        <w:t> </w:t>
      </w:r>
      <w:r>
        <w:rPr>
          <w:color w:val="231F20"/>
        </w:rPr>
        <w:t>direct</w:t>
      </w:r>
      <w:r>
        <w:rPr>
          <w:color w:val="231F20"/>
          <w:spacing w:val="-13"/>
        </w:rPr>
        <w:t> </w:t>
      </w:r>
      <w:r>
        <w:rPr>
          <w:color w:val="231F20"/>
        </w:rPr>
        <w:t>account</w:t>
      </w:r>
      <w:r>
        <w:rPr>
          <w:color w:val="231F20"/>
          <w:spacing w:val="-13"/>
        </w:rPr>
        <w:t> </w:t>
      </w:r>
      <w:r>
        <w:rPr>
          <w:color w:val="231F20"/>
        </w:rPr>
        <w:t>holders are exempt from chapter 4 withholding because of the chapter 4 status of each account holder. A and X are residents of a country with which the United States has an income tax treaty and have provided documentation that establishes</w:t>
      </w:r>
      <w:r>
        <w:rPr>
          <w:color w:val="231F20"/>
          <w:spacing w:val="-13"/>
        </w:rPr>
        <w:t> </w:t>
      </w:r>
      <w:r>
        <w:rPr>
          <w:color w:val="231F20"/>
        </w:rPr>
        <w:t>that</w:t>
      </w:r>
      <w:r>
        <w:rPr>
          <w:color w:val="231F20"/>
          <w:spacing w:val="-13"/>
        </w:rPr>
        <w:t> </w:t>
      </w:r>
      <w:r>
        <w:rPr>
          <w:color w:val="231F20"/>
        </w:rPr>
        <w:t>they</w:t>
      </w:r>
      <w:r>
        <w:rPr>
          <w:color w:val="231F20"/>
          <w:spacing w:val="-13"/>
        </w:rPr>
        <w:t> </w:t>
      </w:r>
      <w:r>
        <w:rPr>
          <w:color w:val="231F20"/>
        </w:rPr>
        <w:t>are</w:t>
      </w:r>
      <w:r>
        <w:rPr>
          <w:color w:val="231F20"/>
          <w:spacing w:val="-13"/>
        </w:rPr>
        <w:t> </w:t>
      </w:r>
      <w:r>
        <w:rPr>
          <w:color w:val="231F20"/>
        </w:rPr>
        <w:t>entitled</w:t>
      </w:r>
      <w:r>
        <w:rPr>
          <w:color w:val="231F20"/>
          <w:spacing w:val="-13"/>
        </w:rPr>
        <w:t> </w:t>
      </w:r>
      <w:r>
        <w:rPr>
          <w:color w:val="231F20"/>
        </w:rPr>
        <w:t>to</w:t>
      </w:r>
      <w:r>
        <w:rPr>
          <w:color w:val="231F20"/>
          <w:spacing w:val="-13"/>
        </w:rPr>
        <w:t> </w:t>
      </w:r>
      <w:r>
        <w:rPr>
          <w:color w:val="231F20"/>
        </w:rPr>
        <w:t>a</w:t>
      </w:r>
      <w:r>
        <w:rPr>
          <w:color w:val="231F20"/>
          <w:spacing w:val="-13"/>
        </w:rPr>
        <w:t> </w:t>
      </w:r>
      <w:r>
        <w:rPr>
          <w:color w:val="231F20"/>
        </w:rPr>
        <w:t>lower</w:t>
      </w:r>
      <w:r>
        <w:rPr>
          <w:color w:val="231F20"/>
          <w:spacing w:val="-13"/>
        </w:rPr>
        <w:t> </w:t>
      </w:r>
      <w:r>
        <w:rPr>
          <w:color w:val="231F20"/>
        </w:rPr>
        <w:t>treaty</w:t>
      </w:r>
      <w:r>
        <w:rPr>
          <w:color w:val="231F20"/>
          <w:spacing w:val="-13"/>
        </w:rPr>
        <w:t> </w:t>
      </w:r>
      <w:r>
        <w:rPr>
          <w:color w:val="231F20"/>
        </w:rPr>
        <w:t>rate</w:t>
      </w:r>
      <w:r>
        <w:rPr>
          <w:color w:val="231F20"/>
          <w:spacing w:val="-13"/>
        </w:rPr>
        <w:t> </w:t>
      </w:r>
      <w:r>
        <w:rPr>
          <w:color w:val="231F20"/>
        </w:rPr>
        <w:t>of</w:t>
      </w:r>
      <w:r>
        <w:rPr>
          <w:color w:val="231F20"/>
          <w:spacing w:val="-13"/>
        </w:rPr>
        <w:t> </w:t>
      </w:r>
      <w:r>
        <w:rPr>
          <w:color w:val="231F20"/>
        </w:rPr>
        <w:t>15% on withholding of dividends from U.S. sources. B and Y are not residents of a treaty country and are subject to 30% withholding</w:t>
      </w:r>
      <w:r>
        <w:rPr>
          <w:color w:val="231F20"/>
          <w:spacing w:val="-4"/>
        </w:rPr>
        <w:t> </w:t>
      </w:r>
      <w:r>
        <w:rPr>
          <w:color w:val="231F20"/>
        </w:rPr>
        <w:t>on</w:t>
      </w:r>
      <w:r>
        <w:rPr>
          <w:color w:val="231F20"/>
          <w:spacing w:val="-4"/>
        </w:rPr>
        <w:t> </w:t>
      </w:r>
      <w:r>
        <w:rPr>
          <w:color w:val="231F20"/>
        </w:rPr>
        <w:t>dividends.</w:t>
      </w:r>
      <w:r>
        <w:rPr>
          <w:color w:val="231F20"/>
          <w:spacing w:val="-4"/>
        </w:rPr>
        <w:t> </w:t>
      </w:r>
      <w:r>
        <w:rPr>
          <w:color w:val="231F20"/>
        </w:rPr>
        <w:t>QI</w:t>
      </w:r>
      <w:r>
        <w:rPr>
          <w:color w:val="231F20"/>
          <w:spacing w:val="-4"/>
        </w:rPr>
        <w:t> </w:t>
      </w:r>
      <w:r>
        <w:rPr>
          <w:color w:val="231F20"/>
        </w:rPr>
        <w:t>receives</w:t>
      </w:r>
      <w:r>
        <w:rPr>
          <w:color w:val="231F20"/>
          <w:spacing w:val="-4"/>
        </w:rPr>
        <w:t> </w:t>
      </w:r>
      <w:r>
        <w:rPr>
          <w:color w:val="231F20"/>
        </w:rPr>
        <w:t>U.S.</w:t>
      </w:r>
      <w:r>
        <w:rPr>
          <w:color w:val="231F20"/>
          <w:spacing w:val="-4"/>
        </w:rPr>
        <w:t> </w:t>
      </w:r>
      <w:r>
        <w:rPr>
          <w:color w:val="231F20"/>
        </w:rPr>
        <w:t>source</w:t>
      </w:r>
      <w:r>
        <w:rPr>
          <w:color w:val="231F20"/>
          <w:spacing w:val="-4"/>
        </w:rPr>
        <w:t> </w:t>
      </w:r>
      <w:r>
        <w:rPr>
          <w:color w:val="231F20"/>
        </w:rPr>
        <w:t>dividends on</w:t>
      </w:r>
      <w:r>
        <w:rPr>
          <w:color w:val="231F20"/>
          <w:spacing w:val="-12"/>
        </w:rPr>
        <w:t> </w:t>
      </w:r>
      <w:r>
        <w:rPr>
          <w:color w:val="231F20"/>
        </w:rPr>
        <w:t>behalf</w:t>
      </w:r>
      <w:r>
        <w:rPr>
          <w:color w:val="231F20"/>
          <w:spacing w:val="-12"/>
        </w:rPr>
        <w:t> </w:t>
      </w:r>
      <w:r>
        <w:rPr>
          <w:color w:val="231F20"/>
        </w:rPr>
        <w:t>of</w:t>
      </w:r>
      <w:r>
        <w:rPr>
          <w:color w:val="231F20"/>
          <w:spacing w:val="-12"/>
        </w:rPr>
        <w:t> </w:t>
      </w:r>
      <w:r>
        <w:rPr>
          <w:color w:val="231F20"/>
        </w:rPr>
        <w:t>its</w:t>
      </w:r>
      <w:r>
        <w:rPr>
          <w:color w:val="231F20"/>
          <w:spacing w:val="-12"/>
        </w:rPr>
        <w:t> </w:t>
      </w:r>
      <w:r>
        <w:rPr>
          <w:color w:val="231F20"/>
        </w:rPr>
        <w:t>four</w:t>
      </w:r>
      <w:r>
        <w:rPr>
          <w:color w:val="231F20"/>
          <w:spacing w:val="-12"/>
        </w:rPr>
        <w:t> </w:t>
      </w:r>
      <w:r>
        <w:rPr>
          <w:color w:val="231F20"/>
        </w:rPr>
        <w:t>customers.</w:t>
      </w:r>
      <w:r>
        <w:rPr>
          <w:color w:val="231F20"/>
          <w:spacing w:val="-12"/>
        </w:rPr>
        <w:t> </w:t>
      </w:r>
      <w:r>
        <w:rPr>
          <w:color w:val="231F20"/>
        </w:rPr>
        <w:t>QI</w:t>
      </w:r>
      <w:r>
        <w:rPr>
          <w:color w:val="231F20"/>
          <w:spacing w:val="-12"/>
        </w:rPr>
        <w:t> </w:t>
      </w:r>
      <w:r>
        <w:rPr>
          <w:color w:val="231F20"/>
        </w:rPr>
        <w:t>must</w:t>
      </w:r>
      <w:r>
        <w:rPr>
          <w:color w:val="231F20"/>
          <w:spacing w:val="-12"/>
        </w:rPr>
        <w:t> </w:t>
      </w:r>
      <w:r>
        <w:rPr>
          <w:color w:val="231F20"/>
        </w:rPr>
        <w:t>file</w:t>
      </w:r>
      <w:r>
        <w:rPr>
          <w:color w:val="231F20"/>
          <w:spacing w:val="-12"/>
        </w:rPr>
        <w:t> </w:t>
      </w:r>
      <w:r>
        <w:rPr>
          <w:color w:val="231F20"/>
        </w:rPr>
        <w:t>one</w:t>
      </w:r>
      <w:r>
        <w:rPr>
          <w:color w:val="231F20"/>
          <w:spacing w:val="-12"/>
        </w:rPr>
        <w:t> </w:t>
      </w:r>
      <w:r>
        <w:rPr>
          <w:color w:val="231F20"/>
        </w:rPr>
        <w:t>Form</w:t>
      </w:r>
      <w:r>
        <w:rPr>
          <w:color w:val="231F20"/>
          <w:spacing w:val="-12"/>
        </w:rPr>
        <w:t> </w:t>
      </w:r>
      <w:r>
        <w:rPr>
          <w:color w:val="231F20"/>
        </w:rPr>
        <w:t>1042-S </w:t>
      </w:r>
      <w:bookmarkStart w:name="Amounts Paid to PAIs" w:id="121"/>
      <w:bookmarkEnd w:id="121"/>
      <w:r>
        <w:rPr>
          <w:color w:val="231F20"/>
          <w:spacing w:val="-1"/>
          <w:w w:val="99"/>
        </w:rPr>
      </w:r>
      <w:bookmarkStart w:name="_bookmark93" w:id="122"/>
      <w:bookmarkEnd w:id="122"/>
      <w:r>
        <w:rPr>
          <w:color w:val="231F20"/>
        </w:rPr>
        <w:t>f</w:t>
      </w:r>
      <w:r>
        <w:rPr>
          <w:color w:val="231F20"/>
        </w:rPr>
        <w:t>or the 15% withholding rate pool. This Form 1042-S must show income code 06 (dividends paid by U.S.</w:t>
      </w:r>
      <w:r>
        <w:rPr>
          <w:color w:val="231F20"/>
        </w:rPr>
        <w:t> corporations—general) in box 1, “00” in box 3a (chapter 3 exemption code), “15.00” in box 3b (chapter 3 tax rate), chapter</w:t>
      </w:r>
      <w:r>
        <w:rPr>
          <w:color w:val="231F20"/>
          <w:spacing w:val="-10"/>
        </w:rPr>
        <w:t> </w:t>
      </w:r>
      <w:r>
        <w:rPr>
          <w:color w:val="231F20"/>
        </w:rPr>
        <w:t>4</w:t>
      </w:r>
      <w:r>
        <w:rPr>
          <w:color w:val="231F20"/>
          <w:spacing w:val="-10"/>
        </w:rPr>
        <w:t> </w:t>
      </w:r>
      <w:r>
        <w:rPr>
          <w:color w:val="231F20"/>
        </w:rPr>
        <w:t>exemption</w:t>
      </w:r>
      <w:r>
        <w:rPr>
          <w:color w:val="231F20"/>
          <w:spacing w:val="-10"/>
        </w:rPr>
        <w:t> </w:t>
      </w:r>
      <w:r>
        <w:rPr>
          <w:color w:val="231F20"/>
        </w:rPr>
        <w:t>code</w:t>
      </w:r>
      <w:r>
        <w:rPr>
          <w:color w:val="231F20"/>
          <w:spacing w:val="-10"/>
        </w:rPr>
        <w:t> </w:t>
      </w:r>
      <w:r>
        <w:rPr>
          <w:color w:val="231F20"/>
        </w:rPr>
        <w:t>15</w:t>
      </w:r>
      <w:r>
        <w:rPr>
          <w:color w:val="231F20"/>
          <w:spacing w:val="-10"/>
        </w:rPr>
        <w:t> </w:t>
      </w:r>
      <w:r>
        <w:rPr>
          <w:color w:val="231F20"/>
        </w:rPr>
        <w:t>(payee</w:t>
      </w:r>
      <w:r>
        <w:rPr>
          <w:color w:val="231F20"/>
          <w:spacing w:val="-10"/>
        </w:rPr>
        <w:t> </w:t>
      </w:r>
      <w:r>
        <w:rPr>
          <w:color w:val="231F20"/>
        </w:rPr>
        <w:t>not</w:t>
      </w:r>
      <w:r>
        <w:rPr>
          <w:color w:val="231F20"/>
          <w:spacing w:val="-10"/>
        </w:rPr>
        <w:t> </w:t>
      </w:r>
      <w:r>
        <w:rPr>
          <w:color w:val="231F20"/>
        </w:rPr>
        <w:t>subject</w:t>
      </w:r>
      <w:r>
        <w:rPr>
          <w:color w:val="231F20"/>
          <w:spacing w:val="-10"/>
        </w:rPr>
        <w:t> </w:t>
      </w:r>
      <w:r>
        <w:rPr>
          <w:color w:val="231F20"/>
        </w:rPr>
        <w:t>to</w:t>
      </w:r>
      <w:r>
        <w:rPr>
          <w:color w:val="231F20"/>
          <w:spacing w:val="-10"/>
        </w:rPr>
        <w:t> </w:t>
      </w:r>
      <w:r>
        <w:rPr>
          <w:color w:val="231F20"/>
        </w:rPr>
        <w:t>chapter</w:t>
      </w:r>
      <w:r>
        <w:rPr>
          <w:color w:val="231F20"/>
          <w:spacing w:val="-10"/>
        </w:rPr>
        <w:t> </w:t>
      </w:r>
      <w:r>
        <w:rPr>
          <w:color w:val="231F20"/>
        </w:rPr>
        <w:t>4 withholding)</w:t>
      </w:r>
      <w:r>
        <w:rPr>
          <w:color w:val="231F20"/>
          <w:spacing w:val="-7"/>
        </w:rPr>
        <w:t> </w:t>
      </w:r>
      <w:r>
        <w:rPr>
          <w:color w:val="231F20"/>
        </w:rPr>
        <w:t>in</w:t>
      </w:r>
      <w:r>
        <w:rPr>
          <w:color w:val="231F20"/>
          <w:spacing w:val="-7"/>
        </w:rPr>
        <w:t> </w:t>
      </w:r>
      <w:r>
        <w:rPr>
          <w:color w:val="231F20"/>
        </w:rPr>
        <w:t>box</w:t>
      </w:r>
      <w:r>
        <w:rPr>
          <w:color w:val="231F20"/>
          <w:spacing w:val="-7"/>
        </w:rPr>
        <w:t> </w:t>
      </w:r>
      <w:r>
        <w:rPr>
          <w:color w:val="231F20"/>
        </w:rPr>
        <w:t>4a,</w:t>
      </w:r>
      <w:r>
        <w:rPr>
          <w:color w:val="231F20"/>
          <w:spacing w:val="-7"/>
        </w:rPr>
        <w:t> </w:t>
      </w:r>
      <w:r>
        <w:rPr>
          <w:color w:val="231F20"/>
        </w:rPr>
        <w:t>“00.00”</w:t>
      </w:r>
      <w:r>
        <w:rPr>
          <w:color w:val="231F20"/>
          <w:spacing w:val="-7"/>
        </w:rPr>
        <w:t> </w:t>
      </w:r>
      <w:r>
        <w:rPr>
          <w:color w:val="231F20"/>
        </w:rPr>
        <w:t>in</w:t>
      </w:r>
      <w:r>
        <w:rPr>
          <w:color w:val="231F20"/>
          <w:spacing w:val="-7"/>
        </w:rPr>
        <w:t> </w:t>
      </w:r>
      <w:r>
        <w:rPr>
          <w:color w:val="231F20"/>
        </w:rPr>
        <w:t>box</w:t>
      </w:r>
      <w:r>
        <w:rPr>
          <w:color w:val="231F20"/>
          <w:spacing w:val="-7"/>
        </w:rPr>
        <w:t> </w:t>
      </w:r>
      <w:r>
        <w:rPr>
          <w:color w:val="231F20"/>
        </w:rPr>
        <w:t>4b</w:t>
      </w:r>
      <w:r>
        <w:rPr>
          <w:color w:val="231F20"/>
          <w:spacing w:val="-7"/>
        </w:rPr>
        <w:t> </w:t>
      </w:r>
      <w:r>
        <w:rPr>
          <w:color w:val="231F20"/>
        </w:rPr>
        <w:t>(chapter</w:t>
      </w:r>
      <w:r>
        <w:rPr>
          <w:color w:val="231F20"/>
          <w:spacing w:val="-7"/>
        </w:rPr>
        <w:t> </w:t>
      </w:r>
      <w:r>
        <w:rPr>
          <w:color w:val="231F20"/>
        </w:rPr>
        <w:t>4</w:t>
      </w:r>
      <w:r>
        <w:rPr>
          <w:color w:val="231F20"/>
          <w:spacing w:val="-7"/>
        </w:rPr>
        <w:t> </w:t>
      </w:r>
      <w:r>
        <w:rPr>
          <w:color w:val="231F20"/>
        </w:rPr>
        <w:t>tax</w:t>
      </w:r>
      <w:r>
        <w:rPr>
          <w:color w:val="231F20"/>
          <w:spacing w:val="-7"/>
        </w:rPr>
        <w:t> </w:t>
      </w:r>
      <w:r>
        <w:rPr>
          <w:color w:val="231F20"/>
        </w:rPr>
        <w:t>rate), “Withholding rate pool” in box 13a (recipient's name), chapter</w:t>
      </w:r>
      <w:r>
        <w:rPr>
          <w:color w:val="231F20"/>
          <w:spacing w:val="33"/>
        </w:rPr>
        <w:t> </w:t>
      </w:r>
      <w:r>
        <w:rPr>
          <w:color w:val="231F20"/>
        </w:rPr>
        <w:t>3</w:t>
      </w:r>
      <w:r>
        <w:rPr>
          <w:color w:val="231F20"/>
          <w:spacing w:val="33"/>
        </w:rPr>
        <w:t> </w:t>
      </w:r>
      <w:r>
        <w:rPr>
          <w:color w:val="231F20"/>
        </w:rPr>
        <w:t>reporting</w:t>
      </w:r>
      <w:r>
        <w:rPr>
          <w:color w:val="231F20"/>
          <w:spacing w:val="33"/>
        </w:rPr>
        <w:t> </w:t>
      </w:r>
      <w:r>
        <w:rPr>
          <w:color w:val="231F20"/>
        </w:rPr>
        <w:t>pool</w:t>
      </w:r>
      <w:r>
        <w:rPr>
          <w:color w:val="231F20"/>
          <w:spacing w:val="33"/>
        </w:rPr>
        <w:t> </w:t>
      </w:r>
      <w:r>
        <w:rPr>
          <w:color w:val="231F20"/>
        </w:rPr>
        <w:t>code</w:t>
      </w:r>
      <w:r>
        <w:rPr>
          <w:color w:val="231F20"/>
          <w:spacing w:val="33"/>
        </w:rPr>
        <w:t> </w:t>
      </w:r>
      <w:r>
        <w:rPr>
          <w:color w:val="231F20"/>
        </w:rPr>
        <w:t>27</w:t>
      </w:r>
      <w:r>
        <w:rPr>
          <w:color w:val="231F20"/>
          <w:spacing w:val="33"/>
        </w:rPr>
        <w:t> </w:t>
      </w:r>
      <w:r>
        <w:rPr>
          <w:color w:val="231F20"/>
        </w:rPr>
        <w:t>(withholding</w:t>
      </w:r>
      <w:r>
        <w:rPr>
          <w:color w:val="231F20"/>
          <w:spacing w:val="33"/>
        </w:rPr>
        <w:t> </w:t>
      </w:r>
      <w:r>
        <w:rPr>
          <w:color w:val="231F20"/>
        </w:rPr>
        <w:t>rate</w:t>
      </w:r>
      <w:r>
        <w:rPr>
          <w:color w:val="231F20"/>
          <w:spacing w:val="80"/>
        </w:rPr>
        <w:t> </w:t>
      </w:r>
      <w:r>
        <w:rPr>
          <w:color w:val="231F20"/>
        </w:rPr>
        <w:t>pool—general) as the chapter 3 status code, and a blank chapter</w:t>
      </w:r>
      <w:r>
        <w:rPr>
          <w:color w:val="231F20"/>
          <w:spacing w:val="-7"/>
        </w:rPr>
        <w:t> </w:t>
      </w:r>
      <w:r>
        <w:rPr>
          <w:color w:val="231F20"/>
        </w:rPr>
        <w:t>4</w:t>
      </w:r>
      <w:r>
        <w:rPr>
          <w:color w:val="231F20"/>
          <w:spacing w:val="-7"/>
        </w:rPr>
        <w:t> </w:t>
      </w:r>
      <w:r>
        <w:rPr>
          <w:color w:val="231F20"/>
        </w:rPr>
        <w:t>status</w:t>
      </w:r>
      <w:r>
        <w:rPr>
          <w:color w:val="231F20"/>
          <w:spacing w:val="-7"/>
        </w:rPr>
        <w:t> </w:t>
      </w:r>
      <w:r>
        <w:rPr>
          <w:color w:val="231F20"/>
        </w:rPr>
        <w:t>code.</w:t>
      </w:r>
      <w:r>
        <w:rPr>
          <w:color w:val="231F20"/>
          <w:spacing w:val="-7"/>
        </w:rPr>
        <w:t> </w:t>
      </w:r>
      <w:r>
        <w:rPr>
          <w:color w:val="231F20"/>
        </w:rPr>
        <w:t>QI</w:t>
      </w:r>
      <w:r>
        <w:rPr>
          <w:color w:val="231F20"/>
          <w:spacing w:val="-7"/>
        </w:rPr>
        <w:t> </w:t>
      </w:r>
      <w:r>
        <w:rPr>
          <w:color w:val="231F20"/>
        </w:rPr>
        <w:t>must</w:t>
      </w:r>
      <w:r>
        <w:rPr>
          <w:color w:val="231F20"/>
          <w:spacing w:val="-7"/>
        </w:rPr>
        <w:t> </w:t>
      </w:r>
      <w:r>
        <w:rPr>
          <w:color w:val="231F20"/>
        </w:rPr>
        <w:t>also</w:t>
      </w:r>
      <w:r>
        <w:rPr>
          <w:color w:val="231F20"/>
          <w:spacing w:val="-7"/>
        </w:rPr>
        <w:t> </w:t>
      </w:r>
      <w:r>
        <w:rPr>
          <w:color w:val="231F20"/>
        </w:rPr>
        <w:t>file</w:t>
      </w:r>
      <w:r>
        <w:rPr>
          <w:color w:val="231F20"/>
          <w:spacing w:val="-7"/>
        </w:rPr>
        <w:t> </w:t>
      </w:r>
      <w:r>
        <w:rPr>
          <w:color w:val="231F20"/>
        </w:rPr>
        <w:t>one</w:t>
      </w:r>
      <w:r>
        <w:rPr>
          <w:color w:val="231F20"/>
          <w:spacing w:val="-7"/>
        </w:rPr>
        <w:t> </w:t>
      </w:r>
      <w:r>
        <w:rPr>
          <w:color w:val="231F20"/>
        </w:rPr>
        <w:t>Form</w:t>
      </w:r>
      <w:r>
        <w:rPr>
          <w:color w:val="231F20"/>
          <w:spacing w:val="-7"/>
        </w:rPr>
        <w:t> </w:t>
      </w:r>
      <w:r>
        <w:rPr>
          <w:color w:val="231F20"/>
        </w:rPr>
        <w:t>1042-S</w:t>
      </w:r>
      <w:r>
        <w:rPr>
          <w:color w:val="231F20"/>
          <w:spacing w:val="-7"/>
        </w:rPr>
        <w:t> </w:t>
      </w:r>
      <w:r>
        <w:rPr>
          <w:color w:val="231F20"/>
        </w:rPr>
        <w:t>for the 30% withholding rate pool that contains the same information</w:t>
      </w:r>
      <w:r>
        <w:rPr>
          <w:color w:val="231F20"/>
          <w:spacing w:val="-10"/>
        </w:rPr>
        <w:t> </w:t>
      </w:r>
      <w:r>
        <w:rPr>
          <w:color w:val="231F20"/>
        </w:rPr>
        <w:t>as</w:t>
      </w:r>
      <w:r>
        <w:rPr>
          <w:color w:val="231F20"/>
          <w:spacing w:val="-10"/>
        </w:rPr>
        <w:t> </w:t>
      </w:r>
      <w:r>
        <w:rPr>
          <w:color w:val="231F20"/>
        </w:rPr>
        <w:t>the</w:t>
      </w:r>
      <w:r>
        <w:rPr>
          <w:color w:val="231F20"/>
          <w:spacing w:val="-10"/>
        </w:rPr>
        <w:t> </w:t>
      </w:r>
      <w:r>
        <w:rPr>
          <w:color w:val="231F20"/>
        </w:rPr>
        <w:t>Form</w:t>
      </w:r>
      <w:r>
        <w:rPr>
          <w:color w:val="231F20"/>
          <w:spacing w:val="-10"/>
        </w:rPr>
        <w:t> </w:t>
      </w:r>
      <w:r>
        <w:rPr>
          <w:color w:val="231F20"/>
        </w:rPr>
        <w:t>1042-S</w:t>
      </w:r>
      <w:r>
        <w:rPr>
          <w:color w:val="231F20"/>
          <w:spacing w:val="-10"/>
        </w:rPr>
        <w:t> </w:t>
      </w:r>
      <w:r>
        <w:rPr>
          <w:color w:val="231F20"/>
        </w:rPr>
        <w:t>filed</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15%</w:t>
      </w:r>
      <w:r>
        <w:rPr>
          <w:color w:val="231F20"/>
          <w:spacing w:val="-10"/>
        </w:rPr>
        <w:t> </w:t>
      </w:r>
      <w:r>
        <w:rPr>
          <w:color w:val="231F20"/>
        </w:rPr>
        <w:t>withholding rate</w:t>
      </w:r>
      <w:r>
        <w:rPr>
          <w:color w:val="231F20"/>
          <w:spacing w:val="-10"/>
        </w:rPr>
        <w:t> </w:t>
      </w:r>
      <w:r>
        <w:rPr>
          <w:color w:val="231F20"/>
        </w:rPr>
        <w:t>pool,</w:t>
      </w:r>
      <w:r>
        <w:rPr>
          <w:color w:val="231F20"/>
          <w:spacing w:val="-10"/>
        </w:rPr>
        <w:t> </w:t>
      </w:r>
      <w:r>
        <w:rPr>
          <w:color w:val="231F20"/>
        </w:rPr>
        <w:t>except</w:t>
      </w:r>
      <w:r>
        <w:rPr>
          <w:color w:val="231F20"/>
          <w:spacing w:val="-10"/>
        </w:rPr>
        <w:t> </w:t>
      </w:r>
      <w:r>
        <w:rPr>
          <w:color w:val="231F20"/>
        </w:rPr>
        <w:t>that</w:t>
      </w:r>
      <w:r>
        <w:rPr>
          <w:color w:val="231F20"/>
          <w:spacing w:val="-10"/>
        </w:rPr>
        <w:t> </w:t>
      </w:r>
      <w:r>
        <w:rPr>
          <w:color w:val="231F20"/>
        </w:rPr>
        <w:t>it</w:t>
      </w:r>
      <w:r>
        <w:rPr>
          <w:color w:val="231F20"/>
          <w:spacing w:val="-10"/>
        </w:rPr>
        <w:t> </w:t>
      </w:r>
      <w:r>
        <w:rPr>
          <w:color w:val="231F20"/>
        </w:rPr>
        <w:t>will</w:t>
      </w:r>
      <w:r>
        <w:rPr>
          <w:color w:val="231F20"/>
          <w:spacing w:val="-10"/>
        </w:rPr>
        <w:t> </w:t>
      </w:r>
      <w:r>
        <w:rPr>
          <w:color w:val="231F20"/>
        </w:rPr>
        <w:t>show</w:t>
      </w:r>
      <w:r>
        <w:rPr>
          <w:color w:val="231F20"/>
          <w:spacing w:val="-10"/>
        </w:rPr>
        <w:t> </w:t>
      </w:r>
      <w:r>
        <w:rPr>
          <w:color w:val="231F20"/>
        </w:rPr>
        <w:t>“30.00”</w:t>
      </w:r>
      <w:r>
        <w:rPr>
          <w:color w:val="231F20"/>
          <w:spacing w:val="-10"/>
        </w:rPr>
        <w:t> </w:t>
      </w:r>
      <w:r>
        <w:rPr>
          <w:color w:val="231F20"/>
        </w:rPr>
        <w:t>in</w:t>
      </w:r>
      <w:r>
        <w:rPr>
          <w:color w:val="231F20"/>
          <w:spacing w:val="-10"/>
        </w:rPr>
        <w:t> </w:t>
      </w:r>
      <w:r>
        <w:rPr>
          <w:color w:val="231F20"/>
        </w:rPr>
        <w:t>box</w:t>
      </w:r>
      <w:r>
        <w:rPr>
          <w:color w:val="231F20"/>
          <w:spacing w:val="-10"/>
        </w:rPr>
        <w:t> </w:t>
      </w:r>
      <w:r>
        <w:rPr>
          <w:color w:val="231F20"/>
        </w:rPr>
        <w:t>3b</w:t>
      </w:r>
      <w:r>
        <w:rPr>
          <w:color w:val="231F20"/>
          <w:spacing w:val="-10"/>
        </w:rPr>
        <w:t> </w:t>
      </w:r>
      <w:r>
        <w:rPr>
          <w:color w:val="231F20"/>
        </w:rPr>
        <w:t>(chapter</w:t>
      </w:r>
      <w:r>
        <w:rPr>
          <w:color w:val="231F20"/>
          <w:spacing w:val="-10"/>
        </w:rPr>
        <w:t> </w:t>
      </w:r>
      <w:r>
        <w:rPr>
          <w:color w:val="231F20"/>
        </w:rPr>
        <w:t>3 tax</w:t>
      </w:r>
      <w:r>
        <w:rPr>
          <w:color w:val="231F20"/>
          <w:spacing w:val="-2"/>
        </w:rPr>
        <w:t> </w:t>
      </w:r>
      <w:r>
        <w:rPr>
          <w:color w:val="231F20"/>
        </w:rPr>
        <w:t>rate).</w:t>
      </w:r>
    </w:p>
    <w:p>
      <w:pPr>
        <w:pStyle w:val="BodyText"/>
        <w:spacing w:line="235" w:lineRule="auto" w:before="77"/>
        <w:ind w:right="22" w:firstLine="239"/>
      </w:pPr>
      <w:r>
        <w:rPr>
          <w:rFonts w:ascii="Arial" w:hAnsi="Arial"/>
          <w:b/>
          <w:i/>
          <w:color w:val="231F20"/>
        </w:rPr>
        <w:t>Example 12.</w:t>
      </w:r>
      <w:r>
        <w:rPr>
          <w:rFonts w:ascii="Arial" w:hAnsi="Arial"/>
          <w:b/>
          <w:i/>
          <w:color w:val="231F20"/>
          <w:spacing w:val="40"/>
        </w:rPr>
        <w:t> </w:t>
      </w:r>
      <w:r>
        <w:rPr>
          <w:color w:val="231F20"/>
        </w:rPr>
        <w:t>The facts are the same as in </w:t>
      </w:r>
      <w:r>
        <w:rPr>
          <w:rFonts w:ascii="Arial" w:hAnsi="Arial"/>
          <w:i/>
          <w:color w:val="231F20"/>
        </w:rPr>
        <w:t>Example 11</w:t>
      </w:r>
      <w:r>
        <w:rPr>
          <w:color w:val="231F20"/>
        </w:rPr>
        <w:t>, except</w:t>
      </w:r>
      <w:r>
        <w:rPr>
          <w:color w:val="231F20"/>
          <w:spacing w:val="-8"/>
        </w:rPr>
        <w:t> </w:t>
      </w:r>
      <w:r>
        <w:rPr>
          <w:color w:val="231F20"/>
        </w:rPr>
        <w:t>that</w:t>
      </w:r>
      <w:r>
        <w:rPr>
          <w:color w:val="231F20"/>
          <w:spacing w:val="-8"/>
        </w:rPr>
        <w:t> </w:t>
      </w:r>
      <w:r>
        <w:rPr>
          <w:color w:val="231F20"/>
        </w:rPr>
        <w:t>Y</w:t>
      </w:r>
      <w:r>
        <w:rPr>
          <w:color w:val="231F20"/>
          <w:spacing w:val="-8"/>
        </w:rPr>
        <w:t> </w:t>
      </w:r>
      <w:r>
        <w:rPr>
          <w:color w:val="231F20"/>
        </w:rPr>
        <w:t>is</w:t>
      </w:r>
      <w:r>
        <w:rPr>
          <w:color w:val="231F20"/>
          <w:spacing w:val="-8"/>
        </w:rPr>
        <w:t> </w:t>
      </w:r>
      <w:r>
        <w:rPr>
          <w:color w:val="231F20"/>
        </w:rPr>
        <w:t>an</w:t>
      </w:r>
      <w:r>
        <w:rPr>
          <w:color w:val="231F20"/>
          <w:spacing w:val="-8"/>
        </w:rPr>
        <w:t> </w:t>
      </w:r>
      <w:r>
        <w:rPr>
          <w:color w:val="231F20"/>
        </w:rPr>
        <w:t>organization</w:t>
      </w:r>
      <w:r>
        <w:rPr>
          <w:color w:val="231F20"/>
          <w:spacing w:val="-8"/>
        </w:rPr>
        <w:t> </w:t>
      </w:r>
      <w:r>
        <w:rPr>
          <w:color w:val="231F20"/>
        </w:rPr>
        <w:t>that</w:t>
      </w:r>
      <w:r>
        <w:rPr>
          <w:color w:val="231F20"/>
          <w:spacing w:val="-8"/>
        </w:rPr>
        <w:t> </w:t>
      </w:r>
      <w:r>
        <w:rPr>
          <w:color w:val="231F20"/>
        </w:rPr>
        <w:t>has</w:t>
      </w:r>
      <w:r>
        <w:rPr>
          <w:color w:val="231F20"/>
          <w:spacing w:val="-8"/>
        </w:rPr>
        <w:t> </w:t>
      </w:r>
      <w:r>
        <w:rPr>
          <w:color w:val="231F20"/>
        </w:rPr>
        <w:t>tax-exempt</w:t>
      </w:r>
      <w:r>
        <w:rPr>
          <w:color w:val="231F20"/>
          <w:spacing w:val="-8"/>
        </w:rPr>
        <w:t> </w:t>
      </w:r>
      <w:r>
        <w:rPr>
          <w:color w:val="231F20"/>
        </w:rPr>
        <w:t>status</w:t>
      </w:r>
      <w:r>
        <w:rPr>
          <w:color w:val="231F20"/>
          <w:spacing w:val="-8"/>
        </w:rPr>
        <w:t> </w:t>
      </w:r>
      <w:r>
        <w:rPr>
          <w:color w:val="231F20"/>
        </w:rPr>
        <w:t>in the United States and in the country in which it is located,</w:t>
      </w:r>
      <w:r>
        <w:rPr>
          <w:color w:val="231F20"/>
        </w:rPr>
        <w:t> and B is a recalcitrant account holder with U.S. indicia. QI must</w:t>
      </w:r>
      <w:r>
        <w:rPr>
          <w:color w:val="231F20"/>
          <w:spacing w:val="-14"/>
        </w:rPr>
        <w:t> </w:t>
      </w:r>
      <w:r>
        <w:rPr>
          <w:color w:val="231F20"/>
        </w:rPr>
        <w:t>file</w:t>
      </w:r>
      <w:r>
        <w:rPr>
          <w:color w:val="231F20"/>
          <w:spacing w:val="-13"/>
        </w:rPr>
        <w:t> </w:t>
      </w:r>
      <w:r>
        <w:rPr>
          <w:color w:val="231F20"/>
        </w:rPr>
        <w:t>three</w:t>
      </w:r>
      <w:r>
        <w:rPr>
          <w:color w:val="231F20"/>
          <w:spacing w:val="-13"/>
        </w:rPr>
        <w:t> </w:t>
      </w:r>
      <w:r>
        <w:rPr>
          <w:color w:val="231F20"/>
        </w:rPr>
        <w:t>Forms</w:t>
      </w:r>
      <w:r>
        <w:rPr>
          <w:color w:val="231F20"/>
          <w:spacing w:val="-13"/>
        </w:rPr>
        <w:t> </w:t>
      </w:r>
      <w:r>
        <w:rPr>
          <w:color w:val="231F20"/>
        </w:rPr>
        <w:t>1042-S.</w:t>
      </w:r>
      <w:r>
        <w:rPr>
          <w:color w:val="231F20"/>
          <w:spacing w:val="-13"/>
        </w:rPr>
        <w:t> </w:t>
      </w:r>
      <w:r>
        <w:rPr>
          <w:color w:val="231F20"/>
        </w:rPr>
        <w:t>One</w:t>
      </w:r>
      <w:r>
        <w:rPr>
          <w:color w:val="231F20"/>
          <w:spacing w:val="-14"/>
        </w:rPr>
        <w:t> </w:t>
      </w:r>
      <w:r>
        <w:rPr>
          <w:color w:val="231F20"/>
        </w:rPr>
        <w:t>Form</w:t>
      </w:r>
      <w:r>
        <w:rPr>
          <w:color w:val="231F20"/>
          <w:spacing w:val="-13"/>
        </w:rPr>
        <w:t> </w:t>
      </w:r>
      <w:r>
        <w:rPr>
          <w:color w:val="231F20"/>
        </w:rPr>
        <w:t>1042-S</w:t>
      </w:r>
      <w:r>
        <w:rPr>
          <w:color w:val="231F20"/>
          <w:spacing w:val="-13"/>
        </w:rPr>
        <w:t> </w:t>
      </w:r>
      <w:r>
        <w:rPr>
          <w:color w:val="231F20"/>
        </w:rPr>
        <w:t>(for</w:t>
      </w:r>
      <w:r>
        <w:rPr>
          <w:color w:val="231F20"/>
          <w:spacing w:val="-13"/>
        </w:rPr>
        <w:t> </w:t>
      </w:r>
      <w:r>
        <w:rPr>
          <w:color w:val="231F20"/>
        </w:rPr>
        <w:t>amounts allocable to A and X) will contain the same information as in </w:t>
      </w:r>
      <w:r>
        <w:rPr>
          <w:rFonts w:ascii="Arial" w:hAnsi="Arial"/>
          <w:i/>
          <w:color w:val="231F20"/>
        </w:rPr>
        <w:t>Example 11</w:t>
      </w:r>
      <w:r>
        <w:rPr>
          <w:color w:val="231F20"/>
        </w:rPr>
        <w:t>. The second Form 1042-S (for amounts allocable</w:t>
      </w:r>
      <w:r>
        <w:rPr>
          <w:color w:val="231F20"/>
          <w:spacing w:val="-11"/>
        </w:rPr>
        <w:t> </w:t>
      </w:r>
      <w:r>
        <w:rPr>
          <w:color w:val="231F20"/>
        </w:rPr>
        <w:t>to</w:t>
      </w:r>
      <w:r>
        <w:rPr>
          <w:color w:val="231F20"/>
          <w:spacing w:val="-11"/>
        </w:rPr>
        <w:t> </w:t>
      </w:r>
      <w:r>
        <w:rPr>
          <w:color w:val="231F20"/>
        </w:rPr>
        <w:t>Y)</w:t>
      </w:r>
      <w:r>
        <w:rPr>
          <w:color w:val="231F20"/>
          <w:spacing w:val="-11"/>
        </w:rPr>
        <w:t> </w:t>
      </w:r>
      <w:r>
        <w:rPr>
          <w:color w:val="231F20"/>
        </w:rPr>
        <w:t>will</w:t>
      </w:r>
      <w:r>
        <w:rPr>
          <w:color w:val="231F20"/>
          <w:spacing w:val="-11"/>
        </w:rPr>
        <w:t> </w:t>
      </w:r>
      <w:r>
        <w:rPr>
          <w:color w:val="231F20"/>
        </w:rPr>
        <w:t>contain</w:t>
      </w:r>
      <w:r>
        <w:rPr>
          <w:color w:val="231F20"/>
          <w:spacing w:val="-11"/>
        </w:rPr>
        <w:t> </w:t>
      </w:r>
      <w:r>
        <w:rPr>
          <w:color w:val="231F20"/>
        </w:rPr>
        <w:t>information</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withholding</w:t>
      </w:r>
      <w:r>
        <w:rPr>
          <w:color w:val="231F20"/>
          <w:spacing w:val="-11"/>
        </w:rPr>
        <w:t> </w:t>
      </w:r>
      <w:r>
        <w:rPr>
          <w:color w:val="231F20"/>
        </w:rPr>
        <w:t>rate pool consisting of the amounts paid to Y. This Form 1042-S will show income code 06 (dividends paid by U.S. corporations—general)</w:t>
      </w:r>
      <w:r>
        <w:rPr>
          <w:color w:val="231F20"/>
          <w:spacing w:val="-7"/>
        </w:rPr>
        <w:t> </w:t>
      </w:r>
      <w:r>
        <w:rPr>
          <w:color w:val="231F20"/>
        </w:rPr>
        <w:t>in</w:t>
      </w:r>
      <w:r>
        <w:rPr>
          <w:color w:val="231F20"/>
          <w:spacing w:val="-7"/>
        </w:rPr>
        <w:t> </w:t>
      </w:r>
      <w:r>
        <w:rPr>
          <w:color w:val="231F20"/>
        </w:rPr>
        <w:t>box</w:t>
      </w:r>
      <w:r>
        <w:rPr>
          <w:color w:val="231F20"/>
          <w:spacing w:val="-7"/>
        </w:rPr>
        <w:t> </w:t>
      </w:r>
      <w:r>
        <w:rPr>
          <w:color w:val="231F20"/>
        </w:rPr>
        <w:t>1,</w:t>
      </w:r>
      <w:r>
        <w:rPr>
          <w:color w:val="231F20"/>
          <w:spacing w:val="-7"/>
        </w:rPr>
        <w:t> </w:t>
      </w:r>
      <w:r>
        <w:rPr>
          <w:color w:val="231F20"/>
        </w:rPr>
        <w:t>exemption</w:t>
      </w:r>
      <w:r>
        <w:rPr>
          <w:color w:val="231F20"/>
          <w:spacing w:val="-7"/>
        </w:rPr>
        <w:t> </w:t>
      </w:r>
      <w:r>
        <w:rPr>
          <w:color w:val="231F20"/>
        </w:rPr>
        <w:t>code</w:t>
      </w:r>
      <w:r>
        <w:rPr>
          <w:color w:val="231F20"/>
          <w:spacing w:val="-7"/>
        </w:rPr>
        <w:t> </w:t>
      </w:r>
      <w:r>
        <w:rPr>
          <w:color w:val="231F20"/>
        </w:rPr>
        <w:t>02</w:t>
      </w:r>
      <w:r>
        <w:rPr>
          <w:color w:val="231F20"/>
          <w:spacing w:val="-7"/>
        </w:rPr>
        <w:t> </w:t>
      </w:r>
      <w:r>
        <w:rPr>
          <w:color w:val="231F20"/>
        </w:rPr>
        <w:t>(exempt under IRC) in box 3a, “00.00” in box 3b (chapter 3 tax rate), chapter</w:t>
      </w:r>
      <w:r>
        <w:rPr>
          <w:color w:val="231F20"/>
          <w:spacing w:val="-6"/>
        </w:rPr>
        <w:t> </w:t>
      </w:r>
      <w:r>
        <w:rPr>
          <w:color w:val="231F20"/>
        </w:rPr>
        <w:t>4</w:t>
      </w:r>
      <w:r>
        <w:rPr>
          <w:color w:val="231F20"/>
          <w:spacing w:val="-6"/>
        </w:rPr>
        <w:t> </w:t>
      </w:r>
      <w:r>
        <w:rPr>
          <w:color w:val="231F20"/>
        </w:rPr>
        <w:t>exemption</w:t>
      </w:r>
      <w:r>
        <w:rPr>
          <w:color w:val="231F20"/>
          <w:spacing w:val="-6"/>
        </w:rPr>
        <w:t> </w:t>
      </w:r>
      <w:r>
        <w:rPr>
          <w:color w:val="231F20"/>
        </w:rPr>
        <w:t>code</w:t>
      </w:r>
      <w:r>
        <w:rPr>
          <w:color w:val="231F20"/>
          <w:spacing w:val="-6"/>
        </w:rPr>
        <w:t> </w:t>
      </w:r>
      <w:r>
        <w:rPr>
          <w:color w:val="231F20"/>
        </w:rPr>
        <w:t>15</w:t>
      </w:r>
      <w:r>
        <w:rPr>
          <w:color w:val="231F20"/>
          <w:spacing w:val="-6"/>
        </w:rPr>
        <w:t> </w:t>
      </w:r>
      <w:r>
        <w:rPr>
          <w:color w:val="231F20"/>
        </w:rPr>
        <w:t>(payee</w:t>
      </w:r>
      <w:r>
        <w:rPr>
          <w:color w:val="231F20"/>
          <w:spacing w:val="-6"/>
        </w:rPr>
        <w:t> </w:t>
      </w:r>
      <w:r>
        <w:rPr>
          <w:color w:val="231F20"/>
        </w:rPr>
        <w:t>not</w:t>
      </w:r>
      <w:r>
        <w:rPr>
          <w:color w:val="231F20"/>
          <w:spacing w:val="-6"/>
        </w:rPr>
        <w:t> </w:t>
      </w:r>
      <w:r>
        <w:rPr>
          <w:color w:val="231F20"/>
        </w:rPr>
        <w:t>subject</w:t>
      </w:r>
      <w:r>
        <w:rPr>
          <w:color w:val="231F20"/>
          <w:spacing w:val="-6"/>
        </w:rPr>
        <w:t> </w:t>
      </w:r>
      <w:r>
        <w:rPr>
          <w:color w:val="231F20"/>
        </w:rPr>
        <w:t>to</w:t>
      </w:r>
      <w:r>
        <w:rPr>
          <w:color w:val="231F20"/>
          <w:spacing w:val="-6"/>
        </w:rPr>
        <w:t> </w:t>
      </w:r>
      <w:r>
        <w:rPr>
          <w:color w:val="231F20"/>
        </w:rPr>
        <w:t>chapter</w:t>
      </w:r>
      <w:r>
        <w:rPr>
          <w:color w:val="231F20"/>
          <w:spacing w:val="-6"/>
        </w:rPr>
        <w:t> </w:t>
      </w:r>
      <w:r>
        <w:rPr>
          <w:color w:val="231F20"/>
        </w:rPr>
        <w:t>4 withholding)</w:t>
      </w:r>
      <w:r>
        <w:rPr>
          <w:color w:val="231F20"/>
          <w:spacing w:val="-3"/>
        </w:rPr>
        <w:t> </w:t>
      </w:r>
      <w:r>
        <w:rPr>
          <w:color w:val="231F20"/>
        </w:rPr>
        <w:t>in</w:t>
      </w:r>
      <w:r>
        <w:rPr>
          <w:color w:val="231F20"/>
          <w:spacing w:val="-3"/>
        </w:rPr>
        <w:t> </w:t>
      </w:r>
      <w:r>
        <w:rPr>
          <w:color w:val="231F20"/>
        </w:rPr>
        <w:t>box</w:t>
      </w:r>
      <w:r>
        <w:rPr>
          <w:color w:val="231F20"/>
          <w:spacing w:val="-3"/>
        </w:rPr>
        <w:t> </w:t>
      </w:r>
      <w:r>
        <w:rPr>
          <w:color w:val="231F20"/>
        </w:rPr>
        <w:t>4a,</w:t>
      </w:r>
      <w:r>
        <w:rPr>
          <w:color w:val="231F20"/>
          <w:spacing w:val="-3"/>
        </w:rPr>
        <w:t> </w:t>
      </w:r>
      <w:r>
        <w:rPr>
          <w:color w:val="231F20"/>
        </w:rPr>
        <w:t>“00.00”</w:t>
      </w:r>
      <w:r>
        <w:rPr>
          <w:color w:val="231F20"/>
          <w:spacing w:val="-3"/>
        </w:rPr>
        <w:t> </w:t>
      </w:r>
      <w:r>
        <w:rPr>
          <w:color w:val="231F20"/>
        </w:rPr>
        <w:t>in</w:t>
      </w:r>
      <w:r>
        <w:rPr>
          <w:color w:val="231F20"/>
          <w:spacing w:val="-3"/>
        </w:rPr>
        <w:t> </w:t>
      </w:r>
      <w:r>
        <w:rPr>
          <w:color w:val="231F20"/>
        </w:rPr>
        <w:t>box</w:t>
      </w:r>
      <w:r>
        <w:rPr>
          <w:color w:val="231F20"/>
          <w:spacing w:val="-3"/>
        </w:rPr>
        <w:t> </w:t>
      </w:r>
      <w:r>
        <w:rPr>
          <w:color w:val="231F20"/>
        </w:rPr>
        <w:t>4b</w:t>
      </w:r>
      <w:r>
        <w:rPr>
          <w:color w:val="231F20"/>
          <w:spacing w:val="-3"/>
        </w:rPr>
        <w:t> </w:t>
      </w:r>
      <w:r>
        <w:rPr>
          <w:color w:val="231F20"/>
        </w:rPr>
        <w:t>(chapter</w:t>
      </w:r>
      <w:r>
        <w:rPr>
          <w:color w:val="231F20"/>
          <w:spacing w:val="-3"/>
        </w:rPr>
        <w:t> </w:t>
      </w:r>
      <w:r>
        <w:rPr>
          <w:color w:val="231F20"/>
        </w:rPr>
        <w:t>4</w:t>
      </w:r>
      <w:r>
        <w:rPr>
          <w:color w:val="231F20"/>
          <w:spacing w:val="-3"/>
        </w:rPr>
        <w:t> </w:t>
      </w:r>
      <w:r>
        <w:rPr>
          <w:color w:val="231F20"/>
        </w:rPr>
        <w:t>tax</w:t>
      </w:r>
      <w:r>
        <w:rPr>
          <w:color w:val="231F20"/>
          <w:spacing w:val="-3"/>
        </w:rPr>
        <w:t> </w:t>
      </w:r>
      <w:r>
        <w:rPr>
          <w:color w:val="231F20"/>
        </w:rPr>
        <w:t>rate), “Zero rate withholding pool-exempt organizations” or similar designation</w:t>
      </w:r>
      <w:r>
        <w:rPr>
          <w:color w:val="231F20"/>
          <w:spacing w:val="-4"/>
        </w:rPr>
        <w:t> </w:t>
      </w:r>
      <w:r>
        <w:rPr>
          <w:color w:val="231F20"/>
        </w:rPr>
        <w:t>in</w:t>
      </w:r>
      <w:r>
        <w:rPr>
          <w:color w:val="231F20"/>
          <w:spacing w:val="-4"/>
        </w:rPr>
        <w:t> </w:t>
      </w:r>
      <w:r>
        <w:rPr>
          <w:color w:val="231F20"/>
        </w:rPr>
        <w:t>box</w:t>
      </w:r>
      <w:r>
        <w:rPr>
          <w:color w:val="231F20"/>
          <w:spacing w:val="-4"/>
        </w:rPr>
        <w:t> </w:t>
      </w:r>
      <w:r>
        <w:rPr>
          <w:color w:val="231F20"/>
        </w:rPr>
        <w:t>13a</w:t>
      </w:r>
      <w:r>
        <w:rPr>
          <w:color w:val="231F20"/>
          <w:spacing w:val="-4"/>
        </w:rPr>
        <w:t> </w:t>
      </w:r>
      <w:r>
        <w:rPr>
          <w:color w:val="231F20"/>
        </w:rPr>
        <w:t>(recipient's</w:t>
      </w:r>
      <w:r>
        <w:rPr>
          <w:color w:val="231F20"/>
          <w:spacing w:val="-4"/>
        </w:rPr>
        <w:t> </w:t>
      </w:r>
      <w:r>
        <w:rPr>
          <w:color w:val="231F20"/>
        </w:rPr>
        <w:t>name),</w:t>
      </w:r>
      <w:r>
        <w:rPr>
          <w:color w:val="231F20"/>
          <w:spacing w:val="-4"/>
        </w:rPr>
        <w:t> </w:t>
      </w:r>
      <w:r>
        <w:rPr>
          <w:color w:val="231F20"/>
        </w:rPr>
        <w:t>chapter</w:t>
      </w:r>
      <w:r>
        <w:rPr>
          <w:color w:val="231F20"/>
          <w:spacing w:val="-4"/>
        </w:rPr>
        <w:t> </w:t>
      </w:r>
      <w:r>
        <w:rPr>
          <w:color w:val="231F20"/>
        </w:rPr>
        <w:t>3</w:t>
      </w:r>
      <w:r>
        <w:rPr>
          <w:color w:val="231F20"/>
          <w:spacing w:val="-4"/>
        </w:rPr>
        <w:t> </w:t>
      </w:r>
      <w:r>
        <w:rPr>
          <w:color w:val="231F20"/>
        </w:rPr>
        <w:t>code</w:t>
      </w:r>
      <w:r>
        <w:rPr>
          <w:color w:val="231F20"/>
          <w:spacing w:val="-4"/>
        </w:rPr>
        <w:t> </w:t>
      </w:r>
      <w:r>
        <w:rPr>
          <w:color w:val="231F20"/>
        </w:rPr>
        <w:t>28 (withholding</w:t>
      </w:r>
      <w:r>
        <w:rPr>
          <w:color w:val="231F20"/>
          <w:spacing w:val="-2"/>
        </w:rPr>
        <w:t> </w:t>
      </w:r>
      <w:r>
        <w:rPr>
          <w:color w:val="231F20"/>
        </w:rPr>
        <w:t>rate</w:t>
      </w:r>
      <w:r>
        <w:rPr>
          <w:color w:val="231F20"/>
          <w:spacing w:val="-2"/>
        </w:rPr>
        <w:t> </w:t>
      </w:r>
      <w:r>
        <w:rPr>
          <w:color w:val="231F20"/>
        </w:rPr>
        <w:t>pool—exempt</w:t>
      </w:r>
      <w:r>
        <w:rPr>
          <w:color w:val="231F20"/>
          <w:spacing w:val="-2"/>
        </w:rPr>
        <w:t> </w:t>
      </w:r>
      <w:r>
        <w:rPr>
          <w:color w:val="231F20"/>
        </w:rPr>
        <w:t>organization)</w:t>
      </w:r>
      <w:r>
        <w:rPr>
          <w:color w:val="231F20"/>
          <w:spacing w:val="-2"/>
        </w:rPr>
        <w:t> </w:t>
      </w:r>
      <w:r>
        <w:rPr>
          <w:color w:val="231F20"/>
        </w:rPr>
        <w:t>in</w:t>
      </w:r>
      <w:r>
        <w:rPr>
          <w:color w:val="231F20"/>
          <w:spacing w:val="-2"/>
        </w:rPr>
        <w:t> </w:t>
      </w:r>
      <w:r>
        <w:rPr>
          <w:color w:val="231F20"/>
        </w:rPr>
        <w:t>box</w:t>
      </w:r>
      <w:r>
        <w:rPr>
          <w:color w:val="231F20"/>
          <w:spacing w:val="-2"/>
        </w:rPr>
        <w:t> </w:t>
      </w:r>
      <w:r>
        <w:rPr>
          <w:color w:val="231F20"/>
        </w:rPr>
        <w:t>13f,</w:t>
      </w:r>
      <w:r>
        <w:rPr>
          <w:color w:val="231F20"/>
          <w:spacing w:val="-2"/>
        </w:rPr>
        <w:t> </w:t>
      </w:r>
      <w:r>
        <w:rPr>
          <w:color w:val="231F20"/>
        </w:rPr>
        <w:t>and a blank chapter 4 status code in box 13g. The third Form</w:t>
      </w:r>
    </w:p>
    <w:p>
      <w:pPr>
        <w:pStyle w:val="BodyText"/>
        <w:spacing w:line="235" w:lineRule="auto" w:before="118"/>
        <w:ind w:left="119"/>
      </w:pPr>
      <w:r>
        <w:rPr/>
        <w:br w:type="column"/>
      </w:r>
      <w:r>
        <w:rPr>
          <w:color w:val="231F20"/>
        </w:rPr>
        <w:t>1042-S will contain information for the recalcitrant pool consisting</w:t>
      </w:r>
      <w:r>
        <w:rPr>
          <w:color w:val="231F20"/>
          <w:spacing w:val="-12"/>
        </w:rPr>
        <w:t> </w:t>
      </w:r>
      <w:r>
        <w:rPr>
          <w:color w:val="231F20"/>
        </w:rPr>
        <w:t>of</w:t>
      </w:r>
      <w:r>
        <w:rPr>
          <w:color w:val="231F20"/>
          <w:spacing w:val="-12"/>
        </w:rPr>
        <w:t> </w:t>
      </w:r>
      <w:r>
        <w:rPr>
          <w:color w:val="231F20"/>
        </w:rPr>
        <w:t>amounts</w:t>
      </w:r>
      <w:r>
        <w:rPr>
          <w:color w:val="231F20"/>
          <w:spacing w:val="-12"/>
        </w:rPr>
        <w:t> </w:t>
      </w:r>
      <w:r>
        <w:rPr>
          <w:color w:val="231F20"/>
        </w:rPr>
        <w:t>paid</w:t>
      </w:r>
      <w:r>
        <w:rPr>
          <w:color w:val="231F20"/>
          <w:spacing w:val="-12"/>
        </w:rPr>
        <w:t> </w:t>
      </w:r>
      <w:r>
        <w:rPr>
          <w:color w:val="231F20"/>
        </w:rPr>
        <w:t>to</w:t>
      </w:r>
      <w:r>
        <w:rPr>
          <w:color w:val="231F20"/>
          <w:spacing w:val="-12"/>
        </w:rPr>
        <w:t> </w:t>
      </w:r>
      <w:r>
        <w:rPr>
          <w:color w:val="231F20"/>
        </w:rPr>
        <w:t>B.</w:t>
      </w:r>
      <w:r>
        <w:rPr>
          <w:color w:val="231F20"/>
          <w:spacing w:val="-12"/>
        </w:rPr>
        <w:t> </w:t>
      </w:r>
      <w:r>
        <w:rPr>
          <w:color w:val="231F20"/>
        </w:rPr>
        <w:t>This</w:t>
      </w:r>
      <w:r>
        <w:rPr>
          <w:color w:val="231F20"/>
          <w:spacing w:val="-12"/>
        </w:rPr>
        <w:t> </w:t>
      </w:r>
      <w:r>
        <w:rPr>
          <w:color w:val="231F20"/>
        </w:rPr>
        <w:t>Form</w:t>
      </w:r>
      <w:r>
        <w:rPr>
          <w:color w:val="231F20"/>
          <w:spacing w:val="-12"/>
        </w:rPr>
        <w:t> </w:t>
      </w:r>
      <w:r>
        <w:rPr>
          <w:color w:val="231F20"/>
        </w:rPr>
        <w:t>1042-S</w:t>
      </w:r>
      <w:r>
        <w:rPr>
          <w:color w:val="231F20"/>
          <w:spacing w:val="-12"/>
        </w:rPr>
        <w:t> </w:t>
      </w:r>
      <w:r>
        <w:rPr>
          <w:color w:val="231F20"/>
        </w:rPr>
        <w:t>will</w:t>
      </w:r>
      <w:r>
        <w:rPr>
          <w:color w:val="231F20"/>
          <w:spacing w:val="-12"/>
        </w:rPr>
        <w:t> </w:t>
      </w:r>
      <w:r>
        <w:rPr>
          <w:color w:val="231F20"/>
        </w:rPr>
        <w:t>show income code 06 (dividends paid by U.S.</w:t>
      </w:r>
    </w:p>
    <w:p>
      <w:pPr>
        <w:pStyle w:val="BodyText"/>
        <w:spacing w:line="235" w:lineRule="auto"/>
      </w:pPr>
      <w:r>
        <w:rPr>
          <w:color w:val="231F20"/>
        </w:rPr>
        <w:t>corporations-general)</w:t>
      </w:r>
      <w:r>
        <w:rPr>
          <w:color w:val="231F20"/>
          <w:spacing w:val="-3"/>
        </w:rPr>
        <w:t> </w:t>
      </w:r>
      <w:r>
        <w:rPr>
          <w:color w:val="231F20"/>
        </w:rPr>
        <w:t>in</w:t>
      </w:r>
      <w:r>
        <w:rPr>
          <w:color w:val="231F20"/>
          <w:spacing w:val="-3"/>
        </w:rPr>
        <w:t> </w:t>
      </w:r>
      <w:r>
        <w:rPr>
          <w:color w:val="231F20"/>
        </w:rPr>
        <w:t>box</w:t>
      </w:r>
      <w:r>
        <w:rPr>
          <w:color w:val="231F20"/>
          <w:spacing w:val="-3"/>
        </w:rPr>
        <w:t> </w:t>
      </w:r>
      <w:r>
        <w:rPr>
          <w:color w:val="231F20"/>
        </w:rPr>
        <w:t>1,</w:t>
      </w:r>
      <w:r>
        <w:rPr>
          <w:color w:val="231F20"/>
          <w:spacing w:val="-3"/>
        </w:rPr>
        <w:t> </w:t>
      </w:r>
      <w:r>
        <w:rPr>
          <w:color w:val="231F20"/>
        </w:rPr>
        <w:t>code</w:t>
      </w:r>
      <w:r>
        <w:rPr>
          <w:color w:val="231F20"/>
          <w:spacing w:val="-3"/>
        </w:rPr>
        <w:t> </w:t>
      </w:r>
      <w:r>
        <w:rPr>
          <w:color w:val="231F20"/>
        </w:rPr>
        <w:t>12</w:t>
      </w:r>
      <w:r>
        <w:rPr>
          <w:color w:val="231F20"/>
          <w:spacing w:val="-3"/>
        </w:rPr>
        <w:t> </w:t>
      </w:r>
      <w:r>
        <w:rPr>
          <w:color w:val="231F20"/>
        </w:rPr>
        <w:t>(payee</w:t>
      </w:r>
      <w:r>
        <w:rPr>
          <w:color w:val="231F20"/>
          <w:spacing w:val="-3"/>
        </w:rPr>
        <w:t> </w:t>
      </w:r>
      <w:r>
        <w:rPr>
          <w:color w:val="231F20"/>
        </w:rPr>
        <w:t>subjected</w:t>
      </w:r>
      <w:r>
        <w:rPr>
          <w:color w:val="231F20"/>
          <w:spacing w:val="-3"/>
        </w:rPr>
        <w:t> </w:t>
      </w:r>
      <w:r>
        <w:rPr>
          <w:color w:val="231F20"/>
        </w:rPr>
        <w:t>to chapter</w:t>
      </w:r>
      <w:r>
        <w:rPr>
          <w:color w:val="231F20"/>
          <w:spacing w:val="-12"/>
        </w:rPr>
        <w:t> </w:t>
      </w:r>
      <w:r>
        <w:rPr>
          <w:color w:val="231F20"/>
        </w:rPr>
        <w:t>4</w:t>
      </w:r>
      <w:r>
        <w:rPr>
          <w:color w:val="231F20"/>
          <w:spacing w:val="-12"/>
        </w:rPr>
        <w:t> </w:t>
      </w:r>
      <w:r>
        <w:rPr>
          <w:color w:val="231F20"/>
        </w:rPr>
        <w:t>withholding)</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3a</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exemption</w:t>
      </w:r>
      <w:r>
        <w:rPr>
          <w:color w:val="231F20"/>
          <w:spacing w:val="-12"/>
        </w:rPr>
        <w:t> </w:t>
      </w:r>
      <w:r>
        <w:rPr>
          <w:color w:val="231F20"/>
        </w:rPr>
        <w:t>code), “00.00” in box 3b (chapter 3 tax rate), “00” in box 4a</w:t>
      </w:r>
    </w:p>
    <w:p>
      <w:pPr>
        <w:pStyle w:val="BodyText"/>
        <w:spacing w:line="235" w:lineRule="auto"/>
        <w:ind w:right="119"/>
      </w:pPr>
      <w:r>
        <w:rPr>
          <w:color w:val="231F20"/>
        </w:rPr>
        <w:t>(chapter</w:t>
      </w:r>
      <w:r>
        <w:rPr>
          <w:color w:val="231F20"/>
          <w:spacing w:val="-1"/>
        </w:rPr>
        <w:t> </w:t>
      </w:r>
      <w:r>
        <w:rPr>
          <w:color w:val="231F20"/>
        </w:rPr>
        <w:t>4</w:t>
      </w:r>
      <w:r>
        <w:rPr>
          <w:color w:val="231F20"/>
          <w:spacing w:val="-1"/>
        </w:rPr>
        <w:t> </w:t>
      </w:r>
      <w:r>
        <w:rPr>
          <w:color w:val="231F20"/>
        </w:rPr>
        <w:t>exemption</w:t>
      </w:r>
      <w:r>
        <w:rPr>
          <w:color w:val="231F20"/>
          <w:spacing w:val="-1"/>
        </w:rPr>
        <w:t> </w:t>
      </w:r>
      <w:r>
        <w:rPr>
          <w:color w:val="231F20"/>
        </w:rPr>
        <w:t>code),</w:t>
      </w:r>
      <w:r>
        <w:rPr>
          <w:color w:val="231F20"/>
          <w:spacing w:val="-1"/>
        </w:rPr>
        <w:t> </w:t>
      </w:r>
      <w:r>
        <w:rPr>
          <w:color w:val="231F20"/>
        </w:rPr>
        <w:t>“30.00”</w:t>
      </w:r>
      <w:r>
        <w:rPr>
          <w:color w:val="231F20"/>
          <w:spacing w:val="-1"/>
        </w:rPr>
        <w:t> </w:t>
      </w:r>
      <w:r>
        <w:rPr>
          <w:color w:val="231F20"/>
        </w:rPr>
        <w:t>in</w:t>
      </w:r>
      <w:r>
        <w:rPr>
          <w:color w:val="231F20"/>
          <w:spacing w:val="-1"/>
        </w:rPr>
        <w:t> </w:t>
      </w:r>
      <w:r>
        <w:rPr>
          <w:color w:val="231F20"/>
        </w:rPr>
        <w:t>box</w:t>
      </w:r>
      <w:r>
        <w:rPr>
          <w:color w:val="231F20"/>
          <w:spacing w:val="-1"/>
        </w:rPr>
        <w:t> </w:t>
      </w:r>
      <w:r>
        <w:rPr>
          <w:color w:val="231F20"/>
        </w:rPr>
        <w:t>4b</w:t>
      </w:r>
      <w:r>
        <w:rPr>
          <w:color w:val="231F20"/>
          <w:spacing w:val="-1"/>
        </w:rPr>
        <w:t> </w:t>
      </w:r>
      <w:r>
        <w:rPr>
          <w:color w:val="231F20"/>
        </w:rPr>
        <w:t>(chapter</w:t>
      </w:r>
      <w:r>
        <w:rPr>
          <w:color w:val="231F20"/>
          <w:spacing w:val="-1"/>
        </w:rPr>
        <w:t> </w:t>
      </w:r>
      <w:r>
        <w:rPr>
          <w:color w:val="231F20"/>
        </w:rPr>
        <w:t>4</w:t>
      </w:r>
      <w:r>
        <w:rPr>
          <w:color w:val="231F20"/>
          <w:spacing w:val="-1"/>
        </w:rPr>
        <w:t> </w:t>
      </w:r>
      <w:r>
        <w:rPr>
          <w:color w:val="231F20"/>
        </w:rPr>
        <w:t>tax rate),</w:t>
      </w:r>
      <w:r>
        <w:rPr>
          <w:color w:val="231F20"/>
          <w:spacing w:val="-14"/>
        </w:rPr>
        <w:t> </w:t>
      </w:r>
      <w:r>
        <w:rPr>
          <w:color w:val="231F20"/>
        </w:rPr>
        <w:t>“recalcitrant</w:t>
      </w:r>
      <w:r>
        <w:rPr>
          <w:color w:val="231F20"/>
          <w:spacing w:val="-13"/>
        </w:rPr>
        <w:t> </w:t>
      </w:r>
      <w:r>
        <w:rPr>
          <w:color w:val="231F20"/>
        </w:rPr>
        <w:t>pool—U.S.</w:t>
      </w:r>
      <w:r>
        <w:rPr>
          <w:color w:val="231F20"/>
          <w:spacing w:val="-13"/>
        </w:rPr>
        <w:t> </w:t>
      </w:r>
      <w:r>
        <w:rPr>
          <w:color w:val="231F20"/>
        </w:rPr>
        <w:t>indicia”</w:t>
      </w:r>
      <w:r>
        <w:rPr>
          <w:color w:val="231F20"/>
          <w:spacing w:val="-13"/>
        </w:rPr>
        <w:t> </w:t>
      </w:r>
      <w:r>
        <w:rPr>
          <w:color w:val="231F20"/>
        </w:rPr>
        <w:t>or</w:t>
      </w:r>
      <w:r>
        <w:rPr>
          <w:color w:val="231F20"/>
          <w:spacing w:val="-13"/>
        </w:rPr>
        <w:t> </w:t>
      </w:r>
      <w:r>
        <w:rPr>
          <w:color w:val="231F20"/>
        </w:rPr>
        <w:t>similar</w:t>
      </w:r>
      <w:r>
        <w:rPr>
          <w:color w:val="231F20"/>
          <w:spacing w:val="-14"/>
        </w:rPr>
        <w:t> </w:t>
      </w:r>
      <w:r>
        <w:rPr>
          <w:color w:val="231F20"/>
        </w:rPr>
        <w:t>designation</w:t>
      </w:r>
      <w:r>
        <w:rPr>
          <w:color w:val="231F20"/>
          <w:spacing w:val="-13"/>
        </w:rPr>
        <w:t> </w:t>
      </w:r>
      <w:r>
        <w:rPr>
          <w:color w:val="231F20"/>
        </w:rPr>
        <w:t>in box 13a (recipient's name), chapter 4 recipient code 43 (recalcitrant</w:t>
      </w:r>
      <w:r>
        <w:rPr>
          <w:color w:val="231F20"/>
          <w:spacing w:val="-1"/>
        </w:rPr>
        <w:t> </w:t>
      </w:r>
      <w:r>
        <w:rPr>
          <w:color w:val="231F20"/>
        </w:rPr>
        <w:t>pool—U.S.</w:t>
      </w:r>
      <w:r>
        <w:rPr>
          <w:color w:val="231F20"/>
          <w:spacing w:val="-1"/>
        </w:rPr>
        <w:t> </w:t>
      </w:r>
      <w:r>
        <w:rPr>
          <w:color w:val="231F20"/>
        </w:rPr>
        <w:t>indicia)</w:t>
      </w:r>
      <w:r>
        <w:rPr>
          <w:color w:val="231F20"/>
          <w:spacing w:val="-1"/>
        </w:rPr>
        <w:t> </w:t>
      </w:r>
      <w:r>
        <w:rPr>
          <w:color w:val="231F20"/>
        </w:rPr>
        <w:t>as</w:t>
      </w:r>
      <w:r>
        <w:rPr>
          <w:color w:val="231F20"/>
          <w:spacing w:val="-1"/>
        </w:rPr>
        <w:t> </w:t>
      </w:r>
      <w:r>
        <w:rPr>
          <w:color w:val="231F20"/>
        </w:rPr>
        <w:t>the</w:t>
      </w:r>
      <w:r>
        <w:rPr>
          <w:color w:val="231F20"/>
          <w:spacing w:val="-1"/>
        </w:rPr>
        <w:t> </w:t>
      </w:r>
      <w:r>
        <w:rPr>
          <w:color w:val="231F20"/>
        </w:rPr>
        <w:t>chapter</w:t>
      </w:r>
      <w:r>
        <w:rPr>
          <w:color w:val="231F20"/>
          <w:spacing w:val="-1"/>
        </w:rPr>
        <w:t> </w:t>
      </w:r>
      <w:r>
        <w:rPr>
          <w:color w:val="231F20"/>
        </w:rPr>
        <w:t>4</w:t>
      </w:r>
      <w:r>
        <w:rPr>
          <w:color w:val="231F20"/>
          <w:spacing w:val="-1"/>
        </w:rPr>
        <w:t> </w:t>
      </w:r>
      <w:r>
        <w:rPr>
          <w:color w:val="231F20"/>
        </w:rPr>
        <w:t>status</w:t>
      </w:r>
      <w:r>
        <w:rPr>
          <w:color w:val="231F20"/>
          <w:spacing w:val="-1"/>
        </w:rPr>
        <w:t> </w:t>
      </w:r>
      <w:r>
        <w:rPr>
          <w:color w:val="231F20"/>
        </w:rPr>
        <w:t>code in box 13g, and a blank chapter 3 status code in box 13f.</w:t>
      </w:r>
    </w:p>
    <w:p>
      <w:pPr>
        <w:spacing w:line="235" w:lineRule="auto" w:before="99"/>
        <w:ind w:left="785" w:right="18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8880">
                <wp:simplePos x="0" y="0"/>
                <wp:positionH relativeFrom="page">
                  <wp:posOffset>4000500</wp:posOffset>
                </wp:positionH>
                <wp:positionV relativeFrom="paragraph">
                  <wp:posOffset>84308</wp:posOffset>
                </wp:positionV>
                <wp:extent cx="369570" cy="36957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369570" cy="369570"/>
                          <a:chExt cx="369570" cy="369570"/>
                        </a:xfrm>
                      </wpg:grpSpPr>
                      <wps:wsp>
                        <wps:cNvPr id="99" name="Graphic 99"/>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01" name="Textbox 101"/>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02" name="Textbox 102"/>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638494pt;width:29.1pt;height:29.1pt;mso-position-horizontal-relative:page;mso-position-vertical-relative:paragraph;z-index:15738880" id="docshapegroup97" coordorigin="6300,133" coordsize="582,582">
                <v:shape style="position:absolute;left:6300;top:132;width:582;height:582" id="docshape98" coordorigin="6300,133" coordsize="582,582" path="m6845,133l6336,133,6322,136,6311,143,6303,155,6300,169,6300,678,6303,692,6311,704,6322,711,6336,714,6845,714,6859,711,6871,704,6879,692,6882,678,6882,169,6879,155,6871,143,6859,136,6845,133xe" filled="true" fillcolor="#000000" stroked="false">
                  <v:path arrowok="t"/>
                  <v:fill type="solid"/>
                </v:shape>
                <v:shape style="position:absolute;left:6364;top:197;width:453;height:388" id="docshape99" coordorigin="6365,197" coordsize="453,388" path="m6591,197l6365,585,6817,585,6591,197xe" filled="true" fillcolor="#ffffff" stroked="false">
                  <v:path arrowok="t"/>
                  <v:fill type="solid"/>
                </v:shape>
                <v:shape style="position:absolute;left:6327;top:582;width:538;height:125" type="#_x0000_t202" id="docshape100"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0;width:139;height:423" type="#_x0000_t202" id="docshape101"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Under</w:t>
      </w:r>
      <w:r>
        <w:rPr>
          <w:rFonts w:ascii="Arial"/>
          <w:i/>
          <w:color w:val="231F20"/>
          <w:spacing w:val="-5"/>
          <w:sz w:val="19"/>
        </w:rPr>
        <w:t> </w:t>
      </w:r>
      <w:r>
        <w:rPr>
          <w:rFonts w:ascii="Arial"/>
          <w:i/>
          <w:color w:val="231F20"/>
          <w:sz w:val="19"/>
        </w:rPr>
        <w:t>the</w:t>
      </w:r>
      <w:r>
        <w:rPr>
          <w:rFonts w:ascii="Arial"/>
          <w:i/>
          <w:color w:val="231F20"/>
          <w:spacing w:val="-5"/>
          <w:sz w:val="19"/>
        </w:rPr>
        <w:t> </w:t>
      </w:r>
      <w:r>
        <w:rPr>
          <w:rFonts w:ascii="Arial"/>
          <w:i/>
          <w:color w:val="231F20"/>
          <w:sz w:val="19"/>
        </w:rPr>
        <w:t>terms</w:t>
      </w:r>
      <w:r>
        <w:rPr>
          <w:rFonts w:ascii="Arial"/>
          <w:i/>
          <w:color w:val="231F20"/>
          <w:spacing w:val="-5"/>
          <w:sz w:val="19"/>
        </w:rPr>
        <w:t> </w:t>
      </w:r>
      <w:r>
        <w:rPr>
          <w:rFonts w:ascii="Arial"/>
          <w:i/>
          <w:color w:val="231F20"/>
          <w:sz w:val="19"/>
        </w:rPr>
        <w:t>of</w:t>
      </w:r>
      <w:r>
        <w:rPr>
          <w:rFonts w:ascii="Arial"/>
          <w:i/>
          <w:color w:val="231F20"/>
          <w:spacing w:val="-5"/>
          <w:sz w:val="19"/>
        </w:rPr>
        <w:t> </w:t>
      </w:r>
      <w:r>
        <w:rPr>
          <w:rFonts w:ascii="Arial"/>
          <w:i/>
          <w:color w:val="231F20"/>
          <w:sz w:val="19"/>
        </w:rPr>
        <w:t>its</w:t>
      </w:r>
      <w:r>
        <w:rPr>
          <w:rFonts w:ascii="Arial"/>
          <w:i/>
          <w:color w:val="231F20"/>
          <w:spacing w:val="-5"/>
          <w:sz w:val="19"/>
        </w:rPr>
        <w:t> </w:t>
      </w:r>
      <w:r>
        <w:rPr>
          <w:rFonts w:ascii="Arial"/>
          <w:i/>
          <w:color w:val="231F20"/>
          <w:sz w:val="19"/>
        </w:rPr>
        <w:t>QI</w:t>
      </w:r>
      <w:r>
        <w:rPr>
          <w:rFonts w:ascii="Arial"/>
          <w:i/>
          <w:color w:val="231F20"/>
          <w:spacing w:val="-5"/>
          <w:sz w:val="19"/>
        </w:rPr>
        <w:t> </w:t>
      </w:r>
      <w:r>
        <w:rPr>
          <w:rFonts w:ascii="Arial"/>
          <w:i/>
          <w:color w:val="231F20"/>
          <w:sz w:val="19"/>
        </w:rPr>
        <w:t>agreement</w:t>
      </w:r>
      <w:r>
        <w:rPr>
          <w:rFonts w:ascii="Arial"/>
          <w:i/>
          <w:color w:val="231F20"/>
          <w:spacing w:val="-5"/>
          <w:sz w:val="19"/>
        </w:rPr>
        <w:t> </w:t>
      </w:r>
      <w:r>
        <w:rPr>
          <w:rFonts w:ascii="Arial"/>
          <w:i/>
          <w:color w:val="231F20"/>
          <w:sz w:val="19"/>
        </w:rPr>
        <w:t>with</w:t>
      </w:r>
      <w:r>
        <w:rPr>
          <w:rFonts w:ascii="Arial"/>
          <w:i/>
          <w:color w:val="231F20"/>
          <w:spacing w:val="-5"/>
          <w:sz w:val="19"/>
        </w:rPr>
        <w:t> </w:t>
      </w:r>
      <w:r>
        <w:rPr>
          <w:rFonts w:ascii="Arial"/>
          <w:i/>
          <w:color w:val="231F20"/>
          <w:sz w:val="19"/>
        </w:rPr>
        <w:t>the</w:t>
      </w:r>
      <w:r>
        <w:rPr>
          <w:rFonts w:ascii="Arial"/>
          <w:i/>
          <w:color w:val="231F20"/>
          <w:spacing w:val="-5"/>
          <w:sz w:val="19"/>
        </w:rPr>
        <w:t> </w:t>
      </w:r>
      <w:r>
        <w:rPr>
          <w:rFonts w:ascii="Arial"/>
          <w:i/>
          <w:color w:val="231F20"/>
          <w:sz w:val="19"/>
        </w:rPr>
        <w:t>IRS,</w:t>
      </w:r>
      <w:r>
        <w:rPr>
          <w:rFonts w:ascii="Arial"/>
          <w:i/>
          <w:color w:val="231F20"/>
          <w:spacing w:val="-5"/>
          <w:sz w:val="19"/>
        </w:rPr>
        <w:t> </w:t>
      </w:r>
      <w:r>
        <w:rPr>
          <w:rFonts w:ascii="Arial"/>
          <w:i/>
          <w:color w:val="231F20"/>
          <w:sz w:val="19"/>
        </w:rPr>
        <w:t>a QI that is an FFI may be required to report the </w:t>
      </w:r>
      <w:r>
        <w:rPr>
          <w:rFonts w:ascii="Arial"/>
          <w:i/>
          <w:color w:val="231F20"/>
          <w:spacing w:val="-2"/>
          <w:sz w:val="19"/>
        </w:rPr>
        <w:t>amounts</w:t>
      </w:r>
      <w:r>
        <w:rPr>
          <w:rFonts w:ascii="Arial"/>
          <w:i/>
          <w:color w:val="231F20"/>
          <w:spacing w:val="-4"/>
          <w:sz w:val="19"/>
        </w:rPr>
        <w:t> </w:t>
      </w:r>
      <w:r>
        <w:rPr>
          <w:rFonts w:ascii="Arial"/>
          <w:i/>
          <w:color w:val="231F20"/>
          <w:spacing w:val="-2"/>
          <w:sz w:val="19"/>
        </w:rPr>
        <w:t>paid</w:t>
      </w:r>
      <w:r>
        <w:rPr>
          <w:rFonts w:ascii="Arial"/>
          <w:i/>
          <w:color w:val="231F20"/>
          <w:spacing w:val="-4"/>
          <w:sz w:val="19"/>
        </w:rPr>
        <w:t> </w:t>
      </w:r>
      <w:r>
        <w:rPr>
          <w:rFonts w:ascii="Arial"/>
          <w:i/>
          <w:color w:val="231F20"/>
          <w:spacing w:val="-2"/>
          <w:sz w:val="19"/>
        </w:rPr>
        <w:t>to</w:t>
      </w:r>
      <w:r>
        <w:rPr>
          <w:rFonts w:ascii="Arial"/>
          <w:i/>
          <w:color w:val="231F20"/>
          <w:spacing w:val="-3"/>
          <w:sz w:val="19"/>
        </w:rPr>
        <w:t> </w:t>
      </w:r>
      <w:r>
        <w:rPr>
          <w:rFonts w:ascii="Arial"/>
          <w:i/>
          <w:color w:val="231F20"/>
          <w:spacing w:val="-2"/>
          <w:sz w:val="19"/>
        </w:rPr>
        <w:t>U.S.</w:t>
      </w:r>
      <w:r>
        <w:rPr>
          <w:rFonts w:ascii="Arial"/>
          <w:i/>
          <w:color w:val="231F20"/>
          <w:spacing w:val="-4"/>
          <w:sz w:val="19"/>
        </w:rPr>
        <w:t> </w:t>
      </w:r>
      <w:r>
        <w:rPr>
          <w:rFonts w:ascii="Arial"/>
          <w:i/>
          <w:color w:val="231F20"/>
          <w:spacing w:val="-2"/>
          <w:sz w:val="19"/>
        </w:rPr>
        <w:t>nonexempt</w:t>
      </w:r>
      <w:r>
        <w:rPr>
          <w:rFonts w:ascii="Arial"/>
          <w:i/>
          <w:color w:val="231F20"/>
          <w:spacing w:val="-4"/>
          <w:sz w:val="19"/>
        </w:rPr>
        <w:t> </w:t>
      </w:r>
      <w:r>
        <w:rPr>
          <w:rFonts w:ascii="Arial"/>
          <w:i/>
          <w:color w:val="231F20"/>
          <w:spacing w:val="-2"/>
          <w:sz w:val="19"/>
        </w:rPr>
        <w:t>recipients</w:t>
      </w:r>
      <w:r>
        <w:rPr>
          <w:rFonts w:ascii="Arial"/>
          <w:i/>
          <w:color w:val="231F20"/>
          <w:spacing w:val="-3"/>
          <w:sz w:val="19"/>
        </w:rPr>
        <w:t> </w:t>
      </w:r>
      <w:r>
        <w:rPr>
          <w:rFonts w:ascii="Arial"/>
          <w:i/>
          <w:color w:val="231F20"/>
          <w:spacing w:val="-2"/>
          <w:sz w:val="19"/>
        </w:rPr>
        <w:t>on</w:t>
      </w:r>
      <w:r>
        <w:rPr>
          <w:rFonts w:ascii="Arial"/>
          <w:i/>
          <w:color w:val="231F20"/>
          <w:spacing w:val="-4"/>
          <w:sz w:val="19"/>
        </w:rPr>
        <w:t> Form</w:t>
      </w:r>
    </w:p>
    <w:p>
      <w:pPr>
        <w:spacing w:line="235" w:lineRule="auto" w:before="0"/>
        <w:ind w:left="120" w:right="0" w:firstLine="0"/>
        <w:jc w:val="left"/>
        <w:rPr>
          <w:rFonts w:ascii="Arial"/>
          <w:i/>
          <w:sz w:val="19"/>
        </w:rPr>
      </w:pPr>
      <w:r>
        <w:rPr>
          <w:rFonts w:ascii="Arial"/>
          <w:i/>
          <w:color w:val="231F20"/>
          <w:sz w:val="19"/>
        </w:rPr>
        <w:t>1099</w:t>
      </w:r>
      <w:r>
        <w:rPr>
          <w:rFonts w:ascii="Arial"/>
          <w:i/>
          <w:color w:val="231F20"/>
          <w:spacing w:val="-13"/>
          <w:sz w:val="19"/>
        </w:rPr>
        <w:t> </w:t>
      </w:r>
      <w:r>
        <w:rPr>
          <w:rFonts w:ascii="Arial"/>
          <w:i/>
          <w:color w:val="231F20"/>
          <w:sz w:val="19"/>
        </w:rPr>
        <w:t>or</w:t>
      </w:r>
      <w:r>
        <w:rPr>
          <w:rFonts w:ascii="Arial"/>
          <w:i/>
          <w:color w:val="231F20"/>
          <w:spacing w:val="-13"/>
          <w:sz w:val="19"/>
        </w:rPr>
        <w:t> </w:t>
      </w:r>
      <w:r>
        <w:rPr>
          <w:rFonts w:ascii="Arial"/>
          <w:i/>
          <w:color w:val="231F20"/>
          <w:sz w:val="19"/>
        </w:rPr>
        <w:t>Form</w:t>
      </w:r>
      <w:r>
        <w:rPr>
          <w:rFonts w:ascii="Arial"/>
          <w:i/>
          <w:color w:val="231F20"/>
          <w:spacing w:val="-13"/>
          <w:sz w:val="19"/>
        </w:rPr>
        <w:t> </w:t>
      </w:r>
      <w:r>
        <w:rPr>
          <w:rFonts w:ascii="Arial"/>
          <w:i/>
          <w:color w:val="231F20"/>
          <w:sz w:val="19"/>
        </w:rPr>
        <w:t>8966</w:t>
      </w:r>
      <w:r>
        <w:rPr>
          <w:rFonts w:ascii="Arial"/>
          <w:i/>
          <w:color w:val="231F20"/>
          <w:spacing w:val="-13"/>
          <w:sz w:val="19"/>
        </w:rPr>
        <w:t> </w:t>
      </w:r>
      <w:r>
        <w:rPr>
          <w:rFonts w:ascii="Arial"/>
          <w:i/>
          <w:color w:val="231F20"/>
          <w:sz w:val="19"/>
        </w:rPr>
        <w:t>using</w:t>
      </w:r>
      <w:r>
        <w:rPr>
          <w:rFonts w:ascii="Arial"/>
          <w:i/>
          <w:color w:val="231F20"/>
          <w:spacing w:val="-13"/>
          <w:sz w:val="19"/>
        </w:rPr>
        <w:t> </w:t>
      </w:r>
      <w:r>
        <w:rPr>
          <w:rFonts w:ascii="Arial"/>
          <w:i/>
          <w:color w:val="231F20"/>
          <w:sz w:val="19"/>
        </w:rPr>
        <w:t>the</w:t>
      </w:r>
      <w:r>
        <w:rPr>
          <w:rFonts w:ascii="Arial"/>
          <w:i/>
          <w:color w:val="231F20"/>
          <w:spacing w:val="-13"/>
          <w:sz w:val="19"/>
        </w:rPr>
        <w:t> </w:t>
      </w:r>
      <w:r>
        <w:rPr>
          <w:rFonts w:ascii="Arial"/>
          <w:i/>
          <w:color w:val="231F20"/>
          <w:sz w:val="19"/>
        </w:rPr>
        <w:t>name,</w:t>
      </w:r>
      <w:r>
        <w:rPr>
          <w:rFonts w:ascii="Arial"/>
          <w:i/>
          <w:color w:val="231F20"/>
          <w:spacing w:val="-13"/>
          <w:sz w:val="19"/>
        </w:rPr>
        <w:t> </w:t>
      </w:r>
      <w:r>
        <w:rPr>
          <w:rFonts w:ascii="Arial"/>
          <w:i/>
          <w:color w:val="231F20"/>
          <w:sz w:val="19"/>
        </w:rPr>
        <w:t>address,</w:t>
      </w:r>
      <w:r>
        <w:rPr>
          <w:rFonts w:ascii="Arial"/>
          <w:i/>
          <w:color w:val="231F20"/>
          <w:spacing w:val="-13"/>
          <w:sz w:val="19"/>
        </w:rPr>
        <w:t> </w:t>
      </w:r>
      <w:r>
        <w:rPr>
          <w:rFonts w:ascii="Arial"/>
          <w:i/>
          <w:color w:val="231F20"/>
          <w:sz w:val="19"/>
        </w:rPr>
        <w:t>and</w:t>
      </w:r>
      <w:r>
        <w:rPr>
          <w:rFonts w:ascii="Arial"/>
          <w:i/>
          <w:color w:val="231F20"/>
          <w:spacing w:val="-13"/>
          <w:sz w:val="19"/>
        </w:rPr>
        <w:t> </w:t>
      </w:r>
      <w:r>
        <w:rPr>
          <w:rFonts w:ascii="Arial"/>
          <w:i/>
          <w:color w:val="231F20"/>
          <w:sz w:val="19"/>
        </w:rPr>
        <w:t>TIN</w:t>
      </w:r>
      <w:r>
        <w:rPr>
          <w:rFonts w:ascii="Arial"/>
          <w:i/>
          <w:color w:val="231F20"/>
          <w:spacing w:val="-13"/>
          <w:sz w:val="19"/>
        </w:rPr>
        <w:t> </w:t>
      </w:r>
      <w:r>
        <w:rPr>
          <w:rFonts w:ascii="Arial"/>
          <w:i/>
          <w:color w:val="231F20"/>
          <w:sz w:val="19"/>
        </w:rPr>
        <w:t>of</w:t>
      </w:r>
      <w:r>
        <w:rPr>
          <w:rFonts w:ascii="Arial"/>
          <w:i/>
          <w:color w:val="231F20"/>
          <w:spacing w:val="-13"/>
          <w:sz w:val="19"/>
        </w:rPr>
        <w:t> </w:t>
      </w:r>
      <w:r>
        <w:rPr>
          <w:rFonts w:ascii="Arial"/>
          <w:i/>
          <w:color w:val="231F20"/>
          <w:sz w:val="19"/>
        </w:rPr>
        <w:t>the payee to the extent those items of information are known.</w:t>
      </w:r>
    </w:p>
    <w:p>
      <w:pPr>
        <w:spacing w:line="235" w:lineRule="auto" w:before="0"/>
        <w:ind w:left="120" w:right="180" w:firstLine="0"/>
        <w:jc w:val="left"/>
        <w:rPr>
          <w:rFonts w:ascii="Arial"/>
          <w:i/>
          <w:sz w:val="19"/>
        </w:rPr>
      </w:pPr>
      <w:r>
        <w:rPr>
          <w:rFonts w:ascii="Arial"/>
          <w:i/>
          <w:color w:val="231F20"/>
          <w:sz w:val="19"/>
        </w:rPr>
        <w:t>These amounts must be reported on Form 1042-S if allocated</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a</w:t>
      </w:r>
      <w:r>
        <w:rPr>
          <w:rFonts w:ascii="Arial"/>
          <w:i/>
          <w:color w:val="231F20"/>
          <w:spacing w:val="-13"/>
          <w:sz w:val="19"/>
        </w:rPr>
        <w:t> </w:t>
      </w:r>
      <w:r>
        <w:rPr>
          <w:rFonts w:ascii="Arial"/>
          <w:i/>
          <w:color w:val="231F20"/>
          <w:sz w:val="19"/>
        </w:rPr>
        <w:t>chapter</w:t>
      </w:r>
      <w:r>
        <w:rPr>
          <w:rFonts w:ascii="Arial"/>
          <w:i/>
          <w:color w:val="231F20"/>
          <w:spacing w:val="-13"/>
          <w:sz w:val="19"/>
        </w:rPr>
        <w:t> </w:t>
      </w:r>
      <w:r>
        <w:rPr>
          <w:rFonts w:ascii="Arial"/>
          <w:i/>
          <w:color w:val="231F20"/>
          <w:sz w:val="19"/>
        </w:rPr>
        <w:t>4</w:t>
      </w:r>
      <w:r>
        <w:rPr>
          <w:rFonts w:ascii="Arial"/>
          <w:i/>
          <w:color w:val="231F20"/>
          <w:spacing w:val="-13"/>
          <w:sz w:val="19"/>
        </w:rPr>
        <w:t> </w:t>
      </w:r>
      <w:r>
        <w:rPr>
          <w:rFonts w:ascii="Arial"/>
          <w:i/>
          <w:color w:val="231F20"/>
          <w:sz w:val="19"/>
        </w:rPr>
        <w:t>withholding</w:t>
      </w:r>
      <w:r>
        <w:rPr>
          <w:rFonts w:ascii="Arial"/>
          <w:i/>
          <w:color w:val="231F20"/>
          <w:spacing w:val="-13"/>
          <w:sz w:val="19"/>
        </w:rPr>
        <w:t> </w:t>
      </w:r>
      <w:r>
        <w:rPr>
          <w:rFonts w:ascii="Arial"/>
          <w:i/>
          <w:color w:val="231F20"/>
          <w:sz w:val="19"/>
        </w:rPr>
        <w:t>rate</w:t>
      </w:r>
      <w:r>
        <w:rPr>
          <w:rFonts w:ascii="Arial"/>
          <w:i/>
          <w:color w:val="231F20"/>
          <w:spacing w:val="-13"/>
          <w:sz w:val="19"/>
        </w:rPr>
        <w:t> </w:t>
      </w:r>
      <w:r>
        <w:rPr>
          <w:rFonts w:ascii="Arial"/>
          <w:i/>
          <w:color w:val="231F20"/>
          <w:sz w:val="19"/>
        </w:rPr>
        <w:t>pool</w:t>
      </w:r>
      <w:r>
        <w:rPr>
          <w:rFonts w:ascii="Arial"/>
          <w:i/>
          <w:color w:val="231F20"/>
          <w:spacing w:val="-13"/>
          <w:sz w:val="19"/>
        </w:rPr>
        <w:t> </w:t>
      </w:r>
      <w:r>
        <w:rPr>
          <w:rFonts w:ascii="Arial"/>
          <w:i/>
          <w:color w:val="231F20"/>
          <w:sz w:val="19"/>
        </w:rPr>
        <w:t>of</w:t>
      </w:r>
      <w:r>
        <w:rPr>
          <w:rFonts w:ascii="Arial"/>
          <w:i/>
          <w:color w:val="231F20"/>
          <w:spacing w:val="-13"/>
          <w:sz w:val="19"/>
        </w:rPr>
        <w:t> </w:t>
      </w:r>
      <w:r>
        <w:rPr>
          <w:rFonts w:ascii="Arial"/>
          <w:i/>
          <w:color w:val="231F20"/>
          <w:sz w:val="19"/>
        </w:rPr>
        <w:t>U.S.</w:t>
      </w:r>
      <w:r>
        <w:rPr>
          <w:rFonts w:ascii="Arial"/>
          <w:i/>
          <w:color w:val="231F20"/>
          <w:spacing w:val="-13"/>
          <w:sz w:val="19"/>
        </w:rPr>
        <w:t> </w:t>
      </w:r>
      <w:r>
        <w:rPr>
          <w:rFonts w:ascii="Arial"/>
          <w:i/>
          <w:color w:val="231F20"/>
          <w:sz w:val="19"/>
        </w:rPr>
        <w:t>payees.</w:t>
      </w:r>
    </w:p>
    <w:p>
      <w:pPr>
        <w:pStyle w:val="BodyText"/>
        <w:spacing w:line="235" w:lineRule="auto" w:before="154"/>
        <w:ind w:right="267" w:firstLine="239"/>
      </w:pPr>
      <w:r>
        <w:rPr>
          <w:color w:val="231F20"/>
        </w:rPr>
        <w:t>A QI acting as a QDD must separately report on Forms 1042-S</w:t>
      </w:r>
      <w:r>
        <w:rPr>
          <w:color w:val="231F20"/>
          <w:spacing w:val="-7"/>
        </w:rPr>
        <w:t> </w:t>
      </w:r>
      <w:r>
        <w:rPr>
          <w:color w:val="231F20"/>
        </w:rPr>
        <w:t>payments</w:t>
      </w:r>
      <w:r>
        <w:rPr>
          <w:color w:val="231F20"/>
          <w:spacing w:val="-7"/>
        </w:rPr>
        <w:t> </w:t>
      </w:r>
      <w:r>
        <w:rPr>
          <w:color w:val="231F20"/>
        </w:rPr>
        <w:t>that</w:t>
      </w:r>
      <w:r>
        <w:rPr>
          <w:color w:val="231F20"/>
          <w:spacing w:val="-7"/>
        </w:rPr>
        <w:t> </w:t>
      </w:r>
      <w:r>
        <w:rPr>
          <w:color w:val="231F20"/>
        </w:rPr>
        <w:t>it</w:t>
      </w:r>
      <w:r>
        <w:rPr>
          <w:color w:val="231F20"/>
          <w:spacing w:val="-7"/>
        </w:rPr>
        <w:t> </w:t>
      </w:r>
      <w:r>
        <w:rPr>
          <w:color w:val="231F20"/>
        </w:rPr>
        <w:t>makes</w:t>
      </w:r>
      <w:r>
        <w:rPr>
          <w:color w:val="231F20"/>
          <w:spacing w:val="-7"/>
        </w:rPr>
        <w:t> </w:t>
      </w:r>
      <w:r>
        <w:rPr>
          <w:color w:val="231F20"/>
        </w:rPr>
        <w:t>in</w:t>
      </w:r>
      <w:r>
        <w:rPr>
          <w:color w:val="231F20"/>
          <w:spacing w:val="-7"/>
        </w:rPr>
        <w:t> </w:t>
      </w:r>
      <w:r>
        <w:rPr>
          <w:color w:val="231F20"/>
        </w:rPr>
        <w:t>its</w:t>
      </w:r>
      <w:r>
        <w:rPr>
          <w:color w:val="231F20"/>
          <w:spacing w:val="-7"/>
        </w:rPr>
        <w:t> </w:t>
      </w:r>
      <w:r>
        <w:rPr>
          <w:color w:val="231F20"/>
        </w:rPr>
        <w:t>QDD</w:t>
      </w:r>
      <w:r>
        <w:rPr>
          <w:color w:val="231F20"/>
          <w:spacing w:val="-7"/>
        </w:rPr>
        <w:t> </w:t>
      </w:r>
      <w:r>
        <w:rPr>
          <w:color w:val="231F20"/>
        </w:rPr>
        <w:t>capacity.</w:t>
      </w:r>
      <w:r>
        <w:rPr>
          <w:color w:val="231F20"/>
          <w:spacing w:val="-7"/>
        </w:rPr>
        <w:t> </w:t>
      </w:r>
      <w:r>
        <w:rPr>
          <w:color w:val="231F20"/>
        </w:rPr>
        <w:t>The</w:t>
      </w:r>
      <w:r>
        <w:rPr>
          <w:color w:val="231F20"/>
          <w:spacing w:val="-7"/>
        </w:rPr>
        <w:t> </w:t>
      </w:r>
      <w:r>
        <w:rPr>
          <w:color w:val="231F20"/>
        </w:rPr>
        <w:t>QI should</w:t>
      </w:r>
      <w:r>
        <w:rPr>
          <w:color w:val="231F20"/>
          <w:spacing w:val="-13"/>
        </w:rPr>
        <w:t> </w:t>
      </w:r>
      <w:r>
        <w:rPr>
          <w:color w:val="231F20"/>
        </w:rPr>
        <w:t>report</w:t>
      </w:r>
      <w:r>
        <w:rPr>
          <w:color w:val="231F20"/>
          <w:spacing w:val="-13"/>
        </w:rPr>
        <w:t> </w:t>
      </w:r>
      <w:r>
        <w:rPr>
          <w:color w:val="231F20"/>
        </w:rPr>
        <w:t>the</w:t>
      </w:r>
      <w:r>
        <w:rPr>
          <w:color w:val="231F20"/>
          <w:spacing w:val="-13"/>
        </w:rPr>
        <w:t> </w:t>
      </w:r>
      <w:r>
        <w:rPr>
          <w:color w:val="231F20"/>
        </w:rPr>
        <w:t>name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QDD</w:t>
      </w:r>
      <w:r>
        <w:rPr>
          <w:color w:val="231F20"/>
          <w:spacing w:val="-13"/>
        </w:rPr>
        <w:t> </w:t>
      </w:r>
      <w:r>
        <w:rPr>
          <w:color w:val="231F20"/>
        </w:rPr>
        <w:t>that</w:t>
      </w:r>
      <w:r>
        <w:rPr>
          <w:color w:val="231F20"/>
          <w:spacing w:val="-13"/>
        </w:rPr>
        <w:t> </w:t>
      </w:r>
      <w:r>
        <w:rPr>
          <w:color w:val="231F20"/>
        </w:rPr>
        <w:t>makes</w:t>
      </w:r>
      <w:r>
        <w:rPr>
          <w:color w:val="231F20"/>
          <w:spacing w:val="-13"/>
        </w:rPr>
        <w:t> </w:t>
      </w:r>
      <w:r>
        <w:rPr>
          <w:color w:val="231F20"/>
        </w:rPr>
        <w:t>the</w:t>
      </w:r>
      <w:r>
        <w:rPr>
          <w:color w:val="231F20"/>
          <w:spacing w:val="-13"/>
        </w:rPr>
        <w:t> </w:t>
      </w:r>
      <w:r>
        <w:rPr>
          <w:color w:val="231F20"/>
        </w:rPr>
        <w:t>payment as the withholding agent in box 12d (following the naming protocol used for applying to be a QDD) and should use withholding agent code 35 as the chapter 3 status code.</w:t>
      </w:r>
    </w:p>
    <w:p>
      <w:pPr>
        <w:pStyle w:val="BodyText"/>
        <w:spacing w:line="235" w:lineRule="auto" w:before="59"/>
        <w:ind w:right="217" w:firstLine="239"/>
      </w:pPr>
      <w:r>
        <w:rPr>
          <w:color w:val="231F20"/>
        </w:rPr>
        <w:t>Similarly, if the QDD is a partnership or branch of a partnership,</w:t>
      </w:r>
      <w:r>
        <w:rPr>
          <w:color w:val="231F20"/>
          <w:spacing w:val="-14"/>
        </w:rPr>
        <w:t> </w:t>
      </w:r>
      <w:r>
        <w:rPr>
          <w:color w:val="231F20"/>
        </w:rPr>
        <w:t>that</w:t>
      </w:r>
      <w:r>
        <w:rPr>
          <w:color w:val="231F20"/>
          <w:spacing w:val="-13"/>
        </w:rPr>
        <w:t> </w:t>
      </w:r>
      <w:r>
        <w:rPr>
          <w:color w:val="231F20"/>
        </w:rPr>
        <w:t>QDD</w:t>
      </w:r>
      <w:r>
        <w:rPr>
          <w:color w:val="231F20"/>
          <w:spacing w:val="-13"/>
        </w:rPr>
        <w:t> </w:t>
      </w:r>
      <w:r>
        <w:rPr>
          <w:color w:val="231F20"/>
        </w:rPr>
        <w:t>must</w:t>
      </w:r>
      <w:r>
        <w:rPr>
          <w:color w:val="231F20"/>
          <w:spacing w:val="-13"/>
        </w:rPr>
        <w:t> </w:t>
      </w:r>
      <w:r>
        <w:rPr>
          <w:color w:val="231F20"/>
        </w:rPr>
        <w:t>separately</w:t>
      </w:r>
      <w:r>
        <w:rPr>
          <w:color w:val="231F20"/>
          <w:spacing w:val="-13"/>
        </w:rPr>
        <w:t> </w:t>
      </w:r>
      <w:r>
        <w:rPr>
          <w:color w:val="231F20"/>
        </w:rPr>
        <w:t>report</w:t>
      </w:r>
      <w:r>
        <w:rPr>
          <w:color w:val="231F20"/>
          <w:spacing w:val="-14"/>
        </w:rPr>
        <w:t> </w:t>
      </w:r>
      <w:r>
        <w:rPr>
          <w:color w:val="231F20"/>
        </w:rPr>
        <w:t>allocations</w:t>
      </w:r>
      <w:r>
        <w:rPr>
          <w:color w:val="231F20"/>
          <w:spacing w:val="-13"/>
        </w:rPr>
        <w:t> </w:t>
      </w:r>
      <w:r>
        <w:rPr>
          <w:color w:val="231F20"/>
        </w:rPr>
        <w:t>to its partners of QDD items on Forms 1042-S, entering the name of the QDD as the withholding agent in box 12d (following the naming protocol).</w:t>
      </w:r>
    </w:p>
    <w:p>
      <w:pPr>
        <w:spacing w:line="235" w:lineRule="auto" w:before="100"/>
        <w:ind w:left="785" w:right="154"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9392">
                <wp:simplePos x="0" y="0"/>
                <wp:positionH relativeFrom="page">
                  <wp:posOffset>4000500</wp:posOffset>
                </wp:positionH>
                <wp:positionV relativeFrom="paragraph">
                  <wp:posOffset>84938</wp:posOffset>
                </wp:positionV>
                <wp:extent cx="369570" cy="36957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369570" cy="369570"/>
                          <a:chExt cx="369570" cy="369570"/>
                        </a:xfrm>
                      </wpg:grpSpPr>
                      <wps:wsp>
                        <wps:cNvPr id="104" name="Graphic 104"/>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06" name="Textbox 106"/>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07" name="Textbox 107"/>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688078pt;width:29.1pt;height:29.1pt;mso-position-horizontal-relative:page;mso-position-vertical-relative:paragraph;z-index:15739392" id="docshapegroup102" coordorigin="6300,134" coordsize="582,582">
                <v:shape style="position:absolute;left:6300;top:133;width:582;height:582" id="docshape103" coordorigin="6300,134" coordsize="582,582" path="m6845,134l6336,134,6322,137,6311,144,6303,156,6300,170,6300,679,6303,693,6311,705,6322,712,6336,715,6845,715,6859,712,6871,705,6879,693,6882,679,6882,170,6879,156,6871,144,6859,137,6845,134xe" filled="true" fillcolor="#000000" stroked="false">
                  <v:path arrowok="t"/>
                  <v:fill type="solid"/>
                </v:shape>
                <v:shape style="position:absolute;left:6364;top:198;width:453;height:388" id="docshape104" coordorigin="6365,198" coordsize="453,388" path="m6591,198l6365,586,6817,586,6591,198xe" filled="true" fillcolor="#ffffff" stroked="false">
                  <v:path arrowok="t"/>
                  <v:fill type="solid"/>
                </v:shape>
                <v:shape style="position:absolute;left:6327;top:583;width:538;height:125" type="#_x0000_t202" id="docshape105"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1;width:139;height:423" type="#_x0000_t202" id="docshape106"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A</w:t>
      </w:r>
      <w:r>
        <w:rPr>
          <w:rFonts w:ascii="Arial"/>
          <w:i/>
          <w:color w:val="231F20"/>
          <w:spacing w:val="-12"/>
          <w:sz w:val="19"/>
        </w:rPr>
        <w:t> </w:t>
      </w:r>
      <w:r>
        <w:rPr>
          <w:rFonts w:ascii="Arial"/>
          <w:i/>
          <w:color w:val="231F20"/>
          <w:sz w:val="19"/>
        </w:rPr>
        <w:t>QI</w:t>
      </w:r>
      <w:r>
        <w:rPr>
          <w:rFonts w:ascii="Arial"/>
          <w:i/>
          <w:color w:val="231F20"/>
          <w:spacing w:val="-12"/>
          <w:sz w:val="19"/>
        </w:rPr>
        <w:t> </w:t>
      </w:r>
      <w:r>
        <w:rPr>
          <w:rFonts w:ascii="Arial"/>
          <w:i/>
          <w:color w:val="231F20"/>
          <w:sz w:val="19"/>
        </w:rPr>
        <w:t>acting</w:t>
      </w:r>
      <w:r>
        <w:rPr>
          <w:rFonts w:ascii="Arial"/>
          <w:i/>
          <w:color w:val="231F20"/>
          <w:spacing w:val="-12"/>
          <w:sz w:val="19"/>
        </w:rPr>
        <w:t> </w:t>
      </w:r>
      <w:r>
        <w:rPr>
          <w:rFonts w:ascii="Arial"/>
          <w:i/>
          <w:color w:val="231F20"/>
          <w:sz w:val="19"/>
        </w:rPr>
        <w:t>as</w:t>
      </w:r>
      <w:r>
        <w:rPr>
          <w:rFonts w:ascii="Arial"/>
          <w:i/>
          <w:color w:val="231F20"/>
          <w:spacing w:val="-12"/>
          <w:sz w:val="19"/>
        </w:rPr>
        <w:t> </w:t>
      </w:r>
      <w:r>
        <w:rPr>
          <w:rFonts w:ascii="Arial"/>
          <w:i/>
          <w:color w:val="231F20"/>
          <w:sz w:val="19"/>
        </w:rPr>
        <w:t>a</w:t>
      </w:r>
      <w:r>
        <w:rPr>
          <w:rFonts w:ascii="Arial"/>
          <w:i/>
          <w:color w:val="231F20"/>
          <w:spacing w:val="-12"/>
          <w:sz w:val="19"/>
        </w:rPr>
        <w:t> </w:t>
      </w:r>
      <w:r>
        <w:rPr>
          <w:rFonts w:ascii="Arial"/>
          <w:i/>
          <w:color w:val="231F20"/>
          <w:sz w:val="19"/>
        </w:rPr>
        <w:t>QDD</w:t>
      </w:r>
      <w:r>
        <w:rPr>
          <w:rFonts w:ascii="Arial"/>
          <w:i/>
          <w:color w:val="231F20"/>
          <w:spacing w:val="-12"/>
          <w:sz w:val="19"/>
        </w:rPr>
        <w:t> </w:t>
      </w:r>
      <w:r>
        <w:rPr>
          <w:rFonts w:ascii="Arial"/>
          <w:i/>
          <w:color w:val="231F20"/>
          <w:sz w:val="19"/>
        </w:rPr>
        <w:t>with</w:t>
      </w:r>
      <w:r>
        <w:rPr>
          <w:rFonts w:ascii="Arial"/>
          <w:i/>
          <w:color w:val="231F20"/>
          <w:spacing w:val="-12"/>
          <w:sz w:val="19"/>
        </w:rPr>
        <w:t> </w:t>
      </w:r>
      <w:r>
        <w:rPr>
          <w:rFonts w:ascii="Arial"/>
          <w:i/>
          <w:color w:val="231F20"/>
          <w:sz w:val="19"/>
        </w:rPr>
        <w:t>respect</w:t>
      </w:r>
      <w:r>
        <w:rPr>
          <w:rFonts w:ascii="Arial"/>
          <w:i/>
          <w:color w:val="231F20"/>
          <w:spacing w:val="-12"/>
          <w:sz w:val="19"/>
        </w:rPr>
        <w:t> </w:t>
      </w:r>
      <w:r>
        <w:rPr>
          <w:rFonts w:ascii="Arial"/>
          <w:i/>
          <w:color w:val="231F20"/>
          <w:sz w:val="19"/>
        </w:rPr>
        <w:t>to</w:t>
      </w:r>
      <w:r>
        <w:rPr>
          <w:rFonts w:ascii="Arial"/>
          <w:i/>
          <w:color w:val="231F20"/>
          <w:spacing w:val="-12"/>
          <w:sz w:val="19"/>
        </w:rPr>
        <w:t> </w:t>
      </w:r>
      <w:r>
        <w:rPr>
          <w:rFonts w:ascii="Arial"/>
          <w:i/>
          <w:color w:val="231F20"/>
          <w:sz w:val="19"/>
        </w:rPr>
        <w:t>a</w:t>
      </w:r>
      <w:r>
        <w:rPr>
          <w:rFonts w:ascii="Arial"/>
          <w:i/>
          <w:color w:val="231F20"/>
          <w:spacing w:val="-12"/>
          <w:sz w:val="19"/>
        </w:rPr>
        <w:t> </w:t>
      </w:r>
      <w:r>
        <w:rPr>
          <w:rFonts w:ascii="Arial"/>
          <w:i/>
          <w:color w:val="231F20"/>
          <w:sz w:val="19"/>
        </w:rPr>
        <w:t>payment</w:t>
      </w:r>
      <w:r>
        <w:rPr>
          <w:rFonts w:ascii="Arial"/>
          <w:i/>
          <w:color w:val="231F20"/>
          <w:spacing w:val="-12"/>
          <w:sz w:val="19"/>
        </w:rPr>
        <w:t> </w:t>
      </w:r>
      <w:r>
        <w:rPr>
          <w:rFonts w:ascii="Arial"/>
          <w:i/>
          <w:color w:val="231F20"/>
          <w:sz w:val="19"/>
        </w:rPr>
        <w:t>may only use chapter 3 pooled reporting codes 27 and </w:t>
      </w:r>
      <w:r>
        <w:rPr>
          <w:rFonts w:ascii="Arial"/>
          <w:i/>
          <w:color w:val="231F20"/>
          <w:spacing w:val="-4"/>
          <w:sz w:val="19"/>
        </w:rPr>
        <w:t>28.</w:t>
      </w:r>
    </w:p>
    <w:p>
      <w:pPr>
        <w:pStyle w:val="Heading4"/>
        <w:spacing w:before="217"/>
        <w:ind w:left="119"/>
      </w:pPr>
      <w:r>
        <w:rPr>
          <w:color w:val="231F20"/>
          <w:w w:val="85"/>
        </w:rPr>
        <w:t>Amounts</w:t>
      </w:r>
      <w:r>
        <w:rPr>
          <w:color w:val="231F20"/>
          <w:spacing w:val="2"/>
        </w:rPr>
        <w:t> </w:t>
      </w:r>
      <w:r>
        <w:rPr>
          <w:color w:val="231F20"/>
          <w:w w:val="85"/>
        </w:rPr>
        <w:t>Paid</w:t>
      </w:r>
      <w:r>
        <w:rPr>
          <w:color w:val="231F20"/>
          <w:spacing w:val="3"/>
        </w:rPr>
        <w:t> </w:t>
      </w:r>
      <w:r>
        <w:rPr>
          <w:color w:val="231F20"/>
          <w:w w:val="85"/>
        </w:rPr>
        <w:t>to</w:t>
      </w:r>
      <w:r>
        <w:rPr>
          <w:color w:val="231F20"/>
          <w:spacing w:val="3"/>
        </w:rPr>
        <w:t> </w:t>
      </w:r>
      <w:r>
        <w:rPr>
          <w:color w:val="231F20"/>
          <w:spacing w:val="-4"/>
          <w:w w:val="85"/>
        </w:rPr>
        <w:t>PAIs</w:t>
      </w:r>
    </w:p>
    <w:p>
      <w:pPr>
        <w:pStyle w:val="BodyText"/>
        <w:spacing w:line="235" w:lineRule="auto" w:before="27"/>
        <w:ind w:right="114"/>
      </w:pPr>
      <w:r>
        <w:rPr>
          <w:color w:val="231F20"/>
        </w:rPr>
        <w:t>In most cases, a QI must report payments subject to withholding under chapter 3 or 4 made to each </w:t>
      </w:r>
      <w:hyperlink w:history="true" w:anchor="_bookmark52">
        <w:r>
          <w:rPr>
            <w:color w:val="0056A2"/>
            <w:u w:val="single" w:color="0055A1"/>
          </w:rPr>
          <w:t>PAI</w:t>
        </w:r>
      </w:hyperlink>
      <w:r>
        <w:rPr>
          <w:color w:val="0056A2"/>
        </w:rPr>
        <w:t> </w:t>
      </w:r>
      <w:r>
        <w:rPr>
          <w:color w:val="231F20"/>
        </w:rPr>
        <w:t>(defined under </w:t>
      </w:r>
      <w:hyperlink w:history="true" w:anchor="_bookmark27">
        <w:r>
          <w:rPr>
            <w:rFonts w:ascii="Arial" w:hAnsi="Arial"/>
            <w:i/>
            <w:color w:val="0056A2"/>
            <w:u w:val="single" w:color="0055A1"/>
          </w:rPr>
          <w:t>Definitions</w:t>
        </w:r>
      </w:hyperlink>
      <w:r>
        <w:rPr>
          <w:color w:val="231F20"/>
        </w:rPr>
        <w:t>, earlier) as if the PAI's direct account holders</w:t>
      </w:r>
      <w:r>
        <w:rPr>
          <w:color w:val="231F20"/>
          <w:spacing w:val="-12"/>
        </w:rPr>
        <w:t> </w:t>
      </w:r>
      <w:r>
        <w:rPr>
          <w:color w:val="231F20"/>
        </w:rPr>
        <w:t>were</w:t>
      </w:r>
      <w:r>
        <w:rPr>
          <w:color w:val="231F20"/>
          <w:spacing w:val="-12"/>
        </w:rPr>
        <w:t> </w:t>
      </w:r>
      <w:r>
        <w:rPr>
          <w:color w:val="231F20"/>
        </w:rPr>
        <w:t>its</w:t>
      </w:r>
      <w:r>
        <w:rPr>
          <w:color w:val="231F20"/>
          <w:spacing w:val="-12"/>
        </w:rPr>
        <w:t> </w:t>
      </w:r>
      <w:r>
        <w:rPr>
          <w:color w:val="231F20"/>
        </w:rPr>
        <w:t>own.</w:t>
      </w:r>
      <w:r>
        <w:rPr>
          <w:color w:val="231F20"/>
          <w:spacing w:val="-12"/>
        </w:rPr>
        <w:t> </w:t>
      </w:r>
      <w:r>
        <w:rPr>
          <w:color w:val="231F20"/>
        </w:rPr>
        <w:t>For</w:t>
      </w:r>
      <w:r>
        <w:rPr>
          <w:color w:val="231F20"/>
          <w:spacing w:val="-12"/>
        </w:rPr>
        <w:t> </w:t>
      </w:r>
      <w:r>
        <w:rPr>
          <w:color w:val="231F20"/>
        </w:rPr>
        <w:t>purposes</w:t>
      </w:r>
      <w:r>
        <w:rPr>
          <w:color w:val="231F20"/>
          <w:spacing w:val="-12"/>
        </w:rPr>
        <w:t> </w:t>
      </w:r>
      <w:r>
        <w:rPr>
          <w:color w:val="231F20"/>
        </w:rPr>
        <w:t>of</w:t>
      </w:r>
      <w:r>
        <w:rPr>
          <w:color w:val="231F20"/>
          <w:spacing w:val="-12"/>
        </w:rPr>
        <w:t> </w:t>
      </w:r>
      <w:r>
        <w:rPr>
          <w:color w:val="231F20"/>
        </w:rPr>
        <w:t>chapter</w:t>
      </w:r>
      <w:r>
        <w:rPr>
          <w:color w:val="231F20"/>
          <w:spacing w:val="-12"/>
        </w:rPr>
        <w:t> </w:t>
      </w:r>
      <w:r>
        <w:rPr>
          <w:color w:val="231F20"/>
        </w:rPr>
        <w:t>4,</w:t>
      </w:r>
      <w:r>
        <w:rPr>
          <w:color w:val="231F20"/>
          <w:spacing w:val="-12"/>
        </w:rPr>
        <w:t> </w:t>
      </w:r>
      <w:r>
        <w:rPr>
          <w:color w:val="231F20"/>
        </w:rPr>
        <w:t>a</w:t>
      </w:r>
      <w:r>
        <w:rPr>
          <w:color w:val="231F20"/>
          <w:spacing w:val="-12"/>
        </w:rPr>
        <w:t> </w:t>
      </w:r>
      <w:r>
        <w:rPr>
          <w:color w:val="231F20"/>
        </w:rPr>
        <w:t>QI</w:t>
      </w:r>
      <w:r>
        <w:rPr>
          <w:color w:val="231F20"/>
          <w:spacing w:val="-12"/>
        </w:rPr>
        <w:t> </w:t>
      </w:r>
      <w:r>
        <w:rPr>
          <w:color w:val="231F20"/>
        </w:rPr>
        <w:t>that</w:t>
      </w:r>
      <w:r>
        <w:rPr>
          <w:color w:val="231F20"/>
          <w:spacing w:val="-12"/>
        </w:rPr>
        <w:t> </w:t>
      </w:r>
      <w:r>
        <w:rPr>
          <w:color w:val="231F20"/>
        </w:rPr>
        <w:t>is</w:t>
      </w:r>
      <w:r>
        <w:rPr>
          <w:color w:val="231F20"/>
          <w:spacing w:val="-12"/>
        </w:rPr>
        <w:t> </w:t>
      </w:r>
      <w:r>
        <w:rPr>
          <w:color w:val="231F20"/>
        </w:rPr>
        <w:t>a participating FFI, a registered deemed-compliant FFI, or an FFI treated as deemed-compliant under an applicable IGA (as described in Regulations section 1.1441-1(e)(5)(ii)(A)) may use chapter 4 reporting pool code 47 to allocate payments</w:t>
      </w:r>
      <w:r>
        <w:rPr>
          <w:color w:val="231F20"/>
          <w:spacing w:val="-10"/>
        </w:rPr>
        <w:t> </w:t>
      </w:r>
      <w:r>
        <w:rPr>
          <w:color w:val="231F20"/>
        </w:rPr>
        <w:t>made</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PAI's</w:t>
      </w:r>
      <w:r>
        <w:rPr>
          <w:color w:val="231F20"/>
          <w:spacing w:val="-10"/>
        </w:rPr>
        <w:t> </w:t>
      </w:r>
      <w:r>
        <w:rPr>
          <w:color w:val="231F20"/>
        </w:rPr>
        <w:t>payees</w:t>
      </w:r>
      <w:r>
        <w:rPr>
          <w:color w:val="231F20"/>
          <w:spacing w:val="-10"/>
        </w:rPr>
        <w:t> </w:t>
      </w:r>
      <w:r>
        <w:rPr>
          <w:color w:val="231F20"/>
        </w:rPr>
        <w:t>that</w:t>
      </w:r>
      <w:r>
        <w:rPr>
          <w:color w:val="231F20"/>
          <w:spacing w:val="-10"/>
        </w:rPr>
        <w:t> </w:t>
      </w:r>
      <w:r>
        <w:rPr>
          <w:color w:val="231F20"/>
        </w:rPr>
        <w:t>are</w:t>
      </w:r>
      <w:r>
        <w:rPr>
          <w:color w:val="231F20"/>
          <w:spacing w:val="-10"/>
        </w:rPr>
        <w:t> </w:t>
      </w:r>
      <w:r>
        <w:rPr>
          <w:color w:val="231F20"/>
        </w:rPr>
        <w:t>nonparticipating FFIs,</w:t>
      </w:r>
      <w:r>
        <w:rPr>
          <w:color w:val="231F20"/>
          <w:spacing w:val="-4"/>
        </w:rPr>
        <w:t> </w:t>
      </w:r>
      <w:r>
        <w:rPr>
          <w:color w:val="231F20"/>
        </w:rPr>
        <w:t>and</w:t>
      </w:r>
      <w:r>
        <w:rPr>
          <w:color w:val="231F20"/>
          <w:spacing w:val="-4"/>
        </w:rPr>
        <w:t> </w:t>
      </w:r>
      <w:r>
        <w:rPr>
          <w:color w:val="231F20"/>
        </w:rPr>
        <w:t>may</w:t>
      </w:r>
      <w:r>
        <w:rPr>
          <w:color w:val="231F20"/>
          <w:spacing w:val="-4"/>
        </w:rPr>
        <w:t> </w:t>
      </w:r>
      <w:r>
        <w:rPr>
          <w:color w:val="231F20"/>
        </w:rPr>
        <w:t>treat</w:t>
      </w:r>
      <w:r>
        <w:rPr>
          <w:color w:val="231F20"/>
          <w:spacing w:val="-4"/>
        </w:rPr>
        <w:t> </w:t>
      </w:r>
      <w:r>
        <w:rPr>
          <w:color w:val="231F20"/>
        </w:rPr>
        <w:t>the</w:t>
      </w:r>
      <w:r>
        <w:rPr>
          <w:color w:val="231F20"/>
          <w:spacing w:val="-4"/>
        </w:rPr>
        <w:t> </w:t>
      </w:r>
      <w:r>
        <w:rPr>
          <w:color w:val="231F20"/>
        </w:rPr>
        <w:t>PAI</w:t>
      </w:r>
      <w:r>
        <w:rPr>
          <w:color w:val="231F20"/>
          <w:spacing w:val="-4"/>
        </w:rPr>
        <w:t> </w:t>
      </w:r>
      <w:r>
        <w:rPr>
          <w:color w:val="231F20"/>
        </w:rPr>
        <w:t>as</w:t>
      </w:r>
      <w:r>
        <w:rPr>
          <w:color w:val="231F20"/>
          <w:spacing w:val="-4"/>
        </w:rPr>
        <w:t> </w:t>
      </w:r>
      <w:r>
        <w:rPr>
          <w:color w:val="231F20"/>
        </w:rPr>
        <w:t>the</w:t>
      </w:r>
      <w:r>
        <w:rPr>
          <w:color w:val="231F20"/>
          <w:spacing w:val="-4"/>
        </w:rPr>
        <w:t> </w:t>
      </w:r>
      <w:r>
        <w:rPr>
          <w:color w:val="231F20"/>
        </w:rPr>
        <w:t>recipient</w:t>
      </w:r>
      <w:r>
        <w:rPr>
          <w:color w:val="231F20"/>
          <w:spacing w:val="-4"/>
        </w:rPr>
        <w:t> </w:t>
      </w:r>
      <w:r>
        <w:rPr>
          <w:color w:val="231F20"/>
        </w:rPr>
        <w:t>on</w:t>
      </w:r>
      <w:r>
        <w:rPr>
          <w:color w:val="231F20"/>
          <w:spacing w:val="-4"/>
        </w:rPr>
        <w:t> </w:t>
      </w:r>
      <w:r>
        <w:rPr>
          <w:color w:val="231F20"/>
        </w:rPr>
        <w:t>Form</w:t>
      </w:r>
      <w:r>
        <w:rPr>
          <w:color w:val="231F20"/>
          <w:spacing w:val="-4"/>
        </w:rPr>
        <w:t> </w:t>
      </w:r>
      <w:r>
        <w:rPr>
          <w:color w:val="231F20"/>
        </w:rPr>
        <w:t>1042-S with</w:t>
      </w:r>
      <w:r>
        <w:rPr>
          <w:color w:val="231F20"/>
          <w:spacing w:val="-9"/>
        </w:rPr>
        <w:t> </w:t>
      </w:r>
      <w:r>
        <w:rPr>
          <w:color w:val="231F20"/>
        </w:rPr>
        <w:t>respect</w:t>
      </w:r>
      <w:r>
        <w:rPr>
          <w:color w:val="231F20"/>
          <w:spacing w:val="-9"/>
        </w:rPr>
        <w:t> </w:t>
      </w:r>
      <w:r>
        <w:rPr>
          <w:color w:val="231F20"/>
        </w:rPr>
        <w:t>to</w:t>
      </w:r>
      <w:r>
        <w:rPr>
          <w:color w:val="231F20"/>
          <w:spacing w:val="-9"/>
        </w:rPr>
        <w:t> </w:t>
      </w:r>
      <w:r>
        <w:rPr>
          <w:color w:val="231F20"/>
        </w:rPr>
        <w:t>each</w:t>
      </w:r>
      <w:r>
        <w:rPr>
          <w:color w:val="231F20"/>
          <w:spacing w:val="-9"/>
        </w:rPr>
        <w:t> </w:t>
      </w:r>
      <w:r>
        <w:rPr>
          <w:color w:val="231F20"/>
        </w:rPr>
        <w:t>such</w:t>
      </w:r>
      <w:r>
        <w:rPr>
          <w:color w:val="231F20"/>
          <w:spacing w:val="-9"/>
        </w:rPr>
        <w:t> </w:t>
      </w:r>
      <w:r>
        <w:rPr>
          <w:color w:val="231F20"/>
        </w:rPr>
        <w:t>pool.</w:t>
      </w:r>
      <w:r>
        <w:rPr>
          <w:color w:val="231F20"/>
          <w:spacing w:val="-9"/>
        </w:rPr>
        <w:t> </w:t>
      </w:r>
      <w:r>
        <w:rPr>
          <w:color w:val="231F20"/>
        </w:rPr>
        <w:t>For</w:t>
      </w:r>
      <w:r>
        <w:rPr>
          <w:color w:val="231F20"/>
          <w:spacing w:val="-9"/>
        </w:rPr>
        <w:t> </w:t>
      </w:r>
      <w:r>
        <w:rPr>
          <w:color w:val="231F20"/>
        </w:rPr>
        <w:t>chapter</w:t>
      </w:r>
      <w:r>
        <w:rPr>
          <w:color w:val="231F20"/>
          <w:spacing w:val="-9"/>
        </w:rPr>
        <w:t> </w:t>
      </w:r>
      <w:r>
        <w:rPr>
          <w:color w:val="231F20"/>
        </w:rPr>
        <w:t>3</w:t>
      </w:r>
      <w:r>
        <w:rPr>
          <w:color w:val="231F20"/>
          <w:spacing w:val="-9"/>
        </w:rPr>
        <w:t> </w:t>
      </w:r>
      <w:r>
        <w:rPr>
          <w:color w:val="231F20"/>
        </w:rPr>
        <w:t>purposes,</w:t>
      </w:r>
      <w:r>
        <w:rPr>
          <w:color w:val="231F20"/>
          <w:spacing w:val="-9"/>
        </w:rPr>
        <w:t> </w:t>
      </w:r>
      <w:r>
        <w:rPr>
          <w:color w:val="231F20"/>
        </w:rPr>
        <w:t>if</w:t>
      </w:r>
      <w:r>
        <w:rPr>
          <w:color w:val="231F20"/>
          <w:spacing w:val="-9"/>
        </w:rPr>
        <w:t> </w:t>
      </w:r>
      <w:r>
        <w:rPr>
          <w:color w:val="231F20"/>
        </w:rPr>
        <w:t>the payment is made directly by the PAI to the recipient, the QI may report the payment on a pooled basis. A QI may not, however, report on a pooled basis as described in the preceding sentence when acting as a QDD because, under the QI agreement, a QI may not enter into a private arrangement with any account holder for which it acts as a QDD. A separate Form 1042-S is required for each withholding</w:t>
      </w:r>
      <w:r>
        <w:rPr>
          <w:color w:val="231F20"/>
          <w:spacing w:val="-11"/>
        </w:rPr>
        <w:t> </w:t>
      </w:r>
      <w:r>
        <w:rPr>
          <w:color w:val="231F20"/>
        </w:rPr>
        <w:t>rate</w:t>
      </w:r>
      <w:r>
        <w:rPr>
          <w:color w:val="231F20"/>
          <w:spacing w:val="-11"/>
        </w:rPr>
        <w:t> </w:t>
      </w:r>
      <w:r>
        <w:rPr>
          <w:color w:val="231F20"/>
        </w:rPr>
        <w:t>pool</w:t>
      </w:r>
      <w:r>
        <w:rPr>
          <w:color w:val="231F20"/>
          <w:spacing w:val="-11"/>
        </w:rPr>
        <w:t> </w:t>
      </w:r>
      <w:r>
        <w:rPr>
          <w:color w:val="231F20"/>
        </w:rPr>
        <w:t>of</w:t>
      </w:r>
      <w:r>
        <w:rPr>
          <w:color w:val="231F20"/>
          <w:spacing w:val="-11"/>
        </w:rPr>
        <w:t> </w:t>
      </w:r>
      <w:r>
        <w:rPr>
          <w:color w:val="231F20"/>
        </w:rPr>
        <w:t>each</w:t>
      </w:r>
      <w:r>
        <w:rPr>
          <w:color w:val="231F20"/>
          <w:spacing w:val="-11"/>
        </w:rPr>
        <w:t> </w:t>
      </w:r>
      <w:r>
        <w:rPr>
          <w:color w:val="231F20"/>
        </w:rPr>
        <w:t>PAI</w:t>
      </w:r>
      <w:r>
        <w:rPr>
          <w:color w:val="231F20"/>
          <w:spacing w:val="-11"/>
        </w:rPr>
        <w:t> </w:t>
      </w:r>
      <w:r>
        <w:rPr>
          <w:color w:val="231F20"/>
        </w:rPr>
        <w:t>(unless</w:t>
      </w:r>
      <w:r>
        <w:rPr>
          <w:color w:val="231F20"/>
          <w:spacing w:val="-11"/>
        </w:rPr>
        <w:t> </w:t>
      </w:r>
      <w:r>
        <w:rPr>
          <w:color w:val="231F20"/>
        </w:rPr>
        <w:t>the</w:t>
      </w:r>
      <w:r>
        <w:rPr>
          <w:color w:val="231F20"/>
          <w:spacing w:val="-11"/>
        </w:rPr>
        <w:t> </w:t>
      </w:r>
      <w:r>
        <w:rPr>
          <w:color w:val="231F20"/>
        </w:rPr>
        <w:t>QI</w:t>
      </w:r>
      <w:r>
        <w:rPr>
          <w:color w:val="231F20"/>
          <w:spacing w:val="-11"/>
        </w:rPr>
        <w:t> </w:t>
      </w:r>
      <w:r>
        <w:rPr>
          <w:color w:val="231F20"/>
        </w:rPr>
        <w:t>is</w:t>
      </w:r>
      <w:r>
        <w:rPr>
          <w:color w:val="231F20"/>
          <w:spacing w:val="-11"/>
        </w:rPr>
        <w:t> </w:t>
      </w:r>
      <w:r>
        <w:rPr>
          <w:color w:val="231F20"/>
        </w:rPr>
        <w:t>acting</w:t>
      </w:r>
      <w:r>
        <w:rPr>
          <w:color w:val="231F20"/>
          <w:spacing w:val="-11"/>
        </w:rPr>
        <w:t> </w:t>
      </w:r>
      <w:r>
        <w:rPr>
          <w:color w:val="231F20"/>
        </w:rPr>
        <w:t>as</w:t>
      </w:r>
      <w:r>
        <w:rPr>
          <w:color w:val="231F20"/>
          <w:spacing w:val="-11"/>
        </w:rPr>
        <w:t> </w:t>
      </w:r>
      <w:r>
        <w:rPr>
          <w:color w:val="231F20"/>
        </w:rPr>
        <w:t>a QDD with respect to the payment). However, the QI must include the name and address of the PAI and use pooled reporting</w:t>
      </w:r>
      <w:r>
        <w:rPr>
          <w:color w:val="231F20"/>
          <w:spacing w:val="-3"/>
        </w:rPr>
        <w:t> </w:t>
      </w:r>
      <w:r>
        <w:rPr>
          <w:color w:val="231F20"/>
        </w:rPr>
        <w:t>code</w:t>
      </w:r>
      <w:r>
        <w:rPr>
          <w:color w:val="231F20"/>
          <w:spacing w:val="-3"/>
        </w:rPr>
        <w:t> </w:t>
      </w:r>
      <w:r>
        <w:rPr>
          <w:color w:val="231F20"/>
        </w:rPr>
        <w:t>29</w:t>
      </w:r>
      <w:r>
        <w:rPr>
          <w:color w:val="231F20"/>
          <w:spacing w:val="-3"/>
        </w:rPr>
        <w:t> </w:t>
      </w:r>
      <w:r>
        <w:rPr>
          <w:color w:val="231F20"/>
        </w:rPr>
        <w:t>(PAI</w:t>
      </w:r>
      <w:r>
        <w:rPr>
          <w:color w:val="231F20"/>
          <w:spacing w:val="-3"/>
        </w:rPr>
        <w:t> </w:t>
      </w:r>
      <w:r>
        <w:rPr>
          <w:color w:val="231F20"/>
        </w:rPr>
        <w:t>withholding</w:t>
      </w:r>
      <w:r>
        <w:rPr>
          <w:color w:val="231F20"/>
          <w:spacing w:val="-3"/>
        </w:rPr>
        <w:t> </w:t>
      </w:r>
      <w:r>
        <w:rPr>
          <w:color w:val="231F20"/>
        </w:rPr>
        <w:t>rate</w:t>
      </w:r>
      <w:r>
        <w:rPr>
          <w:color w:val="231F20"/>
          <w:spacing w:val="-3"/>
        </w:rPr>
        <w:t> </w:t>
      </w:r>
      <w:r>
        <w:rPr>
          <w:color w:val="231F20"/>
        </w:rPr>
        <w:t>pool—general)</w:t>
      </w:r>
      <w:r>
        <w:rPr>
          <w:color w:val="231F20"/>
          <w:spacing w:val="-3"/>
        </w:rPr>
        <w:t> </w:t>
      </w:r>
      <w:r>
        <w:rPr>
          <w:color w:val="231F20"/>
        </w:rPr>
        <w:t>or</w:t>
      </w:r>
      <w:r>
        <w:rPr>
          <w:color w:val="231F20"/>
          <w:spacing w:val="-3"/>
        </w:rPr>
        <w:t> </w:t>
      </w:r>
      <w:r>
        <w:rPr>
          <w:color w:val="231F20"/>
        </w:rPr>
        <w:t>30 (PAI withholding rate pool—exempt organization) as the chapter 3 status code. If the PAI is providing recipient information from an NQI or a flow-through entity, the QI may not report the payments on a pooled basis for chapter 3 purposes. Instead, it must follow the same procedures as a</w:t>
      </w:r>
    </w:p>
    <w:p>
      <w:pPr>
        <w:pStyle w:val="BodyText"/>
        <w:spacing w:line="235" w:lineRule="auto"/>
        <w:ind w:right="561"/>
      </w:pPr>
      <w:r>
        <w:rPr>
          <w:color w:val="231F20"/>
        </w:rPr>
        <w:t>U.S.</w:t>
      </w:r>
      <w:r>
        <w:rPr>
          <w:color w:val="231F20"/>
          <w:spacing w:val="-14"/>
        </w:rPr>
        <w:t> </w:t>
      </w:r>
      <w:r>
        <w:rPr>
          <w:color w:val="231F20"/>
        </w:rPr>
        <w:t>withholding</w:t>
      </w:r>
      <w:r>
        <w:rPr>
          <w:color w:val="231F20"/>
          <w:spacing w:val="-13"/>
        </w:rPr>
        <w:t> </w:t>
      </w:r>
      <w:r>
        <w:rPr>
          <w:color w:val="231F20"/>
        </w:rPr>
        <w:t>agent</w:t>
      </w:r>
      <w:r>
        <w:rPr>
          <w:color w:val="231F20"/>
          <w:spacing w:val="-13"/>
        </w:rPr>
        <w:t> </w:t>
      </w:r>
      <w:r>
        <w:rPr>
          <w:color w:val="231F20"/>
        </w:rPr>
        <w:t>making</w:t>
      </w:r>
      <w:r>
        <w:rPr>
          <w:color w:val="231F20"/>
          <w:spacing w:val="-13"/>
        </w:rPr>
        <w:t> </w:t>
      </w:r>
      <w:r>
        <w:rPr>
          <w:color w:val="231F20"/>
        </w:rPr>
        <w:t>a</w:t>
      </w:r>
      <w:r>
        <w:rPr>
          <w:color w:val="231F20"/>
          <w:spacing w:val="-13"/>
        </w:rPr>
        <w:t> </w:t>
      </w:r>
      <w:r>
        <w:rPr>
          <w:color w:val="231F20"/>
        </w:rPr>
        <w:t>payment</w:t>
      </w:r>
      <w:r>
        <w:rPr>
          <w:color w:val="231F20"/>
          <w:spacing w:val="-14"/>
        </w:rPr>
        <w:t> </w:t>
      </w:r>
      <w:r>
        <w:rPr>
          <w:color w:val="231F20"/>
        </w:rPr>
        <w:t>to</w:t>
      </w:r>
      <w:r>
        <w:rPr>
          <w:color w:val="231F20"/>
          <w:spacing w:val="-13"/>
        </w:rPr>
        <w:t> </w:t>
      </w:r>
      <w:r>
        <w:rPr>
          <w:color w:val="231F20"/>
        </w:rPr>
        <w:t>an</w:t>
      </w:r>
      <w:r>
        <w:rPr>
          <w:color w:val="231F20"/>
          <w:spacing w:val="-13"/>
        </w:rPr>
        <w:t> </w:t>
      </w:r>
      <w:r>
        <w:rPr>
          <w:color w:val="231F20"/>
        </w:rPr>
        <w:t>NQI</w:t>
      </w:r>
      <w:r>
        <w:rPr>
          <w:color w:val="231F20"/>
          <w:spacing w:val="-13"/>
        </w:rPr>
        <w:t> </w:t>
      </w:r>
      <w:r>
        <w:rPr>
          <w:color w:val="231F20"/>
        </w:rPr>
        <w:t>or</w:t>
      </w:r>
      <w:r>
        <w:rPr>
          <w:color w:val="231F20"/>
          <w:spacing w:val="-13"/>
        </w:rPr>
        <w:t> </w:t>
      </w:r>
      <w:r>
        <w:rPr>
          <w:color w:val="231F20"/>
        </w:rPr>
        <w:t>a flow-through</w:t>
      </w:r>
      <w:r>
        <w:rPr>
          <w:color w:val="231F20"/>
          <w:spacing w:val="-2"/>
        </w:rPr>
        <w:t> </w:t>
      </w:r>
      <w:r>
        <w:rPr>
          <w:color w:val="231F20"/>
        </w:rPr>
        <w:t>entity.</w:t>
      </w:r>
    </w:p>
    <w:p>
      <w:pPr>
        <w:pStyle w:val="BodyText"/>
        <w:spacing w:after="0" w:line="235" w:lineRule="auto"/>
        <w:sectPr>
          <w:pgSz w:w="12240" w:h="15840"/>
          <w:pgMar w:header="0" w:footer="640" w:top="440" w:bottom="820" w:left="720" w:right="720"/>
          <w:cols w:num="2" w:equalWidth="0">
            <w:col w:w="5255" w:space="205"/>
            <w:col w:w="5340"/>
          </w:cols>
        </w:sectPr>
      </w:pPr>
    </w:p>
    <w:p>
      <w:pPr>
        <w:pStyle w:val="BodyText"/>
        <w:spacing w:line="235" w:lineRule="auto" w:before="118"/>
        <w:ind w:right="52" w:firstLine="239"/>
      </w:pPr>
      <w:r>
        <w:rPr>
          <w:rFonts w:ascii="Arial" w:hAnsi="Arial"/>
          <w:b/>
          <w:i/>
          <w:color w:val="231F20"/>
        </w:rPr>
        <w:t>Example 13.</w:t>
      </w:r>
      <w:r>
        <w:rPr>
          <w:rFonts w:ascii="Arial" w:hAnsi="Arial"/>
          <w:b/>
          <w:i/>
          <w:color w:val="231F20"/>
          <w:spacing w:val="40"/>
        </w:rPr>
        <w:t> </w:t>
      </w:r>
      <w:r>
        <w:rPr>
          <w:color w:val="231F20"/>
        </w:rPr>
        <w:t>QI, a qualified intermediary, pays U.S. source dividends to direct account holders that are foreign persons</w:t>
      </w:r>
      <w:r>
        <w:rPr>
          <w:color w:val="231F20"/>
          <w:spacing w:val="-8"/>
        </w:rPr>
        <w:t> </w:t>
      </w:r>
      <w:r>
        <w:rPr>
          <w:color w:val="231F20"/>
        </w:rPr>
        <w:t>and</w:t>
      </w:r>
      <w:r>
        <w:rPr>
          <w:color w:val="231F20"/>
          <w:spacing w:val="-8"/>
        </w:rPr>
        <w:t> </w:t>
      </w:r>
      <w:r>
        <w:rPr>
          <w:color w:val="231F20"/>
        </w:rPr>
        <w:t>beneficial</w:t>
      </w:r>
      <w:r>
        <w:rPr>
          <w:color w:val="231F20"/>
          <w:spacing w:val="-8"/>
        </w:rPr>
        <w:t> </w:t>
      </w:r>
      <w:r>
        <w:rPr>
          <w:color w:val="231F20"/>
        </w:rPr>
        <w:t>owners.</w:t>
      </w:r>
      <w:r>
        <w:rPr>
          <w:color w:val="231F20"/>
          <w:spacing w:val="-8"/>
        </w:rPr>
        <w:t> </w:t>
      </w:r>
      <w:r>
        <w:rPr>
          <w:color w:val="231F20"/>
        </w:rPr>
        <w:t>It</w:t>
      </w:r>
      <w:r>
        <w:rPr>
          <w:color w:val="231F20"/>
          <w:spacing w:val="-8"/>
        </w:rPr>
        <w:t> </w:t>
      </w:r>
      <w:r>
        <w:rPr>
          <w:color w:val="231F20"/>
        </w:rPr>
        <w:t>also</w:t>
      </w:r>
      <w:r>
        <w:rPr>
          <w:color w:val="231F20"/>
          <w:spacing w:val="-8"/>
        </w:rPr>
        <w:t> </w:t>
      </w:r>
      <w:r>
        <w:rPr>
          <w:color w:val="231F20"/>
        </w:rPr>
        <w:t>pays</w:t>
      </w:r>
      <w:r>
        <w:rPr>
          <w:color w:val="231F20"/>
          <w:spacing w:val="-8"/>
        </w:rPr>
        <w:t> </w:t>
      </w:r>
      <w:r>
        <w:rPr>
          <w:color w:val="231F20"/>
        </w:rPr>
        <w:t>a</w:t>
      </w:r>
      <w:r>
        <w:rPr>
          <w:color w:val="231F20"/>
          <w:spacing w:val="-8"/>
        </w:rPr>
        <w:t> </w:t>
      </w:r>
      <w:r>
        <w:rPr>
          <w:color w:val="231F20"/>
        </w:rPr>
        <w:t>part</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U.S. source dividends to two private arrangement intermediaries, PAI1</w:t>
      </w:r>
      <w:r>
        <w:rPr>
          <w:color w:val="231F20"/>
          <w:spacing w:val="-14"/>
        </w:rPr>
        <w:t> </w:t>
      </w:r>
      <w:r>
        <w:rPr>
          <w:color w:val="231F20"/>
        </w:rPr>
        <w:t>and</w:t>
      </w:r>
      <w:r>
        <w:rPr>
          <w:color w:val="231F20"/>
          <w:spacing w:val="-13"/>
        </w:rPr>
        <w:t> </w:t>
      </w:r>
      <w:r>
        <w:rPr>
          <w:color w:val="231F20"/>
        </w:rPr>
        <w:t>PAI2.</w:t>
      </w:r>
      <w:r>
        <w:rPr>
          <w:color w:val="231F20"/>
          <w:spacing w:val="-13"/>
        </w:rPr>
        <w:t> </w:t>
      </w:r>
      <w:r>
        <w:rPr>
          <w:color w:val="231F20"/>
        </w:rPr>
        <w:t>The</w:t>
      </w:r>
      <w:r>
        <w:rPr>
          <w:color w:val="231F20"/>
          <w:spacing w:val="-13"/>
        </w:rPr>
        <w:t> </w:t>
      </w:r>
      <w:r>
        <w:rPr>
          <w:color w:val="231F20"/>
        </w:rPr>
        <w:t>PAIs</w:t>
      </w:r>
      <w:r>
        <w:rPr>
          <w:color w:val="231F20"/>
          <w:spacing w:val="-13"/>
        </w:rPr>
        <w:t> </w:t>
      </w:r>
      <w:r>
        <w:rPr>
          <w:color w:val="231F20"/>
        </w:rPr>
        <w:t>pay</w:t>
      </w:r>
      <w:r>
        <w:rPr>
          <w:color w:val="231F20"/>
          <w:spacing w:val="-14"/>
        </w:rPr>
        <w:t> </w:t>
      </w:r>
      <w:r>
        <w:rPr>
          <w:color w:val="231F20"/>
        </w:rPr>
        <w:t>the</w:t>
      </w:r>
      <w:r>
        <w:rPr>
          <w:color w:val="231F20"/>
          <w:spacing w:val="-13"/>
        </w:rPr>
        <w:t> </w:t>
      </w:r>
      <w:r>
        <w:rPr>
          <w:color w:val="231F20"/>
        </w:rPr>
        <w:t>dividends</w:t>
      </w:r>
      <w:r>
        <w:rPr>
          <w:color w:val="231F20"/>
          <w:spacing w:val="-13"/>
        </w:rPr>
        <w:t> </w:t>
      </w:r>
      <w:r>
        <w:rPr>
          <w:color w:val="231F20"/>
        </w:rPr>
        <w:t>they</w:t>
      </w:r>
      <w:r>
        <w:rPr>
          <w:color w:val="231F20"/>
          <w:spacing w:val="-13"/>
        </w:rPr>
        <w:t> </w:t>
      </w:r>
      <w:r>
        <w:rPr>
          <w:color w:val="231F20"/>
        </w:rPr>
        <w:t>receive</w:t>
      </w:r>
      <w:r>
        <w:rPr>
          <w:color w:val="231F20"/>
          <w:spacing w:val="-13"/>
        </w:rPr>
        <w:t> </w:t>
      </w:r>
      <w:r>
        <w:rPr>
          <w:color w:val="231F20"/>
        </w:rPr>
        <w:t>from QI to foreign persons that are beneficial owners and direct account</w:t>
      </w:r>
      <w:r>
        <w:rPr>
          <w:color w:val="231F20"/>
          <w:spacing w:val="-9"/>
        </w:rPr>
        <w:t> </w:t>
      </w:r>
      <w:r>
        <w:rPr>
          <w:color w:val="231F20"/>
        </w:rPr>
        <w:t>holders</w:t>
      </w:r>
      <w:r>
        <w:rPr>
          <w:color w:val="231F20"/>
          <w:spacing w:val="-9"/>
        </w:rPr>
        <w:t> </w:t>
      </w:r>
      <w:r>
        <w:rPr>
          <w:color w:val="231F20"/>
        </w:rPr>
        <w:t>of</w:t>
      </w:r>
      <w:r>
        <w:rPr>
          <w:color w:val="231F20"/>
          <w:spacing w:val="-9"/>
        </w:rPr>
        <w:t> </w:t>
      </w:r>
      <w:r>
        <w:rPr>
          <w:color w:val="231F20"/>
        </w:rPr>
        <w:t>PAI1</w:t>
      </w:r>
      <w:r>
        <w:rPr>
          <w:color w:val="231F20"/>
          <w:spacing w:val="-9"/>
        </w:rPr>
        <w:t> </w:t>
      </w:r>
      <w:r>
        <w:rPr>
          <w:color w:val="231F20"/>
        </w:rPr>
        <w:t>or</w:t>
      </w:r>
      <w:r>
        <w:rPr>
          <w:color w:val="231F20"/>
          <w:spacing w:val="-9"/>
        </w:rPr>
        <w:t> </w:t>
      </w:r>
      <w:r>
        <w:rPr>
          <w:color w:val="231F20"/>
        </w:rPr>
        <w:t>PAI2.</w:t>
      </w:r>
      <w:r>
        <w:rPr>
          <w:color w:val="231F20"/>
          <w:spacing w:val="-9"/>
        </w:rPr>
        <w:t> </w:t>
      </w:r>
      <w:r>
        <w:rPr>
          <w:color w:val="231F20"/>
        </w:rPr>
        <w:t>All</w:t>
      </w:r>
      <w:r>
        <w:rPr>
          <w:color w:val="231F20"/>
          <w:spacing w:val="-9"/>
        </w:rPr>
        <w:t> </w:t>
      </w:r>
      <w:r>
        <w:rPr>
          <w:color w:val="231F20"/>
        </w:rPr>
        <w:t>payees</w:t>
      </w:r>
      <w:r>
        <w:rPr>
          <w:color w:val="231F20"/>
          <w:spacing w:val="-9"/>
        </w:rPr>
        <w:t> </w:t>
      </w:r>
      <w:r>
        <w:rPr>
          <w:color w:val="231F20"/>
        </w:rPr>
        <w:t>are</w:t>
      </w:r>
      <w:r>
        <w:rPr>
          <w:color w:val="231F20"/>
          <w:spacing w:val="-9"/>
        </w:rPr>
        <w:t> </w:t>
      </w:r>
      <w:r>
        <w:rPr>
          <w:color w:val="231F20"/>
        </w:rPr>
        <w:t>exempt</w:t>
      </w:r>
      <w:r>
        <w:rPr>
          <w:color w:val="231F20"/>
          <w:spacing w:val="-9"/>
        </w:rPr>
        <w:t> </w:t>
      </w:r>
      <w:r>
        <w:rPr>
          <w:color w:val="231F20"/>
        </w:rPr>
        <w:t>from chapter 4 withholding based on their respective chapter 4 statuses and the dividends paid are subject to a 15% rate of withholding. QI must file a Form 1042-S for the dividends paid to its own direct account holders that are beneficial owners. QI must also file two Forms 1042-S, one for the dividends paid to the direct account holders of each of PAI1 and PAI2. Each of the Forms 1042-S that QI files for </w:t>
      </w:r>
      <w:r>
        <w:rPr>
          <w:color w:val="231F20"/>
          <w:spacing w:val="-2"/>
        </w:rPr>
        <w:t>payments</w:t>
      </w:r>
      <w:r>
        <w:rPr>
          <w:color w:val="231F20"/>
          <w:spacing w:val="-8"/>
        </w:rPr>
        <w:t> </w:t>
      </w:r>
      <w:r>
        <w:rPr>
          <w:color w:val="231F20"/>
          <w:spacing w:val="-2"/>
        </w:rPr>
        <w:t>made</w:t>
      </w:r>
      <w:r>
        <w:rPr>
          <w:color w:val="231F20"/>
          <w:spacing w:val="-8"/>
        </w:rPr>
        <w:t> </w:t>
      </w:r>
      <w:r>
        <w:rPr>
          <w:color w:val="231F20"/>
          <w:spacing w:val="-2"/>
        </w:rPr>
        <w:t>to</w:t>
      </w:r>
      <w:r>
        <w:rPr>
          <w:color w:val="231F20"/>
          <w:spacing w:val="-8"/>
        </w:rPr>
        <w:t> </w:t>
      </w:r>
      <w:r>
        <w:rPr>
          <w:color w:val="231F20"/>
          <w:spacing w:val="-2"/>
        </w:rPr>
        <w:t>PAI1</w:t>
      </w:r>
      <w:r>
        <w:rPr>
          <w:color w:val="231F20"/>
          <w:spacing w:val="-8"/>
        </w:rPr>
        <w:t> </w:t>
      </w:r>
      <w:r>
        <w:rPr>
          <w:color w:val="231F20"/>
          <w:spacing w:val="-2"/>
        </w:rPr>
        <w:t>and</w:t>
      </w:r>
      <w:r>
        <w:rPr>
          <w:color w:val="231F20"/>
          <w:spacing w:val="-8"/>
        </w:rPr>
        <w:t> </w:t>
      </w:r>
      <w:r>
        <w:rPr>
          <w:color w:val="231F20"/>
          <w:spacing w:val="-2"/>
        </w:rPr>
        <w:t>PAI2</w:t>
      </w:r>
      <w:r>
        <w:rPr>
          <w:color w:val="231F20"/>
          <w:spacing w:val="-8"/>
        </w:rPr>
        <w:t> </w:t>
      </w:r>
      <w:r>
        <w:rPr>
          <w:color w:val="231F20"/>
          <w:spacing w:val="-2"/>
        </w:rPr>
        <w:t>must</w:t>
      </w:r>
      <w:r>
        <w:rPr>
          <w:color w:val="231F20"/>
          <w:spacing w:val="-8"/>
        </w:rPr>
        <w:t> </w:t>
      </w:r>
      <w:r>
        <w:rPr>
          <w:color w:val="231F20"/>
          <w:spacing w:val="-2"/>
        </w:rPr>
        <w:t>contain</w:t>
      </w:r>
      <w:r>
        <w:rPr>
          <w:color w:val="231F20"/>
          <w:spacing w:val="-8"/>
        </w:rPr>
        <w:t> </w:t>
      </w:r>
      <w:r>
        <w:rPr>
          <w:color w:val="231F20"/>
          <w:spacing w:val="-2"/>
        </w:rPr>
        <w:t>the</w:t>
      </w:r>
      <w:r>
        <w:rPr>
          <w:color w:val="231F20"/>
          <w:spacing w:val="-8"/>
        </w:rPr>
        <w:t> </w:t>
      </w:r>
      <w:r>
        <w:rPr>
          <w:color w:val="231F20"/>
          <w:spacing w:val="-2"/>
        </w:rPr>
        <w:t>name</w:t>
      </w:r>
      <w:r>
        <w:rPr>
          <w:color w:val="231F20"/>
          <w:spacing w:val="-8"/>
        </w:rPr>
        <w:t> </w:t>
      </w:r>
      <w:r>
        <w:rPr>
          <w:color w:val="231F20"/>
          <w:spacing w:val="-2"/>
        </w:rPr>
        <w:t>and </w:t>
      </w:r>
      <w:r>
        <w:rPr>
          <w:color w:val="231F20"/>
        </w:rPr>
        <w:t>address of PAI1 or PAI2, recipient code 29 (PAI withholding rate</w:t>
      </w:r>
      <w:r>
        <w:rPr>
          <w:color w:val="231F20"/>
          <w:spacing w:val="-12"/>
        </w:rPr>
        <w:t> </w:t>
      </w:r>
      <w:r>
        <w:rPr>
          <w:color w:val="231F20"/>
        </w:rPr>
        <w:t>pool—general)</w:t>
      </w:r>
      <w:r>
        <w:rPr>
          <w:color w:val="231F20"/>
          <w:spacing w:val="-12"/>
        </w:rPr>
        <w:t> </w:t>
      </w:r>
      <w:r>
        <w:rPr>
          <w:color w:val="231F20"/>
        </w:rPr>
        <w:t>as</w:t>
      </w:r>
      <w:r>
        <w:rPr>
          <w:color w:val="231F20"/>
          <w:spacing w:val="-12"/>
        </w:rPr>
        <w:t> </w:t>
      </w:r>
      <w:r>
        <w:rPr>
          <w:color w:val="231F20"/>
        </w:rPr>
        <w:t>the</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status</w:t>
      </w:r>
      <w:r>
        <w:rPr>
          <w:color w:val="231F20"/>
          <w:spacing w:val="-12"/>
        </w:rPr>
        <w:t> </w:t>
      </w:r>
      <w:r>
        <w:rPr>
          <w:color w:val="231F20"/>
        </w:rPr>
        <w:t>code,</w:t>
      </w:r>
      <w:r>
        <w:rPr>
          <w:color w:val="231F20"/>
          <w:spacing w:val="-12"/>
        </w:rPr>
        <w:t> </w:t>
      </w:r>
      <w:r>
        <w:rPr>
          <w:color w:val="231F20"/>
        </w:rPr>
        <w:t>and</w:t>
      </w:r>
      <w:r>
        <w:rPr>
          <w:color w:val="231F20"/>
          <w:spacing w:val="-12"/>
        </w:rPr>
        <w:t> </w:t>
      </w:r>
      <w:r>
        <w:rPr>
          <w:color w:val="231F20"/>
        </w:rPr>
        <w:t>a</w:t>
      </w:r>
      <w:r>
        <w:rPr>
          <w:color w:val="231F20"/>
          <w:spacing w:val="-12"/>
        </w:rPr>
        <w:t> </w:t>
      </w:r>
      <w:r>
        <w:rPr>
          <w:color w:val="231F20"/>
        </w:rPr>
        <w:t>blank chapter 4 status code, and should use chapter 4 exemption code 15 (payee not subject to chapter 4 withholding) in</w:t>
      </w:r>
    </w:p>
    <w:p>
      <w:pPr>
        <w:pStyle w:val="BodyText"/>
        <w:spacing w:line="213" w:lineRule="exact"/>
      </w:pPr>
      <w:r>
        <w:rPr>
          <w:color w:val="231F20"/>
        </w:rPr>
        <w:t>box</w:t>
      </w:r>
      <w:r>
        <w:rPr>
          <w:color w:val="231F20"/>
          <w:spacing w:val="-12"/>
        </w:rPr>
        <w:t> </w:t>
      </w:r>
      <w:r>
        <w:rPr>
          <w:color w:val="231F20"/>
          <w:spacing w:val="-5"/>
        </w:rPr>
        <w:t>4a.</w:t>
      </w:r>
    </w:p>
    <w:p>
      <w:pPr>
        <w:pStyle w:val="Heading4"/>
        <w:spacing w:line="201" w:lineRule="auto" w:before="160"/>
        <w:ind w:left="119" w:right="268"/>
      </w:pPr>
      <w:bookmarkStart w:name="Amounts Paid by QIs to Certain Partnersh" w:id="123"/>
      <w:bookmarkEnd w:id="123"/>
      <w:r>
        <w:rPr/>
      </w:r>
      <w:bookmarkStart w:name="_bookmark94" w:id="124"/>
      <w:bookmarkEnd w:id="124"/>
      <w:r>
        <w:rPr/>
      </w:r>
      <w:r>
        <w:rPr>
          <w:color w:val="231F20"/>
          <w:w w:val="85"/>
        </w:rPr>
        <w:t>Amounts Paid by QIs to Certain Partnerships </w:t>
      </w:r>
      <w:r>
        <w:rPr>
          <w:color w:val="231F20"/>
        </w:rPr>
        <w:t>and</w:t>
      </w:r>
      <w:r>
        <w:rPr>
          <w:color w:val="231F20"/>
          <w:spacing w:val="-19"/>
        </w:rPr>
        <w:t> </w:t>
      </w:r>
      <w:r>
        <w:rPr>
          <w:color w:val="231F20"/>
        </w:rPr>
        <w:t>Trusts</w:t>
      </w:r>
    </w:p>
    <w:p>
      <w:pPr>
        <w:pStyle w:val="BodyText"/>
        <w:spacing w:line="235" w:lineRule="auto" w:before="38"/>
        <w:ind w:right="38"/>
      </w:pPr>
      <w:r>
        <w:rPr>
          <w:color w:val="231F20"/>
        </w:rPr>
        <w:t>A QI that is applying the special pool reporting allowance provided in the QI agreement for certain partnerships or trusts (Agency Option) must file separate Forms 1042-S reflecting reporting pools for each partnership or trust that has provided reporting pool information in its withholding statement. A QDD cannot use the Agency Option. For purposes</w:t>
      </w:r>
      <w:r>
        <w:rPr>
          <w:color w:val="231F20"/>
          <w:spacing w:val="-2"/>
        </w:rPr>
        <w:t> </w:t>
      </w:r>
      <w:r>
        <w:rPr>
          <w:color w:val="231F20"/>
        </w:rPr>
        <w:t>of</w:t>
      </w:r>
      <w:r>
        <w:rPr>
          <w:color w:val="231F20"/>
          <w:spacing w:val="-2"/>
        </w:rPr>
        <w:t> </w:t>
      </w:r>
      <w:r>
        <w:rPr>
          <w:color w:val="231F20"/>
        </w:rPr>
        <w:t>chapter</w:t>
      </w:r>
      <w:r>
        <w:rPr>
          <w:color w:val="231F20"/>
          <w:spacing w:val="-2"/>
        </w:rPr>
        <w:t> </w:t>
      </w:r>
      <w:r>
        <w:rPr>
          <w:color w:val="231F20"/>
        </w:rPr>
        <w:t>4,</w:t>
      </w:r>
      <w:r>
        <w:rPr>
          <w:color w:val="231F20"/>
          <w:spacing w:val="-2"/>
        </w:rPr>
        <w:t> </w:t>
      </w:r>
      <w:r>
        <w:rPr>
          <w:color w:val="231F20"/>
        </w:rPr>
        <w:t>a</w:t>
      </w:r>
      <w:r>
        <w:rPr>
          <w:color w:val="231F20"/>
          <w:spacing w:val="-2"/>
        </w:rPr>
        <w:t> </w:t>
      </w:r>
      <w:r>
        <w:rPr>
          <w:color w:val="231F20"/>
        </w:rPr>
        <w:t>QI</w:t>
      </w:r>
      <w:r>
        <w:rPr>
          <w:color w:val="231F20"/>
          <w:spacing w:val="-2"/>
        </w:rPr>
        <w:t> </w:t>
      </w:r>
      <w:r>
        <w:rPr>
          <w:color w:val="231F20"/>
        </w:rPr>
        <w:t>that</w:t>
      </w:r>
      <w:r>
        <w:rPr>
          <w:color w:val="231F20"/>
          <w:spacing w:val="-2"/>
        </w:rPr>
        <w:t> </w:t>
      </w:r>
      <w:r>
        <w:rPr>
          <w:color w:val="231F20"/>
        </w:rPr>
        <w:t>is</w:t>
      </w:r>
      <w:r>
        <w:rPr>
          <w:color w:val="231F20"/>
          <w:spacing w:val="-2"/>
        </w:rPr>
        <w:t> </w:t>
      </w:r>
      <w:r>
        <w:rPr>
          <w:color w:val="231F20"/>
        </w:rPr>
        <w:t>an</w:t>
      </w:r>
      <w:r>
        <w:rPr>
          <w:color w:val="231F20"/>
          <w:spacing w:val="-2"/>
        </w:rPr>
        <w:t> </w:t>
      </w:r>
      <w:r>
        <w:rPr>
          <w:color w:val="231F20"/>
        </w:rPr>
        <w:t>FFI</w:t>
      </w:r>
      <w:r>
        <w:rPr>
          <w:color w:val="231F20"/>
          <w:spacing w:val="-2"/>
        </w:rPr>
        <w:t> </w:t>
      </w:r>
      <w:r>
        <w:rPr>
          <w:color w:val="231F20"/>
        </w:rPr>
        <w:t>may</w:t>
      </w:r>
      <w:r>
        <w:rPr>
          <w:color w:val="231F20"/>
          <w:spacing w:val="-2"/>
        </w:rPr>
        <w:t> </w:t>
      </w:r>
      <w:r>
        <w:rPr>
          <w:color w:val="231F20"/>
        </w:rPr>
        <w:t>use</w:t>
      </w:r>
      <w:r>
        <w:rPr>
          <w:color w:val="231F20"/>
          <w:spacing w:val="-2"/>
        </w:rPr>
        <w:t> </w:t>
      </w:r>
      <w:r>
        <w:rPr>
          <w:color w:val="231F20"/>
        </w:rPr>
        <w:t>chapter</w:t>
      </w:r>
      <w:r>
        <w:rPr>
          <w:color w:val="231F20"/>
          <w:spacing w:val="-2"/>
        </w:rPr>
        <w:t> </w:t>
      </w:r>
      <w:r>
        <w:rPr>
          <w:color w:val="231F20"/>
        </w:rPr>
        <w:t>4 reporting pool code 47 to allocate payments made to the partnership’s or trust's payees that are nonparticipating FFIs and should report the partnership or trust as the recipient on Form</w:t>
      </w:r>
      <w:r>
        <w:rPr>
          <w:color w:val="231F20"/>
          <w:spacing w:val="-14"/>
        </w:rPr>
        <w:t> </w:t>
      </w:r>
      <w:r>
        <w:rPr>
          <w:color w:val="231F20"/>
        </w:rPr>
        <w:t>1042-S.</w:t>
      </w:r>
      <w:r>
        <w:rPr>
          <w:color w:val="231F20"/>
          <w:spacing w:val="-13"/>
        </w:rPr>
        <w:t> </w:t>
      </w:r>
      <w:r>
        <w:rPr>
          <w:color w:val="231F20"/>
        </w:rPr>
        <w:t>For</w:t>
      </w:r>
      <w:r>
        <w:rPr>
          <w:color w:val="231F20"/>
          <w:spacing w:val="-13"/>
        </w:rPr>
        <w:t> </w:t>
      </w:r>
      <w:r>
        <w:rPr>
          <w:color w:val="231F20"/>
        </w:rPr>
        <w:t>chapter</w:t>
      </w:r>
      <w:r>
        <w:rPr>
          <w:color w:val="231F20"/>
          <w:spacing w:val="-13"/>
        </w:rPr>
        <w:t> </w:t>
      </w:r>
      <w:r>
        <w:rPr>
          <w:color w:val="231F20"/>
        </w:rPr>
        <w:t>3</w:t>
      </w:r>
      <w:r>
        <w:rPr>
          <w:color w:val="231F20"/>
          <w:spacing w:val="-13"/>
        </w:rPr>
        <w:t> </w:t>
      </w:r>
      <w:r>
        <w:rPr>
          <w:color w:val="231F20"/>
        </w:rPr>
        <w:t>purposes,</w:t>
      </w:r>
      <w:r>
        <w:rPr>
          <w:color w:val="231F20"/>
          <w:spacing w:val="-14"/>
        </w:rPr>
        <w:t> </w:t>
      </w:r>
      <w:r>
        <w:rPr>
          <w:color w:val="231F20"/>
        </w:rPr>
        <w:t>if</w:t>
      </w:r>
      <w:r>
        <w:rPr>
          <w:color w:val="231F20"/>
          <w:spacing w:val="-13"/>
        </w:rPr>
        <w:t> </w:t>
      </w:r>
      <w:r>
        <w:rPr>
          <w:color w:val="231F20"/>
        </w:rPr>
        <w:t>the</w:t>
      </w:r>
      <w:r>
        <w:rPr>
          <w:color w:val="231F20"/>
          <w:spacing w:val="-13"/>
        </w:rPr>
        <w:t> </w:t>
      </w:r>
      <w:r>
        <w:rPr>
          <w:color w:val="231F20"/>
        </w:rPr>
        <w:t>payment</w:t>
      </w:r>
      <w:r>
        <w:rPr>
          <w:color w:val="231F20"/>
          <w:spacing w:val="-13"/>
        </w:rPr>
        <w:t> </w:t>
      </w:r>
      <w:r>
        <w:rPr>
          <w:color w:val="231F20"/>
        </w:rPr>
        <w:t>is</w:t>
      </w:r>
      <w:r>
        <w:rPr>
          <w:color w:val="231F20"/>
          <w:spacing w:val="-13"/>
        </w:rPr>
        <w:t> </w:t>
      </w:r>
      <w:r>
        <w:rPr>
          <w:color w:val="231F20"/>
        </w:rPr>
        <w:t>made directly</w:t>
      </w:r>
      <w:r>
        <w:rPr>
          <w:color w:val="231F20"/>
          <w:spacing w:val="-9"/>
        </w:rPr>
        <w:t> </w:t>
      </w:r>
      <w:r>
        <w:rPr>
          <w:color w:val="231F20"/>
        </w:rPr>
        <w:t>by</w:t>
      </w:r>
      <w:r>
        <w:rPr>
          <w:color w:val="231F20"/>
          <w:spacing w:val="-9"/>
        </w:rPr>
        <w:t> </w:t>
      </w:r>
      <w:r>
        <w:rPr>
          <w:color w:val="231F20"/>
        </w:rPr>
        <w:t>the</w:t>
      </w:r>
      <w:r>
        <w:rPr>
          <w:color w:val="231F20"/>
          <w:spacing w:val="-9"/>
        </w:rPr>
        <w:t> </w:t>
      </w:r>
      <w:r>
        <w:rPr>
          <w:color w:val="231F20"/>
        </w:rPr>
        <w:t>partnership</w:t>
      </w:r>
      <w:r>
        <w:rPr>
          <w:color w:val="231F20"/>
          <w:spacing w:val="-9"/>
        </w:rPr>
        <w:t> </w:t>
      </w:r>
      <w:r>
        <w:rPr>
          <w:color w:val="231F20"/>
        </w:rPr>
        <w:t>or</w:t>
      </w:r>
      <w:r>
        <w:rPr>
          <w:color w:val="231F20"/>
          <w:spacing w:val="-9"/>
        </w:rPr>
        <w:t> </w:t>
      </w:r>
      <w:r>
        <w:rPr>
          <w:color w:val="231F20"/>
        </w:rPr>
        <w:t>trust</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recipient,</w:t>
      </w:r>
      <w:r>
        <w:rPr>
          <w:color w:val="231F20"/>
          <w:spacing w:val="-9"/>
        </w:rPr>
        <w:t> </w:t>
      </w:r>
      <w:r>
        <w:rPr>
          <w:color w:val="231F20"/>
        </w:rPr>
        <w:t>the</w:t>
      </w:r>
      <w:r>
        <w:rPr>
          <w:color w:val="231F20"/>
          <w:spacing w:val="-9"/>
        </w:rPr>
        <w:t> </w:t>
      </w:r>
      <w:r>
        <w:rPr>
          <w:color w:val="231F20"/>
        </w:rPr>
        <w:t>QI</w:t>
      </w:r>
      <w:r>
        <w:rPr>
          <w:color w:val="231F20"/>
          <w:spacing w:val="-9"/>
        </w:rPr>
        <w:t> </w:t>
      </w:r>
      <w:r>
        <w:rPr>
          <w:color w:val="231F20"/>
        </w:rPr>
        <w:t>may use</w:t>
      </w:r>
      <w:r>
        <w:rPr>
          <w:color w:val="231F20"/>
          <w:spacing w:val="33"/>
        </w:rPr>
        <w:t> </w:t>
      </w:r>
      <w:r>
        <w:rPr>
          <w:color w:val="231F20"/>
        </w:rPr>
        <w:t>reporting</w:t>
      </w:r>
      <w:r>
        <w:rPr>
          <w:color w:val="231F20"/>
          <w:spacing w:val="33"/>
        </w:rPr>
        <w:t> </w:t>
      </w:r>
      <w:r>
        <w:rPr>
          <w:color w:val="231F20"/>
        </w:rPr>
        <w:t>pool</w:t>
      </w:r>
      <w:r>
        <w:rPr>
          <w:color w:val="231F20"/>
          <w:spacing w:val="33"/>
        </w:rPr>
        <w:t> </w:t>
      </w:r>
      <w:r>
        <w:rPr>
          <w:color w:val="231F20"/>
        </w:rPr>
        <w:t>code</w:t>
      </w:r>
      <w:r>
        <w:rPr>
          <w:color w:val="231F20"/>
          <w:spacing w:val="33"/>
        </w:rPr>
        <w:t> </w:t>
      </w:r>
      <w:r>
        <w:rPr>
          <w:color w:val="231F20"/>
        </w:rPr>
        <w:t>31</w:t>
      </w:r>
      <w:r>
        <w:rPr>
          <w:color w:val="231F20"/>
          <w:spacing w:val="33"/>
        </w:rPr>
        <w:t> </w:t>
      </w:r>
      <w:r>
        <w:rPr>
          <w:color w:val="231F20"/>
        </w:rPr>
        <w:t>(agency</w:t>
      </w:r>
      <w:r>
        <w:rPr>
          <w:color w:val="231F20"/>
          <w:spacing w:val="33"/>
        </w:rPr>
        <w:t> </w:t>
      </w:r>
      <w:r>
        <w:rPr>
          <w:color w:val="231F20"/>
        </w:rPr>
        <w:t>withholding</w:t>
      </w:r>
      <w:r>
        <w:rPr>
          <w:color w:val="231F20"/>
          <w:spacing w:val="33"/>
        </w:rPr>
        <w:t> </w:t>
      </w:r>
      <w:r>
        <w:rPr>
          <w:color w:val="231F20"/>
        </w:rPr>
        <w:t>rate</w:t>
      </w:r>
      <w:r>
        <w:rPr>
          <w:color w:val="231F20"/>
        </w:rPr>
        <w:t> pool—general)</w:t>
      </w:r>
      <w:r>
        <w:rPr>
          <w:color w:val="231F20"/>
          <w:spacing w:val="-2"/>
        </w:rPr>
        <w:t> </w:t>
      </w:r>
      <w:r>
        <w:rPr>
          <w:color w:val="231F20"/>
        </w:rPr>
        <w:t>or</w:t>
      </w:r>
      <w:r>
        <w:rPr>
          <w:color w:val="231F20"/>
          <w:spacing w:val="-2"/>
        </w:rPr>
        <w:t> </w:t>
      </w:r>
      <w:r>
        <w:rPr>
          <w:color w:val="231F20"/>
        </w:rPr>
        <w:t>32</w:t>
      </w:r>
      <w:r>
        <w:rPr>
          <w:color w:val="231F20"/>
          <w:spacing w:val="-2"/>
        </w:rPr>
        <w:t> </w:t>
      </w:r>
      <w:r>
        <w:rPr>
          <w:color w:val="231F20"/>
        </w:rPr>
        <w:t>(agency</w:t>
      </w:r>
      <w:r>
        <w:rPr>
          <w:color w:val="231F20"/>
          <w:spacing w:val="-2"/>
        </w:rPr>
        <w:t> </w:t>
      </w:r>
      <w:r>
        <w:rPr>
          <w:color w:val="231F20"/>
        </w:rPr>
        <w:t>withholding</w:t>
      </w:r>
      <w:r>
        <w:rPr>
          <w:color w:val="231F20"/>
          <w:spacing w:val="-2"/>
        </w:rPr>
        <w:t> </w:t>
      </w:r>
      <w:r>
        <w:rPr>
          <w:color w:val="231F20"/>
        </w:rPr>
        <w:t>rate</w:t>
      </w:r>
      <w:r>
        <w:rPr>
          <w:color w:val="231F20"/>
          <w:spacing w:val="-2"/>
        </w:rPr>
        <w:t> </w:t>
      </w:r>
      <w:r>
        <w:rPr>
          <w:color w:val="231F20"/>
        </w:rPr>
        <w:t>pool—exempt organization) as the chapter 3 status code (unless the QI is acting as a QDD with respect to the payment). However, to the extent required in the QI agreement, the QI must file separate</w:t>
      </w:r>
      <w:r>
        <w:rPr>
          <w:color w:val="231F20"/>
          <w:spacing w:val="-11"/>
        </w:rPr>
        <w:t> </w:t>
      </w:r>
      <w:r>
        <w:rPr>
          <w:color w:val="231F20"/>
        </w:rPr>
        <w:t>Forms</w:t>
      </w:r>
      <w:r>
        <w:rPr>
          <w:color w:val="231F20"/>
          <w:spacing w:val="-11"/>
        </w:rPr>
        <w:t> </w:t>
      </w:r>
      <w:r>
        <w:rPr>
          <w:color w:val="231F20"/>
        </w:rPr>
        <w:t>1042-S</w:t>
      </w:r>
      <w:r>
        <w:rPr>
          <w:color w:val="231F20"/>
          <w:spacing w:val="-11"/>
        </w:rPr>
        <w:t> </w:t>
      </w:r>
      <w:r>
        <w:rPr>
          <w:color w:val="231F20"/>
        </w:rPr>
        <w:t>for</w:t>
      </w:r>
      <w:r>
        <w:rPr>
          <w:color w:val="231F20"/>
          <w:spacing w:val="-11"/>
        </w:rPr>
        <w:t> </w:t>
      </w:r>
      <w:r>
        <w:rPr>
          <w:color w:val="231F20"/>
        </w:rPr>
        <w:t>partners,</w:t>
      </w:r>
      <w:r>
        <w:rPr>
          <w:color w:val="231F20"/>
          <w:spacing w:val="-11"/>
        </w:rPr>
        <w:t> </w:t>
      </w:r>
      <w:r>
        <w:rPr>
          <w:color w:val="231F20"/>
        </w:rPr>
        <w:t>beneficiaries,</w:t>
      </w:r>
      <w:r>
        <w:rPr>
          <w:color w:val="231F20"/>
          <w:spacing w:val="-11"/>
        </w:rPr>
        <w:t> </w:t>
      </w:r>
      <w:r>
        <w:rPr>
          <w:color w:val="231F20"/>
        </w:rPr>
        <w:t>or</w:t>
      </w:r>
      <w:r>
        <w:rPr>
          <w:color w:val="231F20"/>
          <w:spacing w:val="-11"/>
        </w:rPr>
        <w:t> </w:t>
      </w:r>
      <w:r>
        <w:rPr>
          <w:color w:val="231F20"/>
        </w:rPr>
        <w:t>owners of such partnership or trust that are indirect partners, beneficiaries, or owners, and for direct partners, beneficiaries, or owners of such partnership or trust that are intermediaries or flow-through entities.</w:t>
      </w:r>
    </w:p>
    <w:p>
      <w:pPr>
        <w:pStyle w:val="Heading4"/>
        <w:spacing w:before="120"/>
      </w:pPr>
      <w:bookmarkStart w:name="Recipient-by-Recipient Reporting by QIs" w:id="125"/>
      <w:bookmarkEnd w:id="125"/>
      <w:r>
        <w:rPr/>
      </w:r>
      <w:bookmarkStart w:name="_bookmark95" w:id="126"/>
      <w:bookmarkEnd w:id="126"/>
      <w:r>
        <w:rPr/>
      </w:r>
      <w:r>
        <w:rPr>
          <w:color w:val="231F20"/>
          <w:w w:val="85"/>
        </w:rPr>
        <w:t>Recipient-by-Recipient</w:t>
      </w:r>
      <w:r>
        <w:rPr>
          <w:color w:val="231F20"/>
          <w:spacing w:val="27"/>
        </w:rPr>
        <w:t> </w:t>
      </w:r>
      <w:r>
        <w:rPr>
          <w:color w:val="231F20"/>
          <w:w w:val="85"/>
        </w:rPr>
        <w:t>Reporting</w:t>
      </w:r>
      <w:r>
        <w:rPr>
          <w:color w:val="231F20"/>
          <w:spacing w:val="27"/>
        </w:rPr>
        <w:t> </w:t>
      </w:r>
      <w:r>
        <w:rPr>
          <w:color w:val="231F20"/>
          <w:w w:val="85"/>
        </w:rPr>
        <w:t>by</w:t>
      </w:r>
      <w:r>
        <w:rPr>
          <w:color w:val="231F20"/>
          <w:spacing w:val="27"/>
        </w:rPr>
        <w:t> </w:t>
      </w:r>
      <w:r>
        <w:rPr>
          <w:color w:val="231F20"/>
          <w:spacing w:val="-5"/>
          <w:w w:val="85"/>
        </w:rPr>
        <w:t>QIs</w:t>
      </w:r>
    </w:p>
    <w:p>
      <w:pPr>
        <w:pStyle w:val="BodyText"/>
        <w:spacing w:line="235" w:lineRule="auto" w:before="27"/>
        <w:ind w:left="119" w:right="102"/>
      </w:pPr>
      <w:r>
        <w:rPr>
          <w:color w:val="231F20"/>
        </w:rPr>
        <w:t>If a QI is not permitted to report on the basis of reporting pools, it must follow the same rules that apply to a U.S. withholding agent. For chapter 3 purposes, a QI may not report</w:t>
      </w:r>
      <w:r>
        <w:rPr>
          <w:color w:val="231F20"/>
          <w:spacing w:val="-13"/>
        </w:rPr>
        <w:t> </w:t>
      </w:r>
      <w:r>
        <w:rPr>
          <w:color w:val="231F20"/>
        </w:rPr>
        <w:t>the</w:t>
      </w:r>
      <w:r>
        <w:rPr>
          <w:color w:val="231F20"/>
          <w:spacing w:val="-13"/>
        </w:rPr>
        <w:t> </w:t>
      </w:r>
      <w:r>
        <w:rPr>
          <w:color w:val="231F20"/>
        </w:rPr>
        <w:t>following</w:t>
      </w:r>
      <w:r>
        <w:rPr>
          <w:color w:val="231F20"/>
          <w:spacing w:val="-13"/>
        </w:rPr>
        <w:t> </w:t>
      </w:r>
      <w:r>
        <w:rPr>
          <w:color w:val="231F20"/>
        </w:rPr>
        <w:t>payments</w:t>
      </w:r>
      <w:r>
        <w:rPr>
          <w:color w:val="231F20"/>
          <w:spacing w:val="-13"/>
        </w:rPr>
        <w:t> </w:t>
      </w:r>
      <w:r>
        <w:rPr>
          <w:color w:val="231F20"/>
        </w:rPr>
        <w:t>on</w:t>
      </w:r>
      <w:r>
        <w:rPr>
          <w:color w:val="231F20"/>
          <w:spacing w:val="-13"/>
        </w:rPr>
        <w:t> </w:t>
      </w:r>
      <w:r>
        <w:rPr>
          <w:color w:val="231F20"/>
        </w:rPr>
        <w:t>a</w:t>
      </w:r>
      <w:r>
        <w:rPr>
          <w:color w:val="231F20"/>
          <w:spacing w:val="-13"/>
        </w:rPr>
        <w:t> </w:t>
      </w:r>
      <w:r>
        <w:rPr>
          <w:color w:val="231F20"/>
        </w:rPr>
        <w:t>reporting</w:t>
      </w:r>
      <w:r>
        <w:rPr>
          <w:color w:val="231F20"/>
          <w:spacing w:val="-13"/>
        </w:rPr>
        <w:t> </w:t>
      </w:r>
      <w:r>
        <w:rPr>
          <w:color w:val="231F20"/>
        </w:rPr>
        <w:t>pool</w:t>
      </w:r>
      <w:r>
        <w:rPr>
          <w:color w:val="231F20"/>
          <w:spacing w:val="-13"/>
        </w:rPr>
        <w:t> </w:t>
      </w:r>
      <w:r>
        <w:rPr>
          <w:color w:val="231F20"/>
        </w:rPr>
        <w:t>basis,</w:t>
      </w:r>
      <w:r>
        <w:rPr>
          <w:color w:val="231F20"/>
          <w:spacing w:val="-13"/>
        </w:rPr>
        <w:t> </w:t>
      </w:r>
      <w:r>
        <w:rPr>
          <w:color w:val="231F20"/>
        </w:rPr>
        <w:t>but rather must complete Form 1042-S for each appropriate recipient and must provide the applicable chapter 4 exemption</w:t>
      </w:r>
      <w:r>
        <w:rPr>
          <w:color w:val="231F20"/>
          <w:spacing w:val="-2"/>
        </w:rPr>
        <w:t> </w:t>
      </w:r>
      <w:r>
        <w:rPr>
          <w:color w:val="231F20"/>
        </w:rPr>
        <w:t>code.</w:t>
      </w:r>
    </w:p>
    <w:p>
      <w:pPr>
        <w:pStyle w:val="BodyText"/>
        <w:spacing w:line="213" w:lineRule="auto" w:before="88"/>
        <w:ind w:right="119"/>
      </w:pPr>
      <w:r>
        <w:rPr>
          <w:rFonts w:ascii="Arial Black"/>
          <w:color w:val="231F20"/>
          <w:spacing w:val="-2"/>
          <w:w w:val="90"/>
        </w:rPr>
        <w:t>Payments</w:t>
      </w:r>
      <w:r>
        <w:rPr>
          <w:rFonts w:ascii="Arial Black"/>
          <w:color w:val="231F20"/>
          <w:spacing w:val="-8"/>
          <w:w w:val="90"/>
        </w:rPr>
        <w:t> </w:t>
      </w:r>
      <w:r>
        <w:rPr>
          <w:rFonts w:ascii="Arial Black"/>
          <w:color w:val="231F20"/>
          <w:spacing w:val="-2"/>
          <w:w w:val="90"/>
        </w:rPr>
        <w:t>made</w:t>
      </w:r>
      <w:r>
        <w:rPr>
          <w:rFonts w:ascii="Arial Black"/>
          <w:color w:val="231F20"/>
          <w:spacing w:val="-7"/>
          <w:w w:val="90"/>
        </w:rPr>
        <w:t> </w:t>
      </w:r>
      <w:r>
        <w:rPr>
          <w:rFonts w:ascii="Arial Black"/>
          <w:color w:val="231F20"/>
          <w:spacing w:val="-2"/>
          <w:w w:val="90"/>
        </w:rPr>
        <w:t>by</w:t>
      </w:r>
      <w:r>
        <w:rPr>
          <w:rFonts w:ascii="Arial Black"/>
          <w:color w:val="231F20"/>
          <w:spacing w:val="-8"/>
          <w:w w:val="90"/>
        </w:rPr>
        <w:t> </w:t>
      </w:r>
      <w:r>
        <w:rPr>
          <w:rFonts w:ascii="Arial Black"/>
          <w:color w:val="231F20"/>
          <w:spacing w:val="-2"/>
          <w:w w:val="90"/>
        </w:rPr>
        <w:t>QIs</w:t>
      </w:r>
      <w:r>
        <w:rPr>
          <w:rFonts w:ascii="Arial Black"/>
          <w:color w:val="231F20"/>
          <w:spacing w:val="-8"/>
          <w:w w:val="90"/>
        </w:rPr>
        <w:t> </w:t>
      </w:r>
      <w:r>
        <w:rPr>
          <w:rFonts w:ascii="Arial Black"/>
          <w:color w:val="231F20"/>
          <w:spacing w:val="-2"/>
          <w:w w:val="90"/>
        </w:rPr>
        <w:t>to</w:t>
      </w:r>
      <w:r>
        <w:rPr>
          <w:rFonts w:ascii="Arial Black"/>
          <w:color w:val="231F20"/>
          <w:spacing w:val="-7"/>
          <w:w w:val="90"/>
        </w:rPr>
        <w:t> </w:t>
      </w:r>
      <w:r>
        <w:rPr>
          <w:rFonts w:ascii="Arial Black"/>
          <w:color w:val="231F20"/>
          <w:spacing w:val="-2"/>
          <w:w w:val="90"/>
        </w:rPr>
        <w:t>another</w:t>
      </w:r>
      <w:r>
        <w:rPr>
          <w:rFonts w:ascii="Arial Black"/>
          <w:color w:val="231F20"/>
          <w:spacing w:val="-8"/>
          <w:w w:val="90"/>
        </w:rPr>
        <w:t> </w:t>
      </w:r>
      <w:r>
        <w:rPr>
          <w:rFonts w:ascii="Arial Black"/>
          <w:color w:val="231F20"/>
          <w:spacing w:val="-2"/>
          <w:w w:val="90"/>
        </w:rPr>
        <w:t>QI,</w:t>
      </w:r>
      <w:r>
        <w:rPr>
          <w:rFonts w:ascii="Arial Black"/>
          <w:color w:val="231F20"/>
          <w:spacing w:val="-7"/>
          <w:w w:val="90"/>
        </w:rPr>
        <w:t> </w:t>
      </w:r>
      <w:r>
        <w:rPr>
          <w:rFonts w:ascii="Arial Black"/>
          <w:color w:val="231F20"/>
          <w:spacing w:val="-2"/>
          <w:w w:val="90"/>
        </w:rPr>
        <w:t>QDD,</w:t>
      </w:r>
      <w:r>
        <w:rPr>
          <w:rFonts w:ascii="Arial Black"/>
          <w:color w:val="231F20"/>
          <w:spacing w:val="-8"/>
          <w:w w:val="90"/>
        </w:rPr>
        <w:t> </w:t>
      </w:r>
      <w:r>
        <w:rPr>
          <w:rFonts w:ascii="Arial Black"/>
          <w:color w:val="231F20"/>
          <w:spacing w:val="-2"/>
          <w:w w:val="90"/>
        </w:rPr>
        <w:t>QSL,</w:t>
      </w:r>
      <w:r>
        <w:rPr>
          <w:rFonts w:ascii="Arial Black"/>
          <w:color w:val="231F20"/>
          <w:spacing w:val="-7"/>
          <w:w w:val="90"/>
        </w:rPr>
        <w:t> </w:t>
      </w:r>
      <w:r>
        <w:rPr>
          <w:rFonts w:ascii="Arial Black"/>
          <w:color w:val="231F20"/>
          <w:spacing w:val="-2"/>
          <w:w w:val="90"/>
        </w:rPr>
        <w:t>WP,</w:t>
      </w:r>
      <w:r>
        <w:rPr>
          <w:rFonts w:ascii="Arial Black"/>
          <w:color w:val="231F20"/>
          <w:spacing w:val="-8"/>
          <w:w w:val="90"/>
        </w:rPr>
        <w:t> </w:t>
      </w:r>
      <w:r>
        <w:rPr>
          <w:rFonts w:ascii="Arial Black"/>
          <w:color w:val="231F20"/>
          <w:spacing w:val="-2"/>
          <w:w w:val="90"/>
        </w:rPr>
        <w:t>or </w:t>
      </w:r>
      <w:r>
        <w:rPr>
          <w:rFonts w:ascii="Arial Black"/>
          <w:color w:val="231F20"/>
          <w:spacing w:val="-2"/>
        </w:rPr>
        <w:t>WT.</w:t>
      </w:r>
      <w:r>
        <w:rPr>
          <w:rFonts w:ascii="Arial Black"/>
          <w:color w:val="231F20"/>
          <w:spacing w:val="25"/>
        </w:rPr>
        <w:t> </w:t>
      </w:r>
      <w:r>
        <w:rPr>
          <w:color w:val="231F20"/>
          <w:spacing w:val="-2"/>
        </w:rPr>
        <w:t>The</w:t>
      </w:r>
      <w:r>
        <w:rPr>
          <w:color w:val="231F20"/>
          <w:spacing w:val="-10"/>
        </w:rPr>
        <w:t> </w:t>
      </w:r>
      <w:r>
        <w:rPr>
          <w:color w:val="231F20"/>
          <w:spacing w:val="-2"/>
        </w:rPr>
        <w:t>QI</w:t>
      </w:r>
      <w:r>
        <w:rPr>
          <w:color w:val="231F20"/>
          <w:spacing w:val="-10"/>
        </w:rPr>
        <w:t> </w:t>
      </w:r>
      <w:r>
        <w:rPr>
          <w:color w:val="231F20"/>
          <w:spacing w:val="-2"/>
        </w:rPr>
        <w:t>must</w:t>
      </w:r>
      <w:r>
        <w:rPr>
          <w:color w:val="231F20"/>
          <w:spacing w:val="-10"/>
        </w:rPr>
        <w:t> </w:t>
      </w:r>
      <w:r>
        <w:rPr>
          <w:color w:val="231F20"/>
          <w:spacing w:val="-2"/>
        </w:rPr>
        <w:t>complete</w:t>
      </w:r>
      <w:r>
        <w:rPr>
          <w:color w:val="231F20"/>
          <w:spacing w:val="-10"/>
        </w:rPr>
        <w:t> </w:t>
      </w:r>
      <w:r>
        <w:rPr>
          <w:color w:val="231F20"/>
          <w:spacing w:val="-2"/>
        </w:rPr>
        <w:t>a</w:t>
      </w:r>
      <w:r>
        <w:rPr>
          <w:color w:val="231F20"/>
          <w:spacing w:val="-10"/>
        </w:rPr>
        <w:t> </w:t>
      </w:r>
      <w:r>
        <w:rPr>
          <w:color w:val="231F20"/>
          <w:spacing w:val="-2"/>
        </w:rPr>
        <w:t>Form</w:t>
      </w:r>
      <w:r>
        <w:rPr>
          <w:color w:val="231F20"/>
          <w:spacing w:val="-10"/>
        </w:rPr>
        <w:t> </w:t>
      </w:r>
      <w:r>
        <w:rPr>
          <w:color w:val="231F20"/>
          <w:spacing w:val="-2"/>
        </w:rPr>
        <w:t>1042-S</w:t>
      </w:r>
      <w:r>
        <w:rPr>
          <w:color w:val="231F20"/>
          <w:spacing w:val="-10"/>
        </w:rPr>
        <w:t> </w:t>
      </w:r>
      <w:r>
        <w:rPr>
          <w:color w:val="231F20"/>
          <w:spacing w:val="-2"/>
        </w:rPr>
        <w:t>treating</w:t>
      </w:r>
      <w:r>
        <w:rPr>
          <w:color w:val="231F20"/>
          <w:spacing w:val="-10"/>
        </w:rPr>
        <w:t> </w:t>
      </w:r>
      <w:r>
        <w:rPr>
          <w:color w:val="231F20"/>
          <w:spacing w:val="-2"/>
        </w:rPr>
        <w:t>the</w:t>
      </w:r>
      <w:r>
        <w:rPr>
          <w:color w:val="231F20"/>
          <w:spacing w:val="-10"/>
        </w:rPr>
        <w:t> </w:t>
      </w:r>
      <w:r>
        <w:rPr>
          <w:color w:val="231F20"/>
          <w:spacing w:val="-2"/>
        </w:rPr>
        <w:t>other </w:t>
      </w:r>
      <w:r>
        <w:rPr>
          <w:color w:val="231F20"/>
        </w:rPr>
        <w:t>QI, QDD (when a QI is acting as a QDD with respect to a payment), QSL, WP, or WT as the recipient. A QI must not</w:t>
      </w:r>
    </w:p>
    <w:p>
      <w:pPr>
        <w:spacing w:line="235" w:lineRule="auto" w:before="1"/>
        <w:ind w:left="120" w:right="97" w:firstLine="0"/>
        <w:jc w:val="both"/>
        <w:rPr>
          <w:sz w:val="19"/>
        </w:rPr>
      </w:pPr>
      <w:r>
        <w:rPr>
          <w:color w:val="231F20"/>
          <w:sz w:val="19"/>
        </w:rPr>
        <w:t>treat</w:t>
      </w:r>
      <w:r>
        <w:rPr>
          <w:color w:val="231F20"/>
          <w:spacing w:val="-14"/>
          <w:sz w:val="19"/>
        </w:rPr>
        <w:t> </w:t>
      </w:r>
      <w:r>
        <w:rPr>
          <w:color w:val="231F20"/>
          <w:sz w:val="19"/>
        </w:rPr>
        <w:t>a</w:t>
      </w:r>
      <w:r>
        <w:rPr>
          <w:color w:val="231F20"/>
          <w:spacing w:val="-13"/>
          <w:sz w:val="19"/>
        </w:rPr>
        <w:t> </w:t>
      </w:r>
      <w:r>
        <w:rPr>
          <w:color w:val="231F20"/>
          <w:sz w:val="19"/>
        </w:rPr>
        <w:t>QI</w:t>
      </w:r>
      <w:r>
        <w:rPr>
          <w:color w:val="231F20"/>
          <w:spacing w:val="-13"/>
          <w:sz w:val="19"/>
        </w:rPr>
        <w:t> </w:t>
      </w:r>
      <w:r>
        <w:rPr>
          <w:color w:val="231F20"/>
          <w:sz w:val="19"/>
        </w:rPr>
        <w:t>as</w:t>
      </w:r>
      <w:r>
        <w:rPr>
          <w:color w:val="231F20"/>
          <w:spacing w:val="-13"/>
          <w:sz w:val="19"/>
        </w:rPr>
        <w:t> </w:t>
      </w:r>
      <w:r>
        <w:rPr>
          <w:color w:val="231F20"/>
          <w:sz w:val="19"/>
        </w:rPr>
        <w:t>a</w:t>
      </w:r>
      <w:r>
        <w:rPr>
          <w:color w:val="231F20"/>
          <w:spacing w:val="-13"/>
          <w:sz w:val="19"/>
        </w:rPr>
        <w:t> </w:t>
      </w:r>
      <w:r>
        <w:rPr>
          <w:color w:val="231F20"/>
          <w:sz w:val="19"/>
        </w:rPr>
        <w:t>recipient,</w:t>
      </w:r>
      <w:r>
        <w:rPr>
          <w:color w:val="231F20"/>
          <w:spacing w:val="-14"/>
          <w:sz w:val="19"/>
        </w:rPr>
        <w:t> </w:t>
      </w:r>
      <w:r>
        <w:rPr>
          <w:color w:val="231F20"/>
          <w:sz w:val="19"/>
        </w:rPr>
        <w:t>however,</w:t>
      </w:r>
      <w:r>
        <w:rPr>
          <w:color w:val="231F20"/>
          <w:spacing w:val="-13"/>
          <w:sz w:val="19"/>
        </w:rPr>
        <w:t> </w:t>
      </w:r>
      <w:r>
        <w:rPr>
          <w:color w:val="231F20"/>
          <w:sz w:val="19"/>
        </w:rPr>
        <w:t>when</w:t>
      </w:r>
      <w:r>
        <w:rPr>
          <w:color w:val="231F20"/>
          <w:spacing w:val="-13"/>
          <w:sz w:val="19"/>
        </w:rPr>
        <w:t> </w:t>
      </w:r>
      <w:r>
        <w:rPr>
          <w:color w:val="231F20"/>
          <w:sz w:val="19"/>
        </w:rPr>
        <w:t>the</w:t>
      </w:r>
      <w:r>
        <w:rPr>
          <w:color w:val="231F20"/>
          <w:spacing w:val="-13"/>
          <w:sz w:val="19"/>
        </w:rPr>
        <w:t> </w:t>
      </w:r>
      <w:r>
        <w:rPr>
          <w:color w:val="231F20"/>
          <w:sz w:val="19"/>
        </w:rPr>
        <w:t>other</w:t>
      </w:r>
      <w:r>
        <w:rPr>
          <w:color w:val="231F20"/>
          <w:spacing w:val="-13"/>
          <w:sz w:val="19"/>
        </w:rPr>
        <w:t> </w:t>
      </w:r>
      <w:r>
        <w:rPr>
          <w:color w:val="231F20"/>
          <w:sz w:val="19"/>
        </w:rPr>
        <w:t>QI</w:t>
      </w:r>
      <w:r>
        <w:rPr>
          <w:color w:val="231F20"/>
          <w:spacing w:val="-14"/>
          <w:sz w:val="19"/>
        </w:rPr>
        <w:t> </w:t>
      </w:r>
      <w:r>
        <w:rPr>
          <w:color w:val="231F20"/>
          <w:sz w:val="19"/>
        </w:rPr>
        <w:t>is</w:t>
      </w:r>
      <w:r>
        <w:rPr>
          <w:color w:val="231F20"/>
          <w:spacing w:val="-13"/>
          <w:sz w:val="19"/>
        </w:rPr>
        <w:t> </w:t>
      </w:r>
      <w:r>
        <w:rPr>
          <w:color w:val="231F20"/>
          <w:sz w:val="19"/>
        </w:rPr>
        <w:t>acting as</w:t>
      </w:r>
      <w:r>
        <w:rPr>
          <w:color w:val="231F20"/>
          <w:spacing w:val="-12"/>
          <w:sz w:val="19"/>
        </w:rPr>
        <w:t> </w:t>
      </w:r>
      <w:r>
        <w:rPr>
          <w:color w:val="231F20"/>
          <w:sz w:val="19"/>
        </w:rPr>
        <w:t>a</w:t>
      </w:r>
      <w:r>
        <w:rPr>
          <w:color w:val="231F20"/>
          <w:spacing w:val="-12"/>
          <w:sz w:val="19"/>
        </w:rPr>
        <w:t> </w:t>
      </w:r>
      <w:r>
        <w:rPr>
          <w:color w:val="231F20"/>
          <w:sz w:val="19"/>
        </w:rPr>
        <w:t>disclosing</w:t>
      </w:r>
      <w:r>
        <w:rPr>
          <w:color w:val="231F20"/>
          <w:spacing w:val="-12"/>
          <w:sz w:val="19"/>
        </w:rPr>
        <w:t> </w:t>
      </w:r>
      <w:r>
        <w:rPr>
          <w:color w:val="231F20"/>
          <w:sz w:val="19"/>
        </w:rPr>
        <w:t>QI.</w:t>
      </w:r>
      <w:r>
        <w:rPr>
          <w:color w:val="231F20"/>
          <w:spacing w:val="-12"/>
          <w:sz w:val="19"/>
        </w:rPr>
        <w:t> </w:t>
      </w:r>
      <w:r>
        <w:rPr>
          <w:color w:val="231F20"/>
          <w:sz w:val="19"/>
        </w:rPr>
        <w:t>See</w:t>
      </w:r>
      <w:r>
        <w:rPr>
          <w:color w:val="231F20"/>
          <w:spacing w:val="-12"/>
          <w:sz w:val="19"/>
        </w:rPr>
        <w:t> </w:t>
      </w:r>
      <w:hyperlink w:history="true" w:anchor="_bookmark87">
        <w:r>
          <w:rPr>
            <w:rFonts w:ascii="Arial"/>
            <w:i/>
            <w:color w:val="0056A2"/>
            <w:sz w:val="19"/>
            <w:u w:val="single" w:color="0055A1"/>
          </w:rPr>
          <w:t>Payment</w:t>
        </w:r>
        <w:r>
          <w:rPr>
            <w:rFonts w:ascii="Arial"/>
            <w:i/>
            <w:color w:val="0056A2"/>
            <w:spacing w:val="-12"/>
            <w:sz w:val="19"/>
            <w:u w:val="single" w:color="0055A1"/>
          </w:rPr>
          <w:t> </w:t>
        </w:r>
        <w:r>
          <w:rPr>
            <w:rFonts w:ascii="Arial"/>
            <w:i/>
            <w:color w:val="0056A2"/>
            <w:sz w:val="19"/>
            <w:u w:val="single" w:color="0055A1"/>
          </w:rPr>
          <w:t>to</w:t>
        </w:r>
        <w:r>
          <w:rPr>
            <w:rFonts w:ascii="Arial"/>
            <w:i/>
            <w:color w:val="0056A2"/>
            <w:spacing w:val="-12"/>
            <w:sz w:val="19"/>
            <w:u w:val="single" w:color="0055A1"/>
          </w:rPr>
          <w:t> </w:t>
        </w:r>
        <w:r>
          <w:rPr>
            <w:rFonts w:ascii="Arial"/>
            <w:i/>
            <w:color w:val="0056A2"/>
            <w:sz w:val="19"/>
            <w:u w:val="single" w:color="0055A1"/>
          </w:rPr>
          <w:t>QI</w:t>
        </w:r>
        <w:r>
          <w:rPr>
            <w:rFonts w:ascii="Arial"/>
            <w:i/>
            <w:color w:val="0056A2"/>
            <w:spacing w:val="-12"/>
            <w:sz w:val="19"/>
            <w:u w:val="single" w:color="0055A1"/>
          </w:rPr>
          <w:t> </w:t>
        </w:r>
        <w:r>
          <w:rPr>
            <w:rFonts w:ascii="Arial"/>
            <w:i/>
            <w:color w:val="0056A2"/>
            <w:sz w:val="19"/>
            <w:u w:val="single" w:color="0055A1"/>
          </w:rPr>
          <w:t>of</w:t>
        </w:r>
        <w:r>
          <w:rPr>
            <w:rFonts w:ascii="Arial"/>
            <w:i/>
            <w:color w:val="0056A2"/>
            <w:spacing w:val="-12"/>
            <w:sz w:val="19"/>
            <w:u w:val="single" w:color="0055A1"/>
          </w:rPr>
          <w:t> </w:t>
        </w:r>
        <w:r>
          <w:rPr>
            <w:rFonts w:ascii="Arial"/>
            <w:i/>
            <w:color w:val="0056A2"/>
            <w:sz w:val="19"/>
            <w:u w:val="single" w:color="0055A1"/>
          </w:rPr>
          <w:t>PTP</w:t>
        </w:r>
        <w:r>
          <w:rPr>
            <w:rFonts w:ascii="Arial"/>
            <w:i/>
            <w:color w:val="0056A2"/>
            <w:spacing w:val="-12"/>
            <w:sz w:val="19"/>
            <w:u w:val="single" w:color="0055A1"/>
          </w:rPr>
          <w:t> </w:t>
        </w:r>
        <w:r>
          <w:rPr>
            <w:rFonts w:ascii="Arial"/>
            <w:i/>
            <w:color w:val="0056A2"/>
            <w:sz w:val="19"/>
            <w:u w:val="single" w:color="0055A1"/>
          </w:rPr>
          <w:t>distributions</w:t>
        </w:r>
        <w:r>
          <w:rPr>
            <w:rFonts w:ascii="Arial"/>
            <w:i/>
            <w:color w:val="0056A2"/>
            <w:spacing w:val="-12"/>
            <w:sz w:val="19"/>
            <w:u w:val="single" w:color="0055A1"/>
          </w:rPr>
          <w:t> </w:t>
        </w:r>
        <w:r>
          <w:rPr>
            <w:rFonts w:ascii="Arial"/>
            <w:i/>
            <w:color w:val="0056A2"/>
            <w:sz w:val="19"/>
            <w:u w:val="single" w:color="0055A1"/>
          </w:rPr>
          <w:t>or</w:t>
        </w:r>
      </w:hyperlink>
      <w:r>
        <w:rPr>
          <w:rFonts w:ascii="Arial"/>
          <w:i/>
          <w:color w:val="0056A2"/>
          <w:sz w:val="19"/>
        </w:rPr>
        <w:t> </w:t>
      </w:r>
      <w:hyperlink w:history="true" w:anchor="_bookmark87">
        <w:r>
          <w:rPr>
            <w:rFonts w:ascii="Arial"/>
            <w:i/>
            <w:color w:val="0056A2"/>
            <w:sz w:val="19"/>
            <w:u w:val="single" w:color="0055A1"/>
          </w:rPr>
          <w:t>amounts</w:t>
        </w:r>
        <w:r>
          <w:rPr>
            <w:rFonts w:ascii="Arial"/>
            <w:i/>
            <w:color w:val="0056A2"/>
            <w:spacing w:val="-13"/>
            <w:sz w:val="19"/>
            <w:u w:val="single" w:color="0055A1"/>
          </w:rPr>
          <w:t> </w:t>
        </w:r>
        <w:r>
          <w:rPr>
            <w:rFonts w:ascii="Arial"/>
            <w:i/>
            <w:color w:val="0056A2"/>
            <w:sz w:val="19"/>
            <w:u w:val="single" w:color="0055A1"/>
          </w:rPr>
          <w:t>realized</w:t>
        </w:r>
      </w:hyperlink>
      <w:r>
        <w:rPr>
          <w:color w:val="231F20"/>
          <w:sz w:val="19"/>
        </w:rPr>
        <w:t>,</w:t>
      </w:r>
      <w:r>
        <w:rPr>
          <w:color w:val="231F20"/>
          <w:spacing w:val="-13"/>
          <w:sz w:val="19"/>
        </w:rPr>
        <w:t> </w:t>
      </w:r>
      <w:r>
        <w:rPr>
          <w:color w:val="231F20"/>
          <w:sz w:val="19"/>
        </w:rPr>
        <w:t>earlier,</w:t>
      </w:r>
      <w:r>
        <w:rPr>
          <w:color w:val="231F20"/>
          <w:spacing w:val="-13"/>
          <w:sz w:val="19"/>
        </w:rPr>
        <w:t> </w:t>
      </w:r>
      <w:r>
        <w:rPr>
          <w:color w:val="231F20"/>
          <w:sz w:val="19"/>
        </w:rPr>
        <w:t>for</w:t>
      </w:r>
      <w:r>
        <w:rPr>
          <w:color w:val="231F20"/>
          <w:spacing w:val="-13"/>
          <w:sz w:val="19"/>
        </w:rPr>
        <w:t> </w:t>
      </w:r>
      <w:r>
        <w:rPr>
          <w:color w:val="231F20"/>
          <w:sz w:val="19"/>
        </w:rPr>
        <w:t>information</w:t>
      </w:r>
      <w:r>
        <w:rPr>
          <w:color w:val="231F20"/>
          <w:spacing w:val="-13"/>
          <w:sz w:val="19"/>
        </w:rPr>
        <w:t> </w:t>
      </w:r>
      <w:r>
        <w:rPr>
          <w:color w:val="231F20"/>
          <w:sz w:val="19"/>
        </w:rPr>
        <w:t>on</w:t>
      </w:r>
      <w:r>
        <w:rPr>
          <w:color w:val="231F20"/>
          <w:spacing w:val="-13"/>
          <w:sz w:val="19"/>
        </w:rPr>
        <w:t> </w:t>
      </w:r>
      <w:r>
        <w:rPr>
          <w:color w:val="231F20"/>
          <w:sz w:val="19"/>
        </w:rPr>
        <w:t>reporting</w:t>
      </w:r>
      <w:r>
        <w:rPr>
          <w:color w:val="231F20"/>
          <w:spacing w:val="-13"/>
          <w:sz w:val="19"/>
        </w:rPr>
        <w:t> </w:t>
      </w:r>
      <w:r>
        <w:rPr>
          <w:color w:val="231F20"/>
          <w:sz w:val="19"/>
        </w:rPr>
        <w:t>of</w:t>
      </w:r>
      <w:r>
        <w:rPr>
          <w:color w:val="231F20"/>
          <w:spacing w:val="-13"/>
          <w:sz w:val="19"/>
        </w:rPr>
        <w:t> </w:t>
      </w:r>
      <w:r>
        <w:rPr>
          <w:color w:val="231F20"/>
          <w:sz w:val="19"/>
        </w:rPr>
        <w:t>PTP distributions and amounts realized paid to disclosing QIs.</w:t>
      </w:r>
    </w:p>
    <w:p>
      <w:pPr>
        <w:pStyle w:val="BodyText"/>
        <w:spacing w:line="204" w:lineRule="auto" w:before="97"/>
        <w:ind w:left="119" w:right="259"/>
        <w:jc w:val="both"/>
      </w:pPr>
      <w:r>
        <w:rPr>
          <w:rFonts w:ascii="Arial Black"/>
          <w:color w:val="231F20"/>
          <w:w w:val="85"/>
        </w:rPr>
        <w:t>Payments made to an NQI (including an NQI that is an </w:t>
      </w:r>
      <w:r>
        <w:rPr>
          <w:rFonts w:ascii="Arial Black"/>
          <w:color w:val="231F20"/>
          <w:spacing w:val="-6"/>
        </w:rPr>
        <w:t>account</w:t>
      </w:r>
      <w:r>
        <w:rPr>
          <w:rFonts w:ascii="Arial Black"/>
          <w:color w:val="231F20"/>
          <w:spacing w:val="-10"/>
        </w:rPr>
        <w:t> </w:t>
      </w:r>
      <w:r>
        <w:rPr>
          <w:rFonts w:ascii="Arial Black"/>
          <w:color w:val="231F20"/>
          <w:spacing w:val="-6"/>
        </w:rPr>
        <w:t>holder</w:t>
      </w:r>
      <w:r>
        <w:rPr>
          <w:rFonts w:ascii="Arial Black"/>
          <w:color w:val="231F20"/>
          <w:spacing w:val="-10"/>
        </w:rPr>
        <w:t> </w:t>
      </w:r>
      <w:r>
        <w:rPr>
          <w:rFonts w:ascii="Arial Black"/>
          <w:color w:val="231F20"/>
          <w:spacing w:val="-6"/>
        </w:rPr>
        <w:t>of</w:t>
      </w:r>
      <w:r>
        <w:rPr>
          <w:rFonts w:ascii="Arial Black"/>
          <w:color w:val="231F20"/>
          <w:spacing w:val="-10"/>
        </w:rPr>
        <w:t> </w:t>
      </w:r>
      <w:r>
        <w:rPr>
          <w:rFonts w:ascii="Arial Black"/>
          <w:color w:val="231F20"/>
          <w:spacing w:val="-6"/>
        </w:rPr>
        <w:t>a</w:t>
      </w:r>
      <w:r>
        <w:rPr>
          <w:rFonts w:ascii="Arial Black"/>
          <w:color w:val="231F20"/>
          <w:spacing w:val="-10"/>
        </w:rPr>
        <w:t> </w:t>
      </w:r>
      <w:r>
        <w:rPr>
          <w:rFonts w:ascii="Arial Black"/>
          <w:color w:val="231F20"/>
          <w:spacing w:val="-6"/>
        </w:rPr>
        <w:t>PAI).</w:t>
      </w:r>
      <w:r>
        <w:rPr>
          <w:rFonts w:ascii="Arial Black"/>
          <w:color w:val="231F20"/>
          <w:spacing w:val="-10"/>
        </w:rPr>
        <w:t> </w:t>
      </w:r>
      <w:r>
        <w:rPr>
          <w:color w:val="231F20"/>
          <w:spacing w:val="-6"/>
        </w:rPr>
        <w:t>For</w:t>
      </w:r>
      <w:r>
        <w:rPr>
          <w:color w:val="231F20"/>
          <w:spacing w:val="-7"/>
        </w:rPr>
        <w:t> </w:t>
      </w:r>
      <w:r>
        <w:rPr>
          <w:color w:val="231F20"/>
          <w:spacing w:val="-6"/>
        </w:rPr>
        <w:t>chapter</w:t>
      </w:r>
      <w:r>
        <w:rPr>
          <w:color w:val="231F20"/>
          <w:spacing w:val="-7"/>
        </w:rPr>
        <w:t> </w:t>
      </w:r>
      <w:r>
        <w:rPr>
          <w:color w:val="231F20"/>
          <w:spacing w:val="-6"/>
        </w:rPr>
        <w:t>3</w:t>
      </w:r>
      <w:r>
        <w:rPr>
          <w:color w:val="231F20"/>
          <w:spacing w:val="-7"/>
        </w:rPr>
        <w:t> </w:t>
      </w:r>
      <w:r>
        <w:rPr>
          <w:color w:val="231F20"/>
          <w:spacing w:val="-6"/>
        </w:rPr>
        <w:t>purposes,</w:t>
      </w:r>
      <w:r>
        <w:rPr>
          <w:color w:val="231F20"/>
          <w:spacing w:val="-7"/>
        </w:rPr>
        <w:t> </w:t>
      </w:r>
      <w:r>
        <w:rPr>
          <w:color w:val="231F20"/>
          <w:spacing w:val="-6"/>
        </w:rPr>
        <w:t>the</w:t>
      </w:r>
      <w:r>
        <w:rPr>
          <w:color w:val="231F20"/>
          <w:spacing w:val="-8"/>
        </w:rPr>
        <w:t> </w:t>
      </w:r>
      <w:r>
        <w:rPr>
          <w:color w:val="231F20"/>
          <w:spacing w:val="-6"/>
        </w:rPr>
        <w:t>QI </w:t>
      </w:r>
      <w:r>
        <w:rPr>
          <w:color w:val="231F20"/>
        </w:rPr>
        <w:t>must complete a Form 1042-S for each recipient who</w:t>
      </w:r>
    </w:p>
    <w:p>
      <w:pPr>
        <w:pStyle w:val="BodyText"/>
        <w:spacing w:line="235" w:lineRule="auto" w:before="118"/>
        <w:ind w:left="119" w:right="114"/>
      </w:pPr>
      <w:r>
        <w:rPr/>
        <w:br w:type="column"/>
      </w:r>
      <w:r>
        <w:rPr>
          <w:color w:val="231F20"/>
        </w:rPr>
        <w:t>receives the payment from the NQI. A QI that is completing Form</w:t>
      </w:r>
      <w:r>
        <w:rPr>
          <w:color w:val="231F20"/>
          <w:spacing w:val="-4"/>
        </w:rPr>
        <w:t> </w:t>
      </w:r>
      <w:r>
        <w:rPr>
          <w:color w:val="231F20"/>
        </w:rPr>
        <w:t>1042-S</w:t>
      </w:r>
      <w:r>
        <w:rPr>
          <w:color w:val="231F20"/>
          <w:spacing w:val="-4"/>
        </w:rPr>
        <w:t> </w:t>
      </w:r>
      <w:r>
        <w:rPr>
          <w:color w:val="231F20"/>
        </w:rPr>
        <w:t>for</w:t>
      </w:r>
      <w:r>
        <w:rPr>
          <w:color w:val="231F20"/>
          <w:spacing w:val="-4"/>
        </w:rPr>
        <w:t> </w:t>
      </w:r>
      <w:r>
        <w:rPr>
          <w:color w:val="231F20"/>
        </w:rPr>
        <w:t>a</w:t>
      </w:r>
      <w:r>
        <w:rPr>
          <w:color w:val="231F20"/>
          <w:spacing w:val="-4"/>
        </w:rPr>
        <w:t> </w:t>
      </w:r>
      <w:r>
        <w:rPr>
          <w:color w:val="231F20"/>
        </w:rPr>
        <w:t>recipient</w:t>
      </w:r>
      <w:r>
        <w:rPr>
          <w:color w:val="231F20"/>
          <w:spacing w:val="-4"/>
        </w:rPr>
        <w:t> </w:t>
      </w:r>
      <w:r>
        <w:rPr>
          <w:color w:val="231F20"/>
        </w:rPr>
        <w:t>that</w:t>
      </w:r>
      <w:r>
        <w:rPr>
          <w:color w:val="231F20"/>
          <w:spacing w:val="-4"/>
        </w:rPr>
        <w:t> </w:t>
      </w:r>
      <w:r>
        <w:rPr>
          <w:color w:val="231F20"/>
        </w:rPr>
        <w:t>receives</w:t>
      </w:r>
      <w:r>
        <w:rPr>
          <w:color w:val="231F20"/>
          <w:spacing w:val="-4"/>
        </w:rPr>
        <w:t> </w:t>
      </w:r>
      <w:r>
        <w:rPr>
          <w:color w:val="231F20"/>
        </w:rPr>
        <w:t>a</w:t>
      </w:r>
      <w:r>
        <w:rPr>
          <w:color w:val="231F20"/>
          <w:spacing w:val="-4"/>
        </w:rPr>
        <w:t> </w:t>
      </w:r>
      <w:r>
        <w:rPr>
          <w:color w:val="231F20"/>
        </w:rPr>
        <w:t>payment</w:t>
      </w:r>
      <w:r>
        <w:rPr>
          <w:color w:val="231F20"/>
          <w:spacing w:val="-4"/>
        </w:rPr>
        <w:t> </w:t>
      </w:r>
      <w:r>
        <w:rPr>
          <w:color w:val="231F20"/>
        </w:rPr>
        <w:t>through an NQI must include in boxes 15a through 15i the name, country code, address, TIN (if any), GIIN (if any), and status codes of the NQI from whom the recipient directly receives the</w:t>
      </w:r>
      <w:r>
        <w:rPr>
          <w:color w:val="231F20"/>
          <w:spacing w:val="-3"/>
        </w:rPr>
        <w:t> </w:t>
      </w:r>
      <w:r>
        <w:rPr>
          <w:color w:val="231F20"/>
        </w:rPr>
        <w:t>payment.</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case</w:t>
      </w:r>
      <w:r>
        <w:rPr>
          <w:color w:val="231F20"/>
          <w:spacing w:val="-3"/>
        </w:rPr>
        <w:t> </w:t>
      </w:r>
      <w:r>
        <w:rPr>
          <w:color w:val="231F20"/>
        </w:rPr>
        <w:t>of</w:t>
      </w:r>
      <w:r>
        <w:rPr>
          <w:color w:val="231F20"/>
          <w:spacing w:val="-3"/>
        </w:rPr>
        <w:t> </w:t>
      </w:r>
      <w:r>
        <w:rPr>
          <w:color w:val="231F20"/>
        </w:rPr>
        <w:t>an</w:t>
      </w:r>
      <w:r>
        <w:rPr>
          <w:color w:val="231F20"/>
          <w:spacing w:val="-3"/>
        </w:rPr>
        <w:t> </w:t>
      </w:r>
      <w:r>
        <w:rPr>
          <w:color w:val="231F20"/>
        </w:rPr>
        <w:t>NQI</w:t>
      </w:r>
      <w:r>
        <w:rPr>
          <w:color w:val="231F20"/>
          <w:spacing w:val="-3"/>
        </w:rPr>
        <w:t> </w:t>
      </w:r>
      <w:r>
        <w:rPr>
          <w:color w:val="231F20"/>
        </w:rPr>
        <w:t>that</w:t>
      </w:r>
      <w:r>
        <w:rPr>
          <w:color w:val="231F20"/>
          <w:spacing w:val="-3"/>
        </w:rPr>
        <w:t> </w:t>
      </w:r>
      <w:r>
        <w:rPr>
          <w:color w:val="231F20"/>
        </w:rPr>
        <w:t>is</w:t>
      </w:r>
      <w:r>
        <w:rPr>
          <w:color w:val="231F20"/>
          <w:spacing w:val="-3"/>
        </w:rPr>
        <w:t> </w:t>
      </w:r>
      <w:r>
        <w:rPr>
          <w:color w:val="231F20"/>
        </w:rPr>
        <w:t>a</w:t>
      </w:r>
      <w:r>
        <w:rPr>
          <w:color w:val="231F20"/>
          <w:spacing w:val="-3"/>
        </w:rPr>
        <w:t> </w:t>
      </w:r>
      <w:r>
        <w:rPr>
          <w:color w:val="231F20"/>
        </w:rPr>
        <w:t>participating</w:t>
      </w:r>
      <w:r>
        <w:rPr>
          <w:color w:val="231F20"/>
          <w:spacing w:val="-3"/>
        </w:rPr>
        <w:t> </w:t>
      </w:r>
      <w:r>
        <w:rPr>
          <w:color w:val="231F20"/>
        </w:rPr>
        <w:t>FFI or</w:t>
      </w:r>
      <w:r>
        <w:rPr>
          <w:color w:val="231F20"/>
          <w:spacing w:val="-6"/>
        </w:rPr>
        <w:t> </w:t>
      </w:r>
      <w:r>
        <w:rPr>
          <w:color w:val="231F20"/>
        </w:rPr>
        <w:t>registered</w:t>
      </w:r>
      <w:r>
        <w:rPr>
          <w:color w:val="231F20"/>
          <w:spacing w:val="-6"/>
        </w:rPr>
        <w:t> </w:t>
      </w:r>
      <w:r>
        <w:rPr>
          <w:color w:val="231F20"/>
        </w:rPr>
        <w:t>deemed-compliant</w:t>
      </w:r>
      <w:r>
        <w:rPr>
          <w:color w:val="231F20"/>
          <w:spacing w:val="-6"/>
        </w:rPr>
        <w:t> </w:t>
      </w:r>
      <w:r>
        <w:rPr>
          <w:color w:val="231F20"/>
        </w:rPr>
        <w:t>FFI,</w:t>
      </w:r>
      <w:r>
        <w:rPr>
          <w:color w:val="231F20"/>
          <w:spacing w:val="-6"/>
        </w:rPr>
        <w:t> </w:t>
      </w:r>
      <w:r>
        <w:rPr>
          <w:color w:val="231F20"/>
        </w:rPr>
        <w:t>the</w:t>
      </w:r>
      <w:r>
        <w:rPr>
          <w:color w:val="231F20"/>
          <w:spacing w:val="-6"/>
        </w:rPr>
        <w:t> </w:t>
      </w:r>
      <w:r>
        <w:rPr>
          <w:color w:val="231F20"/>
        </w:rPr>
        <w:t>QI</w:t>
      </w:r>
      <w:r>
        <w:rPr>
          <w:color w:val="231F20"/>
          <w:spacing w:val="-6"/>
        </w:rPr>
        <w:t> </w:t>
      </w:r>
      <w:r>
        <w:rPr>
          <w:color w:val="231F20"/>
        </w:rPr>
        <w:t>must</w:t>
      </w:r>
      <w:r>
        <w:rPr>
          <w:color w:val="231F20"/>
          <w:spacing w:val="-6"/>
        </w:rPr>
        <w:t> </w:t>
      </w:r>
      <w:r>
        <w:rPr>
          <w:color w:val="231F20"/>
        </w:rPr>
        <w:t>complete</w:t>
      </w:r>
      <w:r>
        <w:rPr>
          <w:color w:val="231F20"/>
          <w:spacing w:val="-6"/>
        </w:rPr>
        <w:t> </w:t>
      </w:r>
      <w:r>
        <w:rPr>
          <w:color w:val="231F20"/>
        </w:rPr>
        <w:t>a Form 1042-S for the chapter 4 withholding rate pool of the NQI provided in a withholding statement associated with its Form W-8IMY and must report the NQI as the recipient. In such a case, the QI must include the name and address of the NQI as the recipient and use chapter 4 pool reporting codes 42 through 48 as the chapter 4 status code, and chapter 3 status code 25 (nonqualified intermediary). If the NQI fails to provide sufficient allocation information with respect to a withholdable payment, the QI must complete a Form</w:t>
      </w:r>
      <w:r>
        <w:rPr>
          <w:color w:val="231F20"/>
          <w:spacing w:val="-14"/>
        </w:rPr>
        <w:t> </w:t>
      </w:r>
      <w:r>
        <w:rPr>
          <w:color w:val="231F20"/>
        </w:rPr>
        <w:t>1042-S</w:t>
      </w:r>
      <w:r>
        <w:rPr>
          <w:color w:val="231F20"/>
          <w:spacing w:val="-13"/>
        </w:rPr>
        <w:t> </w:t>
      </w:r>
      <w:r>
        <w:rPr>
          <w:color w:val="231F20"/>
        </w:rPr>
        <w:t>with</w:t>
      </w:r>
      <w:r>
        <w:rPr>
          <w:color w:val="231F20"/>
          <w:spacing w:val="-13"/>
        </w:rPr>
        <w:t> </w:t>
      </w:r>
      <w:r>
        <w:rPr>
          <w:color w:val="231F20"/>
        </w:rPr>
        <w:t>the</w:t>
      </w:r>
      <w:r>
        <w:rPr>
          <w:color w:val="231F20"/>
          <w:spacing w:val="-13"/>
        </w:rPr>
        <w:t> </w:t>
      </w:r>
      <w:r>
        <w:rPr>
          <w:color w:val="231F20"/>
        </w:rPr>
        <w:t>recipient</w:t>
      </w:r>
      <w:r>
        <w:rPr>
          <w:color w:val="231F20"/>
          <w:spacing w:val="-13"/>
        </w:rPr>
        <w:t> </w:t>
      </w:r>
      <w:r>
        <w:rPr>
          <w:color w:val="231F20"/>
        </w:rPr>
        <w:t>as</w:t>
      </w:r>
      <w:r>
        <w:rPr>
          <w:color w:val="231F20"/>
          <w:spacing w:val="-14"/>
        </w:rPr>
        <w:t> </w:t>
      </w:r>
      <w:r>
        <w:rPr>
          <w:color w:val="231F20"/>
        </w:rPr>
        <w:t>“Unknown</w:t>
      </w:r>
      <w:r>
        <w:rPr>
          <w:color w:val="231F20"/>
          <w:spacing w:val="-13"/>
        </w:rPr>
        <w:t> </w:t>
      </w:r>
      <w:r>
        <w:rPr>
          <w:color w:val="231F20"/>
        </w:rPr>
        <w:t>Recipient”</w:t>
      </w:r>
      <w:r>
        <w:rPr>
          <w:color w:val="231F20"/>
          <w:spacing w:val="-13"/>
        </w:rPr>
        <w:t> </w:t>
      </w:r>
      <w:r>
        <w:rPr>
          <w:color w:val="231F20"/>
        </w:rPr>
        <w:t>using chapter 4 status code 29 (unknown recipient) and must include the NQI's information in boxes 15a through 15i.</w:t>
      </w:r>
    </w:p>
    <w:p>
      <w:pPr>
        <w:pStyle w:val="BodyText"/>
        <w:spacing w:line="235" w:lineRule="auto" w:before="78"/>
        <w:ind w:left="119" w:right="180" w:firstLine="239"/>
      </w:pPr>
      <w:r>
        <w:rPr>
          <w:rFonts w:ascii="Arial" w:hAnsi="Arial"/>
          <w:b/>
          <w:i/>
          <w:color w:val="231F20"/>
        </w:rPr>
        <w:t>Example 14.</w:t>
      </w:r>
      <w:r>
        <w:rPr>
          <w:rFonts w:ascii="Arial" w:hAnsi="Arial"/>
          <w:b/>
          <w:i/>
          <w:color w:val="231F20"/>
          <w:spacing w:val="40"/>
        </w:rPr>
        <w:t> </w:t>
      </w:r>
      <w:r>
        <w:rPr>
          <w:color w:val="231F20"/>
        </w:rPr>
        <w:t>QI, a qualified intermediary, has NQI, a nonqualified intermediary that is a participating FFI, as an account</w:t>
      </w:r>
      <w:r>
        <w:rPr>
          <w:color w:val="231F20"/>
          <w:spacing w:val="-9"/>
        </w:rPr>
        <w:t> </w:t>
      </w:r>
      <w:r>
        <w:rPr>
          <w:color w:val="231F20"/>
        </w:rPr>
        <w:t>holder.</w:t>
      </w:r>
      <w:r>
        <w:rPr>
          <w:color w:val="231F20"/>
          <w:spacing w:val="-9"/>
        </w:rPr>
        <w:t> </w:t>
      </w:r>
      <w:r>
        <w:rPr>
          <w:color w:val="231F20"/>
        </w:rPr>
        <w:t>NQI</w:t>
      </w:r>
      <w:r>
        <w:rPr>
          <w:color w:val="231F20"/>
          <w:spacing w:val="-9"/>
        </w:rPr>
        <w:t> </w:t>
      </w:r>
      <w:r>
        <w:rPr>
          <w:color w:val="231F20"/>
        </w:rPr>
        <w:t>has</w:t>
      </w:r>
      <w:r>
        <w:rPr>
          <w:color w:val="231F20"/>
          <w:spacing w:val="-9"/>
        </w:rPr>
        <w:t> </w:t>
      </w:r>
      <w:r>
        <w:rPr>
          <w:color w:val="231F20"/>
        </w:rPr>
        <w:t>two</w:t>
      </w:r>
      <w:r>
        <w:rPr>
          <w:color w:val="231F20"/>
          <w:spacing w:val="-9"/>
        </w:rPr>
        <w:t> </w:t>
      </w:r>
      <w:r>
        <w:rPr>
          <w:color w:val="231F20"/>
        </w:rPr>
        <w:t>account</w:t>
      </w:r>
      <w:r>
        <w:rPr>
          <w:color w:val="231F20"/>
          <w:spacing w:val="-9"/>
        </w:rPr>
        <w:t> </w:t>
      </w:r>
      <w:r>
        <w:rPr>
          <w:color w:val="231F20"/>
        </w:rPr>
        <w:t>holders,</w:t>
      </w:r>
      <w:r>
        <w:rPr>
          <w:color w:val="231F20"/>
          <w:spacing w:val="-9"/>
        </w:rPr>
        <w:t> </w:t>
      </w:r>
      <w:r>
        <w:rPr>
          <w:color w:val="231F20"/>
        </w:rPr>
        <w:t>A</w:t>
      </w:r>
      <w:r>
        <w:rPr>
          <w:color w:val="231F20"/>
          <w:spacing w:val="-9"/>
        </w:rPr>
        <w:t> </w:t>
      </w:r>
      <w:r>
        <w:rPr>
          <w:color w:val="231F20"/>
        </w:rPr>
        <w:t>and</w:t>
      </w:r>
      <w:r>
        <w:rPr>
          <w:color w:val="231F20"/>
          <w:spacing w:val="-9"/>
        </w:rPr>
        <w:t> </w:t>
      </w:r>
      <w:r>
        <w:rPr>
          <w:color w:val="231F20"/>
        </w:rPr>
        <w:t>B,</w:t>
      </w:r>
      <w:r>
        <w:rPr>
          <w:color w:val="231F20"/>
          <w:spacing w:val="-9"/>
        </w:rPr>
        <w:t> </w:t>
      </w:r>
      <w:r>
        <w:rPr>
          <w:color w:val="231F20"/>
        </w:rPr>
        <w:t>both recalcitrant account holders with U.S. indicia who receive a withholdable</w:t>
      </w:r>
      <w:r>
        <w:rPr>
          <w:color w:val="231F20"/>
          <w:spacing w:val="-14"/>
        </w:rPr>
        <w:t> </w:t>
      </w:r>
      <w:r>
        <w:rPr>
          <w:color w:val="231F20"/>
        </w:rPr>
        <w:t>payment</w:t>
      </w:r>
      <w:r>
        <w:rPr>
          <w:color w:val="231F20"/>
          <w:spacing w:val="-13"/>
        </w:rPr>
        <w:t> </w:t>
      </w:r>
      <w:r>
        <w:rPr>
          <w:color w:val="231F20"/>
        </w:rPr>
        <w:t>of</w:t>
      </w:r>
      <w:r>
        <w:rPr>
          <w:color w:val="231F20"/>
          <w:spacing w:val="-13"/>
        </w:rPr>
        <w:t> </w:t>
      </w:r>
      <w:r>
        <w:rPr>
          <w:color w:val="231F20"/>
        </w:rPr>
        <w:t>U.S.</w:t>
      </w:r>
      <w:r>
        <w:rPr>
          <w:color w:val="231F20"/>
          <w:spacing w:val="-13"/>
        </w:rPr>
        <w:t> </w:t>
      </w:r>
      <w:r>
        <w:rPr>
          <w:color w:val="231F20"/>
        </w:rPr>
        <w:t>source</w:t>
      </w:r>
      <w:r>
        <w:rPr>
          <w:color w:val="231F20"/>
          <w:spacing w:val="-13"/>
        </w:rPr>
        <w:t> </w:t>
      </w:r>
      <w:r>
        <w:rPr>
          <w:color w:val="231F20"/>
        </w:rPr>
        <w:t>dividends</w:t>
      </w:r>
      <w:r>
        <w:rPr>
          <w:color w:val="231F20"/>
          <w:spacing w:val="-14"/>
        </w:rPr>
        <w:t> </w:t>
      </w:r>
      <w:r>
        <w:rPr>
          <w:color w:val="231F20"/>
        </w:rPr>
        <w:t>from</w:t>
      </w:r>
      <w:r>
        <w:rPr>
          <w:color w:val="231F20"/>
          <w:spacing w:val="-13"/>
        </w:rPr>
        <w:t> </w:t>
      </w:r>
      <w:r>
        <w:rPr>
          <w:color w:val="231F20"/>
        </w:rPr>
        <w:t>QI.</w:t>
      </w:r>
      <w:r>
        <w:rPr>
          <w:color w:val="231F20"/>
          <w:spacing w:val="-13"/>
        </w:rPr>
        <w:t> </w:t>
      </w:r>
      <w:r>
        <w:rPr>
          <w:color w:val="231F20"/>
        </w:rPr>
        <w:t>NQI provides QI with a valid Form W-8IMY and a complete withholding statement that allocates the dividends paid to NQI to recalcitrant pool—U.S. indicia for both A and B. QI must complete one Form 1042-S reporting NQI as the recipient and using reporting pool code 43 (recalcitrant pool—U.S. indicia) as the chapter 4 status code.</w:t>
      </w:r>
    </w:p>
    <w:p>
      <w:pPr>
        <w:pStyle w:val="BodyText"/>
        <w:spacing w:line="235" w:lineRule="auto" w:before="79"/>
        <w:ind w:left="119" w:right="114" w:firstLine="239"/>
      </w:pPr>
      <w:r>
        <w:rPr>
          <w:rFonts w:ascii="Arial"/>
          <w:b/>
          <w:i/>
          <w:color w:val="231F20"/>
        </w:rPr>
        <w:t>Example</w:t>
      </w:r>
      <w:r>
        <w:rPr>
          <w:rFonts w:ascii="Arial"/>
          <w:b/>
          <w:i/>
          <w:color w:val="231F20"/>
          <w:spacing w:val="-6"/>
        </w:rPr>
        <w:t> </w:t>
      </w:r>
      <w:r>
        <w:rPr>
          <w:rFonts w:ascii="Arial"/>
          <w:b/>
          <w:i/>
          <w:color w:val="231F20"/>
        </w:rPr>
        <w:t>15.</w:t>
      </w:r>
      <w:r>
        <w:rPr>
          <w:rFonts w:ascii="Arial"/>
          <w:b/>
          <w:i/>
          <w:color w:val="231F20"/>
          <w:spacing w:val="33"/>
        </w:rPr>
        <w:t> </w:t>
      </w:r>
      <w:r>
        <w:rPr>
          <w:color w:val="231F20"/>
        </w:rPr>
        <w:t>QI</w:t>
      </w:r>
      <w:r>
        <w:rPr>
          <w:color w:val="231F20"/>
          <w:spacing w:val="-11"/>
        </w:rPr>
        <w:t> </w:t>
      </w:r>
      <w:r>
        <w:rPr>
          <w:color w:val="231F20"/>
        </w:rPr>
        <w:t>has</w:t>
      </w:r>
      <w:r>
        <w:rPr>
          <w:color w:val="231F20"/>
          <w:spacing w:val="-11"/>
        </w:rPr>
        <w:t> </w:t>
      </w:r>
      <w:r>
        <w:rPr>
          <w:color w:val="231F20"/>
        </w:rPr>
        <w:t>NQI,</w:t>
      </w:r>
      <w:r>
        <w:rPr>
          <w:color w:val="231F20"/>
          <w:spacing w:val="-11"/>
        </w:rPr>
        <w:t> </w:t>
      </w:r>
      <w:r>
        <w:rPr>
          <w:color w:val="231F20"/>
        </w:rPr>
        <w:t>a</w:t>
      </w:r>
      <w:r>
        <w:rPr>
          <w:color w:val="231F20"/>
          <w:spacing w:val="-11"/>
        </w:rPr>
        <w:t> </w:t>
      </w:r>
      <w:r>
        <w:rPr>
          <w:color w:val="231F20"/>
        </w:rPr>
        <w:t>nonqualified</w:t>
      </w:r>
      <w:r>
        <w:rPr>
          <w:color w:val="231F20"/>
          <w:spacing w:val="-11"/>
        </w:rPr>
        <w:t> </w:t>
      </w:r>
      <w:r>
        <w:rPr>
          <w:color w:val="231F20"/>
        </w:rPr>
        <w:t>intermediary</w:t>
      </w:r>
      <w:r>
        <w:rPr>
          <w:color w:val="231F20"/>
          <w:spacing w:val="-11"/>
        </w:rPr>
        <w:t> </w:t>
      </w:r>
      <w:r>
        <w:rPr>
          <w:color w:val="231F20"/>
        </w:rPr>
        <w:t>that is</w:t>
      </w:r>
      <w:r>
        <w:rPr>
          <w:color w:val="231F20"/>
          <w:spacing w:val="-11"/>
        </w:rPr>
        <w:t> </w:t>
      </w:r>
      <w:r>
        <w:rPr>
          <w:color w:val="231F20"/>
        </w:rPr>
        <w:t>a</w:t>
      </w:r>
      <w:r>
        <w:rPr>
          <w:color w:val="231F20"/>
          <w:spacing w:val="-11"/>
        </w:rPr>
        <w:t> </w:t>
      </w:r>
      <w:r>
        <w:rPr>
          <w:color w:val="231F20"/>
        </w:rPr>
        <w:t>reporting</w:t>
      </w:r>
      <w:r>
        <w:rPr>
          <w:color w:val="231F20"/>
          <w:spacing w:val="-11"/>
        </w:rPr>
        <w:t> </w:t>
      </w:r>
      <w:r>
        <w:rPr>
          <w:color w:val="231F20"/>
        </w:rPr>
        <w:t>Model</w:t>
      </w:r>
      <w:r>
        <w:rPr>
          <w:color w:val="231F20"/>
          <w:spacing w:val="-11"/>
        </w:rPr>
        <w:t> </w:t>
      </w:r>
      <w:r>
        <w:rPr>
          <w:color w:val="231F20"/>
        </w:rPr>
        <w:t>2</w:t>
      </w:r>
      <w:r>
        <w:rPr>
          <w:color w:val="231F20"/>
          <w:spacing w:val="-11"/>
        </w:rPr>
        <w:t> </w:t>
      </w:r>
      <w:r>
        <w:rPr>
          <w:color w:val="231F20"/>
        </w:rPr>
        <w:t>FFI,</w:t>
      </w:r>
      <w:r>
        <w:rPr>
          <w:color w:val="231F20"/>
          <w:spacing w:val="-11"/>
        </w:rPr>
        <w:t> </w:t>
      </w:r>
      <w:r>
        <w:rPr>
          <w:color w:val="231F20"/>
        </w:rPr>
        <w:t>as</w:t>
      </w:r>
      <w:r>
        <w:rPr>
          <w:color w:val="231F20"/>
          <w:spacing w:val="-11"/>
        </w:rPr>
        <w:t> </w:t>
      </w:r>
      <w:r>
        <w:rPr>
          <w:color w:val="231F20"/>
        </w:rPr>
        <w:t>an</w:t>
      </w:r>
      <w:r>
        <w:rPr>
          <w:color w:val="231F20"/>
          <w:spacing w:val="-11"/>
        </w:rPr>
        <w:t> </w:t>
      </w:r>
      <w:r>
        <w:rPr>
          <w:color w:val="231F20"/>
        </w:rPr>
        <w:t>account</w:t>
      </w:r>
      <w:r>
        <w:rPr>
          <w:color w:val="231F20"/>
          <w:spacing w:val="-11"/>
        </w:rPr>
        <w:t> </w:t>
      </w:r>
      <w:r>
        <w:rPr>
          <w:color w:val="231F20"/>
        </w:rPr>
        <w:t>holder.</w:t>
      </w:r>
      <w:r>
        <w:rPr>
          <w:color w:val="231F20"/>
          <w:spacing w:val="-11"/>
        </w:rPr>
        <w:t> </w:t>
      </w:r>
      <w:r>
        <w:rPr>
          <w:color w:val="231F20"/>
        </w:rPr>
        <w:t>NQI</w:t>
      </w:r>
      <w:r>
        <w:rPr>
          <w:color w:val="231F20"/>
          <w:spacing w:val="-11"/>
        </w:rPr>
        <w:t> </w:t>
      </w:r>
      <w:r>
        <w:rPr>
          <w:color w:val="231F20"/>
        </w:rPr>
        <w:t>has</w:t>
      </w:r>
      <w:r>
        <w:rPr>
          <w:color w:val="231F20"/>
          <w:spacing w:val="-11"/>
        </w:rPr>
        <w:t> </w:t>
      </w:r>
      <w:r>
        <w:rPr>
          <w:color w:val="231F20"/>
        </w:rPr>
        <w:t>two account holders, A and B, who receive a withholdable payment of U.S. source dividends from QI. A is a nonparticipating FFI. NQI treats B as a nonconsenting U.S. account under the applicable IGA and is not required to withhold</w:t>
      </w:r>
      <w:r>
        <w:rPr>
          <w:color w:val="231F20"/>
          <w:spacing w:val="-2"/>
        </w:rPr>
        <w:t> </w:t>
      </w:r>
      <w:r>
        <w:rPr>
          <w:color w:val="231F20"/>
        </w:rPr>
        <w:t>on</w:t>
      </w:r>
      <w:r>
        <w:rPr>
          <w:color w:val="231F20"/>
          <w:spacing w:val="-2"/>
        </w:rPr>
        <w:t> </w:t>
      </w:r>
      <w:r>
        <w:rPr>
          <w:color w:val="231F20"/>
        </w:rPr>
        <w:t>payments</w:t>
      </w:r>
      <w:r>
        <w:rPr>
          <w:color w:val="231F20"/>
          <w:spacing w:val="-2"/>
        </w:rPr>
        <w:t> </w:t>
      </w:r>
      <w:r>
        <w:rPr>
          <w:color w:val="231F20"/>
        </w:rPr>
        <w:t>to</w:t>
      </w:r>
      <w:r>
        <w:rPr>
          <w:color w:val="231F20"/>
          <w:spacing w:val="-2"/>
        </w:rPr>
        <w:t> </w:t>
      </w:r>
      <w:r>
        <w:rPr>
          <w:color w:val="231F20"/>
        </w:rPr>
        <w:t>B</w:t>
      </w:r>
      <w:r>
        <w:rPr>
          <w:color w:val="231F20"/>
          <w:spacing w:val="-2"/>
        </w:rPr>
        <w:t> </w:t>
      </w:r>
      <w:r>
        <w:rPr>
          <w:color w:val="231F20"/>
        </w:rPr>
        <w:t>under</w:t>
      </w:r>
      <w:r>
        <w:rPr>
          <w:color w:val="231F20"/>
          <w:spacing w:val="-2"/>
        </w:rPr>
        <w:t> </w:t>
      </w:r>
      <w:r>
        <w:rPr>
          <w:color w:val="231F20"/>
        </w:rPr>
        <w:t>chapter</w:t>
      </w:r>
      <w:r>
        <w:rPr>
          <w:color w:val="231F20"/>
          <w:spacing w:val="-2"/>
        </w:rPr>
        <w:t> </w:t>
      </w:r>
      <w:r>
        <w:rPr>
          <w:color w:val="231F20"/>
        </w:rPr>
        <w:t>4.</w:t>
      </w:r>
      <w:r>
        <w:rPr>
          <w:color w:val="231F20"/>
          <w:spacing w:val="-2"/>
        </w:rPr>
        <w:t> </w:t>
      </w:r>
      <w:r>
        <w:rPr>
          <w:color w:val="231F20"/>
        </w:rPr>
        <w:t>NQI</w:t>
      </w:r>
      <w:r>
        <w:rPr>
          <w:color w:val="231F20"/>
          <w:spacing w:val="-2"/>
        </w:rPr>
        <w:t> </w:t>
      </w:r>
      <w:r>
        <w:rPr>
          <w:color w:val="231F20"/>
        </w:rPr>
        <w:t>provides</w:t>
      </w:r>
      <w:r>
        <w:rPr>
          <w:color w:val="231F20"/>
          <w:spacing w:val="-2"/>
        </w:rPr>
        <w:t> </w:t>
      </w:r>
      <w:r>
        <w:rPr>
          <w:color w:val="231F20"/>
        </w:rPr>
        <w:t>QI with a valid Form W-8IMY and a complete withholding statement that allocates 50% of the dividends paid to A and 50% to B. NQI designates B as an individual exempt from withholding</w:t>
      </w:r>
      <w:r>
        <w:rPr>
          <w:color w:val="231F20"/>
          <w:spacing w:val="-5"/>
        </w:rPr>
        <w:t> </w:t>
      </w:r>
      <w:r>
        <w:rPr>
          <w:color w:val="231F20"/>
        </w:rPr>
        <w:t>under</w:t>
      </w:r>
      <w:r>
        <w:rPr>
          <w:color w:val="231F20"/>
          <w:spacing w:val="-5"/>
        </w:rPr>
        <w:t> </w:t>
      </w:r>
      <w:r>
        <w:rPr>
          <w:color w:val="231F20"/>
        </w:rPr>
        <w:t>an</w:t>
      </w:r>
      <w:r>
        <w:rPr>
          <w:color w:val="231F20"/>
          <w:spacing w:val="-5"/>
        </w:rPr>
        <w:t> </w:t>
      </w:r>
      <w:r>
        <w:rPr>
          <w:color w:val="231F20"/>
        </w:rPr>
        <w:t>IGA</w:t>
      </w:r>
      <w:r>
        <w:rPr>
          <w:color w:val="231F20"/>
          <w:spacing w:val="-5"/>
        </w:rPr>
        <w:t> </w:t>
      </w:r>
      <w:r>
        <w:rPr>
          <w:color w:val="231F20"/>
        </w:rPr>
        <w:t>but</w:t>
      </w:r>
      <w:r>
        <w:rPr>
          <w:color w:val="231F20"/>
          <w:spacing w:val="-5"/>
        </w:rPr>
        <w:t> </w:t>
      </w:r>
      <w:r>
        <w:rPr>
          <w:color w:val="231F20"/>
        </w:rPr>
        <w:t>cannot</w:t>
      </w:r>
      <w:r>
        <w:rPr>
          <w:color w:val="231F20"/>
          <w:spacing w:val="-5"/>
        </w:rPr>
        <w:t> </w:t>
      </w:r>
      <w:r>
        <w:rPr>
          <w:color w:val="231F20"/>
        </w:rPr>
        <w:t>include</w:t>
      </w:r>
      <w:r>
        <w:rPr>
          <w:color w:val="231F20"/>
          <w:spacing w:val="-5"/>
        </w:rPr>
        <w:t> </w:t>
      </w:r>
      <w:r>
        <w:rPr>
          <w:color w:val="231F20"/>
        </w:rPr>
        <w:t>B</w:t>
      </w:r>
      <w:r>
        <w:rPr>
          <w:color w:val="231F20"/>
          <w:spacing w:val="-5"/>
        </w:rPr>
        <w:t> </w:t>
      </w:r>
      <w:r>
        <w:rPr>
          <w:color w:val="231F20"/>
        </w:rPr>
        <w:t>in</w:t>
      </w:r>
      <w:r>
        <w:rPr>
          <w:color w:val="231F20"/>
          <w:spacing w:val="-5"/>
        </w:rPr>
        <w:t> </w:t>
      </w:r>
      <w:r>
        <w:rPr>
          <w:color w:val="231F20"/>
        </w:rPr>
        <w:t>a</w:t>
      </w:r>
      <w:r>
        <w:rPr>
          <w:color w:val="231F20"/>
          <w:spacing w:val="-5"/>
        </w:rPr>
        <w:t> </w:t>
      </w:r>
      <w:r>
        <w:rPr>
          <w:color w:val="231F20"/>
        </w:rPr>
        <w:t>chapter</w:t>
      </w:r>
      <w:r>
        <w:rPr>
          <w:color w:val="231F20"/>
          <w:spacing w:val="-5"/>
        </w:rPr>
        <w:t> </w:t>
      </w:r>
      <w:r>
        <w:rPr>
          <w:color w:val="231F20"/>
        </w:rPr>
        <w:t>4 withholding</w:t>
      </w:r>
      <w:r>
        <w:rPr>
          <w:color w:val="231F20"/>
          <w:spacing w:val="-5"/>
        </w:rPr>
        <w:t> </w:t>
      </w:r>
      <w:r>
        <w:rPr>
          <w:color w:val="231F20"/>
        </w:rPr>
        <w:t>rate</w:t>
      </w:r>
      <w:r>
        <w:rPr>
          <w:color w:val="231F20"/>
          <w:spacing w:val="-5"/>
        </w:rPr>
        <w:t> </w:t>
      </w:r>
      <w:r>
        <w:rPr>
          <w:color w:val="231F20"/>
        </w:rPr>
        <w:t>pool</w:t>
      </w:r>
      <w:r>
        <w:rPr>
          <w:color w:val="231F20"/>
          <w:spacing w:val="-5"/>
        </w:rPr>
        <w:t> </w:t>
      </w:r>
      <w:r>
        <w:rPr>
          <w:color w:val="231F20"/>
        </w:rPr>
        <w:t>of</w:t>
      </w:r>
      <w:r>
        <w:rPr>
          <w:color w:val="231F20"/>
          <w:spacing w:val="-5"/>
        </w:rPr>
        <w:t> </w:t>
      </w:r>
      <w:r>
        <w:rPr>
          <w:color w:val="231F20"/>
        </w:rPr>
        <w:t>U.S.</w:t>
      </w:r>
      <w:r>
        <w:rPr>
          <w:color w:val="231F20"/>
          <w:spacing w:val="-5"/>
        </w:rPr>
        <w:t> </w:t>
      </w:r>
      <w:r>
        <w:rPr>
          <w:color w:val="231F20"/>
        </w:rPr>
        <w:t>payees</w:t>
      </w:r>
      <w:r>
        <w:rPr>
          <w:color w:val="231F20"/>
          <w:spacing w:val="-5"/>
        </w:rPr>
        <w:t> </w:t>
      </w:r>
      <w:r>
        <w:rPr>
          <w:color w:val="231F20"/>
        </w:rPr>
        <w:t>because</w:t>
      </w:r>
      <w:r>
        <w:rPr>
          <w:color w:val="231F20"/>
          <w:spacing w:val="-5"/>
        </w:rPr>
        <w:t> </w:t>
      </w:r>
      <w:r>
        <w:rPr>
          <w:color w:val="231F20"/>
        </w:rPr>
        <w:t>the</w:t>
      </w:r>
      <w:r>
        <w:rPr>
          <w:color w:val="231F20"/>
          <w:spacing w:val="-5"/>
        </w:rPr>
        <w:t> </w:t>
      </w:r>
      <w:r>
        <w:rPr>
          <w:color w:val="231F20"/>
        </w:rPr>
        <w:t>payment</w:t>
      </w:r>
      <w:r>
        <w:rPr>
          <w:color w:val="231F20"/>
          <w:spacing w:val="-5"/>
        </w:rPr>
        <w:t> </w:t>
      </w:r>
      <w:r>
        <w:rPr>
          <w:color w:val="231F20"/>
        </w:rPr>
        <w:t>is subject to chapter 3 withholding and, under the presumption rules of Regulations section 1.1441-1(b)(3), the payment is presumed made to an unknown, undocumented foreign payee. QI must complete two Forms 1042-S. One Form</w:t>
      </w:r>
    </w:p>
    <w:p>
      <w:pPr>
        <w:pStyle w:val="BodyText"/>
        <w:spacing w:line="235" w:lineRule="auto"/>
        <w:ind w:left="119" w:right="129"/>
      </w:pPr>
      <w:r>
        <w:rPr>
          <w:color w:val="231F20"/>
        </w:rPr>
        <w:t>1042-S must show NQI as the recipient and use reporting pool code 47 (nonparticipating FFI pool). The second Form 1042-S must show the recipient as “Unknown Recipient,” NQI's information in boxes 15a through 15i, chapter 4 exemption code 19 (exempt from withholding under IGA), chapter 4 status code 34 (nonconsenting U.S. account), chapter 3 status code 21 (unknown recipient), and 30% withholding</w:t>
      </w:r>
      <w:r>
        <w:rPr>
          <w:color w:val="231F20"/>
          <w:spacing w:val="-12"/>
        </w:rPr>
        <w:t> </w:t>
      </w:r>
      <w:r>
        <w:rPr>
          <w:color w:val="231F20"/>
        </w:rPr>
        <w:t>under</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for</w:t>
      </w:r>
      <w:r>
        <w:rPr>
          <w:color w:val="231F20"/>
          <w:spacing w:val="-12"/>
        </w:rPr>
        <w:t> </w:t>
      </w:r>
      <w:r>
        <w:rPr>
          <w:color w:val="231F20"/>
        </w:rPr>
        <w:t>the</w:t>
      </w:r>
      <w:r>
        <w:rPr>
          <w:color w:val="231F20"/>
          <w:spacing w:val="-12"/>
        </w:rPr>
        <w:t> </w:t>
      </w:r>
      <w:r>
        <w:rPr>
          <w:color w:val="231F20"/>
        </w:rPr>
        <w:t>payment</w:t>
      </w:r>
      <w:r>
        <w:rPr>
          <w:color w:val="231F20"/>
          <w:spacing w:val="-12"/>
        </w:rPr>
        <w:t> </w:t>
      </w:r>
      <w:r>
        <w:rPr>
          <w:color w:val="231F20"/>
        </w:rPr>
        <w:t>allocated</w:t>
      </w:r>
      <w:r>
        <w:rPr>
          <w:color w:val="231F20"/>
          <w:spacing w:val="-12"/>
        </w:rPr>
        <w:t> </w:t>
      </w:r>
      <w:r>
        <w:rPr>
          <w:color w:val="231F20"/>
        </w:rPr>
        <w:t>to</w:t>
      </w:r>
      <w:r>
        <w:rPr>
          <w:color w:val="231F20"/>
          <w:spacing w:val="-12"/>
        </w:rPr>
        <w:t> </w:t>
      </w:r>
      <w:r>
        <w:rPr>
          <w:color w:val="231F20"/>
        </w:rPr>
        <w:t>B</w:t>
      </w:r>
      <w:r>
        <w:rPr>
          <w:color w:val="231F20"/>
          <w:spacing w:val="-12"/>
        </w:rPr>
        <w:t> </w:t>
      </w:r>
      <w:r>
        <w:rPr>
          <w:color w:val="231F20"/>
        </w:rPr>
        <w:t>as a presumed foreign person under chapter 3.</w:t>
      </w:r>
    </w:p>
    <w:p>
      <w:pPr>
        <w:pStyle w:val="BodyText"/>
        <w:spacing w:line="230" w:lineRule="auto" w:before="71"/>
        <w:ind w:left="119" w:right="175"/>
      </w:pPr>
      <w:r>
        <w:rPr>
          <w:rFonts w:ascii="Arial Black"/>
          <w:color w:val="231F20"/>
          <w:w w:val="90"/>
        </w:rPr>
        <w:t>Payments</w:t>
      </w:r>
      <w:r>
        <w:rPr>
          <w:rFonts w:ascii="Arial Black"/>
          <w:color w:val="231F20"/>
          <w:spacing w:val="-8"/>
          <w:w w:val="90"/>
        </w:rPr>
        <w:t> </w:t>
      </w:r>
      <w:r>
        <w:rPr>
          <w:rFonts w:ascii="Arial Black"/>
          <w:color w:val="231F20"/>
          <w:w w:val="90"/>
        </w:rPr>
        <w:t>made</w:t>
      </w:r>
      <w:r>
        <w:rPr>
          <w:rFonts w:ascii="Arial Black"/>
          <w:color w:val="231F20"/>
          <w:spacing w:val="-8"/>
          <w:w w:val="90"/>
        </w:rPr>
        <w:t> </w:t>
      </w:r>
      <w:r>
        <w:rPr>
          <w:rFonts w:ascii="Arial Black"/>
          <w:color w:val="231F20"/>
          <w:w w:val="90"/>
        </w:rPr>
        <w:t>by</w:t>
      </w:r>
      <w:r>
        <w:rPr>
          <w:rFonts w:ascii="Arial Black"/>
          <w:color w:val="231F20"/>
          <w:spacing w:val="-8"/>
          <w:w w:val="90"/>
        </w:rPr>
        <w:t> </w:t>
      </w:r>
      <w:r>
        <w:rPr>
          <w:rFonts w:ascii="Arial Black"/>
          <w:color w:val="231F20"/>
          <w:w w:val="90"/>
        </w:rPr>
        <w:t>QIs</w:t>
      </w:r>
      <w:r>
        <w:rPr>
          <w:rFonts w:ascii="Arial Black"/>
          <w:color w:val="231F20"/>
          <w:spacing w:val="-8"/>
          <w:w w:val="90"/>
        </w:rPr>
        <w:t> </w:t>
      </w:r>
      <w:r>
        <w:rPr>
          <w:rFonts w:ascii="Arial Black"/>
          <w:color w:val="231F20"/>
          <w:w w:val="90"/>
        </w:rPr>
        <w:t>to</w:t>
      </w:r>
      <w:r>
        <w:rPr>
          <w:rFonts w:ascii="Arial Black"/>
          <w:color w:val="231F20"/>
          <w:spacing w:val="-8"/>
          <w:w w:val="90"/>
        </w:rPr>
        <w:t> </w:t>
      </w:r>
      <w:r>
        <w:rPr>
          <w:rFonts w:ascii="Arial Black"/>
          <w:color w:val="231F20"/>
          <w:w w:val="90"/>
        </w:rPr>
        <w:t>a</w:t>
      </w:r>
      <w:r>
        <w:rPr>
          <w:rFonts w:ascii="Arial Black"/>
          <w:color w:val="231F20"/>
          <w:spacing w:val="-8"/>
          <w:w w:val="90"/>
        </w:rPr>
        <w:t> </w:t>
      </w:r>
      <w:r>
        <w:rPr>
          <w:rFonts w:ascii="Arial Black"/>
          <w:color w:val="231F20"/>
          <w:w w:val="90"/>
        </w:rPr>
        <w:t>flow-through</w:t>
      </w:r>
      <w:r>
        <w:rPr>
          <w:rFonts w:ascii="Arial Black"/>
          <w:color w:val="231F20"/>
          <w:spacing w:val="-8"/>
          <w:w w:val="90"/>
        </w:rPr>
        <w:t> </w:t>
      </w:r>
      <w:r>
        <w:rPr>
          <w:rFonts w:ascii="Arial Black"/>
          <w:color w:val="231F20"/>
          <w:w w:val="90"/>
        </w:rPr>
        <w:t>entity.</w:t>
      </w:r>
      <w:r>
        <w:rPr>
          <w:rFonts w:ascii="Arial Black"/>
          <w:color w:val="231F20"/>
          <w:spacing w:val="29"/>
        </w:rPr>
        <w:t> </w:t>
      </w:r>
      <w:r>
        <w:rPr>
          <w:color w:val="231F20"/>
          <w:w w:val="90"/>
        </w:rPr>
        <w:t>The</w:t>
      </w:r>
      <w:r>
        <w:rPr>
          <w:color w:val="231F20"/>
          <w:spacing w:val="-3"/>
          <w:w w:val="90"/>
        </w:rPr>
        <w:t> </w:t>
      </w:r>
      <w:r>
        <w:rPr>
          <w:color w:val="231F20"/>
          <w:w w:val="90"/>
        </w:rPr>
        <w:t>QI </w:t>
      </w:r>
      <w:r>
        <w:rPr>
          <w:color w:val="231F20"/>
        </w:rPr>
        <w:t>must complete a Form 1042-S for each recipient who receives the payment from the flow-through entity for purposes</w:t>
      </w:r>
      <w:r>
        <w:rPr>
          <w:color w:val="231F20"/>
          <w:spacing w:val="-11"/>
        </w:rPr>
        <w:t> </w:t>
      </w:r>
      <w:r>
        <w:rPr>
          <w:color w:val="231F20"/>
        </w:rPr>
        <w:t>of</w:t>
      </w:r>
      <w:r>
        <w:rPr>
          <w:color w:val="231F20"/>
          <w:spacing w:val="-11"/>
        </w:rPr>
        <w:t> </w:t>
      </w:r>
      <w:r>
        <w:rPr>
          <w:color w:val="231F20"/>
        </w:rPr>
        <w:t>chapters</w:t>
      </w:r>
      <w:r>
        <w:rPr>
          <w:color w:val="231F20"/>
          <w:spacing w:val="-11"/>
        </w:rPr>
        <w:t> </w:t>
      </w:r>
      <w:r>
        <w:rPr>
          <w:color w:val="231F20"/>
        </w:rPr>
        <w:t>3</w:t>
      </w:r>
      <w:r>
        <w:rPr>
          <w:color w:val="231F20"/>
          <w:spacing w:val="-11"/>
        </w:rPr>
        <w:t> </w:t>
      </w:r>
      <w:r>
        <w:rPr>
          <w:color w:val="231F20"/>
        </w:rPr>
        <w:t>and</w:t>
      </w:r>
      <w:r>
        <w:rPr>
          <w:color w:val="231F20"/>
          <w:spacing w:val="-11"/>
        </w:rPr>
        <w:t> </w:t>
      </w:r>
      <w:r>
        <w:rPr>
          <w:color w:val="231F20"/>
        </w:rPr>
        <w:t>4.</w:t>
      </w:r>
      <w:r>
        <w:rPr>
          <w:color w:val="231F20"/>
          <w:spacing w:val="-11"/>
        </w:rPr>
        <w:t> </w:t>
      </w:r>
      <w:r>
        <w:rPr>
          <w:color w:val="231F20"/>
        </w:rPr>
        <w:t>A</w:t>
      </w:r>
      <w:r>
        <w:rPr>
          <w:color w:val="231F20"/>
          <w:spacing w:val="-11"/>
        </w:rPr>
        <w:t> </w:t>
      </w:r>
      <w:r>
        <w:rPr>
          <w:color w:val="231F20"/>
        </w:rPr>
        <w:t>QI</w:t>
      </w:r>
      <w:r>
        <w:rPr>
          <w:color w:val="231F20"/>
          <w:spacing w:val="-11"/>
        </w:rPr>
        <w:t> </w:t>
      </w:r>
      <w:r>
        <w:rPr>
          <w:color w:val="231F20"/>
        </w:rPr>
        <w:t>that</w:t>
      </w:r>
      <w:r>
        <w:rPr>
          <w:color w:val="231F20"/>
          <w:spacing w:val="-11"/>
        </w:rPr>
        <w:t> </w:t>
      </w:r>
      <w:r>
        <w:rPr>
          <w:color w:val="231F20"/>
        </w:rPr>
        <w:t>is</w:t>
      </w:r>
      <w:r>
        <w:rPr>
          <w:color w:val="231F20"/>
          <w:spacing w:val="-11"/>
        </w:rPr>
        <w:t> </w:t>
      </w:r>
      <w:r>
        <w:rPr>
          <w:color w:val="231F20"/>
        </w:rPr>
        <w:t>completing</w:t>
      </w:r>
      <w:r>
        <w:rPr>
          <w:color w:val="231F20"/>
          <w:spacing w:val="-11"/>
        </w:rPr>
        <w:t> </w:t>
      </w:r>
      <w:r>
        <w:rPr>
          <w:color w:val="231F20"/>
        </w:rPr>
        <w:t>a</w:t>
      </w:r>
      <w:r>
        <w:rPr>
          <w:color w:val="231F20"/>
          <w:spacing w:val="-11"/>
        </w:rPr>
        <w:t> </w:t>
      </w:r>
      <w:r>
        <w:rPr>
          <w:color w:val="231F20"/>
        </w:rPr>
        <w:t>Form 1042-S for a recipient that receives a payment through a</w:t>
      </w:r>
    </w:p>
    <w:p>
      <w:pPr>
        <w:pStyle w:val="BodyText"/>
        <w:spacing w:line="235" w:lineRule="auto"/>
        <w:ind w:left="119" w:right="141"/>
      </w:pPr>
      <w:r>
        <w:rPr>
          <w:color w:val="231F20"/>
        </w:rPr>
        <w:t>flow-through</w:t>
      </w:r>
      <w:r>
        <w:rPr>
          <w:color w:val="231F20"/>
          <w:spacing w:val="-14"/>
        </w:rPr>
        <w:t> </w:t>
      </w:r>
      <w:r>
        <w:rPr>
          <w:color w:val="231F20"/>
        </w:rPr>
        <w:t>entity</w:t>
      </w:r>
      <w:r>
        <w:rPr>
          <w:color w:val="231F20"/>
          <w:spacing w:val="-13"/>
        </w:rPr>
        <w:t> </w:t>
      </w:r>
      <w:r>
        <w:rPr>
          <w:color w:val="231F20"/>
        </w:rPr>
        <w:t>must</w:t>
      </w:r>
      <w:r>
        <w:rPr>
          <w:color w:val="231F20"/>
          <w:spacing w:val="-13"/>
        </w:rPr>
        <w:t> </w:t>
      </w:r>
      <w:r>
        <w:rPr>
          <w:color w:val="231F20"/>
        </w:rPr>
        <w:t>include</w:t>
      </w:r>
      <w:r>
        <w:rPr>
          <w:color w:val="231F20"/>
          <w:spacing w:val="-13"/>
        </w:rPr>
        <w:t> </w:t>
      </w:r>
      <w:r>
        <w:rPr>
          <w:color w:val="231F20"/>
        </w:rPr>
        <w:t>in</w:t>
      </w:r>
      <w:r>
        <w:rPr>
          <w:color w:val="231F20"/>
          <w:spacing w:val="-13"/>
        </w:rPr>
        <w:t> </w:t>
      </w:r>
      <w:r>
        <w:rPr>
          <w:color w:val="231F20"/>
        </w:rPr>
        <w:t>boxes</w:t>
      </w:r>
      <w:r>
        <w:rPr>
          <w:color w:val="231F20"/>
          <w:spacing w:val="-14"/>
        </w:rPr>
        <w:t> </w:t>
      </w:r>
      <w:r>
        <w:rPr>
          <w:color w:val="231F20"/>
        </w:rPr>
        <w:t>15a</w:t>
      </w:r>
      <w:r>
        <w:rPr>
          <w:color w:val="231F20"/>
          <w:spacing w:val="-13"/>
        </w:rPr>
        <w:t> </w:t>
      </w:r>
      <w:r>
        <w:rPr>
          <w:color w:val="231F20"/>
        </w:rPr>
        <w:t>through</w:t>
      </w:r>
      <w:r>
        <w:rPr>
          <w:color w:val="231F20"/>
          <w:spacing w:val="-13"/>
        </w:rPr>
        <w:t> </w:t>
      </w:r>
      <w:r>
        <w:rPr>
          <w:color w:val="231F20"/>
        </w:rPr>
        <w:t>15i</w:t>
      </w:r>
      <w:r>
        <w:rPr>
          <w:color w:val="231F20"/>
          <w:spacing w:val="-13"/>
        </w:rPr>
        <w:t> </w:t>
      </w:r>
      <w:r>
        <w:rPr>
          <w:color w:val="231F20"/>
        </w:rPr>
        <w:t>the name,</w:t>
      </w:r>
      <w:r>
        <w:rPr>
          <w:color w:val="231F20"/>
          <w:spacing w:val="-6"/>
        </w:rPr>
        <w:t> </w:t>
      </w:r>
      <w:r>
        <w:rPr>
          <w:color w:val="231F20"/>
        </w:rPr>
        <w:t>country</w:t>
      </w:r>
      <w:r>
        <w:rPr>
          <w:color w:val="231F20"/>
          <w:spacing w:val="-6"/>
        </w:rPr>
        <w:t> </w:t>
      </w:r>
      <w:r>
        <w:rPr>
          <w:color w:val="231F20"/>
        </w:rPr>
        <w:t>code,</w:t>
      </w:r>
      <w:r>
        <w:rPr>
          <w:color w:val="231F20"/>
          <w:spacing w:val="-6"/>
        </w:rPr>
        <w:t> </w:t>
      </w:r>
      <w:r>
        <w:rPr>
          <w:color w:val="231F20"/>
        </w:rPr>
        <w:t>address,</w:t>
      </w:r>
      <w:r>
        <w:rPr>
          <w:color w:val="231F20"/>
          <w:spacing w:val="-6"/>
        </w:rPr>
        <w:t> </w:t>
      </w:r>
      <w:r>
        <w:rPr>
          <w:color w:val="231F20"/>
        </w:rPr>
        <w:t>TIN</w:t>
      </w:r>
      <w:r>
        <w:rPr>
          <w:color w:val="231F20"/>
          <w:spacing w:val="-6"/>
        </w:rPr>
        <w:t> </w:t>
      </w:r>
      <w:r>
        <w:rPr>
          <w:color w:val="231F20"/>
        </w:rPr>
        <w:t>(if</w:t>
      </w:r>
      <w:r>
        <w:rPr>
          <w:color w:val="231F20"/>
          <w:spacing w:val="-6"/>
        </w:rPr>
        <w:t> </w:t>
      </w:r>
      <w:r>
        <w:rPr>
          <w:color w:val="231F20"/>
        </w:rPr>
        <w:t>any),</w:t>
      </w:r>
      <w:r>
        <w:rPr>
          <w:color w:val="231F20"/>
          <w:spacing w:val="-6"/>
        </w:rPr>
        <w:t> </w:t>
      </w:r>
      <w:r>
        <w:rPr>
          <w:color w:val="231F20"/>
        </w:rPr>
        <w:t>GIIN</w:t>
      </w:r>
      <w:r>
        <w:rPr>
          <w:color w:val="231F20"/>
          <w:spacing w:val="-6"/>
        </w:rPr>
        <w:t> </w:t>
      </w:r>
      <w:r>
        <w:rPr>
          <w:color w:val="231F20"/>
        </w:rPr>
        <w:t>(if</w:t>
      </w:r>
      <w:r>
        <w:rPr>
          <w:color w:val="231F20"/>
          <w:spacing w:val="-6"/>
        </w:rPr>
        <w:t> </w:t>
      </w:r>
      <w:r>
        <w:rPr>
          <w:color w:val="231F20"/>
        </w:rPr>
        <w:t>any),</w:t>
      </w:r>
      <w:r>
        <w:rPr>
          <w:color w:val="231F20"/>
          <w:spacing w:val="-6"/>
        </w:rPr>
        <w:t> </w:t>
      </w:r>
      <w:r>
        <w:rPr>
          <w:color w:val="231F20"/>
        </w:rPr>
        <w:t>and status codes of the flow-through entity from which the recipient directly receives the payment.</w:t>
      </w:r>
    </w:p>
    <w:p>
      <w:pPr>
        <w:pStyle w:val="BodyText"/>
        <w:spacing w:after="0" w:line="235" w:lineRule="auto"/>
        <w:sectPr>
          <w:pgSz w:w="12240" w:h="15840"/>
          <w:pgMar w:header="0" w:footer="640" w:top="440" w:bottom="820" w:left="720" w:right="720"/>
          <w:cols w:num="2" w:equalWidth="0">
            <w:col w:w="5258" w:space="202"/>
            <w:col w:w="5340"/>
          </w:cols>
        </w:sectPr>
      </w:pPr>
    </w:p>
    <w:p>
      <w:pPr>
        <w:pStyle w:val="BodyText"/>
        <w:spacing w:line="235" w:lineRule="auto" w:before="118"/>
        <w:ind w:right="34" w:firstLine="239"/>
      </w:pPr>
      <w:r>
        <w:rPr>
          <w:color w:val="231F20"/>
        </w:rPr>
        <w:t>For</w:t>
      </w:r>
      <w:r>
        <w:rPr>
          <w:color w:val="231F20"/>
          <w:spacing w:val="-12"/>
        </w:rPr>
        <w:t> </w:t>
      </w:r>
      <w:r>
        <w:rPr>
          <w:color w:val="231F20"/>
        </w:rPr>
        <w:t>chapter</w:t>
      </w:r>
      <w:r>
        <w:rPr>
          <w:color w:val="231F20"/>
          <w:spacing w:val="-12"/>
        </w:rPr>
        <w:t> </w:t>
      </w:r>
      <w:r>
        <w:rPr>
          <w:color w:val="231F20"/>
        </w:rPr>
        <w:t>4</w:t>
      </w:r>
      <w:r>
        <w:rPr>
          <w:color w:val="231F20"/>
          <w:spacing w:val="-12"/>
        </w:rPr>
        <w:t> </w:t>
      </w:r>
      <w:r>
        <w:rPr>
          <w:color w:val="231F20"/>
        </w:rPr>
        <w:t>purposes</w:t>
      </w:r>
      <w:r>
        <w:rPr>
          <w:color w:val="231F20"/>
          <w:spacing w:val="-12"/>
        </w:rPr>
        <w:t> </w:t>
      </w:r>
      <w:r>
        <w:rPr>
          <w:color w:val="231F20"/>
        </w:rPr>
        <w:t>and</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case</w:t>
      </w:r>
      <w:r>
        <w:rPr>
          <w:color w:val="231F20"/>
          <w:spacing w:val="-12"/>
        </w:rPr>
        <w:t> </w:t>
      </w:r>
      <w:r>
        <w:rPr>
          <w:color w:val="231F20"/>
        </w:rPr>
        <w:t>of</w:t>
      </w:r>
      <w:r>
        <w:rPr>
          <w:color w:val="231F20"/>
          <w:spacing w:val="-12"/>
        </w:rPr>
        <w:t> </w:t>
      </w:r>
      <w:r>
        <w:rPr>
          <w:color w:val="231F20"/>
        </w:rPr>
        <w:t>a</w:t>
      </w:r>
      <w:r>
        <w:rPr>
          <w:color w:val="231F20"/>
          <w:spacing w:val="-12"/>
        </w:rPr>
        <w:t> </w:t>
      </w:r>
      <w:r>
        <w:rPr>
          <w:color w:val="231F20"/>
        </w:rPr>
        <w:t>flow-through entity that is a participating FFI or registered</w:t>
      </w:r>
    </w:p>
    <w:p>
      <w:pPr>
        <w:pStyle w:val="BodyText"/>
        <w:spacing w:line="235" w:lineRule="auto"/>
        <w:ind w:right="34"/>
      </w:pPr>
      <w:r>
        <w:rPr>
          <w:color w:val="231F20"/>
        </w:rPr>
        <w:t>deemed-compliant</w:t>
      </w:r>
      <w:r>
        <w:rPr>
          <w:color w:val="231F20"/>
          <w:spacing w:val="-13"/>
        </w:rPr>
        <w:t> </w:t>
      </w:r>
      <w:r>
        <w:rPr>
          <w:color w:val="231F20"/>
        </w:rPr>
        <w:t>FFI</w:t>
      </w:r>
      <w:r>
        <w:rPr>
          <w:color w:val="231F20"/>
          <w:spacing w:val="-13"/>
        </w:rPr>
        <w:t> </w:t>
      </w:r>
      <w:r>
        <w:rPr>
          <w:color w:val="231F20"/>
        </w:rPr>
        <w:t>(other</w:t>
      </w:r>
      <w:r>
        <w:rPr>
          <w:color w:val="231F20"/>
          <w:spacing w:val="-13"/>
        </w:rPr>
        <w:t> </w:t>
      </w:r>
      <w:r>
        <w:rPr>
          <w:color w:val="231F20"/>
        </w:rPr>
        <w:t>than</w:t>
      </w:r>
      <w:r>
        <w:rPr>
          <w:color w:val="231F20"/>
          <w:spacing w:val="-13"/>
        </w:rPr>
        <w:t> </w:t>
      </w:r>
      <w:r>
        <w:rPr>
          <w:color w:val="231F20"/>
        </w:rPr>
        <w:t>a</w:t>
      </w:r>
      <w:r>
        <w:rPr>
          <w:color w:val="231F20"/>
          <w:spacing w:val="-13"/>
        </w:rPr>
        <w:t> </w:t>
      </w:r>
      <w:r>
        <w:rPr>
          <w:color w:val="231F20"/>
        </w:rPr>
        <w:t>WP</w:t>
      </w:r>
      <w:r>
        <w:rPr>
          <w:color w:val="231F20"/>
          <w:spacing w:val="-13"/>
        </w:rPr>
        <w:t> </w:t>
      </w:r>
      <w:r>
        <w:rPr>
          <w:color w:val="231F20"/>
        </w:rPr>
        <w:t>or</w:t>
      </w:r>
      <w:r>
        <w:rPr>
          <w:color w:val="231F20"/>
          <w:spacing w:val="-13"/>
        </w:rPr>
        <w:t> </w:t>
      </w:r>
      <w:r>
        <w:rPr>
          <w:color w:val="231F20"/>
        </w:rPr>
        <w:t>WT),</w:t>
      </w:r>
      <w:r>
        <w:rPr>
          <w:color w:val="231F20"/>
          <w:spacing w:val="-13"/>
        </w:rPr>
        <w:t> </w:t>
      </w:r>
      <w:r>
        <w:rPr>
          <w:color w:val="231F20"/>
        </w:rPr>
        <w:t>the</w:t>
      </w:r>
      <w:r>
        <w:rPr>
          <w:color w:val="231F20"/>
          <w:spacing w:val="-13"/>
        </w:rPr>
        <w:t> </w:t>
      </w:r>
      <w:r>
        <w:rPr>
          <w:color w:val="231F20"/>
        </w:rPr>
        <w:t>QI</w:t>
      </w:r>
      <w:r>
        <w:rPr>
          <w:color w:val="231F20"/>
          <w:spacing w:val="-13"/>
        </w:rPr>
        <w:t> </w:t>
      </w:r>
      <w:r>
        <w:rPr>
          <w:color w:val="231F20"/>
        </w:rPr>
        <w:t>must complete</w:t>
      </w:r>
      <w:r>
        <w:rPr>
          <w:color w:val="231F20"/>
          <w:spacing w:val="-8"/>
        </w:rPr>
        <w:t> </w:t>
      </w:r>
      <w:r>
        <w:rPr>
          <w:color w:val="231F20"/>
        </w:rPr>
        <w:t>a</w:t>
      </w:r>
      <w:r>
        <w:rPr>
          <w:color w:val="231F20"/>
          <w:spacing w:val="-8"/>
        </w:rPr>
        <w:t> </w:t>
      </w:r>
      <w:r>
        <w:rPr>
          <w:color w:val="231F20"/>
        </w:rPr>
        <w:t>Form</w:t>
      </w:r>
      <w:r>
        <w:rPr>
          <w:color w:val="231F20"/>
          <w:spacing w:val="-8"/>
        </w:rPr>
        <w:t> </w:t>
      </w:r>
      <w:r>
        <w:rPr>
          <w:color w:val="231F20"/>
        </w:rPr>
        <w:t>1042-S</w:t>
      </w:r>
      <w:r>
        <w:rPr>
          <w:color w:val="231F20"/>
          <w:spacing w:val="-8"/>
        </w:rPr>
        <w:t> </w:t>
      </w:r>
      <w:r>
        <w:rPr>
          <w:color w:val="231F20"/>
        </w:rPr>
        <w:t>for</w:t>
      </w:r>
      <w:r>
        <w:rPr>
          <w:color w:val="231F20"/>
          <w:spacing w:val="-8"/>
        </w:rPr>
        <w:t> </w:t>
      </w:r>
      <w:r>
        <w:rPr>
          <w:color w:val="231F20"/>
        </w:rPr>
        <w:t>each</w:t>
      </w:r>
      <w:r>
        <w:rPr>
          <w:color w:val="231F20"/>
          <w:spacing w:val="-8"/>
        </w:rPr>
        <w:t> </w:t>
      </w:r>
      <w:r>
        <w:rPr>
          <w:color w:val="231F20"/>
        </w:rPr>
        <w:t>chapter</w:t>
      </w:r>
      <w:r>
        <w:rPr>
          <w:color w:val="231F20"/>
          <w:spacing w:val="-8"/>
        </w:rPr>
        <w:t> </w:t>
      </w:r>
      <w:r>
        <w:rPr>
          <w:color w:val="231F20"/>
        </w:rPr>
        <w:t>4</w:t>
      </w:r>
      <w:r>
        <w:rPr>
          <w:color w:val="231F20"/>
          <w:spacing w:val="-8"/>
        </w:rPr>
        <w:t> </w:t>
      </w:r>
      <w:r>
        <w:rPr>
          <w:color w:val="231F20"/>
        </w:rPr>
        <w:t>withholding</w:t>
      </w:r>
      <w:r>
        <w:rPr>
          <w:color w:val="231F20"/>
          <w:spacing w:val="-8"/>
        </w:rPr>
        <w:t> </w:t>
      </w:r>
      <w:r>
        <w:rPr>
          <w:color w:val="231F20"/>
        </w:rPr>
        <w:t>rate pool provided in the withholding statement associated with the Form W-8IMY of the flow-through entity. The QI must include the name, address, and GIIN of the flow-through entity as the recipient and the applicable chapter 3 status code for the flow-through entity and use pooled reporting codes 42 through 48 as the chapter 4 status code.</w:t>
      </w:r>
    </w:p>
    <w:p>
      <w:pPr>
        <w:pStyle w:val="BodyText"/>
        <w:spacing w:line="235" w:lineRule="auto" w:before="79"/>
        <w:ind w:right="96" w:firstLine="239"/>
      </w:pPr>
      <w:r>
        <w:rPr>
          <w:rFonts w:ascii="Arial" w:hAnsi="Arial"/>
          <w:b/>
          <w:i/>
          <w:color w:val="231F20"/>
        </w:rPr>
        <w:t>Example 16.</w:t>
      </w:r>
      <w:r>
        <w:rPr>
          <w:rFonts w:ascii="Arial" w:hAnsi="Arial"/>
          <w:b/>
          <w:i/>
          <w:color w:val="231F20"/>
          <w:spacing w:val="40"/>
        </w:rPr>
        <w:t> </w:t>
      </w:r>
      <w:r>
        <w:rPr>
          <w:color w:val="231F20"/>
        </w:rPr>
        <w:t>QI, a qualified intermediary, has FP, a nonwithholding foreign partnership that is a registered deemed-compliant FFI, as an account holder. QI pays interest</w:t>
      </w:r>
      <w:r>
        <w:rPr>
          <w:color w:val="231F20"/>
          <w:spacing w:val="-4"/>
        </w:rPr>
        <w:t> </w:t>
      </w:r>
      <w:r>
        <w:rPr>
          <w:color w:val="231F20"/>
        </w:rPr>
        <w:t>that</w:t>
      </w:r>
      <w:r>
        <w:rPr>
          <w:color w:val="231F20"/>
          <w:spacing w:val="-4"/>
        </w:rPr>
        <w:t> </w:t>
      </w:r>
      <w:r>
        <w:rPr>
          <w:color w:val="231F20"/>
        </w:rPr>
        <w:t>is</w:t>
      </w:r>
      <w:r>
        <w:rPr>
          <w:color w:val="231F20"/>
          <w:spacing w:val="-4"/>
        </w:rPr>
        <w:t> </w:t>
      </w:r>
      <w:r>
        <w:rPr>
          <w:color w:val="231F20"/>
        </w:rPr>
        <w:t>a</w:t>
      </w:r>
      <w:r>
        <w:rPr>
          <w:color w:val="231F20"/>
          <w:spacing w:val="-4"/>
        </w:rPr>
        <w:t> </w:t>
      </w:r>
      <w:r>
        <w:rPr>
          <w:color w:val="231F20"/>
        </w:rPr>
        <w:t>withholdable</w:t>
      </w:r>
      <w:r>
        <w:rPr>
          <w:color w:val="231F20"/>
          <w:spacing w:val="-4"/>
        </w:rPr>
        <w:t> </w:t>
      </w:r>
      <w:r>
        <w:rPr>
          <w:color w:val="231F20"/>
        </w:rPr>
        <w:t>payment</w:t>
      </w:r>
      <w:r>
        <w:rPr>
          <w:color w:val="231F20"/>
          <w:spacing w:val="-4"/>
        </w:rPr>
        <w:t> </w:t>
      </w:r>
      <w:r>
        <w:rPr>
          <w:color w:val="231F20"/>
        </w:rPr>
        <w:t>described</w:t>
      </w:r>
      <w:r>
        <w:rPr>
          <w:color w:val="231F20"/>
          <w:spacing w:val="-4"/>
        </w:rPr>
        <w:t> </w:t>
      </w:r>
      <w:r>
        <w:rPr>
          <w:color w:val="231F20"/>
        </w:rPr>
        <w:t>by</w:t>
      </w:r>
      <w:r>
        <w:rPr>
          <w:color w:val="231F20"/>
          <w:spacing w:val="-4"/>
        </w:rPr>
        <w:t> </w:t>
      </w:r>
      <w:r>
        <w:rPr>
          <w:color w:val="231F20"/>
        </w:rPr>
        <w:t>income code 01 (interest paid by U.S. obligors—general) to FP. FP has</w:t>
      </w:r>
      <w:r>
        <w:rPr>
          <w:color w:val="231F20"/>
          <w:spacing w:val="-11"/>
        </w:rPr>
        <w:t> </w:t>
      </w:r>
      <w:r>
        <w:rPr>
          <w:color w:val="231F20"/>
        </w:rPr>
        <w:t>three</w:t>
      </w:r>
      <w:r>
        <w:rPr>
          <w:color w:val="231F20"/>
          <w:spacing w:val="-11"/>
        </w:rPr>
        <w:t> </w:t>
      </w:r>
      <w:r>
        <w:rPr>
          <w:color w:val="231F20"/>
        </w:rPr>
        <w:t>partners,</w:t>
      </w:r>
      <w:r>
        <w:rPr>
          <w:color w:val="231F20"/>
          <w:spacing w:val="-11"/>
        </w:rPr>
        <w:t> </w:t>
      </w:r>
      <w:r>
        <w:rPr>
          <w:color w:val="231F20"/>
        </w:rPr>
        <w:t>A,</w:t>
      </w:r>
      <w:r>
        <w:rPr>
          <w:color w:val="231F20"/>
          <w:spacing w:val="-11"/>
        </w:rPr>
        <w:t> </w:t>
      </w:r>
      <w:r>
        <w:rPr>
          <w:color w:val="231F20"/>
        </w:rPr>
        <w:t>B,</w:t>
      </w:r>
      <w:r>
        <w:rPr>
          <w:color w:val="231F20"/>
          <w:spacing w:val="-11"/>
        </w:rPr>
        <w:t> </w:t>
      </w:r>
      <w:r>
        <w:rPr>
          <w:color w:val="231F20"/>
        </w:rPr>
        <w:t>and</w:t>
      </w:r>
      <w:r>
        <w:rPr>
          <w:color w:val="231F20"/>
          <w:spacing w:val="-11"/>
        </w:rPr>
        <w:t> </w:t>
      </w:r>
      <w:r>
        <w:rPr>
          <w:color w:val="231F20"/>
        </w:rPr>
        <w:t>C,</w:t>
      </w:r>
      <w:r>
        <w:rPr>
          <w:color w:val="231F20"/>
          <w:spacing w:val="-11"/>
        </w:rPr>
        <w:t> </w:t>
      </w:r>
      <w:r>
        <w:rPr>
          <w:color w:val="231F20"/>
        </w:rPr>
        <w:t>all</w:t>
      </w:r>
      <w:r>
        <w:rPr>
          <w:color w:val="231F20"/>
          <w:spacing w:val="-11"/>
        </w:rPr>
        <w:t> </w:t>
      </w:r>
      <w:r>
        <w:rPr>
          <w:color w:val="231F20"/>
        </w:rPr>
        <w:t>of</w:t>
      </w:r>
      <w:r>
        <w:rPr>
          <w:color w:val="231F20"/>
          <w:spacing w:val="-11"/>
        </w:rPr>
        <w:t> </w:t>
      </w:r>
      <w:r>
        <w:rPr>
          <w:color w:val="231F20"/>
        </w:rPr>
        <w:t>whom</w:t>
      </w:r>
      <w:r>
        <w:rPr>
          <w:color w:val="231F20"/>
          <w:spacing w:val="-11"/>
        </w:rPr>
        <w:t> </w:t>
      </w:r>
      <w:r>
        <w:rPr>
          <w:color w:val="231F20"/>
        </w:rPr>
        <w:t>are</w:t>
      </w:r>
      <w:r>
        <w:rPr>
          <w:color w:val="231F20"/>
          <w:spacing w:val="-11"/>
        </w:rPr>
        <w:t> </w:t>
      </w:r>
      <w:r>
        <w:rPr>
          <w:color w:val="231F20"/>
        </w:rPr>
        <w:t>exempt</w:t>
      </w:r>
      <w:r>
        <w:rPr>
          <w:color w:val="231F20"/>
          <w:spacing w:val="-11"/>
        </w:rPr>
        <w:t> </w:t>
      </w:r>
      <w:r>
        <w:rPr>
          <w:color w:val="231F20"/>
        </w:rPr>
        <w:t>from </w:t>
      </w:r>
      <w:bookmarkStart w:name="Amounts Paid by NQIs and Flow-Through En" w:id="127"/>
      <w:bookmarkEnd w:id="127"/>
      <w:r>
        <w:rPr>
          <w:color w:val="231F20"/>
          <w:spacing w:val="-1"/>
        </w:rPr>
      </w:r>
      <w:bookmarkStart w:name="_bookmark96" w:id="128"/>
      <w:bookmarkEnd w:id="128"/>
      <w:r>
        <w:rPr>
          <w:color w:val="231F20"/>
        </w:rPr>
        <w:t>withholdin</w:t>
      </w:r>
      <w:r>
        <w:rPr>
          <w:color w:val="231F20"/>
        </w:rPr>
        <w:t>g under chapter 4 based on their respective chapter</w:t>
      </w:r>
      <w:r>
        <w:rPr>
          <w:color w:val="231F20"/>
          <w:spacing w:val="-11"/>
        </w:rPr>
        <w:t> </w:t>
      </w:r>
      <w:r>
        <w:rPr>
          <w:color w:val="231F20"/>
        </w:rPr>
        <w:t>4</w:t>
      </w:r>
      <w:r>
        <w:rPr>
          <w:color w:val="231F20"/>
          <w:spacing w:val="-11"/>
        </w:rPr>
        <w:t> </w:t>
      </w:r>
      <w:r>
        <w:rPr>
          <w:color w:val="231F20"/>
        </w:rPr>
        <w:t>statuses.</w:t>
      </w:r>
      <w:r>
        <w:rPr>
          <w:color w:val="231F20"/>
          <w:spacing w:val="-11"/>
        </w:rPr>
        <w:t> </w:t>
      </w:r>
      <w:r>
        <w:rPr>
          <w:color w:val="231F20"/>
        </w:rPr>
        <w:t>FP</w:t>
      </w:r>
      <w:r>
        <w:rPr>
          <w:color w:val="231F20"/>
          <w:spacing w:val="-11"/>
        </w:rPr>
        <w:t> </w:t>
      </w:r>
      <w:r>
        <w:rPr>
          <w:color w:val="231F20"/>
        </w:rPr>
        <w:t>provides</w:t>
      </w:r>
      <w:r>
        <w:rPr>
          <w:color w:val="231F20"/>
          <w:spacing w:val="-11"/>
        </w:rPr>
        <w:t> </w:t>
      </w:r>
      <w:r>
        <w:rPr>
          <w:color w:val="231F20"/>
        </w:rPr>
        <w:t>QI</w:t>
      </w:r>
      <w:r>
        <w:rPr>
          <w:color w:val="231F20"/>
          <w:spacing w:val="-11"/>
        </w:rPr>
        <w:t> </w:t>
      </w:r>
      <w:r>
        <w:rPr>
          <w:color w:val="231F20"/>
        </w:rPr>
        <w:t>with</w:t>
      </w:r>
      <w:r>
        <w:rPr>
          <w:color w:val="231F20"/>
          <w:spacing w:val="-11"/>
        </w:rPr>
        <w:t> </w:t>
      </w:r>
      <w:r>
        <w:rPr>
          <w:color w:val="231F20"/>
        </w:rPr>
        <w:t>a</w:t>
      </w:r>
      <w:r>
        <w:rPr>
          <w:color w:val="231F20"/>
          <w:spacing w:val="-11"/>
        </w:rPr>
        <w:t> </w:t>
      </w:r>
      <w:r>
        <w:rPr>
          <w:color w:val="231F20"/>
        </w:rPr>
        <w:t>Form</w:t>
      </w:r>
      <w:r>
        <w:rPr>
          <w:color w:val="231F20"/>
          <w:spacing w:val="-11"/>
        </w:rPr>
        <w:t> </w:t>
      </w:r>
      <w:r>
        <w:rPr>
          <w:color w:val="231F20"/>
        </w:rPr>
        <w:t>W-8IMY</w:t>
      </w:r>
      <w:r>
        <w:rPr>
          <w:color w:val="231F20"/>
          <w:spacing w:val="-11"/>
        </w:rPr>
        <w:t> </w:t>
      </w:r>
      <w:r>
        <w:rPr>
          <w:color w:val="231F20"/>
        </w:rPr>
        <w:t>with which it associates the Forms W-8BEN from each of A, B, and C. In addition, FP provides a complete withholding statement</w:t>
      </w:r>
      <w:r>
        <w:rPr>
          <w:color w:val="231F20"/>
          <w:spacing w:val="-11"/>
        </w:rPr>
        <w:t> </w:t>
      </w:r>
      <w:r>
        <w:rPr>
          <w:color w:val="231F20"/>
        </w:rPr>
        <w:t>in</w:t>
      </w:r>
      <w:r>
        <w:rPr>
          <w:color w:val="231F20"/>
          <w:spacing w:val="-11"/>
        </w:rPr>
        <w:t> </w:t>
      </w:r>
      <w:r>
        <w:rPr>
          <w:color w:val="231F20"/>
        </w:rPr>
        <w:t>association</w:t>
      </w:r>
      <w:r>
        <w:rPr>
          <w:color w:val="231F20"/>
          <w:spacing w:val="-11"/>
        </w:rPr>
        <w:t> </w:t>
      </w:r>
      <w:r>
        <w:rPr>
          <w:color w:val="231F20"/>
        </w:rPr>
        <w:t>with</w:t>
      </w:r>
      <w:r>
        <w:rPr>
          <w:color w:val="231F20"/>
          <w:spacing w:val="-11"/>
        </w:rPr>
        <w:t> </w:t>
      </w:r>
      <w:r>
        <w:rPr>
          <w:color w:val="231F20"/>
        </w:rPr>
        <w:t>its</w:t>
      </w:r>
      <w:r>
        <w:rPr>
          <w:color w:val="231F20"/>
          <w:spacing w:val="-11"/>
        </w:rPr>
        <w:t> </w:t>
      </w:r>
      <w:r>
        <w:rPr>
          <w:color w:val="231F20"/>
        </w:rPr>
        <w:t>Form</w:t>
      </w:r>
      <w:r>
        <w:rPr>
          <w:color w:val="231F20"/>
          <w:spacing w:val="-11"/>
        </w:rPr>
        <w:t> </w:t>
      </w:r>
      <w:r>
        <w:rPr>
          <w:color w:val="231F20"/>
        </w:rPr>
        <w:t>W-8IMY</w:t>
      </w:r>
      <w:r>
        <w:rPr>
          <w:color w:val="231F20"/>
          <w:spacing w:val="-11"/>
        </w:rPr>
        <w:t> </w:t>
      </w:r>
      <w:r>
        <w:rPr>
          <w:color w:val="231F20"/>
        </w:rPr>
        <w:t>that</w:t>
      </w:r>
      <w:r>
        <w:rPr>
          <w:color w:val="231F20"/>
          <w:spacing w:val="-11"/>
        </w:rPr>
        <w:t> </w:t>
      </w:r>
      <w:r>
        <w:rPr>
          <w:color w:val="231F20"/>
        </w:rPr>
        <w:t>allocates the</w:t>
      </w:r>
      <w:r>
        <w:rPr>
          <w:color w:val="231F20"/>
          <w:spacing w:val="-3"/>
        </w:rPr>
        <w:t> </w:t>
      </w:r>
      <w:r>
        <w:rPr>
          <w:color w:val="231F20"/>
        </w:rPr>
        <w:t>interest</w:t>
      </w:r>
      <w:r>
        <w:rPr>
          <w:color w:val="231F20"/>
          <w:spacing w:val="-3"/>
        </w:rPr>
        <w:t> </w:t>
      </w:r>
      <w:r>
        <w:rPr>
          <w:color w:val="231F20"/>
        </w:rPr>
        <w:t>payments</w:t>
      </w:r>
      <w:r>
        <w:rPr>
          <w:color w:val="231F20"/>
          <w:spacing w:val="-3"/>
        </w:rPr>
        <w:t> </w:t>
      </w:r>
      <w:r>
        <w:rPr>
          <w:color w:val="231F20"/>
        </w:rPr>
        <w:t>among</w:t>
      </w:r>
      <w:r>
        <w:rPr>
          <w:color w:val="231F20"/>
          <w:spacing w:val="-3"/>
        </w:rPr>
        <w:t> </w:t>
      </w:r>
      <w:r>
        <w:rPr>
          <w:color w:val="231F20"/>
        </w:rPr>
        <w:t>A,</w:t>
      </w:r>
      <w:r>
        <w:rPr>
          <w:color w:val="231F20"/>
          <w:spacing w:val="-3"/>
        </w:rPr>
        <w:t> </w:t>
      </w:r>
      <w:r>
        <w:rPr>
          <w:color w:val="231F20"/>
        </w:rPr>
        <w:t>B,</w:t>
      </w:r>
      <w:r>
        <w:rPr>
          <w:color w:val="231F20"/>
          <w:spacing w:val="-3"/>
        </w:rPr>
        <w:t> </w:t>
      </w:r>
      <w:r>
        <w:rPr>
          <w:color w:val="231F20"/>
        </w:rPr>
        <w:t>and</w:t>
      </w:r>
      <w:r>
        <w:rPr>
          <w:color w:val="231F20"/>
          <w:spacing w:val="-3"/>
        </w:rPr>
        <w:t> </w:t>
      </w:r>
      <w:r>
        <w:rPr>
          <w:color w:val="231F20"/>
        </w:rPr>
        <w:t>C.</w:t>
      </w:r>
      <w:r>
        <w:rPr>
          <w:color w:val="231F20"/>
          <w:spacing w:val="-3"/>
        </w:rPr>
        <w:t> </w:t>
      </w:r>
      <w:r>
        <w:rPr>
          <w:color w:val="231F20"/>
        </w:rPr>
        <w:t>QI</w:t>
      </w:r>
      <w:r>
        <w:rPr>
          <w:color w:val="231F20"/>
          <w:spacing w:val="-3"/>
        </w:rPr>
        <w:t> </w:t>
      </w:r>
      <w:r>
        <w:rPr>
          <w:color w:val="231F20"/>
        </w:rPr>
        <w:t>must</w:t>
      </w:r>
      <w:r>
        <w:rPr>
          <w:color w:val="231F20"/>
          <w:spacing w:val="-3"/>
        </w:rPr>
        <w:t> </w:t>
      </w:r>
      <w:r>
        <w:rPr>
          <w:color w:val="231F20"/>
        </w:rPr>
        <w:t>file</w:t>
      </w:r>
      <w:r>
        <w:rPr>
          <w:color w:val="231F20"/>
          <w:spacing w:val="-3"/>
        </w:rPr>
        <w:t> </w:t>
      </w:r>
      <w:r>
        <w:rPr>
          <w:color w:val="231F20"/>
        </w:rPr>
        <w:t>three Forms</w:t>
      </w:r>
      <w:r>
        <w:rPr>
          <w:color w:val="231F20"/>
          <w:spacing w:val="-8"/>
        </w:rPr>
        <w:t> </w:t>
      </w:r>
      <w:r>
        <w:rPr>
          <w:color w:val="231F20"/>
        </w:rPr>
        <w:t>1042-S,</w:t>
      </w:r>
      <w:r>
        <w:rPr>
          <w:color w:val="231F20"/>
          <w:spacing w:val="-8"/>
        </w:rPr>
        <w:t> </w:t>
      </w:r>
      <w:r>
        <w:rPr>
          <w:color w:val="231F20"/>
        </w:rPr>
        <w:t>one</w:t>
      </w:r>
      <w:r>
        <w:rPr>
          <w:color w:val="231F20"/>
          <w:spacing w:val="-8"/>
        </w:rPr>
        <w:t> </w:t>
      </w:r>
      <w:r>
        <w:rPr>
          <w:color w:val="231F20"/>
        </w:rPr>
        <w:t>each</w:t>
      </w:r>
      <w:r>
        <w:rPr>
          <w:color w:val="231F20"/>
          <w:spacing w:val="-8"/>
        </w:rPr>
        <w:t> </w:t>
      </w:r>
      <w:r>
        <w:rPr>
          <w:color w:val="231F20"/>
        </w:rPr>
        <w:t>for</w:t>
      </w:r>
      <w:r>
        <w:rPr>
          <w:color w:val="231F20"/>
          <w:spacing w:val="-8"/>
        </w:rPr>
        <w:t> </w:t>
      </w:r>
      <w:r>
        <w:rPr>
          <w:color w:val="231F20"/>
        </w:rPr>
        <w:t>A,</w:t>
      </w:r>
      <w:r>
        <w:rPr>
          <w:color w:val="231F20"/>
          <w:spacing w:val="-8"/>
        </w:rPr>
        <w:t> </w:t>
      </w:r>
      <w:r>
        <w:rPr>
          <w:color w:val="231F20"/>
        </w:rPr>
        <w:t>B,</w:t>
      </w:r>
      <w:r>
        <w:rPr>
          <w:color w:val="231F20"/>
          <w:spacing w:val="-8"/>
        </w:rPr>
        <w:t> </w:t>
      </w:r>
      <w:r>
        <w:rPr>
          <w:color w:val="231F20"/>
        </w:rPr>
        <w:t>and</w:t>
      </w:r>
      <w:r>
        <w:rPr>
          <w:color w:val="231F20"/>
          <w:spacing w:val="-8"/>
        </w:rPr>
        <w:t> </w:t>
      </w:r>
      <w:r>
        <w:rPr>
          <w:color w:val="231F20"/>
        </w:rPr>
        <w:t>C.</w:t>
      </w:r>
      <w:r>
        <w:rPr>
          <w:color w:val="231F20"/>
          <w:spacing w:val="-8"/>
        </w:rPr>
        <w:t> </w:t>
      </w:r>
      <w:r>
        <w:rPr>
          <w:color w:val="231F20"/>
        </w:rPr>
        <w:t>The</w:t>
      </w:r>
      <w:r>
        <w:rPr>
          <w:color w:val="231F20"/>
          <w:spacing w:val="-8"/>
        </w:rPr>
        <w:t> </w:t>
      </w:r>
      <w:r>
        <w:rPr>
          <w:color w:val="231F20"/>
        </w:rPr>
        <w:t>Forms</w:t>
      </w:r>
      <w:r>
        <w:rPr>
          <w:color w:val="231F20"/>
          <w:spacing w:val="-8"/>
        </w:rPr>
        <w:t> </w:t>
      </w:r>
      <w:r>
        <w:rPr>
          <w:color w:val="231F20"/>
        </w:rPr>
        <w:t>1042-S must show information relating to FP in boxes 15a through 15i along with the chapters 3 and 4 status codes and</w:t>
      </w:r>
      <w:r>
        <w:rPr>
          <w:color w:val="231F20"/>
        </w:rPr>
        <w:t> chapter</w:t>
      </w:r>
      <w:r>
        <w:rPr>
          <w:color w:val="231F20"/>
          <w:spacing w:val="-12"/>
        </w:rPr>
        <w:t> </w:t>
      </w:r>
      <w:r>
        <w:rPr>
          <w:color w:val="231F20"/>
        </w:rPr>
        <w:t>4</w:t>
      </w:r>
      <w:r>
        <w:rPr>
          <w:color w:val="231F20"/>
          <w:spacing w:val="-12"/>
        </w:rPr>
        <w:t> </w:t>
      </w:r>
      <w:r>
        <w:rPr>
          <w:color w:val="231F20"/>
        </w:rPr>
        <w:t>exemption</w:t>
      </w:r>
      <w:r>
        <w:rPr>
          <w:color w:val="231F20"/>
          <w:spacing w:val="-12"/>
        </w:rPr>
        <w:t> </w:t>
      </w:r>
      <w:r>
        <w:rPr>
          <w:color w:val="231F20"/>
        </w:rPr>
        <w:t>code</w:t>
      </w:r>
      <w:r>
        <w:rPr>
          <w:color w:val="231F20"/>
          <w:spacing w:val="-12"/>
        </w:rPr>
        <w:t> </w:t>
      </w:r>
      <w:r>
        <w:rPr>
          <w:color w:val="231F20"/>
        </w:rPr>
        <w:t>15</w:t>
      </w:r>
      <w:r>
        <w:rPr>
          <w:color w:val="231F20"/>
          <w:spacing w:val="-12"/>
        </w:rPr>
        <w:t> </w:t>
      </w:r>
      <w:r>
        <w:rPr>
          <w:color w:val="231F20"/>
        </w:rPr>
        <w:t>(payee</w:t>
      </w:r>
      <w:r>
        <w:rPr>
          <w:color w:val="231F20"/>
          <w:spacing w:val="-12"/>
        </w:rPr>
        <w:t> </w:t>
      </w:r>
      <w:r>
        <w:rPr>
          <w:color w:val="231F20"/>
        </w:rPr>
        <w:t>not</w:t>
      </w:r>
      <w:r>
        <w:rPr>
          <w:color w:val="231F20"/>
          <w:spacing w:val="-12"/>
        </w:rPr>
        <w:t> </w:t>
      </w:r>
      <w:r>
        <w:rPr>
          <w:color w:val="231F20"/>
        </w:rPr>
        <w:t>subject</w:t>
      </w:r>
      <w:r>
        <w:rPr>
          <w:color w:val="231F20"/>
          <w:spacing w:val="-12"/>
        </w:rPr>
        <w:t> </w:t>
      </w:r>
      <w:r>
        <w:rPr>
          <w:color w:val="231F20"/>
        </w:rPr>
        <w:t>to</w:t>
      </w:r>
      <w:r>
        <w:rPr>
          <w:color w:val="231F20"/>
          <w:spacing w:val="-12"/>
        </w:rPr>
        <w:t> </w:t>
      </w:r>
      <w:r>
        <w:rPr>
          <w:color w:val="231F20"/>
        </w:rPr>
        <w:t>chapter</w:t>
      </w:r>
      <w:r>
        <w:rPr>
          <w:color w:val="231F20"/>
          <w:spacing w:val="-12"/>
        </w:rPr>
        <w:t> </w:t>
      </w:r>
      <w:r>
        <w:rPr>
          <w:color w:val="231F20"/>
        </w:rPr>
        <w:t>4 withholding) for A, B, and C.</w:t>
      </w:r>
    </w:p>
    <w:p>
      <w:pPr>
        <w:spacing w:line="235" w:lineRule="auto" w:before="98"/>
        <w:ind w:left="785" w:right="61"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9904">
                <wp:simplePos x="0" y="0"/>
                <wp:positionH relativeFrom="page">
                  <wp:posOffset>533400</wp:posOffset>
                </wp:positionH>
                <wp:positionV relativeFrom="paragraph">
                  <wp:posOffset>83810</wp:posOffset>
                </wp:positionV>
                <wp:extent cx="369570" cy="36957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369570" cy="369570"/>
                          <a:chExt cx="369570" cy="369570"/>
                        </a:xfrm>
                      </wpg:grpSpPr>
                      <wps:wsp>
                        <wps:cNvPr id="109" name="Graphic 109"/>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30773" y="30773"/>
                            <a:ext cx="307975" cy="307975"/>
                          </a:xfrm>
                          <a:custGeom>
                            <a:avLst/>
                            <a:gdLst/>
                            <a:ahLst/>
                            <a:cxnLst/>
                            <a:rect l="l" t="t" r="r" b="b"/>
                            <a:pathLst>
                              <a:path w="307975" h="307975">
                                <a:moveTo>
                                  <a:pt x="153865" y="0"/>
                                </a:moveTo>
                                <a:lnTo>
                                  <a:pt x="105248" y="7848"/>
                                </a:lnTo>
                                <a:lnTo>
                                  <a:pt x="63013" y="29699"/>
                                </a:lnTo>
                                <a:lnTo>
                                  <a:pt x="29699" y="63013"/>
                                </a:lnTo>
                                <a:lnTo>
                                  <a:pt x="7848" y="105248"/>
                                </a:lnTo>
                                <a:lnTo>
                                  <a:pt x="0" y="153865"/>
                                </a:lnTo>
                                <a:lnTo>
                                  <a:pt x="7848" y="202481"/>
                                </a:lnTo>
                                <a:lnTo>
                                  <a:pt x="29699" y="244717"/>
                                </a:lnTo>
                                <a:lnTo>
                                  <a:pt x="63013" y="278030"/>
                                </a:lnTo>
                                <a:lnTo>
                                  <a:pt x="105248" y="299882"/>
                                </a:lnTo>
                                <a:lnTo>
                                  <a:pt x="153865" y="307730"/>
                                </a:lnTo>
                                <a:lnTo>
                                  <a:pt x="202481" y="299882"/>
                                </a:lnTo>
                                <a:lnTo>
                                  <a:pt x="244717" y="278030"/>
                                </a:lnTo>
                                <a:lnTo>
                                  <a:pt x="278030" y="244717"/>
                                </a:lnTo>
                                <a:lnTo>
                                  <a:pt x="299882" y="202481"/>
                                </a:lnTo>
                                <a:lnTo>
                                  <a:pt x="307730" y="153865"/>
                                </a:lnTo>
                                <a:lnTo>
                                  <a:pt x="299882" y="105248"/>
                                </a:lnTo>
                                <a:lnTo>
                                  <a:pt x="278030" y="63013"/>
                                </a:lnTo>
                                <a:lnTo>
                                  <a:pt x="244717" y="29699"/>
                                </a:lnTo>
                                <a:lnTo>
                                  <a:pt x="202481" y="7848"/>
                                </a:lnTo>
                                <a:lnTo>
                                  <a:pt x="153865" y="0"/>
                                </a:lnTo>
                                <a:close/>
                              </a:path>
                            </a:pathLst>
                          </a:custGeom>
                          <a:solidFill>
                            <a:srgbClr val="FFFFFF"/>
                          </a:solidFill>
                        </wps:spPr>
                        <wps:bodyPr wrap="square" lIns="0" tIns="0" rIns="0" bIns="0" rtlCol="0">
                          <a:prstTxWarp prst="textNoShape">
                            <a:avLst/>
                          </a:prstTxWarp>
                          <a:noAutofit/>
                        </wps:bodyPr>
                      </wps:wsp>
                      <wps:wsp>
                        <wps:cNvPr id="111" name="Textbox 111"/>
                        <wps:cNvSpPr txBox="1"/>
                        <wps:spPr>
                          <a:xfrm>
                            <a:off x="0" y="0"/>
                            <a:ext cx="369570" cy="369570"/>
                          </a:xfrm>
                          <a:prstGeom prst="rect">
                            <a:avLst/>
                          </a:prstGeom>
                        </wps:spPr>
                        <wps:txbx>
                          <w:txbxContent>
                            <w:p>
                              <w:pPr>
                                <w:spacing w:before="137"/>
                                <w:ind w:left="100" w:right="0" w:firstLine="0"/>
                                <w:jc w:val="left"/>
                                <w:rPr>
                                  <w:rFonts w:ascii="Arial Black"/>
                                  <w:sz w:val="21"/>
                                </w:rPr>
                              </w:pPr>
                              <w:r>
                                <w:rPr>
                                  <w:rFonts w:ascii="Arial Black"/>
                                  <w:spacing w:val="-5"/>
                                  <w:sz w:val="21"/>
                                </w:rPr>
                                <w:t>TIP</w:t>
                              </w:r>
                            </w:p>
                          </w:txbxContent>
                        </wps:txbx>
                        <wps:bodyPr wrap="square" lIns="0" tIns="0" rIns="0" bIns="0" rtlCol="0">
                          <a:noAutofit/>
                        </wps:bodyPr>
                      </wps:wsp>
                    </wpg:wgp>
                  </a:graphicData>
                </a:graphic>
              </wp:anchor>
            </w:drawing>
          </mc:Choice>
          <mc:Fallback>
            <w:pict>
              <v:group style="position:absolute;margin-left:42pt;margin-top:6.59924pt;width:29.1pt;height:29.1pt;mso-position-horizontal-relative:page;mso-position-vertical-relative:paragraph;z-index:15739904" id="docshapegroup107" coordorigin="840,132" coordsize="582,582">
                <v:shape style="position:absolute;left:840;top:131;width:582;height:582" id="docshape108" coordorigin="840,132" coordsize="582,582" path="m1385,132l876,132,862,135,851,143,843,154,840,168,840,677,843,691,851,703,862,711,876,714,1385,714,1399,711,1411,703,1419,691,1422,677,1422,168,1419,154,1411,143,1399,135,1385,132xe" filled="true" fillcolor="#000000" stroked="false">
                  <v:path arrowok="t"/>
                  <v:fill type="solid"/>
                </v:shape>
                <v:shape style="position:absolute;left:888;top:180;width:485;height:485" id="docshape109" coordorigin="888,180" coordsize="485,485" path="m1131,180l1054,193,988,227,935,280,901,346,888,423,901,499,935,566,988,618,1054,653,1131,665,1207,653,1274,618,1326,566,1361,499,1373,423,1361,346,1326,280,1274,227,1207,193,1131,180xe" filled="true" fillcolor="#ffffff" stroked="false">
                  <v:path arrowok="t"/>
                  <v:fill type="solid"/>
                </v:shape>
                <v:shape style="position:absolute;left:840;top:131;width:582;height:582" type="#_x0000_t202" id="docshape110" filled="false" stroked="false">
                  <v:textbox inset="0,0,0,0">
                    <w:txbxContent>
                      <w:p>
                        <w:pPr>
                          <w:spacing w:before="137"/>
                          <w:ind w:left="100" w:right="0" w:firstLine="0"/>
                          <w:jc w:val="left"/>
                          <w:rPr>
                            <w:rFonts w:ascii="Arial Black"/>
                            <w:sz w:val="21"/>
                          </w:rPr>
                        </w:pPr>
                        <w:r>
                          <w:rPr>
                            <w:rFonts w:ascii="Arial Black"/>
                            <w:spacing w:val="-5"/>
                            <w:sz w:val="21"/>
                          </w:rPr>
                          <w:t>TIP</w:t>
                        </w:r>
                      </w:p>
                    </w:txbxContent>
                  </v:textbox>
                  <w10:wrap type="none"/>
                </v:shape>
                <w10:wrap type="none"/>
              </v:group>
            </w:pict>
          </mc:Fallback>
        </mc:AlternateContent>
      </w:r>
      <w:r>
        <w:rPr>
          <w:rFonts w:ascii="Arial"/>
          <w:i/>
          <w:color w:val="231F20"/>
          <w:sz w:val="19"/>
        </w:rPr>
        <w:t>See</w:t>
      </w:r>
      <w:r>
        <w:rPr>
          <w:rFonts w:ascii="Arial"/>
          <w:i/>
          <w:color w:val="231F20"/>
          <w:spacing w:val="-14"/>
          <w:sz w:val="19"/>
        </w:rPr>
        <w:t> </w:t>
      </w:r>
      <w:r>
        <w:rPr>
          <w:rFonts w:ascii="Arial"/>
          <w:i/>
          <w:color w:val="231F20"/>
          <w:sz w:val="19"/>
        </w:rPr>
        <w:t>section</w:t>
      </w:r>
      <w:r>
        <w:rPr>
          <w:rFonts w:ascii="Arial"/>
          <w:i/>
          <w:color w:val="231F20"/>
          <w:spacing w:val="-13"/>
          <w:sz w:val="19"/>
        </w:rPr>
        <w:t> </w:t>
      </w:r>
      <w:r>
        <w:rPr>
          <w:rFonts w:ascii="Arial"/>
          <w:i/>
          <w:color w:val="231F20"/>
          <w:sz w:val="19"/>
        </w:rPr>
        <w:t>8</w:t>
      </w:r>
      <w:r>
        <w:rPr>
          <w:rFonts w:ascii="Arial"/>
          <w:i/>
          <w:color w:val="231F20"/>
          <w:spacing w:val="-13"/>
          <w:sz w:val="19"/>
        </w:rPr>
        <w:t> </w:t>
      </w:r>
      <w:r>
        <w:rPr>
          <w:rFonts w:ascii="Arial"/>
          <w:i/>
          <w:color w:val="231F20"/>
          <w:sz w:val="19"/>
        </w:rPr>
        <w:t>of</w:t>
      </w:r>
      <w:r>
        <w:rPr>
          <w:rFonts w:ascii="Arial"/>
          <w:i/>
          <w:color w:val="231F20"/>
          <w:spacing w:val="-13"/>
          <w:sz w:val="19"/>
        </w:rPr>
        <w:t> </w:t>
      </w:r>
      <w:r>
        <w:rPr>
          <w:rFonts w:ascii="Arial"/>
          <w:i/>
          <w:color w:val="231F20"/>
          <w:sz w:val="19"/>
        </w:rPr>
        <w:t>the</w:t>
      </w:r>
      <w:r>
        <w:rPr>
          <w:rFonts w:ascii="Arial"/>
          <w:i/>
          <w:color w:val="231F20"/>
          <w:spacing w:val="-13"/>
          <w:sz w:val="19"/>
        </w:rPr>
        <w:t> </w:t>
      </w:r>
      <w:r>
        <w:rPr>
          <w:rFonts w:ascii="Arial"/>
          <w:i/>
          <w:color w:val="231F20"/>
          <w:sz w:val="19"/>
        </w:rPr>
        <w:t>2023</w:t>
      </w:r>
      <w:r>
        <w:rPr>
          <w:rFonts w:ascii="Arial"/>
          <w:i/>
          <w:color w:val="231F20"/>
          <w:spacing w:val="-14"/>
          <w:sz w:val="19"/>
        </w:rPr>
        <w:t> </w:t>
      </w:r>
      <w:r>
        <w:rPr>
          <w:rFonts w:ascii="Arial"/>
          <w:i/>
          <w:color w:val="231F20"/>
          <w:sz w:val="19"/>
        </w:rPr>
        <w:t>QI</w:t>
      </w:r>
      <w:r>
        <w:rPr>
          <w:rFonts w:ascii="Arial"/>
          <w:i/>
          <w:color w:val="231F20"/>
          <w:spacing w:val="-13"/>
          <w:sz w:val="19"/>
        </w:rPr>
        <w:t> </w:t>
      </w:r>
      <w:r>
        <w:rPr>
          <w:rFonts w:ascii="Arial"/>
          <w:i/>
          <w:color w:val="231F20"/>
          <w:sz w:val="19"/>
        </w:rPr>
        <w:t>agreement</w:t>
      </w:r>
      <w:r>
        <w:rPr>
          <w:rFonts w:ascii="Arial"/>
          <w:i/>
          <w:color w:val="231F20"/>
          <w:spacing w:val="-13"/>
          <w:sz w:val="19"/>
        </w:rPr>
        <w:t> </w:t>
      </w:r>
      <w:r>
        <w:rPr>
          <w:rFonts w:ascii="Arial"/>
          <w:i/>
          <w:color w:val="231F20"/>
          <w:sz w:val="19"/>
        </w:rPr>
        <w:t>in</w:t>
      </w:r>
      <w:r>
        <w:rPr>
          <w:rFonts w:ascii="Arial"/>
          <w:i/>
          <w:color w:val="231F20"/>
          <w:spacing w:val="-13"/>
          <w:sz w:val="19"/>
        </w:rPr>
        <w:t> </w:t>
      </w:r>
      <w:hyperlink r:id="rId26">
        <w:r>
          <w:rPr>
            <w:rFonts w:ascii="Arial"/>
            <w:i/>
            <w:color w:val="0056A2"/>
            <w:sz w:val="19"/>
            <w:u w:val="single" w:color="0055A1"/>
          </w:rPr>
          <w:t>Rev.</w:t>
        </w:r>
        <w:r>
          <w:rPr>
            <w:rFonts w:ascii="Arial"/>
            <w:i/>
            <w:color w:val="0056A2"/>
            <w:spacing w:val="-13"/>
            <w:sz w:val="19"/>
            <w:u w:val="single" w:color="0055A1"/>
          </w:rPr>
          <w:t> </w:t>
        </w:r>
        <w:r>
          <w:rPr>
            <w:rFonts w:ascii="Arial"/>
            <w:i/>
            <w:color w:val="0056A2"/>
            <w:sz w:val="19"/>
            <w:u w:val="single" w:color="0055A1"/>
          </w:rPr>
          <w:t>Proc.</w:t>
        </w:r>
      </w:hyperlink>
      <w:r>
        <w:rPr>
          <w:rFonts w:ascii="Arial"/>
          <w:i/>
          <w:color w:val="0056A2"/>
          <w:sz w:val="19"/>
        </w:rPr>
        <w:t> </w:t>
      </w:r>
      <w:hyperlink r:id="rId26">
        <w:r>
          <w:rPr>
            <w:rFonts w:ascii="Arial"/>
            <w:i/>
            <w:color w:val="0056A2"/>
            <w:sz w:val="19"/>
            <w:u w:val="single" w:color="0055A1"/>
          </w:rPr>
          <w:t>2022-43</w:t>
        </w:r>
      </w:hyperlink>
      <w:r>
        <w:rPr>
          <w:rFonts w:ascii="Arial"/>
          <w:i/>
          <w:color w:val="0056A2"/>
          <w:sz w:val="19"/>
        </w:rPr>
        <w:t> </w:t>
      </w:r>
      <w:r>
        <w:rPr>
          <w:rFonts w:ascii="Arial"/>
          <w:i/>
          <w:color w:val="231F20"/>
          <w:sz w:val="19"/>
        </w:rPr>
        <w:t>for information on Form 1042-S reporting requirements when QIs make payments of PTP</w:t>
      </w:r>
    </w:p>
    <w:p>
      <w:pPr>
        <w:spacing w:line="235" w:lineRule="auto" w:before="0"/>
        <w:ind w:left="120" w:right="34" w:firstLine="0"/>
        <w:jc w:val="left"/>
        <w:rPr>
          <w:rFonts w:ascii="Arial"/>
          <w:i/>
          <w:sz w:val="19"/>
        </w:rPr>
      </w:pPr>
      <w:r>
        <w:rPr>
          <w:rFonts w:ascii="Arial"/>
          <w:i/>
          <w:color w:val="231F20"/>
          <w:sz w:val="19"/>
        </w:rPr>
        <w:t>distributions or amounts realized, or when a QI acting as a QDD</w:t>
      </w:r>
      <w:r>
        <w:rPr>
          <w:rFonts w:ascii="Arial"/>
          <w:i/>
          <w:color w:val="231F20"/>
          <w:spacing w:val="-6"/>
          <w:sz w:val="19"/>
        </w:rPr>
        <w:t> </w:t>
      </w:r>
      <w:r>
        <w:rPr>
          <w:rFonts w:ascii="Arial"/>
          <w:i/>
          <w:color w:val="231F20"/>
          <w:sz w:val="19"/>
        </w:rPr>
        <w:t>is</w:t>
      </w:r>
      <w:r>
        <w:rPr>
          <w:rFonts w:ascii="Arial"/>
          <w:i/>
          <w:color w:val="231F20"/>
          <w:spacing w:val="-6"/>
          <w:sz w:val="19"/>
        </w:rPr>
        <w:t> </w:t>
      </w:r>
      <w:r>
        <w:rPr>
          <w:rFonts w:ascii="Arial"/>
          <w:i/>
          <w:color w:val="231F20"/>
          <w:sz w:val="19"/>
        </w:rPr>
        <w:t>a</w:t>
      </w:r>
      <w:r>
        <w:rPr>
          <w:rFonts w:ascii="Arial"/>
          <w:i/>
          <w:color w:val="231F20"/>
          <w:spacing w:val="-6"/>
          <w:sz w:val="19"/>
        </w:rPr>
        <w:t> </w:t>
      </w:r>
      <w:r>
        <w:rPr>
          <w:rFonts w:ascii="Arial"/>
          <w:i/>
          <w:color w:val="231F20"/>
          <w:sz w:val="19"/>
        </w:rPr>
        <w:t>partnership</w:t>
      </w:r>
      <w:r>
        <w:rPr>
          <w:rFonts w:ascii="Arial"/>
          <w:i/>
          <w:color w:val="231F20"/>
          <w:spacing w:val="-6"/>
          <w:sz w:val="19"/>
        </w:rPr>
        <w:t> </w:t>
      </w:r>
      <w:r>
        <w:rPr>
          <w:rFonts w:ascii="Arial"/>
          <w:i/>
          <w:color w:val="231F20"/>
          <w:sz w:val="19"/>
        </w:rPr>
        <w:t>required</w:t>
      </w:r>
      <w:r>
        <w:rPr>
          <w:rFonts w:ascii="Arial"/>
          <w:i/>
          <w:color w:val="231F20"/>
          <w:spacing w:val="-6"/>
          <w:sz w:val="19"/>
        </w:rPr>
        <w:t> </w:t>
      </w:r>
      <w:r>
        <w:rPr>
          <w:rFonts w:ascii="Arial"/>
          <w:i/>
          <w:color w:val="231F20"/>
          <w:sz w:val="19"/>
        </w:rPr>
        <w:t>to</w:t>
      </w:r>
      <w:r>
        <w:rPr>
          <w:rFonts w:ascii="Arial"/>
          <w:i/>
          <w:color w:val="231F20"/>
          <w:spacing w:val="-6"/>
          <w:sz w:val="19"/>
        </w:rPr>
        <w:t> </w:t>
      </w:r>
      <w:r>
        <w:rPr>
          <w:rFonts w:ascii="Arial"/>
          <w:i/>
          <w:color w:val="231F20"/>
          <w:sz w:val="19"/>
        </w:rPr>
        <w:t>report</w:t>
      </w:r>
      <w:r>
        <w:rPr>
          <w:rFonts w:ascii="Arial"/>
          <w:i/>
          <w:color w:val="231F20"/>
          <w:spacing w:val="-6"/>
          <w:sz w:val="19"/>
        </w:rPr>
        <w:t> </w:t>
      </w:r>
      <w:r>
        <w:rPr>
          <w:rFonts w:ascii="Arial"/>
          <w:i/>
          <w:color w:val="231F20"/>
          <w:sz w:val="19"/>
        </w:rPr>
        <w:t>on</w:t>
      </w:r>
      <w:r>
        <w:rPr>
          <w:rFonts w:ascii="Arial"/>
          <w:i/>
          <w:color w:val="231F20"/>
          <w:spacing w:val="-6"/>
          <w:sz w:val="19"/>
        </w:rPr>
        <w:t> </w:t>
      </w:r>
      <w:r>
        <w:rPr>
          <w:rFonts w:ascii="Arial"/>
          <w:i/>
          <w:color w:val="231F20"/>
          <w:sz w:val="19"/>
        </w:rPr>
        <w:t>Form</w:t>
      </w:r>
      <w:r>
        <w:rPr>
          <w:rFonts w:ascii="Arial"/>
          <w:i/>
          <w:color w:val="231F20"/>
          <w:spacing w:val="-6"/>
          <w:sz w:val="19"/>
        </w:rPr>
        <w:t> </w:t>
      </w:r>
      <w:r>
        <w:rPr>
          <w:rFonts w:ascii="Arial"/>
          <w:i/>
          <w:color w:val="231F20"/>
          <w:sz w:val="19"/>
        </w:rPr>
        <w:t>1042-S</w:t>
      </w:r>
      <w:r>
        <w:rPr>
          <w:rFonts w:ascii="Arial"/>
          <w:i/>
          <w:color w:val="231F20"/>
          <w:spacing w:val="-6"/>
          <w:sz w:val="19"/>
        </w:rPr>
        <w:t> </w:t>
      </w:r>
      <w:r>
        <w:rPr>
          <w:rFonts w:ascii="Arial"/>
          <w:i/>
          <w:color w:val="231F20"/>
          <w:sz w:val="19"/>
        </w:rPr>
        <w:t>with respect to its foreign partners. For when a QI pays a PTP distribution</w:t>
      </w:r>
      <w:r>
        <w:rPr>
          <w:rFonts w:ascii="Arial"/>
          <w:i/>
          <w:color w:val="231F20"/>
          <w:spacing w:val="-14"/>
          <w:sz w:val="19"/>
        </w:rPr>
        <w:t> </w:t>
      </w:r>
      <w:r>
        <w:rPr>
          <w:rFonts w:ascii="Arial"/>
          <w:i/>
          <w:color w:val="231F20"/>
          <w:sz w:val="19"/>
        </w:rPr>
        <w:t>or</w:t>
      </w:r>
      <w:r>
        <w:rPr>
          <w:rFonts w:ascii="Arial"/>
          <w:i/>
          <w:color w:val="231F20"/>
          <w:spacing w:val="-13"/>
          <w:sz w:val="19"/>
        </w:rPr>
        <w:t> </w:t>
      </w:r>
      <w:r>
        <w:rPr>
          <w:rFonts w:ascii="Arial"/>
          <w:i/>
          <w:color w:val="231F20"/>
          <w:sz w:val="19"/>
        </w:rPr>
        <w:t>amount</w:t>
      </w:r>
      <w:r>
        <w:rPr>
          <w:rFonts w:ascii="Arial"/>
          <w:i/>
          <w:color w:val="231F20"/>
          <w:spacing w:val="-13"/>
          <w:sz w:val="19"/>
        </w:rPr>
        <w:t> </w:t>
      </w:r>
      <w:r>
        <w:rPr>
          <w:rFonts w:ascii="Arial"/>
          <w:i/>
          <w:color w:val="231F20"/>
          <w:sz w:val="19"/>
        </w:rPr>
        <w:t>realized</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a</w:t>
      </w:r>
      <w:r>
        <w:rPr>
          <w:rFonts w:ascii="Arial"/>
          <w:i/>
          <w:color w:val="231F20"/>
          <w:spacing w:val="-14"/>
          <w:sz w:val="19"/>
        </w:rPr>
        <w:t> </w:t>
      </w:r>
      <w:r>
        <w:rPr>
          <w:rFonts w:ascii="Arial"/>
          <w:i/>
          <w:color w:val="231F20"/>
          <w:sz w:val="19"/>
        </w:rPr>
        <w:t>partner</w:t>
      </w:r>
      <w:r>
        <w:rPr>
          <w:rFonts w:ascii="Arial"/>
          <w:i/>
          <w:color w:val="231F20"/>
          <w:spacing w:val="-13"/>
          <w:sz w:val="19"/>
        </w:rPr>
        <w:t> </w:t>
      </w:r>
      <w:r>
        <w:rPr>
          <w:rFonts w:ascii="Arial"/>
          <w:i/>
          <w:color w:val="231F20"/>
          <w:sz w:val="19"/>
        </w:rPr>
        <w:t>through</w:t>
      </w:r>
      <w:r>
        <w:rPr>
          <w:rFonts w:ascii="Arial"/>
          <w:i/>
          <w:color w:val="231F20"/>
          <w:spacing w:val="-13"/>
          <w:sz w:val="19"/>
        </w:rPr>
        <w:t> </w:t>
      </w:r>
      <w:r>
        <w:rPr>
          <w:rFonts w:ascii="Arial"/>
          <w:i/>
          <w:color w:val="231F20"/>
          <w:sz w:val="19"/>
        </w:rPr>
        <w:t>more</w:t>
      </w:r>
      <w:r>
        <w:rPr>
          <w:rFonts w:ascii="Arial"/>
          <w:i/>
          <w:color w:val="231F20"/>
          <w:spacing w:val="-13"/>
          <w:sz w:val="19"/>
        </w:rPr>
        <w:t> </w:t>
      </w:r>
      <w:r>
        <w:rPr>
          <w:rFonts w:ascii="Arial"/>
          <w:i/>
          <w:color w:val="231F20"/>
          <w:sz w:val="19"/>
        </w:rPr>
        <w:t>than one disclosing QI and the QI is required to issue a Form</w:t>
      </w:r>
    </w:p>
    <w:p>
      <w:pPr>
        <w:spacing w:line="235" w:lineRule="auto" w:before="0"/>
        <w:ind w:left="120" w:right="34" w:firstLine="0"/>
        <w:jc w:val="left"/>
        <w:rPr>
          <w:rFonts w:ascii="Arial"/>
          <w:i/>
          <w:sz w:val="19"/>
        </w:rPr>
      </w:pPr>
      <w:r>
        <w:rPr>
          <w:rFonts w:ascii="Arial"/>
          <w:i/>
          <w:color w:val="231F20"/>
          <w:sz w:val="19"/>
        </w:rPr>
        <w:t>1042-S under section 8 of the 2023 QI agreement to report the payment, see </w:t>
      </w:r>
      <w:r>
        <w:rPr>
          <w:color w:val="231F20"/>
          <w:sz w:val="19"/>
        </w:rPr>
        <w:t>Payment to QI of PTP distributions or amounts</w:t>
      </w:r>
      <w:r>
        <w:rPr>
          <w:color w:val="231F20"/>
          <w:spacing w:val="-14"/>
          <w:sz w:val="19"/>
        </w:rPr>
        <w:t> </w:t>
      </w:r>
      <w:r>
        <w:rPr>
          <w:color w:val="231F20"/>
          <w:sz w:val="19"/>
        </w:rPr>
        <w:t>realized</w:t>
      </w:r>
      <w:r>
        <w:rPr>
          <w:rFonts w:ascii="Arial"/>
          <w:i/>
          <w:color w:val="231F20"/>
          <w:sz w:val="19"/>
        </w:rPr>
        <w:t>,</w:t>
      </w:r>
      <w:r>
        <w:rPr>
          <w:rFonts w:ascii="Arial"/>
          <w:i/>
          <w:color w:val="231F20"/>
          <w:spacing w:val="-13"/>
          <w:sz w:val="19"/>
        </w:rPr>
        <w:t> </w:t>
      </w:r>
      <w:r>
        <w:rPr>
          <w:rFonts w:ascii="Arial"/>
          <w:i/>
          <w:color w:val="231F20"/>
          <w:sz w:val="19"/>
        </w:rPr>
        <w:t>earlier,</w:t>
      </w:r>
      <w:r>
        <w:rPr>
          <w:rFonts w:ascii="Arial"/>
          <w:i/>
          <w:color w:val="231F20"/>
          <w:spacing w:val="-13"/>
          <w:sz w:val="19"/>
        </w:rPr>
        <w:t> </w:t>
      </w:r>
      <w:r>
        <w:rPr>
          <w:rFonts w:ascii="Arial"/>
          <w:i/>
          <w:color w:val="231F20"/>
          <w:sz w:val="19"/>
        </w:rPr>
        <w:t>for</w:t>
      </w:r>
      <w:r>
        <w:rPr>
          <w:rFonts w:ascii="Arial"/>
          <w:i/>
          <w:color w:val="231F20"/>
          <w:spacing w:val="-13"/>
          <w:sz w:val="19"/>
        </w:rPr>
        <w:t> </w:t>
      </w:r>
      <w:r>
        <w:rPr>
          <w:rFonts w:ascii="Arial"/>
          <w:i/>
          <w:color w:val="231F20"/>
          <w:sz w:val="19"/>
        </w:rPr>
        <w:t>the</w:t>
      </w:r>
      <w:r>
        <w:rPr>
          <w:rFonts w:ascii="Arial"/>
          <w:i/>
          <w:color w:val="231F20"/>
          <w:spacing w:val="-13"/>
          <w:sz w:val="19"/>
        </w:rPr>
        <w:t> </w:t>
      </w:r>
      <w:r>
        <w:rPr>
          <w:rFonts w:ascii="Arial"/>
          <w:i/>
          <w:color w:val="231F20"/>
          <w:sz w:val="19"/>
        </w:rPr>
        <w:t>disclosing</w:t>
      </w:r>
      <w:r>
        <w:rPr>
          <w:rFonts w:ascii="Arial"/>
          <w:i/>
          <w:color w:val="231F20"/>
          <w:spacing w:val="-14"/>
          <w:sz w:val="19"/>
        </w:rPr>
        <w:t> </w:t>
      </w:r>
      <w:r>
        <w:rPr>
          <w:rFonts w:ascii="Arial"/>
          <w:i/>
          <w:color w:val="231F20"/>
          <w:sz w:val="19"/>
        </w:rPr>
        <w:t>QI</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which</w:t>
      </w:r>
      <w:r>
        <w:rPr>
          <w:rFonts w:ascii="Arial"/>
          <w:i/>
          <w:color w:val="231F20"/>
          <w:spacing w:val="-13"/>
          <w:sz w:val="19"/>
        </w:rPr>
        <w:t> </w:t>
      </w:r>
      <w:r>
        <w:rPr>
          <w:rFonts w:ascii="Arial"/>
          <w:i/>
          <w:color w:val="231F20"/>
          <w:sz w:val="19"/>
        </w:rPr>
        <w:t>the</w:t>
      </w:r>
      <w:r>
        <w:rPr>
          <w:rFonts w:ascii="Arial"/>
          <w:i/>
          <w:color w:val="231F20"/>
          <w:spacing w:val="-13"/>
          <w:sz w:val="19"/>
        </w:rPr>
        <w:t> </w:t>
      </w:r>
      <w:r>
        <w:rPr>
          <w:rFonts w:ascii="Arial"/>
          <w:i/>
          <w:color w:val="231F20"/>
          <w:sz w:val="19"/>
        </w:rPr>
        <w:t>QI is required to issue a recipient copy of Form 1042-S.</w:t>
      </w:r>
    </w:p>
    <w:p>
      <w:pPr>
        <w:pStyle w:val="Heading4"/>
        <w:spacing w:before="216"/>
      </w:pPr>
      <w:bookmarkStart w:name="Amounts Paid by WPs and WTs" w:id="129"/>
      <w:bookmarkEnd w:id="129"/>
      <w:r>
        <w:rPr/>
      </w:r>
      <w:bookmarkStart w:name="_bookmark97" w:id="130"/>
      <w:bookmarkEnd w:id="130"/>
      <w:r>
        <w:rPr/>
      </w:r>
      <w:r>
        <w:rPr>
          <w:color w:val="231F20"/>
          <w:spacing w:val="-2"/>
          <w:w w:val="90"/>
        </w:rPr>
        <w:t>Amounts</w:t>
      </w:r>
      <w:r>
        <w:rPr>
          <w:color w:val="231F20"/>
          <w:spacing w:val="-4"/>
          <w:w w:val="90"/>
        </w:rPr>
        <w:t> </w:t>
      </w:r>
      <w:r>
        <w:rPr>
          <w:color w:val="231F20"/>
          <w:spacing w:val="-2"/>
          <w:w w:val="90"/>
        </w:rPr>
        <w:t>Paid</w:t>
      </w:r>
      <w:r>
        <w:rPr>
          <w:color w:val="231F20"/>
          <w:spacing w:val="-4"/>
          <w:w w:val="90"/>
        </w:rPr>
        <w:t> </w:t>
      </w:r>
      <w:r>
        <w:rPr>
          <w:color w:val="231F20"/>
          <w:spacing w:val="-2"/>
          <w:w w:val="90"/>
        </w:rPr>
        <w:t>by</w:t>
      </w:r>
      <w:r>
        <w:rPr>
          <w:color w:val="231F20"/>
          <w:spacing w:val="-3"/>
          <w:w w:val="90"/>
        </w:rPr>
        <w:t> </w:t>
      </w:r>
      <w:r>
        <w:rPr>
          <w:color w:val="231F20"/>
          <w:spacing w:val="-2"/>
          <w:w w:val="90"/>
        </w:rPr>
        <w:t>WPs</w:t>
      </w:r>
      <w:r>
        <w:rPr>
          <w:color w:val="231F20"/>
          <w:spacing w:val="-4"/>
          <w:w w:val="90"/>
        </w:rPr>
        <w:t> </w:t>
      </w:r>
      <w:r>
        <w:rPr>
          <w:color w:val="231F20"/>
          <w:spacing w:val="-2"/>
          <w:w w:val="90"/>
        </w:rPr>
        <w:t>and</w:t>
      </w:r>
      <w:r>
        <w:rPr>
          <w:color w:val="231F20"/>
          <w:spacing w:val="-3"/>
          <w:w w:val="90"/>
        </w:rPr>
        <w:t> </w:t>
      </w:r>
      <w:r>
        <w:rPr>
          <w:color w:val="231F20"/>
          <w:spacing w:val="-5"/>
          <w:w w:val="90"/>
        </w:rPr>
        <w:t>WTs</w:t>
      </w:r>
    </w:p>
    <w:p>
      <w:pPr>
        <w:pStyle w:val="BodyText"/>
        <w:spacing w:line="230" w:lineRule="auto" w:before="61"/>
        <w:ind w:left="119" w:right="34"/>
      </w:pPr>
      <w:r>
        <w:rPr>
          <w:rFonts w:ascii="Arial Black"/>
          <w:color w:val="231F20"/>
        </w:rPr>
        <w:t>In</w:t>
      </w:r>
      <w:r>
        <w:rPr>
          <w:rFonts w:ascii="Arial Black"/>
          <w:color w:val="231F20"/>
          <w:spacing w:val="-14"/>
        </w:rPr>
        <w:t> </w:t>
      </w:r>
      <w:r>
        <w:rPr>
          <w:rFonts w:ascii="Arial Black"/>
          <w:color w:val="231F20"/>
        </w:rPr>
        <w:t>general.</w:t>
      </w:r>
      <w:r>
        <w:rPr>
          <w:rFonts w:ascii="Arial Black"/>
          <w:color w:val="231F20"/>
          <w:spacing w:val="30"/>
        </w:rPr>
        <w:t> </w:t>
      </w:r>
      <w:r>
        <w:rPr>
          <w:color w:val="231F20"/>
        </w:rPr>
        <w:t>For</w:t>
      </w:r>
      <w:r>
        <w:rPr>
          <w:color w:val="231F20"/>
          <w:spacing w:val="-8"/>
        </w:rPr>
        <w:t> </w:t>
      </w:r>
      <w:r>
        <w:rPr>
          <w:color w:val="231F20"/>
        </w:rPr>
        <w:t>chapter</w:t>
      </w:r>
      <w:r>
        <w:rPr>
          <w:color w:val="231F20"/>
          <w:spacing w:val="-8"/>
        </w:rPr>
        <w:t> </w:t>
      </w:r>
      <w:r>
        <w:rPr>
          <w:color w:val="231F20"/>
        </w:rPr>
        <w:t>4</w:t>
      </w:r>
      <w:r>
        <w:rPr>
          <w:color w:val="231F20"/>
          <w:spacing w:val="-8"/>
        </w:rPr>
        <w:t> </w:t>
      </w:r>
      <w:r>
        <w:rPr>
          <w:color w:val="231F20"/>
        </w:rPr>
        <w:t>purposes,</w:t>
      </w:r>
      <w:r>
        <w:rPr>
          <w:color w:val="231F20"/>
          <w:spacing w:val="-8"/>
        </w:rPr>
        <w:t> </w:t>
      </w:r>
      <w:r>
        <w:rPr>
          <w:color w:val="231F20"/>
        </w:rPr>
        <w:t>payments</w:t>
      </w:r>
      <w:r>
        <w:rPr>
          <w:color w:val="231F20"/>
          <w:spacing w:val="-8"/>
        </w:rPr>
        <w:t> </w:t>
      </w:r>
      <w:r>
        <w:rPr>
          <w:color w:val="231F20"/>
        </w:rPr>
        <w:t>that</w:t>
      </w:r>
      <w:r>
        <w:rPr>
          <w:color w:val="231F20"/>
          <w:spacing w:val="-8"/>
        </w:rPr>
        <w:t> </w:t>
      </w:r>
      <w:r>
        <w:rPr>
          <w:color w:val="231F20"/>
        </w:rPr>
        <w:t>are made by a WP or WT that is a participating FFI or a registered deemed-compliant FFI directly to its partners, owners,</w:t>
      </w:r>
      <w:r>
        <w:rPr>
          <w:color w:val="231F20"/>
          <w:spacing w:val="-14"/>
        </w:rPr>
        <w:t> </w:t>
      </w:r>
      <w:r>
        <w:rPr>
          <w:color w:val="231F20"/>
        </w:rPr>
        <w:t>or</w:t>
      </w:r>
      <w:r>
        <w:rPr>
          <w:color w:val="231F20"/>
          <w:spacing w:val="-13"/>
        </w:rPr>
        <w:t> </w:t>
      </w:r>
      <w:r>
        <w:rPr>
          <w:color w:val="231F20"/>
        </w:rPr>
        <w:t>beneficiaries</w:t>
      </w:r>
      <w:r>
        <w:rPr>
          <w:color w:val="231F20"/>
          <w:spacing w:val="-13"/>
        </w:rPr>
        <w:t> </w:t>
      </w:r>
      <w:r>
        <w:rPr>
          <w:color w:val="231F20"/>
        </w:rPr>
        <w:t>that</w:t>
      </w:r>
      <w:r>
        <w:rPr>
          <w:color w:val="231F20"/>
          <w:spacing w:val="-13"/>
        </w:rPr>
        <w:t> </w:t>
      </w:r>
      <w:r>
        <w:rPr>
          <w:color w:val="231F20"/>
        </w:rPr>
        <w:t>are</w:t>
      </w:r>
      <w:r>
        <w:rPr>
          <w:color w:val="231F20"/>
          <w:spacing w:val="-13"/>
        </w:rPr>
        <w:t> </w:t>
      </w:r>
      <w:r>
        <w:rPr>
          <w:color w:val="231F20"/>
        </w:rPr>
        <w:t>recalcitrant</w:t>
      </w:r>
      <w:r>
        <w:rPr>
          <w:color w:val="231F20"/>
          <w:spacing w:val="-14"/>
        </w:rPr>
        <w:t> </w:t>
      </w:r>
      <w:r>
        <w:rPr>
          <w:color w:val="231F20"/>
        </w:rPr>
        <w:t>account</w:t>
      </w:r>
      <w:r>
        <w:rPr>
          <w:color w:val="231F20"/>
          <w:spacing w:val="-13"/>
        </w:rPr>
        <w:t> </w:t>
      </w:r>
      <w:r>
        <w:rPr>
          <w:color w:val="231F20"/>
        </w:rPr>
        <w:t>holders, payees that are nonparticipating FFIs, and payees that are</w:t>
      </w:r>
    </w:p>
    <w:p>
      <w:pPr>
        <w:pStyle w:val="BodyText"/>
        <w:spacing w:line="235" w:lineRule="auto"/>
        <w:ind w:right="34"/>
      </w:pPr>
      <w:r>
        <w:rPr>
          <w:color w:val="231F20"/>
        </w:rPr>
        <w:t>U.S. persons may be reported on the basis of chapter 4 reporting pools. A WP or WT may also use the chapter 4 pooled reporting codes to report payments allocable to account holders, payees, or owners of another participating FFI</w:t>
      </w:r>
      <w:r>
        <w:rPr>
          <w:color w:val="231F20"/>
          <w:spacing w:val="-14"/>
        </w:rPr>
        <w:t> </w:t>
      </w:r>
      <w:r>
        <w:rPr>
          <w:color w:val="231F20"/>
        </w:rPr>
        <w:t>or</w:t>
      </w:r>
      <w:r>
        <w:rPr>
          <w:color w:val="231F20"/>
          <w:spacing w:val="-13"/>
        </w:rPr>
        <w:t> </w:t>
      </w:r>
      <w:r>
        <w:rPr>
          <w:color w:val="231F20"/>
        </w:rPr>
        <w:t>registered</w:t>
      </w:r>
      <w:r>
        <w:rPr>
          <w:color w:val="231F20"/>
          <w:spacing w:val="-13"/>
        </w:rPr>
        <w:t> </w:t>
      </w:r>
      <w:r>
        <w:rPr>
          <w:color w:val="231F20"/>
        </w:rPr>
        <w:t>deemed-compliant</w:t>
      </w:r>
      <w:r>
        <w:rPr>
          <w:color w:val="231F20"/>
          <w:spacing w:val="-13"/>
        </w:rPr>
        <w:t> </w:t>
      </w:r>
      <w:r>
        <w:rPr>
          <w:color w:val="231F20"/>
        </w:rPr>
        <w:t>FFI</w:t>
      </w:r>
      <w:r>
        <w:rPr>
          <w:color w:val="231F20"/>
          <w:spacing w:val="-13"/>
        </w:rPr>
        <w:t> </w:t>
      </w:r>
      <w:r>
        <w:rPr>
          <w:color w:val="231F20"/>
        </w:rPr>
        <w:t>that</w:t>
      </w:r>
      <w:r>
        <w:rPr>
          <w:color w:val="231F20"/>
          <w:spacing w:val="-14"/>
        </w:rPr>
        <w:t> </w:t>
      </w:r>
      <w:r>
        <w:rPr>
          <w:color w:val="231F20"/>
        </w:rPr>
        <w:t>is</w:t>
      </w:r>
      <w:r>
        <w:rPr>
          <w:color w:val="231F20"/>
          <w:spacing w:val="-13"/>
        </w:rPr>
        <w:t> </w:t>
      </w:r>
      <w:r>
        <w:rPr>
          <w:color w:val="231F20"/>
        </w:rPr>
        <w:t>an</w:t>
      </w:r>
      <w:r>
        <w:rPr>
          <w:color w:val="231F20"/>
          <w:spacing w:val="-13"/>
        </w:rPr>
        <w:t> </w:t>
      </w:r>
      <w:r>
        <w:rPr>
          <w:color w:val="231F20"/>
        </w:rPr>
        <w:t>NQI,</w:t>
      </w:r>
      <w:r>
        <w:rPr>
          <w:color w:val="231F20"/>
          <w:spacing w:val="-13"/>
        </w:rPr>
        <w:t> </w:t>
      </w:r>
      <w:r>
        <w:rPr>
          <w:color w:val="231F20"/>
        </w:rPr>
        <w:t>NWP, or NWT and provides its chapter 4 withholding rate pools on its</w:t>
      </w:r>
      <w:r>
        <w:rPr>
          <w:color w:val="231F20"/>
          <w:spacing w:val="-12"/>
        </w:rPr>
        <w:t> </w:t>
      </w:r>
      <w:r>
        <w:rPr>
          <w:color w:val="231F20"/>
        </w:rPr>
        <w:t>withholding</w:t>
      </w:r>
      <w:r>
        <w:rPr>
          <w:color w:val="231F20"/>
          <w:spacing w:val="-12"/>
        </w:rPr>
        <w:t> </w:t>
      </w:r>
      <w:r>
        <w:rPr>
          <w:color w:val="231F20"/>
        </w:rPr>
        <w:t>statement</w:t>
      </w:r>
      <w:r>
        <w:rPr>
          <w:color w:val="231F20"/>
          <w:spacing w:val="-12"/>
        </w:rPr>
        <w:t> </w:t>
      </w:r>
      <w:r>
        <w:rPr>
          <w:color w:val="231F20"/>
        </w:rPr>
        <w:t>when</w:t>
      </w:r>
      <w:r>
        <w:rPr>
          <w:color w:val="231F20"/>
          <w:spacing w:val="-12"/>
        </w:rPr>
        <w:t> </w:t>
      </w:r>
      <w:r>
        <w:rPr>
          <w:color w:val="231F20"/>
        </w:rPr>
        <w:t>the</w:t>
      </w:r>
      <w:r>
        <w:rPr>
          <w:color w:val="231F20"/>
          <w:spacing w:val="-12"/>
        </w:rPr>
        <w:t> </w:t>
      </w:r>
      <w:r>
        <w:rPr>
          <w:color w:val="231F20"/>
        </w:rPr>
        <w:t>WP</w:t>
      </w:r>
      <w:r>
        <w:rPr>
          <w:color w:val="231F20"/>
          <w:spacing w:val="-12"/>
        </w:rPr>
        <w:t> </w:t>
      </w:r>
      <w:r>
        <w:rPr>
          <w:color w:val="231F20"/>
        </w:rPr>
        <w:t>or</w:t>
      </w:r>
      <w:r>
        <w:rPr>
          <w:color w:val="231F20"/>
          <w:spacing w:val="-12"/>
        </w:rPr>
        <w:t> </w:t>
      </w:r>
      <w:r>
        <w:rPr>
          <w:color w:val="231F20"/>
        </w:rPr>
        <w:t>WT</w:t>
      </w:r>
      <w:r>
        <w:rPr>
          <w:color w:val="231F20"/>
          <w:spacing w:val="-12"/>
        </w:rPr>
        <w:t> </w:t>
      </w:r>
      <w:r>
        <w:rPr>
          <w:color w:val="231F20"/>
        </w:rPr>
        <w:t>applies</w:t>
      </w:r>
      <w:r>
        <w:rPr>
          <w:color w:val="231F20"/>
          <w:spacing w:val="-12"/>
        </w:rPr>
        <w:t> </w:t>
      </w:r>
      <w:r>
        <w:rPr>
          <w:color w:val="231F20"/>
        </w:rPr>
        <w:t>section</w:t>
      </w:r>
    </w:p>
    <w:p>
      <w:pPr>
        <w:pStyle w:val="BodyText"/>
        <w:spacing w:line="235" w:lineRule="auto"/>
        <w:ind w:right="34"/>
      </w:pPr>
      <w:r>
        <w:rPr>
          <w:color w:val="231F20"/>
        </w:rPr>
        <w:t>9.03</w:t>
      </w:r>
      <w:r>
        <w:rPr>
          <w:color w:val="231F20"/>
          <w:spacing w:val="-3"/>
        </w:rPr>
        <w:t> </w:t>
      </w:r>
      <w:r>
        <w:rPr>
          <w:color w:val="231F20"/>
        </w:rPr>
        <w:t>of</w:t>
      </w:r>
      <w:r>
        <w:rPr>
          <w:color w:val="231F20"/>
          <w:spacing w:val="-3"/>
        </w:rPr>
        <w:t> </w:t>
      </w:r>
      <w:r>
        <w:rPr>
          <w:color w:val="231F20"/>
        </w:rPr>
        <w:t>its</w:t>
      </w:r>
      <w:r>
        <w:rPr>
          <w:color w:val="231F20"/>
          <w:spacing w:val="-3"/>
        </w:rPr>
        <w:t> </w:t>
      </w:r>
      <w:r>
        <w:rPr>
          <w:color w:val="231F20"/>
        </w:rPr>
        <w:t>agreement</w:t>
      </w:r>
      <w:r>
        <w:rPr>
          <w:color w:val="231F20"/>
          <w:spacing w:val="-3"/>
        </w:rPr>
        <w:t> </w:t>
      </w:r>
      <w:r>
        <w:rPr>
          <w:color w:val="231F20"/>
        </w:rPr>
        <w:t>to</w:t>
      </w:r>
      <w:r>
        <w:rPr>
          <w:color w:val="231F20"/>
          <w:spacing w:val="-3"/>
        </w:rPr>
        <w:t> </w:t>
      </w:r>
      <w:r>
        <w:rPr>
          <w:color w:val="231F20"/>
        </w:rPr>
        <w:t>such</w:t>
      </w:r>
      <w:r>
        <w:rPr>
          <w:color w:val="231F20"/>
          <w:spacing w:val="-3"/>
        </w:rPr>
        <w:t> </w:t>
      </w:r>
      <w:r>
        <w:rPr>
          <w:color w:val="231F20"/>
        </w:rPr>
        <w:t>entity.</w:t>
      </w:r>
      <w:r>
        <w:rPr>
          <w:color w:val="231F20"/>
          <w:spacing w:val="-3"/>
        </w:rPr>
        <w:t> </w:t>
      </w:r>
      <w:r>
        <w:rPr>
          <w:color w:val="231F20"/>
        </w:rPr>
        <w:t>In</w:t>
      </w:r>
      <w:r>
        <w:rPr>
          <w:color w:val="231F20"/>
          <w:spacing w:val="-3"/>
        </w:rPr>
        <w:t> </w:t>
      </w:r>
      <w:r>
        <w:rPr>
          <w:color w:val="231F20"/>
        </w:rPr>
        <w:t>such</w:t>
      </w:r>
      <w:r>
        <w:rPr>
          <w:color w:val="231F20"/>
          <w:spacing w:val="-3"/>
        </w:rPr>
        <w:t> </w:t>
      </w:r>
      <w:r>
        <w:rPr>
          <w:color w:val="231F20"/>
        </w:rPr>
        <w:t>case,</w:t>
      </w:r>
      <w:r>
        <w:rPr>
          <w:color w:val="231F20"/>
          <w:spacing w:val="-3"/>
        </w:rPr>
        <w:t> </w:t>
      </w:r>
      <w:r>
        <w:rPr>
          <w:color w:val="231F20"/>
        </w:rPr>
        <w:t>the</w:t>
      </w:r>
      <w:r>
        <w:rPr>
          <w:color w:val="231F20"/>
          <w:spacing w:val="-3"/>
        </w:rPr>
        <w:t> </w:t>
      </w:r>
      <w:r>
        <w:rPr>
          <w:color w:val="231F20"/>
        </w:rPr>
        <w:t>WP</w:t>
      </w:r>
      <w:r>
        <w:rPr>
          <w:color w:val="231F20"/>
          <w:spacing w:val="-3"/>
        </w:rPr>
        <w:t> </w:t>
      </w:r>
      <w:r>
        <w:rPr>
          <w:color w:val="231F20"/>
        </w:rPr>
        <w:t>or WT must include the NQI, NWP, or NWT as the recipient in box 13a. If a WP or WT has not made a pooled reporting election for chapter 3 purposes, a WP or WT must file a separate</w:t>
      </w:r>
      <w:r>
        <w:rPr>
          <w:color w:val="231F20"/>
          <w:spacing w:val="-8"/>
        </w:rPr>
        <w:t> </w:t>
      </w:r>
      <w:r>
        <w:rPr>
          <w:color w:val="231F20"/>
        </w:rPr>
        <w:t>Form</w:t>
      </w:r>
      <w:r>
        <w:rPr>
          <w:color w:val="231F20"/>
          <w:spacing w:val="-8"/>
        </w:rPr>
        <w:t> </w:t>
      </w:r>
      <w:r>
        <w:rPr>
          <w:color w:val="231F20"/>
        </w:rPr>
        <w:t>1042-S</w:t>
      </w:r>
      <w:r>
        <w:rPr>
          <w:color w:val="231F20"/>
          <w:spacing w:val="-8"/>
        </w:rPr>
        <w:t> </w:t>
      </w:r>
      <w:r>
        <w:rPr>
          <w:color w:val="231F20"/>
        </w:rPr>
        <w:t>for</w:t>
      </w:r>
      <w:r>
        <w:rPr>
          <w:color w:val="231F20"/>
          <w:spacing w:val="-8"/>
        </w:rPr>
        <w:t> </w:t>
      </w:r>
      <w:r>
        <w:rPr>
          <w:color w:val="231F20"/>
        </w:rPr>
        <w:t>each</w:t>
      </w:r>
      <w:r>
        <w:rPr>
          <w:color w:val="231F20"/>
          <w:spacing w:val="-8"/>
        </w:rPr>
        <w:t> </w:t>
      </w:r>
      <w:r>
        <w:rPr>
          <w:color w:val="231F20"/>
        </w:rPr>
        <w:t>direct</w:t>
      </w:r>
      <w:r>
        <w:rPr>
          <w:color w:val="231F20"/>
          <w:spacing w:val="-8"/>
        </w:rPr>
        <w:t> </w:t>
      </w:r>
      <w:r>
        <w:rPr>
          <w:color w:val="231F20"/>
        </w:rPr>
        <w:t>partner,</w:t>
      </w:r>
      <w:r>
        <w:rPr>
          <w:color w:val="231F20"/>
          <w:spacing w:val="-8"/>
        </w:rPr>
        <w:t> </w:t>
      </w:r>
      <w:r>
        <w:rPr>
          <w:color w:val="231F20"/>
        </w:rPr>
        <w:t>beneficiary,</w:t>
      </w:r>
      <w:r>
        <w:rPr>
          <w:color w:val="231F20"/>
          <w:spacing w:val="-8"/>
        </w:rPr>
        <w:t> </w:t>
      </w:r>
      <w:r>
        <w:rPr>
          <w:color w:val="231F20"/>
        </w:rPr>
        <w:t>or owner</w:t>
      </w:r>
      <w:r>
        <w:rPr>
          <w:color w:val="231F20"/>
          <w:spacing w:val="-13"/>
        </w:rPr>
        <w:t> </w:t>
      </w:r>
      <w:r>
        <w:rPr>
          <w:color w:val="231F20"/>
        </w:rPr>
        <w:t>that</w:t>
      </w:r>
      <w:r>
        <w:rPr>
          <w:color w:val="231F20"/>
          <w:spacing w:val="-13"/>
        </w:rPr>
        <w:t> </w:t>
      </w:r>
      <w:r>
        <w:rPr>
          <w:color w:val="231F20"/>
        </w:rPr>
        <w:t>is</w:t>
      </w:r>
      <w:r>
        <w:rPr>
          <w:color w:val="231F20"/>
          <w:spacing w:val="-13"/>
        </w:rPr>
        <w:t> </w:t>
      </w:r>
      <w:r>
        <w:rPr>
          <w:color w:val="231F20"/>
        </w:rPr>
        <w:t>exempt</w:t>
      </w:r>
      <w:r>
        <w:rPr>
          <w:color w:val="231F20"/>
          <w:spacing w:val="-13"/>
        </w:rPr>
        <w:t> </w:t>
      </w:r>
      <w:r>
        <w:rPr>
          <w:color w:val="231F20"/>
        </w:rPr>
        <w:t>from</w:t>
      </w:r>
      <w:r>
        <w:rPr>
          <w:color w:val="231F20"/>
          <w:spacing w:val="-13"/>
        </w:rPr>
        <w:t> </w:t>
      </w:r>
      <w:r>
        <w:rPr>
          <w:color w:val="231F20"/>
        </w:rPr>
        <w:t>chapter</w:t>
      </w:r>
      <w:r>
        <w:rPr>
          <w:color w:val="231F20"/>
          <w:spacing w:val="-13"/>
        </w:rPr>
        <w:t> </w:t>
      </w:r>
      <w:r>
        <w:rPr>
          <w:color w:val="231F20"/>
        </w:rPr>
        <w:t>4</w:t>
      </w:r>
      <w:r>
        <w:rPr>
          <w:color w:val="231F20"/>
          <w:spacing w:val="-13"/>
        </w:rPr>
        <w:t> </w:t>
      </w:r>
      <w:r>
        <w:rPr>
          <w:color w:val="231F20"/>
        </w:rPr>
        <w:t>withholding</w:t>
      </w:r>
      <w:r>
        <w:rPr>
          <w:color w:val="231F20"/>
          <w:spacing w:val="-13"/>
        </w:rPr>
        <w:t> </w:t>
      </w:r>
      <w:r>
        <w:rPr>
          <w:color w:val="231F20"/>
        </w:rPr>
        <w:t>and</w:t>
      </w:r>
      <w:r>
        <w:rPr>
          <w:color w:val="231F20"/>
          <w:spacing w:val="-13"/>
        </w:rPr>
        <w:t> </w:t>
      </w:r>
      <w:r>
        <w:rPr>
          <w:color w:val="231F20"/>
        </w:rPr>
        <w:t>to</w:t>
      </w:r>
      <w:r>
        <w:rPr>
          <w:color w:val="231F20"/>
          <w:spacing w:val="-13"/>
        </w:rPr>
        <w:t> </w:t>
      </w:r>
      <w:r>
        <w:rPr>
          <w:color w:val="231F20"/>
        </w:rPr>
        <w:t>whom </w:t>
      </w:r>
      <w:bookmarkStart w:name="Specified Federal Procurement Payments M" w:id="131"/>
      <w:bookmarkEnd w:id="131"/>
      <w:r>
        <w:rPr>
          <w:color w:val="231F20"/>
          <w:spacing w:val="-1"/>
          <w:w w:val="99"/>
        </w:rPr>
      </w:r>
      <w:bookmarkStart w:name="_bookmark98" w:id="132"/>
      <w:bookmarkEnd w:id="132"/>
      <w:r>
        <w:rPr>
          <w:color w:val="231F20"/>
        </w:rPr>
        <w:t>th</w:t>
      </w:r>
      <w:r>
        <w:rPr>
          <w:color w:val="231F20"/>
        </w:rPr>
        <w:t>e WP or WT distributes, or in whose distributive share is included, an amount subject to withholding under chapter 3, in</w:t>
      </w:r>
      <w:r>
        <w:rPr>
          <w:color w:val="231F20"/>
          <w:spacing w:val="-5"/>
        </w:rPr>
        <w:t> </w:t>
      </w:r>
      <w:r>
        <w:rPr>
          <w:color w:val="231F20"/>
        </w:rPr>
        <w:t>the</w:t>
      </w:r>
      <w:r>
        <w:rPr>
          <w:color w:val="231F20"/>
          <w:spacing w:val="-5"/>
        </w:rPr>
        <w:t> </w:t>
      </w:r>
      <w:r>
        <w:rPr>
          <w:color w:val="231F20"/>
        </w:rPr>
        <w:t>same</w:t>
      </w:r>
      <w:r>
        <w:rPr>
          <w:color w:val="231F20"/>
          <w:spacing w:val="-5"/>
        </w:rPr>
        <w:t> </w:t>
      </w:r>
      <w:r>
        <w:rPr>
          <w:color w:val="231F20"/>
        </w:rPr>
        <w:t>manner</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U.S.</w:t>
      </w:r>
      <w:r>
        <w:rPr>
          <w:color w:val="231F20"/>
          <w:spacing w:val="-5"/>
        </w:rPr>
        <w:t> </w:t>
      </w:r>
      <w:r>
        <w:rPr>
          <w:color w:val="231F20"/>
        </w:rPr>
        <w:t>withholding</w:t>
      </w:r>
      <w:r>
        <w:rPr>
          <w:color w:val="231F20"/>
          <w:spacing w:val="-5"/>
        </w:rPr>
        <w:t> </w:t>
      </w:r>
      <w:r>
        <w:rPr>
          <w:color w:val="231F20"/>
        </w:rPr>
        <w:t>agent.</w:t>
      </w:r>
      <w:r>
        <w:rPr>
          <w:color w:val="231F20"/>
          <w:spacing w:val="-5"/>
        </w:rPr>
        <w:t> </w:t>
      </w:r>
      <w:r>
        <w:rPr>
          <w:color w:val="231F20"/>
        </w:rPr>
        <w:t>However,</w:t>
      </w:r>
      <w:r>
        <w:rPr>
          <w:color w:val="231F20"/>
          <w:spacing w:val="-5"/>
        </w:rPr>
        <w:t> </w:t>
      </w:r>
      <w:r>
        <w:rPr>
          <w:color w:val="231F20"/>
        </w:rPr>
        <w:t>if the</w:t>
      </w:r>
      <w:r>
        <w:rPr>
          <w:color w:val="231F20"/>
          <w:spacing w:val="-11"/>
        </w:rPr>
        <w:t> </w:t>
      </w:r>
      <w:r>
        <w:rPr>
          <w:color w:val="231F20"/>
        </w:rPr>
        <w:t>WP</w:t>
      </w:r>
      <w:r>
        <w:rPr>
          <w:color w:val="231F20"/>
          <w:spacing w:val="-11"/>
        </w:rPr>
        <w:t> </w:t>
      </w:r>
      <w:r>
        <w:rPr>
          <w:color w:val="231F20"/>
        </w:rPr>
        <w:t>or</w:t>
      </w:r>
      <w:r>
        <w:rPr>
          <w:color w:val="231F20"/>
          <w:spacing w:val="-11"/>
        </w:rPr>
        <w:t> </w:t>
      </w:r>
      <w:r>
        <w:rPr>
          <w:color w:val="231F20"/>
        </w:rPr>
        <w:t>WT</w:t>
      </w:r>
      <w:r>
        <w:rPr>
          <w:color w:val="231F20"/>
          <w:spacing w:val="-11"/>
        </w:rPr>
        <w:t> </w:t>
      </w:r>
      <w:r>
        <w:rPr>
          <w:color w:val="231F20"/>
        </w:rPr>
        <w:t>has</w:t>
      </w:r>
      <w:r>
        <w:rPr>
          <w:color w:val="231F20"/>
          <w:spacing w:val="-11"/>
        </w:rPr>
        <w:t> </w:t>
      </w:r>
      <w:r>
        <w:rPr>
          <w:color w:val="231F20"/>
        </w:rPr>
        <w:t>made</w:t>
      </w:r>
      <w:r>
        <w:rPr>
          <w:color w:val="231F20"/>
          <w:spacing w:val="-11"/>
        </w:rPr>
        <w:t> </w:t>
      </w:r>
      <w:r>
        <w:rPr>
          <w:color w:val="231F20"/>
        </w:rPr>
        <w:t>a</w:t>
      </w:r>
      <w:r>
        <w:rPr>
          <w:color w:val="231F20"/>
          <w:spacing w:val="-11"/>
        </w:rPr>
        <w:t> </w:t>
      </w:r>
      <w:r>
        <w:rPr>
          <w:color w:val="231F20"/>
        </w:rPr>
        <w:t>pooled</w:t>
      </w:r>
      <w:r>
        <w:rPr>
          <w:color w:val="231F20"/>
          <w:spacing w:val="-11"/>
        </w:rPr>
        <w:t> </w:t>
      </w:r>
      <w:r>
        <w:rPr>
          <w:color w:val="231F20"/>
        </w:rPr>
        <w:t>reporting</w:t>
      </w:r>
      <w:r>
        <w:rPr>
          <w:color w:val="231F20"/>
          <w:spacing w:val="-11"/>
        </w:rPr>
        <w:t> </w:t>
      </w:r>
      <w:r>
        <w:rPr>
          <w:color w:val="231F20"/>
        </w:rPr>
        <w:t>election</w:t>
      </w:r>
      <w:r>
        <w:rPr>
          <w:color w:val="231F20"/>
          <w:spacing w:val="-11"/>
        </w:rPr>
        <w:t> </w:t>
      </w:r>
      <w:r>
        <w:rPr>
          <w:color w:val="231F20"/>
        </w:rPr>
        <w:t>in</w:t>
      </w:r>
      <w:r>
        <w:rPr>
          <w:color w:val="231F20"/>
          <w:spacing w:val="-11"/>
        </w:rPr>
        <w:t> </w:t>
      </w:r>
      <w:r>
        <w:rPr>
          <w:color w:val="231F20"/>
        </w:rPr>
        <w:t>its</w:t>
      </w:r>
      <w:r>
        <w:rPr>
          <w:color w:val="231F20"/>
          <w:spacing w:val="-11"/>
        </w:rPr>
        <w:t> </w:t>
      </w:r>
      <w:r>
        <w:rPr>
          <w:color w:val="231F20"/>
        </w:rPr>
        <w:t>WP or WT agreement, the WP or WT may instead report payments</w:t>
      </w:r>
      <w:r>
        <w:rPr>
          <w:color w:val="231F20"/>
          <w:spacing w:val="-10"/>
        </w:rPr>
        <w:t> </w:t>
      </w:r>
      <w:r>
        <w:rPr>
          <w:color w:val="231F20"/>
        </w:rPr>
        <w:t>to</w:t>
      </w:r>
      <w:r>
        <w:rPr>
          <w:color w:val="231F20"/>
          <w:spacing w:val="-10"/>
        </w:rPr>
        <w:t> </w:t>
      </w:r>
      <w:r>
        <w:rPr>
          <w:color w:val="231F20"/>
        </w:rPr>
        <w:t>such</w:t>
      </w:r>
      <w:r>
        <w:rPr>
          <w:color w:val="231F20"/>
          <w:spacing w:val="-10"/>
        </w:rPr>
        <w:t> </w:t>
      </w:r>
      <w:r>
        <w:rPr>
          <w:color w:val="231F20"/>
        </w:rPr>
        <w:t>direct</w:t>
      </w:r>
      <w:r>
        <w:rPr>
          <w:color w:val="231F20"/>
          <w:spacing w:val="-10"/>
        </w:rPr>
        <w:t> </w:t>
      </w:r>
      <w:r>
        <w:rPr>
          <w:color w:val="231F20"/>
        </w:rPr>
        <w:t>partners,</w:t>
      </w:r>
      <w:r>
        <w:rPr>
          <w:color w:val="231F20"/>
          <w:spacing w:val="-10"/>
        </w:rPr>
        <w:t> </w:t>
      </w:r>
      <w:r>
        <w:rPr>
          <w:color w:val="231F20"/>
        </w:rPr>
        <w:t>beneficiaries,</w:t>
      </w:r>
      <w:r>
        <w:rPr>
          <w:color w:val="231F20"/>
          <w:spacing w:val="-10"/>
        </w:rPr>
        <w:t> </w:t>
      </w:r>
      <w:r>
        <w:rPr>
          <w:color w:val="231F20"/>
        </w:rPr>
        <w:t>or</w:t>
      </w:r>
      <w:r>
        <w:rPr>
          <w:color w:val="231F20"/>
          <w:spacing w:val="-10"/>
        </w:rPr>
        <w:t> </w:t>
      </w:r>
      <w:r>
        <w:rPr>
          <w:color w:val="231F20"/>
        </w:rPr>
        <w:t>owners</w:t>
      </w:r>
      <w:r>
        <w:rPr>
          <w:color w:val="231F20"/>
          <w:spacing w:val="-10"/>
        </w:rPr>
        <w:t> </w:t>
      </w:r>
      <w:r>
        <w:rPr>
          <w:color w:val="231F20"/>
        </w:rPr>
        <w:t>on</w:t>
      </w:r>
    </w:p>
    <w:p>
      <w:pPr>
        <w:pStyle w:val="BodyText"/>
        <w:spacing w:line="235" w:lineRule="auto" w:before="118"/>
        <w:ind w:right="114"/>
      </w:pPr>
      <w:r>
        <w:rPr/>
        <w:br w:type="column"/>
      </w:r>
      <w:r>
        <w:rPr>
          <w:color w:val="231F20"/>
        </w:rPr>
        <w:t>the basis of chapter 3 reporting pools and file a separate Form 1042-S for each reporting pool. For payments not subject to chapter 4 withholding, a WP or WT may use a single chapter 4 exemption code 15 (payee not subject to chapter 4 withholding) and a single chapter 3 reporting pool code 27 (withholding rate pool—general) as the chapter 3 status code for all chapter 3 reporting pools, except for amounts paid to foreign tax-exempt recipients for which a separate</w:t>
      </w:r>
      <w:r>
        <w:rPr>
          <w:color w:val="231F20"/>
          <w:spacing w:val="-10"/>
        </w:rPr>
        <w:t> </w:t>
      </w:r>
      <w:r>
        <w:rPr>
          <w:color w:val="231F20"/>
        </w:rPr>
        <w:t>recipient</w:t>
      </w:r>
      <w:r>
        <w:rPr>
          <w:color w:val="231F20"/>
          <w:spacing w:val="-10"/>
        </w:rPr>
        <w:t> </w:t>
      </w:r>
      <w:r>
        <w:rPr>
          <w:color w:val="231F20"/>
        </w:rPr>
        <w:t>code</w:t>
      </w:r>
      <w:r>
        <w:rPr>
          <w:color w:val="231F20"/>
          <w:spacing w:val="-10"/>
        </w:rPr>
        <w:t> </w:t>
      </w:r>
      <w:r>
        <w:rPr>
          <w:color w:val="231F20"/>
        </w:rPr>
        <w:t>28</w:t>
      </w:r>
      <w:r>
        <w:rPr>
          <w:color w:val="231F20"/>
          <w:spacing w:val="-10"/>
        </w:rPr>
        <w:t> </w:t>
      </w:r>
      <w:r>
        <w:rPr>
          <w:color w:val="231F20"/>
        </w:rPr>
        <w:t>must</w:t>
      </w:r>
      <w:r>
        <w:rPr>
          <w:color w:val="231F20"/>
          <w:spacing w:val="-10"/>
        </w:rPr>
        <w:t> </w:t>
      </w:r>
      <w:r>
        <w:rPr>
          <w:color w:val="231F20"/>
        </w:rPr>
        <w:t>be</w:t>
      </w:r>
      <w:r>
        <w:rPr>
          <w:color w:val="231F20"/>
          <w:spacing w:val="-10"/>
        </w:rPr>
        <w:t> </w:t>
      </w:r>
      <w:r>
        <w:rPr>
          <w:color w:val="231F20"/>
        </w:rPr>
        <w:t>used.</w:t>
      </w:r>
      <w:r>
        <w:rPr>
          <w:color w:val="231F20"/>
          <w:spacing w:val="-10"/>
        </w:rPr>
        <w:t> </w:t>
      </w:r>
      <w:r>
        <w:rPr>
          <w:color w:val="231F20"/>
        </w:rPr>
        <w:t>For</w:t>
      </w:r>
      <w:r>
        <w:rPr>
          <w:color w:val="231F20"/>
          <w:spacing w:val="-10"/>
        </w:rPr>
        <w:t> </w:t>
      </w:r>
      <w:r>
        <w:rPr>
          <w:color w:val="231F20"/>
        </w:rPr>
        <w:t>this</w:t>
      </w:r>
      <w:r>
        <w:rPr>
          <w:color w:val="231F20"/>
          <w:spacing w:val="-10"/>
        </w:rPr>
        <w:t> </w:t>
      </w:r>
      <w:r>
        <w:rPr>
          <w:color w:val="231F20"/>
        </w:rPr>
        <w:t>purpose,</w:t>
      </w:r>
      <w:r>
        <w:rPr>
          <w:color w:val="231F20"/>
          <w:spacing w:val="-10"/>
        </w:rPr>
        <w:t> </w:t>
      </w:r>
      <w:r>
        <w:rPr>
          <w:color w:val="231F20"/>
        </w:rPr>
        <w:t>a foreign</w:t>
      </w:r>
      <w:r>
        <w:rPr>
          <w:color w:val="231F20"/>
          <w:spacing w:val="-11"/>
        </w:rPr>
        <w:t> </w:t>
      </w:r>
      <w:r>
        <w:rPr>
          <w:color w:val="231F20"/>
        </w:rPr>
        <w:t>tax-exempt</w:t>
      </w:r>
      <w:r>
        <w:rPr>
          <w:color w:val="231F20"/>
          <w:spacing w:val="-11"/>
        </w:rPr>
        <w:t> </w:t>
      </w:r>
      <w:r>
        <w:rPr>
          <w:color w:val="231F20"/>
        </w:rPr>
        <w:t>recipient</w:t>
      </w:r>
      <w:r>
        <w:rPr>
          <w:color w:val="231F20"/>
          <w:spacing w:val="-11"/>
        </w:rPr>
        <w:t> </w:t>
      </w:r>
      <w:r>
        <w:rPr>
          <w:color w:val="231F20"/>
        </w:rPr>
        <w:t>includes</w:t>
      </w:r>
      <w:r>
        <w:rPr>
          <w:color w:val="231F20"/>
          <w:spacing w:val="-11"/>
        </w:rPr>
        <w:t> </w:t>
      </w:r>
      <w:r>
        <w:rPr>
          <w:color w:val="231F20"/>
        </w:rPr>
        <w:t>any</w:t>
      </w:r>
      <w:r>
        <w:rPr>
          <w:color w:val="231F20"/>
          <w:spacing w:val="-11"/>
        </w:rPr>
        <w:t> </w:t>
      </w:r>
      <w:r>
        <w:rPr>
          <w:color w:val="231F20"/>
        </w:rPr>
        <w:t>organization</w:t>
      </w:r>
      <w:r>
        <w:rPr>
          <w:color w:val="231F20"/>
          <w:spacing w:val="-11"/>
        </w:rPr>
        <w:t> </w:t>
      </w:r>
      <w:r>
        <w:rPr>
          <w:color w:val="231F20"/>
        </w:rPr>
        <w:t>that</w:t>
      </w:r>
      <w:r>
        <w:rPr>
          <w:color w:val="231F20"/>
          <w:spacing w:val="-11"/>
        </w:rPr>
        <w:t> </w:t>
      </w:r>
      <w:r>
        <w:rPr>
          <w:color w:val="231F20"/>
        </w:rPr>
        <w:t>is not</w:t>
      </w:r>
      <w:r>
        <w:rPr>
          <w:color w:val="231F20"/>
          <w:spacing w:val="-10"/>
        </w:rPr>
        <w:t> </w:t>
      </w:r>
      <w:r>
        <w:rPr>
          <w:color w:val="231F20"/>
        </w:rPr>
        <w:t>subject</w:t>
      </w:r>
      <w:r>
        <w:rPr>
          <w:color w:val="231F20"/>
          <w:spacing w:val="-10"/>
        </w:rPr>
        <w:t> </w:t>
      </w:r>
      <w:r>
        <w:rPr>
          <w:color w:val="231F20"/>
        </w:rPr>
        <w:t>to</w:t>
      </w:r>
      <w:r>
        <w:rPr>
          <w:color w:val="231F20"/>
          <w:spacing w:val="-10"/>
        </w:rPr>
        <w:t> </w:t>
      </w:r>
      <w:r>
        <w:rPr>
          <w:color w:val="231F20"/>
        </w:rPr>
        <w:t>withholding</w:t>
      </w:r>
      <w:r>
        <w:rPr>
          <w:color w:val="231F20"/>
          <w:spacing w:val="-10"/>
        </w:rPr>
        <w:t> </w:t>
      </w:r>
      <w:r>
        <w:rPr>
          <w:color w:val="231F20"/>
        </w:rPr>
        <w:t>and</w:t>
      </w:r>
      <w:r>
        <w:rPr>
          <w:color w:val="231F20"/>
          <w:spacing w:val="-10"/>
        </w:rPr>
        <w:t> </w:t>
      </w:r>
      <w:r>
        <w:rPr>
          <w:color w:val="231F20"/>
        </w:rPr>
        <w:t>is</w:t>
      </w:r>
      <w:r>
        <w:rPr>
          <w:color w:val="231F20"/>
          <w:spacing w:val="-10"/>
        </w:rPr>
        <w:t> </w:t>
      </w:r>
      <w:r>
        <w:rPr>
          <w:color w:val="231F20"/>
        </w:rPr>
        <w:t>not</w:t>
      </w:r>
      <w:r>
        <w:rPr>
          <w:color w:val="231F20"/>
          <w:spacing w:val="-10"/>
        </w:rPr>
        <w:t> </w:t>
      </w:r>
      <w:r>
        <w:rPr>
          <w:color w:val="231F20"/>
        </w:rPr>
        <w:t>liable</w:t>
      </w:r>
      <w:r>
        <w:rPr>
          <w:color w:val="231F20"/>
          <w:spacing w:val="-10"/>
        </w:rPr>
        <w:t> </w:t>
      </w:r>
      <w:r>
        <w:rPr>
          <w:color w:val="231F20"/>
        </w:rPr>
        <w:t>to</w:t>
      </w:r>
      <w:r>
        <w:rPr>
          <w:color w:val="231F20"/>
          <w:spacing w:val="-10"/>
        </w:rPr>
        <w:t> </w:t>
      </w:r>
      <w:r>
        <w:rPr>
          <w:color w:val="231F20"/>
        </w:rPr>
        <w:t>tax</w:t>
      </w:r>
      <w:r>
        <w:rPr>
          <w:color w:val="231F20"/>
          <w:spacing w:val="-10"/>
        </w:rPr>
        <w:t> </w:t>
      </w:r>
      <w:r>
        <w:rPr>
          <w:color w:val="231F20"/>
        </w:rPr>
        <w:t>in</w:t>
      </w:r>
      <w:r>
        <w:rPr>
          <w:color w:val="231F20"/>
          <w:spacing w:val="-10"/>
        </w:rPr>
        <w:t> </w:t>
      </w:r>
      <w:r>
        <w:rPr>
          <w:color w:val="231F20"/>
        </w:rPr>
        <w:t>its</w:t>
      </w:r>
      <w:r>
        <w:rPr>
          <w:color w:val="231F20"/>
          <w:spacing w:val="-10"/>
        </w:rPr>
        <w:t> </w:t>
      </w:r>
      <w:r>
        <w:rPr>
          <w:color w:val="231F20"/>
        </w:rPr>
        <w:t>country of</w:t>
      </w:r>
      <w:r>
        <w:rPr>
          <w:color w:val="231F20"/>
          <w:spacing w:val="-2"/>
        </w:rPr>
        <w:t> </w:t>
      </w:r>
      <w:r>
        <w:rPr>
          <w:color w:val="231F20"/>
        </w:rPr>
        <w:t>residence</w:t>
      </w:r>
      <w:r>
        <w:rPr>
          <w:color w:val="231F20"/>
          <w:spacing w:val="-2"/>
        </w:rPr>
        <w:t> </w:t>
      </w:r>
      <w:r>
        <w:rPr>
          <w:color w:val="231F20"/>
        </w:rPr>
        <w:t>because</w:t>
      </w:r>
      <w:r>
        <w:rPr>
          <w:color w:val="231F20"/>
          <w:spacing w:val="-2"/>
        </w:rPr>
        <w:t> </w:t>
      </w:r>
      <w:r>
        <w:rPr>
          <w:color w:val="231F20"/>
        </w:rPr>
        <w:t>it</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charitable</w:t>
      </w:r>
      <w:r>
        <w:rPr>
          <w:color w:val="231F20"/>
          <w:spacing w:val="-2"/>
        </w:rPr>
        <w:t> </w:t>
      </w:r>
      <w:r>
        <w:rPr>
          <w:color w:val="231F20"/>
        </w:rPr>
        <w:t>organization,</w:t>
      </w:r>
      <w:r>
        <w:rPr>
          <w:color w:val="231F20"/>
          <w:spacing w:val="-2"/>
        </w:rPr>
        <w:t> </w:t>
      </w:r>
      <w:r>
        <w:rPr>
          <w:color w:val="231F20"/>
        </w:rPr>
        <w:t>pension fund, or foreign government. See the WP and WT agreements for when a WP and WT can pool report payments to an indirect partner, a beneficiary, or an owner.</w:t>
      </w:r>
    </w:p>
    <w:p>
      <w:pPr>
        <w:pStyle w:val="BodyText"/>
        <w:spacing w:line="213" w:lineRule="exact"/>
      </w:pPr>
      <w:r>
        <w:rPr>
          <w:color w:val="231F20"/>
        </w:rPr>
        <w:t>See</w:t>
      </w:r>
      <w:r>
        <w:rPr>
          <w:color w:val="231F20"/>
          <w:spacing w:val="-10"/>
        </w:rPr>
        <w:t> </w:t>
      </w:r>
      <w:r>
        <w:rPr>
          <w:color w:val="231F20"/>
        </w:rPr>
        <w:t>section</w:t>
      </w:r>
      <w:r>
        <w:rPr>
          <w:color w:val="231F20"/>
          <w:spacing w:val="-9"/>
        </w:rPr>
        <w:t> </w:t>
      </w:r>
      <w:r>
        <w:rPr>
          <w:color w:val="231F20"/>
        </w:rPr>
        <w:t>9</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WP</w:t>
      </w:r>
      <w:r>
        <w:rPr>
          <w:color w:val="231F20"/>
          <w:spacing w:val="-9"/>
        </w:rPr>
        <w:t> </w:t>
      </w:r>
      <w:r>
        <w:rPr>
          <w:color w:val="231F20"/>
        </w:rPr>
        <w:t>or</w:t>
      </w:r>
      <w:r>
        <w:rPr>
          <w:color w:val="231F20"/>
          <w:spacing w:val="-9"/>
        </w:rPr>
        <w:t> </w:t>
      </w:r>
      <w:r>
        <w:rPr>
          <w:color w:val="231F20"/>
        </w:rPr>
        <w:t>WT</w:t>
      </w:r>
      <w:r>
        <w:rPr>
          <w:color w:val="231F20"/>
          <w:spacing w:val="-9"/>
        </w:rPr>
        <w:t> </w:t>
      </w:r>
      <w:r>
        <w:rPr>
          <w:color w:val="231F20"/>
          <w:spacing w:val="-2"/>
        </w:rPr>
        <w:t>agreement.</w:t>
      </w:r>
    </w:p>
    <w:p>
      <w:pPr>
        <w:pStyle w:val="Heading2"/>
        <w:spacing w:line="206" w:lineRule="auto" w:before="73"/>
        <w:ind w:left="119" w:right="1628"/>
      </w:pPr>
      <w:r>
        <w:rPr>
          <w:color w:val="231F20"/>
          <w:spacing w:val="-2"/>
          <w:w w:val="90"/>
        </w:rPr>
        <w:t>Amounts</w:t>
      </w:r>
      <w:r>
        <w:rPr>
          <w:color w:val="231F20"/>
          <w:spacing w:val="-12"/>
          <w:w w:val="90"/>
        </w:rPr>
        <w:t> </w:t>
      </w:r>
      <w:r>
        <w:rPr>
          <w:color w:val="231F20"/>
          <w:spacing w:val="-2"/>
          <w:w w:val="90"/>
        </w:rPr>
        <w:t>Paid</w:t>
      </w:r>
      <w:r>
        <w:rPr>
          <w:color w:val="231F20"/>
          <w:spacing w:val="-13"/>
          <w:w w:val="90"/>
        </w:rPr>
        <w:t> </w:t>
      </w:r>
      <w:r>
        <w:rPr>
          <w:color w:val="231F20"/>
          <w:spacing w:val="-2"/>
          <w:w w:val="90"/>
        </w:rPr>
        <w:t>by</w:t>
      </w:r>
      <w:r>
        <w:rPr>
          <w:color w:val="231F20"/>
          <w:spacing w:val="-12"/>
          <w:w w:val="90"/>
        </w:rPr>
        <w:t> </w:t>
      </w:r>
      <w:r>
        <w:rPr>
          <w:color w:val="231F20"/>
          <w:spacing w:val="-2"/>
          <w:w w:val="90"/>
        </w:rPr>
        <w:t>NQIs</w:t>
      </w:r>
      <w:r>
        <w:rPr>
          <w:color w:val="231F20"/>
          <w:spacing w:val="-12"/>
          <w:w w:val="90"/>
        </w:rPr>
        <w:t> </w:t>
      </w:r>
      <w:r>
        <w:rPr>
          <w:color w:val="231F20"/>
          <w:spacing w:val="-2"/>
          <w:w w:val="90"/>
        </w:rPr>
        <w:t>and </w:t>
      </w:r>
      <w:r>
        <w:rPr>
          <w:color w:val="231F20"/>
          <w:w w:val="90"/>
        </w:rPr>
        <w:t>Flow-Through Entities</w:t>
      </w:r>
    </w:p>
    <w:p>
      <w:pPr>
        <w:pStyle w:val="BodyText"/>
        <w:spacing w:line="235" w:lineRule="auto" w:before="27"/>
        <w:ind w:right="215"/>
        <w:jc w:val="both"/>
      </w:pPr>
      <w:r>
        <w:rPr>
          <w:color w:val="231F20"/>
        </w:rPr>
        <w:t>An</w:t>
      </w:r>
      <w:r>
        <w:rPr>
          <w:color w:val="231F20"/>
          <w:spacing w:val="-13"/>
        </w:rPr>
        <w:t> </w:t>
      </w:r>
      <w:r>
        <w:rPr>
          <w:color w:val="231F20"/>
        </w:rPr>
        <w:t>NQI</w:t>
      </w:r>
      <w:r>
        <w:rPr>
          <w:color w:val="231F20"/>
          <w:spacing w:val="-13"/>
        </w:rPr>
        <w:t> </w:t>
      </w:r>
      <w:r>
        <w:rPr>
          <w:color w:val="231F20"/>
        </w:rPr>
        <w:t>and</w:t>
      </w:r>
      <w:r>
        <w:rPr>
          <w:color w:val="231F20"/>
          <w:spacing w:val="-13"/>
        </w:rPr>
        <w:t> </w:t>
      </w:r>
      <w:r>
        <w:rPr>
          <w:color w:val="231F20"/>
        </w:rPr>
        <w:t>a</w:t>
      </w:r>
      <w:r>
        <w:rPr>
          <w:color w:val="231F20"/>
          <w:spacing w:val="-13"/>
        </w:rPr>
        <w:t> </w:t>
      </w:r>
      <w:r>
        <w:rPr>
          <w:color w:val="231F20"/>
        </w:rPr>
        <w:t>flow-through</w:t>
      </w:r>
      <w:r>
        <w:rPr>
          <w:color w:val="231F20"/>
          <w:spacing w:val="-13"/>
        </w:rPr>
        <w:t> </w:t>
      </w:r>
      <w:r>
        <w:rPr>
          <w:color w:val="231F20"/>
        </w:rPr>
        <w:t>entity</w:t>
      </w:r>
      <w:r>
        <w:rPr>
          <w:color w:val="231F20"/>
          <w:spacing w:val="-13"/>
        </w:rPr>
        <w:t> </w:t>
      </w:r>
      <w:r>
        <w:rPr>
          <w:color w:val="231F20"/>
        </w:rPr>
        <w:t>are</w:t>
      </w:r>
      <w:r>
        <w:rPr>
          <w:color w:val="231F20"/>
          <w:spacing w:val="-13"/>
        </w:rPr>
        <w:t> </w:t>
      </w:r>
      <w:r>
        <w:rPr>
          <w:color w:val="231F20"/>
        </w:rPr>
        <w:t>withholding</w:t>
      </w:r>
      <w:r>
        <w:rPr>
          <w:color w:val="231F20"/>
          <w:spacing w:val="-13"/>
        </w:rPr>
        <w:t> </w:t>
      </w:r>
      <w:r>
        <w:rPr>
          <w:color w:val="231F20"/>
        </w:rPr>
        <w:t>agents</w:t>
      </w:r>
      <w:r>
        <w:rPr>
          <w:color w:val="231F20"/>
          <w:spacing w:val="-13"/>
        </w:rPr>
        <w:t> </w:t>
      </w:r>
      <w:r>
        <w:rPr>
          <w:color w:val="231F20"/>
        </w:rPr>
        <w:t>and must file Forms 1042-S for amounts paid to recipients.</w:t>
      </w:r>
    </w:p>
    <w:p>
      <w:pPr>
        <w:pStyle w:val="BodyText"/>
        <w:spacing w:line="235" w:lineRule="auto"/>
        <w:ind w:right="129"/>
        <w:jc w:val="both"/>
      </w:pPr>
      <w:r>
        <w:rPr>
          <w:color w:val="231F20"/>
        </w:rPr>
        <w:t>However,</w:t>
      </w:r>
      <w:r>
        <w:rPr>
          <w:color w:val="231F20"/>
          <w:spacing w:val="-14"/>
        </w:rPr>
        <w:t> </w:t>
      </w:r>
      <w:r>
        <w:rPr>
          <w:color w:val="231F20"/>
        </w:rPr>
        <w:t>an</w:t>
      </w:r>
      <w:r>
        <w:rPr>
          <w:color w:val="231F20"/>
          <w:spacing w:val="-13"/>
        </w:rPr>
        <w:t> </w:t>
      </w:r>
      <w:r>
        <w:rPr>
          <w:color w:val="231F20"/>
        </w:rPr>
        <w:t>NQI</w:t>
      </w:r>
      <w:r>
        <w:rPr>
          <w:color w:val="231F20"/>
          <w:spacing w:val="-13"/>
        </w:rPr>
        <w:t> </w:t>
      </w:r>
      <w:r>
        <w:rPr>
          <w:color w:val="231F20"/>
        </w:rPr>
        <w:t>or</w:t>
      </w:r>
      <w:r>
        <w:rPr>
          <w:color w:val="231F20"/>
          <w:spacing w:val="-13"/>
        </w:rPr>
        <w:t> </w:t>
      </w:r>
      <w:r>
        <w:rPr>
          <w:color w:val="231F20"/>
        </w:rPr>
        <w:t>a</w:t>
      </w:r>
      <w:r>
        <w:rPr>
          <w:color w:val="231F20"/>
          <w:spacing w:val="-13"/>
        </w:rPr>
        <w:t> </w:t>
      </w:r>
      <w:r>
        <w:rPr>
          <w:color w:val="231F20"/>
        </w:rPr>
        <w:t>flow-through</w:t>
      </w:r>
      <w:r>
        <w:rPr>
          <w:color w:val="231F20"/>
          <w:spacing w:val="-14"/>
        </w:rPr>
        <w:t> </w:t>
      </w:r>
      <w:r>
        <w:rPr>
          <w:color w:val="231F20"/>
        </w:rPr>
        <w:t>entity</w:t>
      </w:r>
      <w:r>
        <w:rPr>
          <w:color w:val="231F20"/>
          <w:spacing w:val="-13"/>
        </w:rPr>
        <w:t> </w:t>
      </w:r>
      <w:r>
        <w:rPr>
          <w:color w:val="231F20"/>
        </w:rPr>
        <w:t>is</w:t>
      </w:r>
      <w:r>
        <w:rPr>
          <w:color w:val="231F20"/>
          <w:spacing w:val="-13"/>
        </w:rPr>
        <w:t> </w:t>
      </w:r>
      <w:r>
        <w:rPr>
          <w:color w:val="231F20"/>
        </w:rPr>
        <w:t>not</w:t>
      </w:r>
      <w:r>
        <w:rPr>
          <w:color w:val="231F20"/>
          <w:spacing w:val="-13"/>
        </w:rPr>
        <w:t> </w:t>
      </w:r>
      <w:r>
        <w:rPr>
          <w:color w:val="231F20"/>
        </w:rPr>
        <w:t>required</w:t>
      </w:r>
      <w:r>
        <w:rPr>
          <w:color w:val="231F20"/>
          <w:spacing w:val="-13"/>
        </w:rPr>
        <w:t> </w:t>
      </w:r>
      <w:r>
        <w:rPr>
          <w:color w:val="231F20"/>
        </w:rPr>
        <w:t>to</w:t>
      </w:r>
      <w:r>
        <w:rPr>
          <w:color w:val="231F20"/>
          <w:spacing w:val="-14"/>
        </w:rPr>
        <w:t> </w:t>
      </w:r>
      <w:r>
        <w:rPr>
          <w:color w:val="231F20"/>
        </w:rPr>
        <w:t>file Form</w:t>
      </w:r>
      <w:r>
        <w:rPr>
          <w:color w:val="231F20"/>
          <w:spacing w:val="-12"/>
        </w:rPr>
        <w:t> </w:t>
      </w:r>
      <w:r>
        <w:rPr>
          <w:color w:val="231F20"/>
        </w:rPr>
        <w:t>1042-S</w:t>
      </w:r>
      <w:r>
        <w:rPr>
          <w:color w:val="231F20"/>
          <w:spacing w:val="-12"/>
        </w:rPr>
        <w:t> </w:t>
      </w:r>
      <w:r>
        <w:rPr>
          <w:color w:val="231F20"/>
        </w:rPr>
        <w:t>if</w:t>
      </w:r>
      <w:r>
        <w:rPr>
          <w:color w:val="231F20"/>
          <w:spacing w:val="-12"/>
        </w:rPr>
        <w:t> </w:t>
      </w:r>
      <w:r>
        <w:rPr>
          <w:color w:val="231F20"/>
        </w:rPr>
        <w:t>it</w:t>
      </w:r>
      <w:r>
        <w:rPr>
          <w:color w:val="231F20"/>
          <w:spacing w:val="-12"/>
        </w:rPr>
        <w:t> </w:t>
      </w:r>
      <w:r>
        <w:rPr>
          <w:color w:val="231F20"/>
        </w:rPr>
        <w:t>is</w:t>
      </w:r>
      <w:r>
        <w:rPr>
          <w:color w:val="231F20"/>
          <w:spacing w:val="-12"/>
        </w:rPr>
        <w:t> </w:t>
      </w:r>
      <w:r>
        <w:rPr>
          <w:color w:val="231F20"/>
        </w:rPr>
        <w:t>not</w:t>
      </w:r>
      <w:r>
        <w:rPr>
          <w:color w:val="231F20"/>
          <w:spacing w:val="-12"/>
        </w:rPr>
        <w:t> </w:t>
      </w:r>
      <w:r>
        <w:rPr>
          <w:color w:val="231F20"/>
        </w:rPr>
        <w:t>required</w:t>
      </w:r>
      <w:r>
        <w:rPr>
          <w:color w:val="231F20"/>
          <w:spacing w:val="-12"/>
        </w:rPr>
        <w:t> </w:t>
      </w:r>
      <w:r>
        <w:rPr>
          <w:color w:val="231F20"/>
        </w:rPr>
        <w:t>to</w:t>
      </w:r>
      <w:r>
        <w:rPr>
          <w:color w:val="231F20"/>
          <w:spacing w:val="-12"/>
        </w:rPr>
        <w:t> </w:t>
      </w:r>
      <w:r>
        <w:rPr>
          <w:color w:val="231F20"/>
        </w:rPr>
        <w:t>file</w:t>
      </w:r>
      <w:r>
        <w:rPr>
          <w:color w:val="231F20"/>
          <w:spacing w:val="-12"/>
        </w:rPr>
        <w:t> </w:t>
      </w:r>
      <w:r>
        <w:rPr>
          <w:color w:val="231F20"/>
        </w:rPr>
        <w:t>Form</w:t>
      </w:r>
      <w:r>
        <w:rPr>
          <w:color w:val="231F20"/>
          <w:spacing w:val="-12"/>
        </w:rPr>
        <w:t> </w:t>
      </w:r>
      <w:r>
        <w:rPr>
          <w:color w:val="231F20"/>
        </w:rPr>
        <w:t>1042-S</w:t>
      </w:r>
      <w:r>
        <w:rPr>
          <w:color w:val="231F20"/>
          <w:spacing w:val="-12"/>
        </w:rPr>
        <w:t> </w:t>
      </w:r>
      <w:r>
        <w:rPr>
          <w:color w:val="231F20"/>
        </w:rPr>
        <w:t>under</w:t>
      </w:r>
      <w:r>
        <w:rPr>
          <w:color w:val="231F20"/>
          <w:spacing w:val="-12"/>
        </w:rPr>
        <w:t> </w:t>
      </w:r>
      <w:r>
        <w:rPr>
          <w:color w:val="231F20"/>
        </w:rPr>
        <w:t>the </w:t>
      </w:r>
      <w:hyperlink w:history="true" w:anchor="_bookmark99">
        <w:r>
          <w:rPr>
            <w:rFonts w:ascii="Arial"/>
            <w:i/>
            <w:color w:val="0056A2"/>
            <w:u w:val="single" w:color="0055A1"/>
          </w:rPr>
          <w:t>Multiple Withholding Agent Rule</w:t>
        </w:r>
      </w:hyperlink>
      <w:r>
        <w:rPr>
          <w:color w:val="231F20"/>
        </w:rPr>
        <w:t>, later. An NQI or a</w:t>
      </w:r>
    </w:p>
    <w:p>
      <w:pPr>
        <w:pStyle w:val="BodyText"/>
        <w:spacing w:line="235" w:lineRule="auto"/>
        <w:ind w:right="114"/>
      </w:pPr>
      <w:r>
        <w:rPr>
          <w:color w:val="231F20"/>
        </w:rPr>
        <w:t>flow-through entity may report payments made to recipients to the extent it has failed to provide to another withholding agent the appropriate documentation and complete withholding statement for either chapter 3 or 4 purposes or when an NQI receives a payment of an amount realized subject</w:t>
      </w:r>
      <w:r>
        <w:rPr>
          <w:color w:val="231F20"/>
          <w:spacing w:val="-12"/>
        </w:rPr>
        <w:t> </w:t>
      </w:r>
      <w:r>
        <w:rPr>
          <w:color w:val="231F20"/>
        </w:rPr>
        <w:t>to</w:t>
      </w:r>
      <w:r>
        <w:rPr>
          <w:color w:val="231F20"/>
          <w:spacing w:val="-12"/>
        </w:rPr>
        <w:t> </w:t>
      </w:r>
      <w:r>
        <w:rPr>
          <w:color w:val="231F20"/>
        </w:rPr>
        <w:t>section</w:t>
      </w:r>
      <w:r>
        <w:rPr>
          <w:color w:val="231F20"/>
          <w:spacing w:val="-12"/>
        </w:rPr>
        <w:t> </w:t>
      </w:r>
      <w:r>
        <w:rPr>
          <w:color w:val="231F20"/>
        </w:rPr>
        <w:t>1446(f)</w:t>
      </w:r>
      <w:r>
        <w:rPr>
          <w:color w:val="231F20"/>
          <w:spacing w:val="-12"/>
        </w:rPr>
        <w:t> </w:t>
      </w:r>
      <w:r>
        <w:rPr>
          <w:color w:val="231F20"/>
        </w:rPr>
        <w:t>withholding</w:t>
      </w:r>
      <w:r>
        <w:rPr>
          <w:color w:val="231F20"/>
          <w:spacing w:val="-12"/>
        </w:rPr>
        <w:t> </w:t>
      </w:r>
      <w:r>
        <w:rPr>
          <w:color w:val="231F20"/>
        </w:rPr>
        <w:t>from</w:t>
      </w:r>
      <w:r>
        <w:rPr>
          <w:color w:val="231F20"/>
          <w:spacing w:val="-12"/>
        </w:rPr>
        <w:t> </w:t>
      </w:r>
      <w:r>
        <w:rPr>
          <w:color w:val="231F20"/>
        </w:rPr>
        <w:t>a</w:t>
      </w:r>
      <w:r>
        <w:rPr>
          <w:color w:val="231F20"/>
          <w:spacing w:val="-12"/>
        </w:rPr>
        <w:t> </w:t>
      </w:r>
      <w:r>
        <w:rPr>
          <w:color w:val="231F20"/>
        </w:rPr>
        <w:t>broker</w:t>
      </w:r>
      <w:r>
        <w:rPr>
          <w:color w:val="231F20"/>
          <w:spacing w:val="-12"/>
        </w:rPr>
        <w:t> </w:t>
      </w:r>
      <w:r>
        <w:rPr>
          <w:color w:val="231F20"/>
        </w:rPr>
        <w:t>that</w:t>
      </w:r>
      <w:r>
        <w:rPr>
          <w:color w:val="231F20"/>
          <w:spacing w:val="-12"/>
        </w:rPr>
        <w:t> </w:t>
      </w:r>
      <w:r>
        <w:rPr>
          <w:color w:val="231F20"/>
        </w:rPr>
        <w:t>does not</w:t>
      </w:r>
      <w:r>
        <w:rPr>
          <w:color w:val="231F20"/>
          <w:spacing w:val="-6"/>
        </w:rPr>
        <w:t> </w:t>
      </w:r>
      <w:r>
        <w:rPr>
          <w:color w:val="231F20"/>
        </w:rPr>
        <w:t>agree</w:t>
      </w:r>
      <w:r>
        <w:rPr>
          <w:color w:val="231F20"/>
          <w:spacing w:val="-6"/>
        </w:rPr>
        <w:t> </w:t>
      </w:r>
      <w:r>
        <w:rPr>
          <w:color w:val="231F20"/>
        </w:rPr>
        <w:t>to</w:t>
      </w:r>
      <w:r>
        <w:rPr>
          <w:color w:val="231F20"/>
          <w:spacing w:val="-6"/>
        </w:rPr>
        <w:t> </w:t>
      </w:r>
      <w:r>
        <w:rPr>
          <w:color w:val="231F20"/>
        </w:rPr>
        <w:t>report</w:t>
      </w:r>
      <w:r>
        <w:rPr>
          <w:color w:val="231F20"/>
          <w:spacing w:val="-6"/>
        </w:rPr>
        <w:t> </w:t>
      </w:r>
      <w:r>
        <w:rPr>
          <w:color w:val="231F20"/>
        </w:rPr>
        <w:t>on</w:t>
      </w:r>
      <w:r>
        <w:rPr>
          <w:color w:val="231F20"/>
          <w:spacing w:val="-6"/>
        </w:rPr>
        <w:t> </w:t>
      </w:r>
      <w:r>
        <w:rPr>
          <w:color w:val="231F20"/>
        </w:rPr>
        <w:t>Form</w:t>
      </w:r>
      <w:r>
        <w:rPr>
          <w:color w:val="231F20"/>
          <w:spacing w:val="-6"/>
        </w:rPr>
        <w:t> </w:t>
      </w:r>
      <w:r>
        <w:rPr>
          <w:color w:val="231F20"/>
        </w:rPr>
        <w:t>1042-S</w:t>
      </w:r>
      <w:r>
        <w:rPr>
          <w:color w:val="231F20"/>
          <w:spacing w:val="-6"/>
        </w:rPr>
        <w:t> </w:t>
      </w:r>
      <w:r>
        <w:rPr>
          <w:color w:val="231F20"/>
        </w:rPr>
        <w:t>the</w:t>
      </w:r>
      <w:r>
        <w:rPr>
          <w:color w:val="231F20"/>
          <w:spacing w:val="-6"/>
        </w:rPr>
        <w:t> </w:t>
      </w:r>
      <w:r>
        <w:rPr>
          <w:color w:val="231F20"/>
        </w:rPr>
        <w:t>NQI</w:t>
      </w:r>
      <w:r>
        <w:rPr>
          <w:color w:val="231F20"/>
          <w:spacing w:val="-6"/>
        </w:rPr>
        <w:t> </w:t>
      </w:r>
      <w:r>
        <w:rPr>
          <w:color w:val="231F20"/>
        </w:rPr>
        <w:t>account</w:t>
      </w:r>
      <w:r>
        <w:rPr>
          <w:color w:val="231F20"/>
          <w:spacing w:val="-6"/>
        </w:rPr>
        <w:t> </w:t>
      </w:r>
      <w:r>
        <w:rPr>
          <w:color w:val="231F20"/>
        </w:rPr>
        <w:t>holders receiving</w:t>
      </w:r>
      <w:r>
        <w:rPr>
          <w:color w:val="231F20"/>
          <w:spacing w:val="-13"/>
        </w:rPr>
        <w:t> </w:t>
      </w:r>
      <w:r>
        <w:rPr>
          <w:color w:val="231F20"/>
        </w:rPr>
        <w:t>the</w:t>
      </w:r>
      <w:r>
        <w:rPr>
          <w:color w:val="231F20"/>
          <w:spacing w:val="-13"/>
        </w:rPr>
        <w:t> </w:t>
      </w:r>
      <w:r>
        <w:rPr>
          <w:color w:val="231F20"/>
        </w:rPr>
        <w:t>payment.</w:t>
      </w:r>
      <w:r>
        <w:rPr>
          <w:color w:val="231F20"/>
          <w:spacing w:val="-13"/>
        </w:rPr>
        <w:t> </w:t>
      </w:r>
      <w:r>
        <w:rPr>
          <w:color w:val="231F20"/>
        </w:rPr>
        <w:t>See</w:t>
      </w:r>
      <w:r>
        <w:rPr>
          <w:color w:val="231F20"/>
          <w:spacing w:val="-13"/>
        </w:rPr>
        <w:t> </w:t>
      </w:r>
      <w:r>
        <w:rPr>
          <w:color w:val="231F20"/>
        </w:rPr>
        <w:t>the</w:t>
      </w:r>
      <w:r>
        <w:rPr>
          <w:color w:val="231F20"/>
          <w:spacing w:val="-13"/>
        </w:rPr>
        <w:t> </w:t>
      </w:r>
      <w:r>
        <w:rPr>
          <w:color w:val="231F20"/>
        </w:rPr>
        <w:t>instructions</w:t>
      </w:r>
      <w:r>
        <w:rPr>
          <w:color w:val="231F20"/>
          <w:spacing w:val="-13"/>
        </w:rPr>
        <w:t> </w:t>
      </w:r>
      <w:r>
        <w:rPr>
          <w:color w:val="231F20"/>
        </w:rPr>
        <w:t>for</w:t>
      </w:r>
      <w:r>
        <w:rPr>
          <w:color w:val="231F20"/>
          <w:spacing w:val="-13"/>
        </w:rPr>
        <w:t> </w:t>
      </w:r>
      <w:r>
        <w:rPr>
          <w:color w:val="231F20"/>
        </w:rPr>
        <w:t>Form</w:t>
      </w:r>
      <w:r>
        <w:rPr>
          <w:color w:val="231F20"/>
          <w:spacing w:val="-13"/>
        </w:rPr>
        <w:t> </w:t>
      </w:r>
      <w:r>
        <w:rPr>
          <w:color w:val="231F20"/>
        </w:rPr>
        <w:t>W-8IMY for the requirements for such an agreement. If the NQI or</w:t>
      </w:r>
    </w:p>
    <w:p>
      <w:pPr>
        <w:pStyle w:val="BodyText"/>
        <w:spacing w:line="235" w:lineRule="auto"/>
      </w:pPr>
      <w:r>
        <w:rPr>
          <w:color w:val="231F20"/>
        </w:rPr>
        <w:t>flow-through entity chooses to or must file Form 1042-S, as described</w:t>
      </w:r>
      <w:r>
        <w:rPr>
          <w:color w:val="231F20"/>
          <w:spacing w:val="-11"/>
        </w:rPr>
        <w:t> </w:t>
      </w:r>
      <w:r>
        <w:rPr>
          <w:color w:val="231F20"/>
        </w:rPr>
        <w:t>above,</w:t>
      </w:r>
      <w:r>
        <w:rPr>
          <w:color w:val="231F20"/>
          <w:spacing w:val="-11"/>
        </w:rPr>
        <w:t> </w:t>
      </w:r>
      <w:r>
        <w:rPr>
          <w:color w:val="231F20"/>
        </w:rPr>
        <w:t>the</w:t>
      </w:r>
      <w:r>
        <w:rPr>
          <w:color w:val="231F20"/>
          <w:spacing w:val="-11"/>
        </w:rPr>
        <w:t> </w:t>
      </w:r>
      <w:r>
        <w:rPr>
          <w:color w:val="231F20"/>
        </w:rPr>
        <w:t>NQI</w:t>
      </w:r>
      <w:r>
        <w:rPr>
          <w:color w:val="231F20"/>
          <w:spacing w:val="-11"/>
        </w:rPr>
        <w:t> </w:t>
      </w:r>
      <w:r>
        <w:rPr>
          <w:color w:val="231F20"/>
        </w:rPr>
        <w:t>or</w:t>
      </w:r>
      <w:r>
        <w:rPr>
          <w:color w:val="231F20"/>
          <w:spacing w:val="-11"/>
        </w:rPr>
        <w:t> </w:t>
      </w:r>
      <w:r>
        <w:rPr>
          <w:color w:val="231F20"/>
        </w:rPr>
        <w:t>flow-through</w:t>
      </w:r>
      <w:r>
        <w:rPr>
          <w:color w:val="231F20"/>
          <w:spacing w:val="-11"/>
        </w:rPr>
        <w:t> </w:t>
      </w:r>
      <w:r>
        <w:rPr>
          <w:color w:val="231F20"/>
        </w:rPr>
        <w:t>entity</w:t>
      </w:r>
      <w:r>
        <w:rPr>
          <w:color w:val="231F20"/>
          <w:spacing w:val="-11"/>
        </w:rPr>
        <w:t> </w:t>
      </w:r>
      <w:r>
        <w:rPr>
          <w:color w:val="231F20"/>
        </w:rPr>
        <w:t>must</w:t>
      </w:r>
      <w:r>
        <w:rPr>
          <w:color w:val="231F20"/>
          <w:spacing w:val="-11"/>
        </w:rPr>
        <w:t> </w:t>
      </w:r>
      <w:r>
        <w:rPr>
          <w:color w:val="231F20"/>
        </w:rPr>
        <w:t>also</w:t>
      </w:r>
      <w:r>
        <w:rPr>
          <w:color w:val="231F20"/>
          <w:spacing w:val="-11"/>
        </w:rPr>
        <w:t> </w:t>
      </w:r>
      <w:r>
        <w:rPr>
          <w:color w:val="231F20"/>
        </w:rPr>
        <w:t>file Form 1042 and, if applicable, attach the Form 1042-S it received</w:t>
      </w:r>
      <w:r>
        <w:rPr>
          <w:color w:val="231F20"/>
          <w:spacing w:val="-14"/>
        </w:rPr>
        <w:t> </w:t>
      </w:r>
      <w:r>
        <w:rPr>
          <w:color w:val="231F20"/>
        </w:rPr>
        <w:t>from</w:t>
      </w:r>
      <w:r>
        <w:rPr>
          <w:color w:val="231F20"/>
          <w:spacing w:val="-13"/>
        </w:rPr>
        <w:t> </w:t>
      </w:r>
      <w:r>
        <w:rPr>
          <w:color w:val="231F20"/>
        </w:rPr>
        <w:t>the</w:t>
      </w:r>
      <w:r>
        <w:rPr>
          <w:color w:val="231F20"/>
          <w:spacing w:val="-13"/>
        </w:rPr>
        <w:t> </w:t>
      </w:r>
      <w:r>
        <w:rPr>
          <w:color w:val="231F20"/>
        </w:rPr>
        <w:t>withholding</w:t>
      </w:r>
      <w:r>
        <w:rPr>
          <w:color w:val="231F20"/>
          <w:spacing w:val="-13"/>
        </w:rPr>
        <w:t> </w:t>
      </w:r>
      <w:r>
        <w:rPr>
          <w:color w:val="231F20"/>
        </w:rPr>
        <w:t>agent</w:t>
      </w:r>
      <w:r>
        <w:rPr>
          <w:color w:val="231F20"/>
          <w:spacing w:val="-13"/>
        </w:rPr>
        <w:t> </w:t>
      </w:r>
      <w:r>
        <w:rPr>
          <w:color w:val="231F20"/>
        </w:rPr>
        <w:t>to</w:t>
      </w:r>
      <w:r>
        <w:rPr>
          <w:color w:val="231F20"/>
          <w:spacing w:val="-14"/>
        </w:rPr>
        <w:t> </w:t>
      </w:r>
      <w:r>
        <w:rPr>
          <w:color w:val="231F20"/>
        </w:rPr>
        <w:t>establish</w:t>
      </w:r>
      <w:r>
        <w:rPr>
          <w:color w:val="231F20"/>
          <w:spacing w:val="-13"/>
        </w:rPr>
        <w:t> </w:t>
      </w:r>
      <w:r>
        <w:rPr>
          <w:color w:val="231F20"/>
        </w:rPr>
        <w:t>any</w:t>
      </w:r>
      <w:r>
        <w:rPr>
          <w:color w:val="231F20"/>
          <w:spacing w:val="-13"/>
        </w:rPr>
        <w:t> </w:t>
      </w:r>
      <w:r>
        <w:rPr>
          <w:color w:val="231F20"/>
        </w:rPr>
        <w:t>credit</w:t>
      </w:r>
      <w:r>
        <w:rPr>
          <w:color w:val="231F20"/>
          <w:spacing w:val="-13"/>
        </w:rPr>
        <w:t> </w:t>
      </w:r>
      <w:r>
        <w:rPr>
          <w:color w:val="231F20"/>
        </w:rPr>
        <w:t>for amounts withheld by the withholding agent. See the </w:t>
      </w:r>
      <w:hyperlink r:id="rId38">
        <w:r>
          <w:rPr>
            <w:rFonts w:ascii="Arial"/>
            <w:i/>
            <w:color w:val="0056A2"/>
            <w:u w:val="single" w:color="0055A1"/>
          </w:rPr>
          <w:t>Instructions for Form 1042</w:t>
        </w:r>
      </w:hyperlink>
      <w:r>
        <w:rPr>
          <w:color w:val="231F20"/>
        </w:rPr>
        <w:t>.</w:t>
      </w:r>
    </w:p>
    <w:p>
      <w:pPr>
        <w:pStyle w:val="BodyText"/>
        <w:spacing w:line="235" w:lineRule="auto" w:before="94"/>
        <w:ind w:right="143" w:firstLine="239"/>
      </w:pPr>
      <w:r>
        <w:rPr>
          <w:color w:val="231F20"/>
        </w:rPr>
        <w:t>If another withholding agent has withheld tax on an amount that should have been exempt (for example, where the</w:t>
      </w:r>
      <w:r>
        <w:rPr>
          <w:color w:val="231F20"/>
          <w:spacing w:val="-13"/>
        </w:rPr>
        <w:t> </w:t>
      </w:r>
      <w:r>
        <w:rPr>
          <w:color w:val="231F20"/>
        </w:rPr>
        <w:t>withholding</w:t>
      </w:r>
      <w:r>
        <w:rPr>
          <w:color w:val="231F20"/>
          <w:spacing w:val="-13"/>
        </w:rPr>
        <w:t> </w:t>
      </w:r>
      <w:r>
        <w:rPr>
          <w:color w:val="231F20"/>
        </w:rPr>
        <w:t>agent</w:t>
      </w:r>
      <w:r>
        <w:rPr>
          <w:color w:val="231F20"/>
          <w:spacing w:val="-13"/>
        </w:rPr>
        <w:t> </w:t>
      </w:r>
      <w:r>
        <w:rPr>
          <w:color w:val="231F20"/>
        </w:rPr>
        <w:t>applied</w:t>
      </w:r>
      <w:r>
        <w:rPr>
          <w:color w:val="231F20"/>
          <w:spacing w:val="-13"/>
        </w:rPr>
        <w:t> </w:t>
      </w:r>
      <w:r>
        <w:rPr>
          <w:color w:val="231F20"/>
        </w:rPr>
        <w:t>the</w:t>
      </w:r>
      <w:r>
        <w:rPr>
          <w:color w:val="231F20"/>
          <w:spacing w:val="-13"/>
        </w:rPr>
        <w:t> </w:t>
      </w:r>
      <w:r>
        <w:rPr>
          <w:color w:val="231F20"/>
        </w:rPr>
        <w:t>presumption</w:t>
      </w:r>
      <w:r>
        <w:rPr>
          <w:color w:val="231F20"/>
          <w:spacing w:val="-13"/>
        </w:rPr>
        <w:t> </w:t>
      </w:r>
      <w:r>
        <w:rPr>
          <w:color w:val="231F20"/>
        </w:rPr>
        <w:t>rules</w:t>
      </w:r>
      <w:r>
        <w:rPr>
          <w:color w:val="231F20"/>
          <w:spacing w:val="-13"/>
        </w:rPr>
        <w:t> </w:t>
      </w:r>
      <w:r>
        <w:rPr>
          <w:color w:val="231F20"/>
        </w:rPr>
        <w:t>because it did not receive proper documentation or other required information from the NQI or flow-through entity), and the payee or beneficial owner will make a claim for refund, the NQI or flow-through entity must report on Form 1042-S the correct</w:t>
      </w:r>
      <w:r>
        <w:rPr>
          <w:color w:val="231F20"/>
          <w:spacing w:val="-7"/>
        </w:rPr>
        <w:t> </w:t>
      </w:r>
      <w:r>
        <w:rPr>
          <w:color w:val="231F20"/>
        </w:rPr>
        <w:t>tax</w:t>
      </w:r>
      <w:r>
        <w:rPr>
          <w:color w:val="231F20"/>
          <w:spacing w:val="-7"/>
        </w:rPr>
        <w:t> </w:t>
      </w:r>
      <w:r>
        <w:rPr>
          <w:color w:val="231F20"/>
        </w:rPr>
        <w:t>rate</w:t>
      </w:r>
      <w:r>
        <w:rPr>
          <w:color w:val="231F20"/>
          <w:spacing w:val="-7"/>
        </w:rPr>
        <w:t> </w:t>
      </w:r>
      <w:r>
        <w:rPr>
          <w:color w:val="231F20"/>
        </w:rPr>
        <w:t>and</w:t>
      </w:r>
      <w:r>
        <w:rPr>
          <w:color w:val="231F20"/>
          <w:spacing w:val="-7"/>
        </w:rPr>
        <w:t> </w:t>
      </w:r>
      <w:r>
        <w:rPr>
          <w:color w:val="231F20"/>
        </w:rPr>
        <w:t>the</w:t>
      </w:r>
      <w:r>
        <w:rPr>
          <w:color w:val="231F20"/>
          <w:spacing w:val="-7"/>
        </w:rPr>
        <w:t> </w:t>
      </w:r>
      <w:r>
        <w:rPr>
          <w:color w:val="231F20"/>
        </w:rPr>
        <w:t>combined</w:t>
      </w:r>
      <w:r>
        <w:rPr>
          <w:color w:val="231F20"/>
          <w:spacing w:val="-7"/>
        </w:rPr>
        <w:t> </w:t>
      </w:r>
      <w:r>
        <w:rPr>
          <w:color w:val="231F20"/>
        </w:rPr>
        <w:t>amount</w:t>
      </w:r>
      <w:r>
        <w:rPr>
          <w:color w:val="231F20"/>
          <w:spacing w:val="-7"/>
        </w:rPr>
        <w:t> </w:t>
      </w:r>
      <w:r>
        <w:rPr>
          <w:color w:val="231F20"/>
        </w:rPr>
        <w:t>of</w:t>
      </w:r>
      <w:r>
        <w:rPr>
          <w:color w:val="231F20"/>
          <w:spacing w:val="-7"/>
        </w:rPr>
        <w:t> </w:t>
      </w:r>
      <w:r>
        <w:rPr>
          <w:color w:val="231F20"/>
        </w:rPr>
        <w:t>U.S.</w:t>
      </w:r>
      <w:r>
        <w:rPr>
          <w:color w:val="231F20"/>
          <w:spacing w:val="-7"/>
        </w:rPr>
        <w:t> </w:t>
      </w:r>
      <w:r>
        <w:rPr>
          <w:color w:val="231F20"/>
        </w:rPr>
        <w:t>federal</w:t>
      </w:r>
      <w:r>
        <w:rPr>
          <w:color w:val="231F20"/>
          <w:spacing w:val="-7"/>
        </w:rPr>
        <w:t> </w:t>
      </w:r>
      <w:r>
        <w:rPr>
          <w:color w:val="231F20"/>
        </w:rPr>
        <w:t>tax withheld with respect to all recipients and should enter the applicable chapters 3 and 4 exemption codes.</w:t>
      </w:r>
    </w:p>
    <w:p>
      <w:pPr>
        <w:pStyle w:val="BodyText"/>
        <w:spacing w:line="235" w:lineRule="auto" w:before="95"/>
        <w:ind w:right="162" w:firstLine="239"/>
      </w:pPr>
      <w:r>
        <w:rPr>
          <w:color w:val="231F20"/>
        </w:rPr>
        <w:t>If</w:t>
      </w:r>
      <w:r>
        <w:rPr>
          <w:color w:val="231F20"/>
          <w:spacing w:val="-14"/>
        </w:rPr>
        <w:t> </w:t>
      </w:r>
      <w:r>
        <w:rPr>
          <w:color w:val="231F20"/>
        </w:rPr>
        <w:t>another</w:t>
      </w:r>
      <w:r>
        <w:rPr>
          <w:color w:val="231F20"/>
          <w:spacing w:val="-13"/>
        </w:rPr>
        <w:t> </w:t>
      </w:r>
      <w:r>
        <w:rPr>
          <w:color w:val="231F20"/>
        </w:rPr>
        <w:t>withholding</w:t>
      </w:r>
      <w:r>
        <w:rPr>
          <w:color w:val="231F20"/>
          <w:spacing w:val="-13"/>
        </w:rPr>
        <w:t> </w:t>
      </w:r>
      <w:r>
        <w:rPr>
          <w:color w:val="231F20"/>
        </w:rPr>
        <w:t>agent</w:t>
      </w:r>
      <w:r>
        <w:rPr>
          <w:color w:val="231F20"/>
          <w:spacing w:val="-13"/>
        </w:rPr>
        <w:t> </w:t>
      </w:r>
      <w:r>
        <w:rPr>
          <w:color w:val="231F20"/>
        </w:rPr>
        <w:t>underwithholds,</w:t>
      </w:r>
      <w:r>
        <w:rPr>
          <w:color w:val="231F20"/>
          <w:spacing w:val="-13"/>
        </w:rPr>
        <w:t> </w:t>
      </w:r>
      <w:r>
        <w:rPr>
          <w:color w:val="231F20"/>
        </w:rPr>
        <w:t>regardless</w:t>
      </w:r>
      <w:r>
        <w:rPr>
          <w:color w:val="231F20"/>
          <w:spacing w:val="-14"/>
        </w:rPr>
        <w:t> </w:t>
      </w:r>
      <w:r>
        <w:rPr>
          <w:color w:val="231F20"/>
        </w:rPr>
        <w:t>of whether it received proper documentation from the NQI or flow-through entity, the NQI or flow-through entity must withhold additional amounts to bring the total withholding to the correct amount.</w:t>
      </w:r>
    </w:p>
    <w:p>
      <w:pPr>
        <w:spacing w:line="235" w:lineRule="auto" w:before="100"/>
        <w:ind w:left="785" w:right="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40416">
                <wp:simplePos x="0" y="0"/>
                <wp:positionH relativeFrom="page">
                  <wp:posOffset>4000500</wp:posOffset>
                </wp:positionH>
                <wp:positionV relativeFrom="paragraph">
                  <wp:posOffset>85117</wp:posOffset>
                </wp:positionV>
                <wp:extent cx="369570" cy="36957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369570" cy="369570"/>
                          <a:chExt cx="369570" cy="369570"/>
                        </a:xfrm>
                      </wpg:grpSpPr>
                      <wps:wsp>
                        <wps:cNvPr id="113" name="Graphic 113"/>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30773" y="30773"/>
                            <a:ext cx="307975" cy="307975"/>
                          </a:xfrm>
                          <a:custGeom>
                            <a:avLst/>
                            <a:gdLst/>
                            <a:ahLst/>
                            <a:cxnLst/>
                            <a:rect l="l" t="t" r="r" b="b"/>
                            <a:pathLst>
                              <a:path w="307975" h="307975">
                                <a:moveTo>
                                  <a:pt x="153865" y="0"/>
                                </a:moveTo>
                                <a:lnTo>
                                  <a:pt x="105248" y="7848"/>
                                </a:lnTo>
                                <a:lnTo>
                                  <a:pt x="63013" y="29699"/>
                                </a:lnTo>
                                <a:lnTo>
                                  <a:pt x="29699" y="63013"/>
                                </a:lnTo>
                                <a:lnTo>
                                  <a:pt x="7848" y="105248"/>
                                </a:lnTo>
                                <a:lnTo>
                                  <a:pt x="0" y="153865"/>
                                </a:lnTo>
                                <a:lnTo>
                                  <a:pt x="7848" y="202481"/>
                                </a:lnTo>
                                <a:lnTo>
                                  <a:pt x="29699" y="244717"/>
                                </a:lnTo>
                                <a:lnTo>
                                  <a:pt x="63013" y="278030"/>
                                </a:lnTo>
                                <a:lnTo>
                                  <a:pt x="105248" y="299882"/>
                                </a:lnTo>
                                <a:lnTo>
                                  <a:pt x="153865" y="307730"/>
                                </a:lnTo>
                                <a:lnTo>
                                  <a:pt x="202481" y="299882"/>
                                </a:lnTo>
                                <a:lnTo>
                                  <a:pt x="244717" y="278030"/>
                                </a:lnTo>
                                <a:lnTo>
                                  <a:pt x="278030" y="244717"/>
                                </a:lnTo>
                                <a:lnTo>
                                  <a:pt x="299882" y="202481"/>
                                </a:lnTo>
                                <a:lnTo>
                                  <a:pt x="307730" y="153865"/>
                                </a:lnTo>
                                <a:lnTo>
                                  <a:pt x="299882" y="105248"/>
                                </a:lnTo>
                                <a:lnTo>
                                  <a:pt x="278030" y="63013"/>
                                </a:lnTo>
                                <a:lnTo>
                                  <a:pt x="244717" y="29699"/>
                                </a:lnTo>
                                <a:lnTo>
                                  <a:pt x="202481" y="7848"/>
                                </a:lnTo>
                                <a:lnTo>
                                  <a:pt x="153865" y="0"/>
                                </a:lnTo>
                                <a:close/>
                              </a:path>
                            </a:pathLst>
                          </a:custGeom>
                          <a:solidFill>
                            <a:srgbClr val="FFFFFF"/>
                          </a:solidFill>
                        </wps:spPr>
                        <wps:bodyPr wrap="square" lIns="0" tIns="0" rIns="0" bIns="0" rtlCol="0">
                          <a:prstTxWarp prst="textNoShape">
                            <a:avLst/>
                          </a:prstTxWarp>
                          <a:noAutofit/>
                        </wps:bodyPr>
                      </wps:wsp>
                      <wps:wsp>
                        <wps:cNvPr id="115" name="Textbox 115"/>
                        <wps:cNvSpPr txBox="1"/>
                        <wps:spPr>
                          <a:xfrm>
                            <a:off x="0" y="0"/>
                            <a:ext cx="369570" cy="369570"/>
                          </a:xfrm>
                          <a:prstGeom prst="rect">
                            <a:avLst/>
                          </a:prstGeom>
                        </wps:spPr>
                        <wps:txbx>
                          <w:txbxContent>
                            <w:p>
                              <w:pPr>
                                <w:spacing w:before="137"/>
                                <w:ind w:left="100" w:right="0" w:firstLine="0"/>
                                <w:jc w:val="left"/>
                                <w:rPr>
                                  <w:rFonts w:ascii="Arial Black"/>
                                  <w:sz w:val="21"/>
                                </w:rPr>
                              </w:pPr>
                              <w:r>
                                <w:rPr>
                                  <w:rFonts w:ascii="Arial Black"/>
                                  <w:spacing w:val="-5"/>
                                  <w:sz w:val="21"/>
                                </w:rPr>
                                <w:t>TIP</w:t>
                              </w:r>
                            </w:p>
                          </w:txbxContent>
                        </wps:txbx>
                        <wps:bodyPr wrap="square" lIns="0" tIns="0" rIns="0" bIns="0" rtlCol="0">
                          <a:noAutofit/>
                        </wps:bodyPr>
                      </wps:wsp>
                    </wpg:wgp>
                  </a:graphicData>
                </a:graphic>
              </wp:anchor>
            </w:drawing>
          </mc:Choice>
          <mc:Fallback>
            <w:pict>
              <v:group style="position:absolute;margin-left:315pt;margin-top:6.702196pt;width:29.1pt;height:29.1pt;mso-position-horizontal-relative:page;mso-position-vertical-relative:paragraph;z-index:15740416" id="docshapegroup111" coordorigin="6300,134" coordsize="582,582">
                <v:shape style="position:absolute;left:6300;top:134;width:582;height:582" id="docshape112" coordorigin="6300,134" coordsize="582,582" path="m6845,134l6336,134,6322,137,6311,145,6303,156,6300,170,6300,679,6303,693,6311,705,6322,713,6336,716,6845,716,6859,713,6871,705,6879,693,6882,679,6882,170,6879,156,6871,145,6859,137,6845,134xe" filled="true" fillcolor="#000000" stroked="false">
                  <v:path arrowok="t"/>
                  <v:fill type="solid"/>
                </v:shape>
                <v:shape style="position:absolute;left:6348;top:182;width:485;height:485" id="docshape113" coordorigin="6348,183" coordsize="485,485" path="m6591,183l6514,195,6448,229,6395,282,6361,348,6348,425,6361,501,6395,568,6448,620,6514,655,6591,667,6667,655,6734,620,6786,568,6821,501,6833,425,6821,348,6786,282,6734,229,6667,195,6591,183xe" filled="true" fillcolor="#ffffff" stroked="false">
                  <v:path arrowok="t"/>
                  <v:fill type="solid"/>
                </v:shape>
                <v:shape style="position:absolute;left:6300;top:134;width:582;height:582" type="#_x0000_t202" id="docshape114" filled="false" stroked="false">
                  <v:textbox inset="0,0,0,0">
                    <w:txbxContent>
                      <w:p>
                        <w:pPr>
                          <w:spacing w:before="137"/>
                          <w:ind w:left="100" w:right="0" w:firstLine="0"/>
                          <w:jc w:val="left"/>
                          <w:rPr>
                            <w:rFonts w:ascii="Arial Black"/>
                            <w:sz w:val="21"/>
                          </w:rPr>
                        </w:pPr>
                        <w:r>
                          <w:rPr>
                            <w:rFonts w:ascii="Arial Black"/>
                            <w:spacing w:val="-5"/>
                            <w:sz w:val="21"/>
                          </w:rPr>
                          <w:t>TIP</w:t>
                        </w:r>
                      </w:p>
                    </w:txbxContent>
                  </v:textbox>
                  <w10:wrap type="none"/>
                </v:shape>
                <w10:wrap type="none"/>
              </v:group>
            </w:pict>
          </mc:Fallback>
        </mc:AlternateContent>
      </w:r>
      <w:r>
        <w:rPr>
          <w:rFonts w:ascii="Arial"/>
          <w:i/>
          <w:color w:val="231F20"/>
          <w:sz w:val="19"/>
        </w:rPr>
        <w:t>If an NQI receives an amount realized withheld on under</w:t>
      </w:r>
      <w:r>
        <w:rPr>
          <w:rFonts w:ascii="Arial"/>
          <w:i/>
          <w:color w:val="231F20"/>
          <w:spacing w:val="-14"/>
          <w:sz w:val="19"/>
        </w:rPr>
        <w:t> </w:t>
      </w:r>
      <w:r>
        <w:rPr>
          <w:rFonts w:ascii="Arial"/>
          <w:i/>
          <w:color w:val="231F20"/>
          <w:sz w:val="19"/>
        </w:rPr>
        <w:t>section</w:t>
      </w:r>
      <w:r>
        <w:rPr>
          <w:rFonts w:ascii="Arial"/>
          <w:i/>
          <w:color w:val="231F20"/>
          <w:spacing w:val="-13"/>
          <w:sz w:val="19"/>
        </w:rPr>
        <w:t> </w:t>
      </w:r>
      <w:r>
        <w:rPr>
          <w:rFonts w:ascii="Arial"/>
          <w:i/>
          <w:color w:val="231F20"/>
          <w:sz w:val="19"/>
        </w:rPr>
        <w:t>1446(f),</w:t>
      </w:r>
      <w:r>
        <w:rPr>
          <w:rFonts w:ascii="Arial"/>
          <w:i/>
          <w:color w:val="231F20"/>
          <w:spacing w:val="-13"/>
          <w:sz w:val="19"/>
        </w:rPr>
        <w:t> </w:t>
      </w:r>
      <w:r>
        <w:rPr>
          <w:rFonts w:ascii="Arial"/>
          <w:i/>
          <w:color w:val="231F20"/>
          <w:sz w:val="19"/>
        </w:rPr>
        <w:t>it</w:t>
      </w:r>
      <w:r>
        <w:rPr>
          <w:rFonts w:ascii="Arial"/>
          <w:i/>
          <w:color w:val="231F20"/>
          <w:spacing w:val="-13"/>
          <w:sz w:val="19"/>
        </w:rPr>
        <w:t> </w:t>
      </w:r>
      <w:r>
        <w:rPr>
          <w:rFonts w:ascii="Arial"/>
          <w:i/>
          <w:color w:val="231F20"/>
          <w:sz w:val="19"/>
        </w:rPr>
        <w:t>may</w:t>
      </w:r>
      <w:r>
        <w:rPr>
          <w:rFonts w:ascii="Arial"/>
          <w:i/>
          <w:color w:val="231F20"/>
          <w:spacing w:val="-13"/>
          <w:sz w:val="19"/>
        </w:rPr>
        <w:t> </w:t>
      </w:r>
      <w:r>
        <w:rPr>
          <w:rFonts w:ascii="Arial"/>
          <w:i/>
          <w:color w:val="231F20"/>
          <w:sz w:val="19"/>
        </w:rPr>
        <w:t>issue</w:t>
      </w:r>
      <w:r>
        <w:rPr>
          <w:rFonts w:ascii="Arial"/>
          <w:i/>
          <w:color w:val="231F20"/>
          <w:spacing w:val="-14"/>
          <w:sz w:val="19"/>
        </w:rPr>
        <w:t> </w:t>
      </w:r>
      <w:r>
        <w:rPr>
          <w:rFonts w:ascii="Arial"/>
          <w:i/>
          <w:color w:val="231F20"/>
          <w:sz w:val="19"/>
        </w:rPr>
        <w:t>Forms</w:t>
      </w:r>
      <w:r>
        <w:rPr>
          <w:rFonts w:ascii="Arial"/>
          <w:i/>
          <w:color w:val="231F20"/>
          <w:spacing w:val="-13"/>
          <w:sz w:val="19"/>
        </w:rPr>
        <w:t> </w:t>
      </w:r>
      <w:r>
        <w:rPr>
          <w:rFonts w:ascii="Arial"/>
          <w:i/>
          <w:color w:val="231F20"/>
          <w:sz w:val="19"/>
        </w:rPr>
        <w:t>1042-S</w:t>
      </w:r>
      <w:r>
        <w:rPr>
          <w:rFonts w:ascii="Arial"/>
          <w:i/>
          <w:color w:val="231F20"/>
          <w:spacing w:val="-13"/>
          <w:sz w:val="19"/>
        </w:rPr>
        <w:t> </w:t>
      </w:r>
      <w:r>
        <w:rPr>
          <w:rFonts w:ascii="Arial"/>
          <w:i/>
          <w:color w:val="231F20"/>
          <w:sz w:val="19"/>
        </w:rPr>
        <w:t>to report the payment and withholding even if the</w:t>
      </w:r>
    </w:p>
    <w:p>
      <w:pPr>
        <w:spacing w:line="215" w:lineRule="exact" w:before="0"/>
        <w:ind w:left="120" w:right="0" w:firstLine="0"/>
        <w:jc w:val="left"/>
        <w:rPr>
          <w:rFonts w:ascii="Arial"/>
          <w:i/>
          <w:sz w:val="19"/>
        </w:rPr>
      </w:pPr>
      <w:r>
        <w:rPr>
          <w:rFonts w:ascii="Arial"/>
          <w:i/>
          <w:color w:val="231F20"/>
          <w:sz w:val="19"/>
        </w:rPr>
        <w:t>account</w:t>
      </w:r>
      <w:r>
        <w:rPr>
          <w:rFonts w:ascii="Arial"/>
          <w:i/>
          <w:color w:val="231F20"/>
          <w:spacing w:val="-14"/>
          <w:sz w:val="19"/>
        </w:rPr>
        <w:t> </w:t>
      </w:r>
      <w:r>
        <w:rPr>
          <w:rFonts w:ascii="Arial"/>
          <w:i/>
          <w:color w:val="231F20"/>
          <w:sz w:val="19"/>
        </w:rPr>
        <w:t>holder</w:t>
      </w:r>
      <w:r>
        <w:rPr>
          <w:rFonts w:ascii="Arial"/>
          <w:i/>
          <w:color w:val="231F20"/>
          <w:spacing w:val="-13"/>
          <w:sz w:val="19"/>
        </w:rPr>
        <w:t> </w:t>
      </w:r>
      <w:r>
        <w:rPr>
          <w:rFonts w:ascii="Arial"/>
          <w:i/>
          <w:color w:val="231F20"/>
          <w:sz w:val="19"/>
        </w:rPr>
        <w:t>is</w:t>
      </w:r>
      <w:r>
        <w:rPr>
          <w:rFonts w:ascii="Arial"/>
          <w:i/>
          <w:color w:val="231F20"/>
          <w:spacing w:val="-13"/>
          <w:sz w:val="19"/>
        </w:rPr>
        <w:t> </w:t>
      </w:r>
      <w:r>
        <w:rPr>
          <w:rFonts w:ascii="Arial"/>
          <w:i/>
          <w:color w:val="231F20"/>
          <w:sz w:val="19"/>
        </w:rPr>
        <w:t>a</w:t>
      </w:r>
      <w:r>
        <w:rPr>
          <w:rFonts w:ascii="Arial"/>
          <w:i/>
          <w:color w:val="231F20"/>
          <w:spacing w:val="-13"/>
          <w:sz w:val="19"/>
        </w:rPr>
        <w:t> </w:t>
      </w:r>
      <w:r>
        <w:rPr>
          <w:rFonts w:ascii="Arial"/>
          <w:i/>
          <w:color w:val="231F20"/>
          <w:sz w:val="19"/>
        </w:rPr>
        <w:t>U.S</w:t>
      </w:r>
      <w:r>
        <w:rPr>
          <w:rFonts w:ascii="Arial"/>
          <w:i/>
          <w:color w:val="231F20"/>
          <w:spacing w:val="-13"/>
          <w:sz w:val="19"/>
        </w:rPr>
        <w:t> </w:t>
      </w:r>
      <w:r>
        <w:rPr>
          <w:rFonts w:ascii="Arial"/>
          <w:i/>
          <w:color w:val="231F20"/>
          <w:spacing w:val="-2"/>
          <w:sz w:val="19"/>
        </w:rPr>
        <w:t>person.</w:t>
      </w:r>
    </w:p>
    <w:p>
      <w:pPr>
        <w:pStyle w:val="BodyText"/>
        <w:spacing w:before="37"/>
        <w:ind w:left="0"/>
        <w:rPr>
          <w:rFonts w:ascii="Arial"/>
          <w:i/>
        </w:rPr>
      </w:pPr>
    </w:p>
    <w:p>
      <w:pPr>
        <w:pStyle w:val="Heading4"/>
        <w:spacing w:line="201" w:lineRule="auto" w:before="0"/>
        <w:ind w:right="230"/>
        <w:jc w:val="both"/>
      </w:pPr>
      <w:r>
        <w:rPr>
          <w:color w:val="231F20"/>
          <w:w w:val="85"/>
        </w:rPr>
        <w:t>Specified Federal Procurement Payments Made </w:t>
      </w:r>
      <w:r>
        <w:rPr>
          <w:color w:val="231F20"/>
          <w:spacing w:val="-4"/>
        </w:rPr>
        <w:t>to</w:t>
      </w:r>
      <w:r>
        <w:rPr>
          <w:color w:val="231F20"/>
          <w:spacing w:val="-15"/>
        </w:rPr>
        <w:t> </w:t>
      </w:r>
      <w:r>
        <w:rPr>
          <w:color w:val="231F20"/>
          <w:spacing w:val="-4"/>
        </w:rPr>
        <w:t>Foreign</w:t>
      </w:r>
      <w:r>
        <w:rPr>
          <w:color w:val="231F20"/>
          <w:spacing w:val="-15"/>
        </w:rPr>
        <w:t> </w:t>
      </w:r>
      <w:r>
        <w:rPr>
          <w:color w:val="231F20"/>
          <w:spacing w:val="-4"/>
        </w:rPr>
        <w:t>Persons</w:t>
      </w:r>
    </w:p>
    <w:p>
      <w:pPr>
        <w:pStyle w:val="BodyText"/>
        <w:spacing w:line="235" w:lineRule="auto" w:before="37"/>
        <w:ind w:right="114"/>
      </w:pPr>
      <w:r>
        <w:rPr>
          <w:color w:val="231F20"/>
        </w:rPr>
        <w:t>Section</w:t>
      </w:r>
      <w:r>
        <w:rPr>
          <w:color w:val="231F20"/>
          <w:spacing w:val="-2"/>
        </w:rPr>
        <w:t> </w:t>
      </w:r>
      <w:r>
        <w:rPr>
          <w:color w:val="231F20"/>
        </w:rPr>
        <w:t>5000C</w:t>
      </w:r>
      <w:r>
        <w:rPr>
          <w:color w:val="231F20"/>
          <w:spacing w:val="-2"/>
        </w:rPr>
        <w:t> </w:t>
      </w:r>
      <w:r>
        <w:rPr>
          <w:color w:val="231F20"/>
        </w:rPr>
        <w:t>imposes</w:t>
      </w:r>
      <w:r>
        <w:rPr>
          <w:color w:val="231F20"/>
          <w:spacing w:val="-2"/>
        </w:rPr>
        <w:t> </w:t>
      </w:r>
      <w:r>
        <w:rPr>
          <w:color w:val="231F20"/>
        </w:rPr>
        <w:t>a</w:t>
      </w:r>
      <w:r>
        <w:rPr>
          <w:color w:val="231F20"/>
          <w:spacing w:val="-2"/>
        </w:rPr>
        <w:t> </w:t>
      </w:r>
      <w:r>
        <w:rPr>
          <w:color w:val="231F20"/>
        </w:rPr>
        <w:t>2%</w:t>
      </w:r>
      <w:r>
        <w:rPr>
          <w:color w:val="231F20"/>
          <w:spacing w:val="-2"/>
        </w:rPr>
        <w:t> </w:t>
      </w:r>
      <w:r>
        <w:rPr>
          <w:color w:val="231F20"/>
        </w:rPr>
        <w:t>tax</w:t>
      </w:r>
      <w:r>
        <w:rPr>
          <w:color w:val="231F20"/>
          <w:spacing w:val="-2"/>
        </w:rPr>
        <w:t> </w:t>
      </w:r>
      <w:r>
        <w:rPr>
          <w:color w:val="231F20"/>
        </w:rPr>
        <w:t>on</w:t>
      </w:r>
      <w:r>
        <w:rPr>
          <w:color w:val="231F20"/>
          <w:spacing w:val="-2"/>
        </w:rPr>
        <w:t> </w:t>
      </w:r>
      <w:r>
        <w:rPr>
          <w:color w:val="231F20"/>
        </w:rPr>
        <w:t>any</w:t>
      </w:r>
      <w:r>
        <w:rPr>
          <w:color w:val="231F20"/>
          <w:spacing w:val="-2"/>
        </w:rPr>
        <w:t> </w:t>
      </w:r>
      <w:r>
        <w:rPr>
          <w:color w:val="231F20"/>
        </w:rPr>
        <w:t>foreign</w:t>
      </w:r>
      <w:r>
        <w:rPr>
          <w:color w:val="231F20"/>
          <w:spacing w:val="-2"/>
        </w:rPr>
        <w:t> </w:t>
      </w:r>
      <w:r>
        <w:rPr>
          <w:color w:val="231F20"/>
        </w:rPr>
        <w:t>person</w:t>
      </w:r>
      <w:r>
        <w:rPr>
          <w:color w:val="231F20"/>
          <w:spacing w:val="-2"/>
        </w:rPr>
        <w:t> </w:t>
      </w:r>
      <w:r>
        <w:rPr>
          <w:color w:val="231F20"/>
        </w:rPr>
        <w:t>that receives a specified federal procurement payment. A specified</w:t>
      </w:r>
      <w:r>
        <w:rPr>
          <w:color w:val="231F20"/>
          <w:spacing w:val="-14"/>
        </w:rPr>
        <w:t> </w:t>
      </w:r>
      <w:r>
        <w:rPr>
          <w:color w:val="231F20"/>
        </w:rPr>
        <w:t>federal</w:t>
      </w:r>
      <w:r>
        <w:rPr>
          <w:color w:val="231F20"/>
          <w:spacing w:val="-13"/>
        </w:rPr>
        <w:t> </w:t>
      </w:r>
      <w:r>
        <w:rPr>
          <w:color w:val="231F20"/>
        </w:rPr>
        <w:t>procurement</w:t>
      </w:r>
      <w:r>
        <w:rPr>
          <w:color w:val="231F20"/>
          <w:spacing w:val="-13"/>
        </w:rPr>
        <w:t> </w:t>
      </w:r>
      <w:r>
        <w:rPr>
          <w:color w:val="231F20"/>
        </w:rPr>
        <w:t>payment</w:t>
      </w:r>
      <w:r>
        <w:rPr>
          <w:color w:val="231F20"/>
          <w:spacing w:val="-13"/>
        </w:rPr>
        <w:t> </w:t>
      </w:r>
      <w:r>
        <w:rPr>
          <w:color w:val="231F20"/>
        </w:rPr>
        <w:t>is</w:t>
      </w:r>
      <w:r>
        <w:rPr>
          <w:color w:val="231F20"/>
          <w:spacing w:val="-13"/>
        </w:rPr>
        <w:t> </w:t>
      </w:r>
      <w:r>
        <w:rPr>
          <w:color w:val="231F20"/>
        </w:rPr>
        <w:t>a</w:t>
      </w:r>
      <w:r>
        <w:rPr>
          <w:color w:val="231F20"/>
          <w:spacing w:val="-14"/>
        </w:rPr>
        <w:t> </w:t>
      </w:r>
      <w:r>
        <w:rPr>
          <w:color w:val="231F20"/>
        </w:rPr>
        <w:t>payment</w:t>
      </w:r>
      <w:r>
        <w:rPr>
          <w:color w:val="231F20"/>
          <w:spacing w:val="-13"/>
        </w:rPr>
        <w:t> </w:t>
      </w:r>
      <w:r>
        <w:rPr>
          <w:color w:val="231F20"/>
        </w:rPr>
        <w:t>made</w:t>
      </w:r>
      <w:r>
        <w:rPr>
          <w:color w:val="231F20"/>
          <w:spacing w:val="-13"/>
        </w:rPr>
        <w:t> </w:t>
      </w:r>
      <w:r>
        <w:rPr>
          <w:color w:val="231F20"/>
        </w:rPr>
        <w:t>to</w:t>
      </w:r>
    </w:p>
    <w:p>
      <w:pPr>
        <w:pStyle w:val="BodyText"/>
        <w:spacing w:after="0" w:line="235" w:lineRule="auto"/>
        <w:sectPr>
          <w:pgSz w:w="12240" w:h="15840"/>
          <w:pgMar w:header="0" w:footer="640" w:top="440" w:bottom="820" w:left="720" w:right="720"/>
          <w:cols w:num="2" w:equalWidth="0">
            <w:col w:w="5252" w:space="208"/>
            <w:col w:w="5340"/>
          </w:cols>
        </w:sectPr>
      </w:pPr>
    </w:p>
    <w:p>
      <w:pPr>
        <w:pStyle w:val="BodyText"/>
        <w:spacing w:line="235" w:lineRule="auto" w:before="118"/>
        <w:ind w:right="32"/>
      </w:pPr>
      <w:r>
        <w:rPr>
          <w:color w:val="231F20"/>
        </w:rPr>
        <w:t>a foreign person pursuant to a contract with the U.S. Government for (1) the provision of goods that are manufactured</w:t>
      </w:r>
      <w:r>
        <w:rPr>
          <w:color w:val="231F20"/>
          <w:spacing w:val="-11"/>
        </w:rPr>
        <w:t> </w:t>
      </w:r>
      <w:r>
        <w:rPr>
          <w:color w:val="231F20"/>
        </w:rPr>
        <w:t>or</w:t>
      </w:r>
      <w:r>
        <w:rPr>
          <w:color w:val="231F20"/>
          <w:spacing w:val="-11"/>
        </w:rPr>
        <w:t> </w:t>
      </w:r>
      <w:r>
        <w:rPr>
          <w:color w:val="231F20"/>
        </w:rPr>
        <w:t>produced</w:t>
      </w:r>
      <w:r>
        <w:rPr>
          <w:color w:val="231F20"/>
          <w:spacing w:val="-11"/>
        </w:rPr>
        <w:t> </w:t>
      </w:r>
      <w:r>
        <w:rPr>
          <w:color w:val="231F20"/>
        </w:rPr>
        <w:t>in</w:t>
      </w:r>
      <w:r>
        <w:rPr>
          <w:color w:val="231F20"/>
          <w:spacing w:val="-11"/>
        </w:rPr>
        <w:t> </w:t>
      </w:r>
      <w:r>
        <w:rPr>
          <w:color w:val="231F20"/>
        </w:rPr>
        <w:t>a</w:t>
      </w:r>
      <w:r>
        <w:rPr>
          <w:color w:val="231F20"/>
          <w:spacing w:val="-11"/>
        </w:rPr>
        <w:t> </w:t>
      </w:r>
      <w:r>
        <w:rPr>
          <w:color w:val="231F20"/>
        </w:rPr>
        <w:t>country</w:t>
      </w:r>
      <w:r>
        <w:rPr>
          <w:color w:val="231F20"/>
          <w:spacing w:val="-11"/>
        </w:rPr>
        <w:t> </w:t>
      </w:r>
      <w:r>
        <w:rPr>
          <w:color w:val="231F20"/>
        </w:rPr>
        <w:t>that</w:t>
      </w:r>
      <w:r>
        <w:rPr>
          <w:color w:val="231F20"/>
          <w:spacing w:val="-11"/>
        </w:rPr>
        <w:t> </w:t>
      </w:r>
      <w:r>
        <w:rPr>
          <w:color w:val="231F20"/>
        </w:rPr>
        <w:t>does</w:t>
      </w:r>
      <w:r>
        <w:rPr>
          <w:color w:val="231F20"/>
          <w:spacing w:val="-11"/>
        </w:rPr>
        <w:t> </w:t>
      </w:r>
      <w:r>
        <w:rPr>
          <w:color w:val="231F20"/>
        </w:rPr>
        <w:t>not</w:t>
      </w:r>
      <w:r>
        <w:rPr>
          <w:color w:val="231F20"/>
          <w:spacing w:val="-11"/>
        </w:rPr>
        <w:t> </w:t>
      </w:r>
      <w:r>
        <w:rPr>
          <w:color w:val="231F20"/>
        </w:rPr>
        <w:t>have</w:t>
      </w:r>
      <w:r>
        <w:rPr>
          <w:color w:val="231F20"/>
          <w:spacing w:val="-11"/>
        </w:rPr>
        <w:t> </w:t>
      </w:r>
      <w:r>
        <w:rPr>
          <w:color w:val="231F20"/>
        </w:rPr>
        <w:t>an international</w:t>
      </w:r>
      <w:r>
        <w:rPr>
          <w:color w:val="231F20"/>
          <w:spacing w:val="-6"/>
        </w:rPr>
        <w:t> </w:t>
      </w:r>
      <w:r>
        <w:rPr>
          <w:color w:val="231F20"/>
        </w:rPr>
        <w:t>procurement</w:t>
      </w:r>
      <w:r>
        <w:rPr>
          <w:color w:val="231F20"/>
          <w:spacing w:val="-6"/>
        </w:rPr>
        <w:t> </w:t>
      </w:r>
      <w:r>
        <w:rPr>
          <w:color w:val="231F20"/>
        </w:rPr>
        <w:t>agreement</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United</w:t>
      </w:r>
      <w:r>
        <w:rPr>
          <w:color w:val="231F20"/>
          <w:spacing w:val="-6"/>
        </w:rPr>
        <w:t> </w:t>
      </w:r>
      <w:r>
        <w:rPr>
          <w:color w:val="231F20"/>
        </w:rPr>
        <w:t>States, or (2) the provision of services in a country that does not have</w:t>
      </w:r>
      <w:r>
        <w:rPr>
          <w:color w:val="231F20"/>
          <w:spacing w:val="-14"/>
        </w:rPr>
        <w:t> </w:t>
      </w:r>
      <w:r>
        <w:rPr>
          <w:color w:val="231F20"/>
        </w:rPr>
        <w:t>an</w:t>
      </w:r>
      <w:r>
        <w:rPr>
          <w:color w:val="231F20"/>
          <w:spacing w:val="-13"/>
        </w:rPr>
        <w:t> </w:t>
      </w:r>
      <w:r>
        <w:rPr>
          <w:color w:val="231F20"/>
        </w:rPr>
        <w:t>international</w:t>
      </w:r>
      <w:r>
        <w:rPr>
          <w:color w:val="231F20"/>
          <w:spacing w:val="-13"/>
        </w:rPr>
        <w:t> </w:t>
      </w:r>
      <w:r>
        <w:rPr>
          <w:color w:val="231F20"/>
        </w:rPr>
        <w:t>procurement</w:t>
      </w:r>
      <w:r>
        <w:rPr>
          <w:color w:val="231F20"/>
          <w:spacing w:val="-13"/>
        </w:rPr>
        <w:t> </w:t>
      </w:r>
      <w:r>
        <w:rPr>
          <w:color w:val="231F20"/>
        </w:rPr>
        <w:t>agreement</w:t>
      </w:r>
      <w:r>
        <w:rPr>
          <w:color w:val="231F20"/>
          <w:spacing w:val="-13"/>
        </w:rPr>
        <w:t> </w:t>
      </w:r>
      <w:r>
        <w:rPr>
          <w:color w:val="231F20"/>
        </w:rPr>
        <w:t>with</w:t>
      </w:r>
      <w:r>
        <w:rPr>
          <w:color w:val="231F20"/>
          <w:spacing w:val="-14"/>
        </w:rPr>
        <w:t> </w:t>
      </w:r>
      <w:r>
        <w:rPr>
          <w:color w:val="231F20"/>
        </w:rPr>
        <w:t>the</w:t>
      </w:r>
      <w:r>
        <w:rPr>
          <w:color w:val="231F20"/>
          <w:spacing w:val="-13"/>
        </w:rPr>
        <w:t> </w:t>
      </w:r>
      <w:r>
        <w:rPr>
          <w:color w:val="231F20"/>
        </w:rPr>
        <w:t>United </w:t>
      </w:r>
      <w:r>
        <w:rPr>
          <w:color w:val="231F20"/>
          <w:spacing w:val="-2"/>
        </w:rPr>
        <w:t>States.</w:t>
      </w:r>
    </w:p>
    <w:p>
      <w:pPr>
        <w:pStyle w:val="BodyText"/>
        <w:spacing w:line="235" w:lineRule="auto" w:before="120"/>
        <w:ind w:right="32" w:firstLine="239"/>
      </w:pPr>
      <w:r>
        <w:rPr>
          <w:color w:val="231F20"/>
        </w:rPr>
        <w:t>For purposes of section 5000C, a payer of a specified federal procurement payment to a foreign person must complete a Form 1042-S for payments withheld upon in the name of the foreign person. Use income code 44 to report payments</w:t>
      </w:r>
      <w:r>
        <w:rPr>
          <w:color w:val="231F20"/>
          <w:spacing w:val="-13"/>
        </w:rPr>
        <w:t> </w:t>
      </w:r>
      <w:r>
        <w:rPr>
          <w:color w:val="231F20"/>
        </w:rPr>
        <w:t>subject</w:t>
      </w:r>
      <w:r>
        <w:rPr>
          <w:color w:val="231F20"/>
          <w:spacing w:val="-14"/>
        </w:rPr>
        <w:t> </w:t>
      </w:r>
      <w:r>
        <w:rPr>
          <w:color w:val="231F20"/>
        </w:rPr>
        <w:t>to</w:t>
      </w:r>
      <w:r>
        <w:rPr>
          <w:color w:val="231F20"/>
          <w:spacing w:val="-13"/>
        </w:rPr>
        <w:t> </w:t>
      </w:r>
      <w:r>
        <w:rPr>
          <w:color w:val="231F20"/>
        </w:rPr>
        <w:t>withholding</w:t>
      </w:r>
      <w:r>
        <w:rPr>
          <w:color w:val="231F20"/>
          <w:spacing w:val="-13"/>
        </w:rPr>
        <w:t> </w:t>
      </w:r>
      <w:r>
        <w:rPr>
          <w:color w:val="231F20"/>
        </w:rPr>
        <w:t>under</w:t>
      </w:r>
      <w:r>
        <w:rPr>
          <w:color w:val="231F20"/>
          <w:spacing w:val="-13"/>
        </w:rPr>
        <w:t> </w:t>
      </w:r>
      <w:r>
        <w:rPr>
          <w:color w:val="231F20"/>
        </w:rPr>
        <w:t>section</w:t>
      </w:r>
      <w:r>
        <w:rPr>
          <w:color w:val="231F20"/>
          <w:spacing w:val="-13"/>
        </w:rPr>
        <w:t> </w:t>
      </w:r>
      <w:r>
        <w:rPr>
          <w:color w:val="231F20"/>
        </w:rPr>
        <w:t>5000C.</w:t>
      </w:r>
      <w:r>
        <w:rPr>
          <w:color w:val="231F20"/>
          <w:spacing w:val="-13"/>
        </w:rPr>
        <w:t> </w:t>
      </w:r>
      <w:r>
        <w:rPr>
          <w:color w:val="231F20"/>
        </w:rPr>
        <w:t>Box</w:t>
      </w:r>
      <w:r>
        <w:rPr>
          <w:color w:val="231F20"/>
          <w:spacing w:val="-13"/>
        </w:rPr>
        <w:t> </w:t>
      </w:r>
      <w:r>
        <w:rPr>
          <w:color w:val="231F20"/>
        </w:rPr>
        <w:t>2 should include the amount of the specified federal procurement payments subject to withholding, and box 7 should include the amount of tax withheld under section </w:t>
      </w:r>
      <w:r>
        <w:rPr>
          <w:color w:val="231F20"/>
          <w:spacing w:val="-2"/>
        </w:rPr>
        <w:t>5000C.</w:t>
      </w:r>
    </w:p>
    <w:p>
      <w:pPr>
        <w:pStyle w:val="BodyText"/>
        <w:spacing w:line="235" w:lineRule="auto" w:before="120"/>
        <w:ind w:right="32" w:firstLine="239"/>
      </w:pPr>
      <w:r>
        <w:rPr>
          <w:color w:val="231F20"/>
        </w:rPr>
        <w:t>If you are reporting tax withheld under section 5000C, enter</w:t>
      </w:r>
      <w:r>
        <w:rPr>
          <w:color w:val="231F20"/>
          <w:spacing w:val="-9"/>
        </w:rPr>
        <w:t> </w:t>
      </w:r>
      <w:r>
        <w:rPr>
          <w:color w:val="231F20"/>
        </w:rPr>
        <w:t>“3”</w:t>
      </w:r>
      <w:r>
        <w:rPr>
          <w:color w:val="231F20"/>
          <w:spacing w:val="-9"/>
        </w:rPr>
        <w:t> </w:t>
      </w:r>
      <w:r>
        <w:rPr>
          <w:color w:val="231F20"/>
        </w:rPr>
        <w:t>in</w:t>
      </w:r>
      <w:r>
        <w:rPr>
          <w:color w:val="231F20"/>
          <w:spacing w:val="-9"/>
        </w:rPr>
        <w:t> </w:t>
      </w:r>
      <w:r>
        <w:rPr>
          <w:color w:val="231F20"/>
        </w:rPr>
        <w:t>box</w:t>
      </w:r>
      <w:r>
        <w:rPr>
          <w:color w:val="231F20"/>
          <w:spacing w:val="-9"/>
        </w:rPr>
        <w:t> </w:t>
      </w:r>
      <w:r>
        <w:rPr>
          <w:color w:val="231F20"/>
        </w:rPr>
        <w:t>3</w:t>
      </w:r>
      <w:r>
        <w:rPr>
          <w:color w:val="231F20"/>
          <w:spacing w:val="-9"/>
        </w:rPr>
        <w:t> </w:t>
      </w:r>
      <w:r>
        <w:rPr>
          <w:color w:val="231F20"/>
        </w:rPr>
        <w:t>as</w:t>
      </w:r>
      <w:r>
        <w:rPr>
          <w:color w:val="231F20"/>
          <w:spacing w:val="-9"/>
        </w:rPr>
        <w:t> </w:t>
      </w:r>
      <w:r>
        <w:rPr>
          <w:color w:val="231F20"/>
        </w:rPr>
        <w:t>if</w:t>
      </w:r>
      <w:r>
        <w:rPr>
          <w:color w:val="231F20"/>
          <w:spacing w:val="-9"/>
        </w:rPr>
        <w:t> </w:t>
      </w:r>
      <w:r>
        <w:rPr>
          <w:color w:val="231F20"/>
        </w:rPr>
        <w:t>the</w:t>
      </w:r>
      <w:r>
        <w:rPr>
          <w:color w:val="231F20"/>
          <w:spacing w:val="-9"/>
        </w:rPr>
        <w:t> </w:t>
      </w:r>
      <w:r>
        <w:rPr>
          <w:color w:val="231F20"/>
        </w:rPr>
        <w:t>tax</w:t>
      </w:r>
      <w:r>
        <w:rPr>
          <w:color w:val="231F20"/>
          <w:spacing w:val="-9"/>
        </w:rPr>
        <w:t> </w:t>
      </w:r>
      <w:r>
        <w:rPr>
          <w:color w:val="231F20"/>
        </w:rPr>
        <w:t>were</w:t>
      </w:r>
      <w:r>
        <w:rPr>
          <w:color w:val="231F20"/>
          <w:spacing w:val="-9"/>
        </w:rPr>
        <w:t> </w:t>
      </w:r>
      <w:r>
        <w:rPr>
          <w:color w:val="231F20"/>
        </w:rPr>
        <w:t>a</w:t>
      </w:r>
      <w:r>
        <w:rPr>
          <w:color w:val="231F20"/>
          <w:spacing w:val="-9"/>
        </w:rPr>
        <w:t> </w:t>
      </w:r>
      <w:r>
        <w:rPr>
          <w:color w:val="231F20"/>
        </w:rPr>
        <w:t>chapter</w:t>
      </w:r>
      <w:r>
        <w:rPr>
          <w:color w:val="231F20"/>
          <w:spacing w:val="-9"/>
        </w:rPr>
        <w:t> </w:t>
      </w:r>
      <w:r>
        <w:rPr>
          <w:color w:val="231F20"/>
        </w:rPr>
        <w:t>3</w:t>
      </w:r>
      <w:r>
        <w:rPr>
          <w:color w:val="231F20"/>
          <w:spacing w:val="-9"/>
        </w:rPr>
        <w:t> </w:t>
      </w:r>
      <w:r>
        <w:rPr>
          <w:color w:val="231F20"/>
        </w:rPr>
        <w:t>tax,</w:t>
      </w:r>
      <w:r>
        <w:rPr>
          <w:color w:val="231F20"/>
          <w:spacing w:val="-9"/>
        </w:rPr>
        <w:t> </w:t>
      </w:r>
      <w:r>
        <w:rPr>
          <w:color w:val="231F20"/>
        </w:rPr>
        <w:t>enter</w:t>
      </w:r>
      <w:r>
        <w:rPr>
          <w:color w:val="231F20"/>
          <w:spacing w:val="-9"/>
        </w:rPr>
        <w:t> </w:t>
      </w:r>
      <w:r>
        <w:rPr>
          <w:color w:val="231F20"/>
        </w:rPr>
        <w:t>“00” in box 3a, and report the tax withheld in box 7. You do not need to complete box 4a, box 4b, or any box for a chapter 3 or</w:t>
      </w:r>
      <w:r>
        <w:rPr>
          <w:color w:val="231F20"/>
          <w:spacing w:val="-12"/>
        </w:rPr>
        <w:t> </w:t>
      </w:r>
      <w:r>
        <w:rPr>
          <w:color w:val="231F20"/>
        </w:rPr>
        <w:t>4</w:t>
      </w:r>
      <w:r>
        <w:rPr>
          <w:color w:val="231F20"/>
          <w:spacing w:val="-12"/>
        </w:rPr>
        <w:t> </w:t>
      </w:r>
      <w:r>
        <w:rPr>
          <w:color w:val="231F20"/>
        </w:rPr>
        <w:t>status</w:t>
      </w:r>
      <w:r>
        <w:rPr>
          <w:color w:val="231F20"/>
          <w:spacing w:val="-12"/>
        </w:rPr>
        <w:t> </w:t>
      </w:r>
      <w:r>
        <w:rPr>
          <w:color w:val="231F20"/>
        </w:rPr>
        <w:t>code.</w:t>
      </w:r>
      <w:r>
        <w:rPr>
          <w:color w:val="231F20"/>
          <w:spacing w:val="-12"/>
        </w:rPr>
        <w:t> </w:t>
      </w:r>
      <w:r>
        <w:rPr>
          <w:color w:val="231F20"/>
        </w:rPr>
        <w:t>In</w:t>
      </w:r>
      <w:r>
        <w:rPr>
          <w:color w:val="231F20"/>
          <w:spacing w:val="-12"/>
        </w:rPr>
        <w:t> </w:t>
      </w:r>
      <w:r>
        <w:rPr>
          <w:color w:val="231F20"/>
        </w:rPr>
        <w:t>boxes</w:t>
      </w:r>
      <w:r>
        <w:rPr>
          <w:color w:val="231F20"/>
          <w:spacing w:val="-12"/>
        </w:rPr>
        <w:t> </w:t>
      </w:r>
      <w:r>
        <w:rPr>
          <w:color w:val="231F20"/>
        </w:rPr>
        <w:t>13a</w:t>
      </w:r>
      <w:r>
        <w:rPr>
          <w:color w:val="231F20"/>
          <w:spacing w:val="-12"/>
        </w:rPr>
        <w:t> </w:t>
      </w:r>
      <w:r>
        <w:rPr>
          <w:color w:val="231F20"/>
        </w:rPr>
        <w:t>through</w:t>
      </w:r>
      <w:r>
        <w:rPr>
          <w:color w:val="231F20"/>
          <w:spacing w:val="-12"/>
        </w:rPr>
        <w:t> </w:t>
      </w:r>
      <w:r>
        <w:rPr>
          <w:color w:val="231F20"/>
        </w:rPr>
        <w:t>13d,</w:t>
      </w:r>
      <w:r>
        <w:rPr>
          <w:color w:val="231F20"/>
          <w:spacing w:val="-12"/>
        </w:rPr>
        <w:t> </w:t>
      </w:r>
      <w:r>
        <w:rPr>
          <w:color w:val="231F20"/>
        </w:rPr>
        <w:t>include</w:t>
      </w:r>
      <w:r>
        <w:rPr>
          <w:color w:val="231F20"/>
          <w:spacing w:val="-12"/>
        </w:rPr>
        <w:t> </w:t>
      </w:r>
      <w:r>
        <w:rPr>
          <w:color w:val="231F20"/>
        </w:rPr>
        <w:t>the</w:t>
      </w:r>
      <w:r>
        <w:rPr>
          <w:color w:val="231F20"/>
          <w:spacing w:val="-12"/>
        </w:rPr>
        <w:t> </w:t>
      </w:r>
      <w:r>
        <w:rPr>
          <w:color w:val="231F20"/>
        </w:rPr>
        <w:t>name and the address of the foreign person withheld upon. If known, include the TIN (if any) in box 13e.</w:t>
      </w:r>
    </w:p>
    <w:p>
      <w:pPr>
        <w:pStyle w:val="Heading2"/>
        <w:ind w:left="119"/>
      </w:pPr>
      <w:bookmarkStart w:name="Multiple Withholding Agent Rule" w:id="133"/>
      <w:bookmarkEnd w:id="133"/>
      <w:r>
        <w:rPr/>
      </w:r>
      <w:bookmarkStart w:name="_bookmark99" w:id="134"/>
      <w:bookmarkEnd w:id="134"/>
      <w:r>
        <w:rPr/>
      </w:r>
      <w:bookmarkStart w:name="_bookmark100" w:id="135"/>
      <w:bookmarkEnd w:id="135"/>
      <w:r>
        <w:rPr/>
      </w:r>
      <w:r>
        <w:rPr>
          <w:color w:val="231F20"/>
          <w:w w:val="85"/>
        </w:rPr>
        <w:t>Multiple</w:t>
      </w:r>
      <w:r>
        <w:rPr>
          <w:color w:val="231F20"/>
          <w:spacing w:val="15"/>
        </w:rPr>
        <w:t> </w:t>
      </w:r>
      <w:r>
        <w:rPr>
          <w:color w:val="231F20"/>
          <w:w w:val="85"/>
        </w:rPr>
        <w:t>Withholding</w:t>
      </w:r>
      <w:r>
        <w:rPr>
          <w:color w:val="231F20"/>
          <w:spacing w:val="17"/>
        </w:rPr>
        <w:t> </w:t>
      </w:r>
      <w:r>
        <w:rPr>
          <w:color w:val="231F20"/>
          <w:w w:val="85"/>
        </w:rPr>
        <w:t>Agent</w:t>
      </w:r>
      <w:r>
        <w:rPr>
          <w:color w:val="231F20"/>
          <w:spacing w:val="16"/>
        </w:rPr>
        <w:t> </w:t>
      </w:r>
      <w:r>
        <w:rPr>
          <w:color w:val="231F20"/>
          <w:spacing w:val="-4"/>
          <w:w w:val="85"/>
        </w:rPr>
        <w:t>Rule</w:t>
      </w:r>
    </w:p>
    <w:p>
      <w:pPr>
        <w:pStyle w:val="BodyText"/>
        <w:spacing w:line="235" w:lineRule="auto" w:before="13"/>
        <w:ind w:right="32"/>
      </w:pPr>
      <w:r>
        <w:rPr>
          <w:color w:val="231F20"/>
        </w:rPr>
        <w:t>A</w:t>
      </w:r>
      <w:r>
        <w:rPr>
          <w:color w:val="231F20"/>
          <w:spacing w:val="-12"/>
        </w:rPr>
        <w:t> </w:t>
      </w:r>
      <w:r>
        <w:rPr>
          <w:color w:val="231F20"/>
        </w:rPr>
        <w:t>withholding</w:t>
      </w:r>
      <w:r>
        <w:rPr>
          <w:color w:val="231F20"/>
          <w:spacing w:val="-12"/>
        </w:rPr>
        <w:t> </w:t>
      </w:r>
      <w:r>
        <w:rPr>
          <w:color w:val="231F20"/>
        </w:rPr>
        <w:t>agent</w:t>
      </w:r>
      <w:r>
        <w:rPr>
          <w:color w:val="231F20"/>
          <w:spacing w:val="-12"/>
        </w:rPr>
        <w:t> </w:t>
      </w:r>
      <w:r>
        <w:rPr>
          <w:color w:val="231F20"/>
        </w:rPr>
        <w:t>is</w:t>
      </w:r>
      <w:r>
        <w:rPr>
          <w:color w:val="231F20"/>
          <w:spacing w:val="-12"/>
        </w:rPr>
        <w:t> </w:t>
      </w:r>
      <w:r>
        <w:rPr>
          <w:color w:val="231F20"/>
        </w:rPr>
        <w:t>not</w:t>
      </w:r>
      <w:r>
        <w:rPr>
          <w:color w:val="231F20"/>
          <w:spacing w:val="-12"/>
        </w:rPr>
        <w:t> </w:t>
      </w:r>
      <w:r>
        <w:rPr>
          <w:color w:val="231F20"/>
        </w:rPr>
        <w:t>required</w:t>
      </w:r>
      <w:r>
        <w:rPr>
          <w:color w:val="231F20"/>
          <w:spacing w:val="-12"/>
        </w:rPr>
        <w:t> </w:t>
      </w:r>
      <w:r>
        <w:rPr>
          <w:color w:val="231F20"/>
        </w:rPr>
        <w:t>to</w:t>
      </w:r>
      <w:r>
        <w:rPr>
          <w:color w:val="231F20"/>
          <w:spacing w:val="-12"/>
        </w:rPr>
        <w:t> </w:t>
      </w:r>
      <w:r>
        <w:rPr>
          <w:color w:val="231F20"/>
        </w:rPr>
        <w:t>file</w:t>
      </w:r>
      <w:r>
        <w:rPr>
          <w:color w:val="231F20"/>
          <w:spacing w:val="-12"/>
        </w:rPr>
        <w:t> </w:t>
      </w:r>
      <w:r>
        <w:rPr>
          <w:color w:val="231F20"/>
        </w:rPr>
        <w:t>Form</w:t>
      </w:r>
      <w:r>
        <w:rPr>
          <w:color w:val="231F20"/>
          <w:spacing w:val="-12"/>
        </w:rPr>
        <w:t> </w:t>
      </w:r>
      <w:r>
        <w:rPr>
          <w:color w:val="231F20"/>
        </w:rPr>
        <w:t>1042-S</w:t>
      </w:r>
      <w:r>
        <w:rPr>
          <w:color w:val="231F20"/>
          <w:spacing w:val="-12"/>
        </w:rPr>
        <w:t> </w:t>
      </w:r>
      <w:r>
        <w:rPr>
          <w:color w:val="231F20"/>
        </w:rPr>
        <w:t>if</w:t>
      </w:r>
      <w:r>
        <w:rPr>
          <w:color w:val="231F20"/>
          <w:spacing w:val="-12"/>
        </w:rPr>
        <w:t> </w:t>
      </w:r>
      <w:r>
        <w:rPr>
          <w:color w:val="231F20"/>
        </w:rPr>
        <w:t>a return is filed by another withholding agent reporting the same amount and the withholding agent has withheld </w:t>
      </w:r>
      <w:r>
        <w:rPr>
          <w:color w:val="231F20"/>
          <w:spacing w:val="-2"/>
        </w:rPr>
        <w:t>correctly.</w:t>
      </w:r>
    </w:p>
    <w:p>
      <w:pPr>
        <w:pStyle w:val="BodyText"/>
        <w:spacing w:line="235" w:lineRule="auto" w:before="121"/>
        <w:ind w:right="32" w:firstLine="239"/>
      </w:pPr>
      <w:r>
        <w:rPr>
          <w:color w:val="231F20"/>
        </w:rPr>
        <w:t>The multiple withholding agent rule does not relieve withholding</w:t>
      </w:r>
      <w:r>
        <w:rPr>
          <w:color w:val="231F20"/>
          <w:spacing w:val="-14"/>
        </w:rPr>
        <w:t> </w:t>
      </w:r>
      <w:r>
        <w:rPr>
          <w:color w:val="231F20"/>
        </w:rPr>
        <w:t>agents</w:t>
      </w:r>
      <w:r>
        <w:rPr>
          <w:color w:val="231F20"/>
          <w:spacing w:val="-13"/>
        </w:rPr>
        <w:t> </w:t>
      </w:r>
      <w:r>
        <w:rPr>
          <w:color w:val="231F20"/>
        </w:rPr>
        <w:t>from</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reporting</w:t>
      </w:r>
      <w:r>
        <w:rPr>
          <w:color w:val="231F20"/>
          <w:spacing w:val="-14"/>
        </w:rPr>
        <w:t> </w:t>
      </w:r>
      <w:r>
        <w:rPr>
          <w:color w:val="231F20"/>
        </w:rPr>
        <w:t>responsibility in the following circumstances.</w:t>
      </w:r>
    </w:p>
    <w:p>
      <w:pPr>
        <w:pStyle w:val="ListParagraph"/>
        <w:numPr>
          <w:ilvl w:val="0"/>
          <w:numId w:val="7"/>
        </w:numPr>
        <w:tabs>
          <w:tab w:pos="328" w:val="left" w:leader="none"/>
        </w:tabs>
        <w:spacing w:line="225" w:lineRule="auto" w:before="102" w:after="0"/>
        <w:ind w:left="120" w:right="47" w:firstLine="17"/>
        <w:jc w:val="left"/>
        <w:rPr>
          <w:sz w:val="19"/>
        </w:rPr>
      </w:pPr>
      <w:r>
        <w:rPr>
          <w:color w:val="231F20"/>
          <w:position w:val="1"/>
          <w:sz w:val="19"/>
        </w:rPr>
        <w:t>Any withholding agent making a payment to a QI, QSL, </w:t>
      </w:r>
      <w:r>
        <w:rPr>
          <w:color w:val="231F20"/>
          <w:sz w:val="19"/>
        </w:rPr>
        <w:t>WP,</w:t>
      </w:r>
      <w:r>
        <w:rPr>
          <w:color w:val="231F20"/>
          <w:spacing w:val="-14"/>
          <w:sz w:val="19"/>
        </w:rPr>
        <w:t> </w:t>
      </w:r>
      <w:r>
        <w:rPr>
          <w:color w:val="231F20"/>
          <w:sz w:val="19"/>
        </w:rPr>
        <w:t>or</w:t>
      </w:r>
      <w:r>
        <w:rPr>
          <w:color w:val="231F20"/>
          <w:spacing w:val="-13"/>
          <w:sz w:val="19"/>
        </w:rPr>
        <w:t> </w:t>
      </w:r>
      <w:r>
        <w:rPr>
          <w:color w:val="231F20"/>
          <w:sz w:val="19"/>
        </w:rPr>
        <w:t>WT</w:t>
      </w:r>
      <w:r>
        <w:rPr>
          <w:color w:val="231F20"/>
          <w:spacing w:val="-13"/>
          <w:sz w:val="19"/>
        </w:rPr>
        <w:t> </w:t>
      </w:r>
      <w:r>
        <w:rPr>
          <w:color w:val="231F20"/>
          <w:sz w:val="19"/>
        </w:rPr>
        <w:t>must</w:t>
      </w:r>
      <w:r>
        <w:rPr>
          <w:color w:val="231F20"/>
          <w:spacing w:val="-13"/>
          <w:sz w:val="19"/>
        </w:rPr>
        <w:t> </w:t>
      </w:r>
      <w:r>
        <w:rPr>
          <w:color w:val="231F20"/>
          <w:sz w:val="19"/>
        </w:rPr>
        <w:t>report</w:t>
      </w:r>
      <w:r>
        <w:rPr>
          <w:color w:val="231F20"/>
          <w:spacing w:val="-13"/>
          <w:sz w:val="19"/>
        </w:rPr>
        <w:t> </w:t>
      </w:r>
      <w:r>
        <w:rPr>
          <w:color w:val="231F20"/>
          <w:sz w:val="19"/>
        </w:rPr>
        <w:t>that</w:t>
      </w:r>
      <w:r>
        <w:rPr>
          <w:color w:val="231F20"/>
          <w:spacing w:val="-14"/>
          <w:sz w:val="19"/>
        </w:rPr>
        <w:t> </w:t>
      </w:r>
      <w:r>
        <w:rPr>
          <w:color w:val="231F20"/>
          <w:sz w:val="19"/>
        </w:rPr>
        <w:t>payment</w:t>
      </w:r>
      <w:r>
        <w:rPr>
          <w:color w:val="231F20"/>
          <w:spacing w:val="-13"/>
          <w:sz w:val="19"/>
        </w:rPr>
        <w:t> </w:t>
      </w:r>
      <w:r>
        <w:rPr>
          <w:color w:val="231F20"/>
          <w:sz w:val="19"/>
        </w:rPr>
        <w:t>as</w:t>
      </w:r>
      <w:r>
        <w:rPr>
          <w:color w:val="231F20"/>
          <w:spacing w:val="-13"/>
          <w:sz w:val="19"/>
        </w:rPr>
        <w:t> </w:t>
      </w:r>
      <w:r>
        <w:rPr>
          <w:color w:val="231F20"/>
          <w:sz w:val="19"/>
        </w:rPr>
        <w:t>made</w:t>
      </w:r>
      <w:r>
        <w:rPr>
          <w:color w:val="231F20"/>
          <w:spacing w:val="-13"/>
          <w:sz w:val="19"/>
        </w:rPr>
        <w:t> </w:t>
      </w:r>
      <w:r>
        <w:rPr>
          <w:color w:val="231F20"/>
          <w:sz w:val="19"/>
        </w:rPr>
        <w:t>to</w:t>
      </w:r>
      <w:r>
        <w:rPr>
          <w:color w:val="231F20"/>
          <w:spacing w:val="-13"/>
          <w:sz w:val="19"/>
        </w:rPr>
        <w:t> </w:t>
      </w:r>
      <w:r>
        <w:rPr>
          <w:color w:val="231F20"/>
          <w:sz w:val="19"/>
        </w:rPr>
        <w:t>the</w:t>
      </w:r>
      <w:r>
        <w:rPr>
          <w:color w:val="231F20"/>
          <w:spacing w:val="-14"/>
          <w:sz w:val="19"/>
        </w:rPr>
        <w:t> </w:t>
      </w:r>
      <w:r>
        <w:rPr>
          <w:color w:val="231F20"/>
          <w:sz w:val="19"/>
        </w:rPr>
        <w:t>QI,</w:t>
      </w:r>
      <w:r>
        <w:rPr>
          <w:color w:val="231F20"/>
          <w:spacing w:val="-13"/>
          <w:sz w:val="19"/>
        </w:rPr>
        <w:t> </w:t>
      </w:r>
      <w:r>
        <w:rPr>
          <w:color w:val="231F20"/>
          <w:sz w:val="19"/>
        </w:rPr>
        <w:t>QSL, WP, or WT.</w:t>
      </w:r>
    </w:p>
    <w:p>
      <w:pPr>
        <w:pStyle w:val="ListParagraph"/>
        <w:numPr>
          <w:ilvl w:val="0"/>
          <w:numId w:val="7"/>
        </w:numPr>
        <w:tabs>
          <w:tab w:pos="326" w:val="left" w:leader="none"/>
        </w:tabs>
        <w:spacing w:line="216" w:lineRule="auto" w:before="0" w:after="0"/>
        <w:ind w:left="119" w:right="47" w:firstLine="17"/>
        <w:jc w:val="left"/>
        <w:rPr>
          <w:sz w:val="19"/>
        </w:rPr>
      </w:pPr>
      <w:r>
        <w:rPr>
          <w:color w:val="231F20"/>
          <w:position w:val="1"/>
          <w:sz w:val="19"/>
        </w:rPr>
        <w:t>Any</w:t>
      </w:r>
      <w:r>
        <w:rPr>
          <w:color w:val="231F20"/>
          <w:spacing w:val="-8"/>
          <w:position w:val="1"/>
          <w:sz w:val="19"/>
        </w:rPr>
        <w:t> </w:t>
      </w:r>
      <w:r>
        <w:rPr>
          <w:color w:val="231F20"/>
          <w:position w:val="1"/>
          <w:sz w:val="19"/>
        </w:rPr>
        <w:t>withholding</w:t>
      </w:r>
      <w:r>
        <w:rPr>
          <w:color w:val="231F20"/>
          <w:spacing w:val="-8"/>
          <w:position w:val="1"/>
          <w:sz w:val="19"/>
        </w:rPr>
        <w:t> </w:t>
      </w:r>
      <w:r>
        <w:rPr>
          <w:color w:val="231F20"/>
          <w:position w:val="1"/>
          <w:sz w:val="19"/>
        </w:rPr>
        <w:t>agent</w:t>
      </w:r>
      <w:r>
        <w:rPr>
          <w:color w:val="231F20"/>
          <w:spacing w:val="-8"/>
          <w:position w:val="1"/>
          <w:sz w:val="19"/>
        </w:rPr>
        <w:t> </w:t>
      </w:r>
      <w:r>
        <w:rPr>
          <w:color w:val="231F20"/>
          <w:position w:val="1"/>
          <w:sz w:val="19"/>
        </w:rPr>
        <w:t>making</w:t>
      </w:r>
      <w:r>
        <w:rPr>
          <w:color w:val="231F20"/>
          <w:spacing w:val="-8"/>
          <w:position w:val="1"/>
          <w:sz w:val="19"/>
        </w:rPr>
        <w:t> </w:t>
      </w:r>
      <w:r>
        <w:rPr>
          <w:color w:val="231F20"/>
          <w:position w:val="1"/>
          <w:sz w:val="19"/>
        </w:rPr>
        <w:t>a</w:t>
      </w:r>
      <w:r>
        <w:rPr>
          <w:color w:val="231F20"/>
          <w:spacing w:val="-8"/>
          <w:position w:val="1"/>
          <w:sz w:val="19"/>
        </w:rPr>
        <w:t> </w:t>
      </w:r>
      <w:r>
        <w:rPr>
          <w:color w:val="231F20"/>
          <w:position w:val="1"/>
          <w:sz w:val="19"/>
        </w:rPr>
        <w:t>payment</w:t>
      </w:r>
      <w:r>
        <w:rPr>
          <w:color w:val="231F20"/>
          <w:spacing w:val="-8"/>
          <w:position w:val="1"/>
          <w:sz w:val="19"/>
        </w:rPr>
        <w:t> </w:t>
      </w:r>
      <w:r>
        <w:rPr>
          <w:color w:val="231F20"/>
          <w:position w:val="1"/>
          <w:sz w:val="19"/>
        </w:rPr>
        <w:t>to</w:t>
      </w:r>
      <w:r>
        <w:rPr>
          <w:color w:val="231F20"/>
          <w:spacing w:val="-8"/>
          <w:position w:val="1"/>
          <w:sz w:val="19"/>
        </w:rPr>
        <w:t> </w:t>
      </w:r>
      <w:r>
        <w:rPr>
          <w:color w:val="231F20"/>
          <w:position w:val="1"/>
          <w:sz w:val="19"/>
        </w:rPr>
        <w:t>a</w:t>
      </w:r>
      <w:r>
        <w:rPr>
          <w:color w:val="231F20"/>
          <w:spacing w:val="-8"/>
          <w:position w:val="1"/>
          <w:sz w:val="19"/>
        </w:rPr>
        <w:t> </w:t>
      </w:r>
      <w:r>
        <w:rPr>
          <w:color w:val="231F20"/>
          <w:position w:val="1"/>
          <w:sz w:val="19"/>
        </w:rPr>
        <w:t>U.S.</w:t>
      </w:r>
      <w:r>
        <w:rPr>
          <w:color w:val="231F20"/>
          <w:spacing w:val="-8"/>
          <w:position w:val="1"/>
          <w:sz w:val="19"/>
        </w:rPr>
        <w:t> </w:t>
      </w:r>
      <w:r>
        <w:rPr>
          <w:color w:val="231F20"/>
          <w:position w:val="1"/>
          <w:sz w:val="19"/>
        </w:rPr>
        <w:t>branch </w:t>
      </w:r>
      <w:r>
        <w:rPr>
          <w:color w:val="231F20"/>
          <w:sz w:val="19"/>
        </w:rPr>
        <w:t>treated</w:t>
      </w:r>
      <w:r>
        <w:rPr>
          <w:color w:val="231F20"/>
          <w:spacing w:val="-13"/>
          <w:sz w:val="19"/>
        </w:rPr>
        <w:t> </w:t>
      </w:r>
      <w:r>
        <w:rPr>
          <w:color w:val="231F20"/>
          <w:sz w:val="19"/>
        </w:rPr>
        <w:t>as</w:t>
      </w:r>
      <w:r>
        <w:rPr>
          <w:color w:val="231F20"/>
          <w:spacing w:val="-13"/>
          <w:sz w:val="19"/>
        </w:rPr>
        <w:t> </w:t>
      </w:r>
      <w:r>
        <w:rPr>
          <w:color w:val="231F20"/>
          <w:sz w:val="19"/>
        </w:rPr>
        <w:t>a</w:t>
      </w:r>
      <w:r>
        <w:rPr>
          <w:color w:val="231F20"/>
          <w:spacing w:val="-13"/>
          <w:sz w:val="19"/>
        </w:rPr>
        <w:t> </w:t>
      </w:r>
      <w:r>
        <w:rPr>
          <w:color w:val="231F20"/>
          <w:sz w:val="19"/>
        </w:rPr>
        <w:t>U.S.</w:t>
      </w:r>
      <w:r>
        <w:rPr>
          <w:color w:val="231F20"/>
          <w:spacing w:val="-13"/>
          <w:sz w:val="19"/>
        </w:rPr>
        <w:t> </w:t>
      </w:r>
      <w:r>
        <w:rPr>
          <w:color w:val="231F20"/>
          <w:sz w:val="19"/>
        </w:rPr>
        <w:t>person</w:t>
      </w:r>
      <w:r>
        <w:rPr>
          <w:color w:val="231F20"/>
          <w:spacing w:val="-13"/>
          <w:sz w:val="19"/>
        </w:rPr>
        <w:t> </w:t>
      </w:r>
      <w:r>
        <w:rPr>
          <w:color w:val="231F20"/>
          <w:sz w:val="19"/>
        </w:rPr>
        <w:t>must</w:t>
      </w:r>
      <w:r>
        <w:rPr>
          <w:color w:val="231F20"/>
          <w:spacing w:val="-13"/>
          <w:sz w:val="19"/>
        </w:rPr>
        <w:t> </w:t>
      </w:r>
      <w:r>
        <w:rPr>
          <w:color w:val="231F20"/>
          <w:sz w:val="19"/>
        </w:rPr>
        <w:t>report</w:t>
      </w:r>
      <w:r>
        <w:rPr>
          <w:color w:val="231F20"/>
          <w:spacing w:val="-13"/>
          <w:sz w:val="19"/>
        </w:rPr>
        <w:t> </w:t>
      </w:r>
      <w:r>
        <w:rPr>
          <w:color w:val="231F20"/>
          <w:sz w:val="19"/>
        </w:rPr>
        <w:t>the</w:t>
      </w:r>
      <w:r>
        <w:rPr>
          <w:color w:val="231F20"/>
          <w:spacing w:val="-13"/>
          <w:sz w:val="19"/>
        </w:rPr>
        <w:t> </w:t>
      </w:r>
      <w:r>
        <w:rPr>
          <w:color w:val="231F20"/>
          <w:sz w:val="19"/>
        </w:rPr>
        <w:t>payment</w:t>
      </w:r>
      <w:r>
        <w:rPr>
          <w:color w:val="231F20"/>
          <w:spacing w:val="-13"/>
          <w:sz w:val="19"/>
        </w:rPr>
        <w:t> </w:t>
      </w:r>
      <w:r>
        <w:rPr>
          <w:color w:val="231F20"/>
          <w:sz w:val="19"/>
        </w:rPr>
        <w:t>as</w:t>
      </w:r>
      <w:r>
        <w:rPr>
          <w:color w:val="231F20"/>
          <w:spacing w:val="-13"/>
          <w:sz w:val="19"/>
        </w:rPr>
        <w:t> </w:t>
      </w:r>
      <w:r>
        <w:rPr>
          <w:color w:val="231F20"/>
          <w:sz w:val="19"/>
        </w:rPr>
        <w:t>made</w:t>
      </w:r>
      <w:r>
        <w:rPr>
          <w:color w:val="231F20"/>
          <w:spacing w:val="-13"/>
          <w:sz w:val="19"/>
        </w:rPr>
        <w:t> </w:t>
      </w:r>
      <w:r>
        <w:rPr>
          <w:color w:val="231F20"/>
          <w:sz w:val="19"/>
        </w:rPr>
        <w:t>to</w:t>
      </w:r>
    </w:p>
    <w:p>
      <w:pPr>
        <w:pStyle w:val="BodyText"/>
        <w:spacing w:line="202" w:lineRule="exact"/>
        <w:ind w:left="119"/>
      </w:pPr>
      <w:r>
        <w:rPr>
          <w:color w:val="231F20"/>
        </w:rPr>
        <w:t>that</w:t>
      </w:r>
      <w:r>
        <w:rPr>
          <w:color w:val="231F20"/>
          <w:spacing w:val="-11"/>
        </w:rPr>
        <w:t> </w:t>
      </w:r>
      <w:r>
        <w:rPr>
          <w:color w:val="231F20"/>
          <w:spacing w:val="-2"/>
        </w:rPr>
        <w:t>branch.</w:t>
      </w:r>
    </w:p>
    <w:p>
      <w:pPr>
        <w:pStyle w:val="ListParagraph"/>
        <w:numPr>
          <w:ilvl w:val="0"/>
          <w:numId w:val="7"/>
        </w:numPr>
        <w:tabs>
          <w:tab w:pos="326" w:val="left" w:leader="none"/>
        </w:tabs>
        <w:spacing w:line="225" w:lineRule="auto" w:before="0" w:after="0"/>
        <w:ind w:left="119" w:right="109" w:firstLine="17"/>
        <w:jc w:val="left"/>
        <w:rPr>
          <w:sz w:val="19"/>
        </w:rPr>
      </w:pPr>
      <w:r>
        <w:rPr>
          <w:color w:val="231F20"/>
          <w:position w:val="1"/>
          <w:sz w:val="19"/>
        </w:rPr>
        <w:t>Any withholding agent that withholds an amount from a </w:t>
      </w:r>
      <w:r>
        <w:rPr>
          <w:color w:val="231F20"/>
          <w:sz w:val="19"/>
        </w:rPr>
        <w:t>payment</w:t>
      </w:r>
      <w:r>
        <w:rPr>
          <w:color w:val="231F20"/>
          <w:spacing w:val="-12"/>
          <w:sz w:val="19"/>
        </w:rPr>
        <w:t> </w:t>
      </w:r>
      <w:r>
        <w:rPr>
          <w:color w:val="231F20"/>
          <w:sz w:val="19"/>
        </w:rPr>
        <w:t>under</w:t>
      </w:r>
      <w:r>
        <w:rPr>
          <w:color w:val="231F20"/>
          <w:spacing w:val="-12"/>
          <w:sz w:val="19"/>
        </w:rPr>
        <w:t> </w:t>
      </w:r>
      <w:r>
        <w:rPr>
          <w:color w:val="231F20"/>
          <w:sz w:val="19"/>
        </w:rPr>
        <w:t>chapter</w:t>
      </w:r>
      <w:r>
        <w:rPr>
          <w:color w:val="231F20"/>
          <w:spacing w:val="-12"/>
          <w:sz w:val="19"/>
        </w:rPr>
        <w:t> </w:t>
      </w:r>
      <w:r>
        <w:rPr>
          <w:color w:val="231F20"/>
          <w:sz w:val="19"/>
        </w:rPr>
        <w:t>3</w:t>
      </w:r>
      <w:r>
        <w:rPr>
          <w:color w:val="231F20"/>
          <w:spacing w:val="-12"/>
          <w:sz w:val="19"/>
        </w:rPr>
        <w:t> </w:t>
      </w:r>
      <w:r>
        <w:rPr>
          <w:color w:val="231F20"/>
          <w:sz w:val="19"/>
        </w:rPr>
        <w:t>or</w:t>
      </w:r>
      <w:r>
        <w:rPr>
          <w:color w:val="231F20"/>
          <w:spacing w:val="-12"/>
          <w:sz w:val="19"/>
        </w:rPr>
        <w:t> </w:t>
      </w:r>
      <w:r>
        <w:rPr>
          <w:color w:val="231F20"/>
          <w:sz w:val="19"/>
        </w:rPr>
        <w:t>4</w:t>
      </w:r>
      <w:r>
        <w:rPr>
          <w:color w:val="231F20"/>
          <w:spacing w:val="-12"/>
          <w:sz w:val="19"/>
        </w:rPr>
        <w:t> </w:t>
      </w:r>
      <w:r>
        <w:rPr>
          <w:color w:val="231F20"/>
          <w:sz w:val="19"/>
        </w:rPr>
        <w:t>must</w:t>
      </w:r>
      <w:r>
        <w:rPr>
          <w:color w:val="231F20"/>
          <w:spacing w:val="-12"/>
          <w:sz w:val="19"/>
        </w:rPr>
        <w:t> </w:t>
      </w:r>
      <w:r>
        <w:rPr>
          <w:color w:val="231F20"/>
          <w:sz w:val="19"/>
        </w:rPr>
        <w:t>report</w:t>
      </w:r>
      <w:r>
        <w:rPr>
          <w:color w:val="231F20"/>
          <w:spacing w:val="-12"/>
          <w:sz w:val="19"/>
        </w:rPr>
        <w:t> </w:t>
      </w:r>
      <w:r>
        <w:rPr>
          <w:color w:val="231F20"/>
          <w:sz w:val="19"/>
        </w:rPr>
        <w:t>that</w:t>
      </w:r>
      <w:r>
        <w:rPr>
          <w:color w:val="231F20"/>
          <w:spacing w:val="-12"/>
          <w:sz w:val="19"/>
        </w:rPr>
        <w:t> </w:t>
      </w:r>
      <w:r>
        <w:rPr>
          <w:color w:val="231F20"/>
          <w:sz w:val="19"/>
        </w:rPr>
        <w:t>amount</w:t>
      </w:r>
      <w:r>
        <w:rPr>
          <w:color w:val="231F20"/>
          <w:spacing w:val="-12"/>
          <w:sz w:val="19"/>
        </w:rPr>
        <w:t> </w:t>
      </w:r>
      <w:r>
        <w:rPr>
          <w:color w:val="231F20"/>
          <w:sz w:val="19"/>
        </w:rPr>
        <w:t>to</w:t>
      </w:r>
      <w:r>
        <w:rPr>
          <w:color w:val="231F20"/>
          <w:spacing w:val="-12"/>
          <w:sz w:val="19"/>
        </w:rPr>
        <w:t> </w:t>
      </w:r>
      <w:r>
        <w:rPr>
          <w:color w:val="231F20"/>
          <w:sz w:val="19"/>
        </w:rPr>
        <w:t>the recipient from whom it was withheld.</w:t>
      </w:r>
    </w:p>
    <w:p>
      <w:pPr>
        <w:pStyle w:val="BodyText"/>
        <w:spacing w:line="235" w:lineRule="auto" w:before="110"/>
        <w:ind w:left="119" w:right="32" w:firstLine="239"/>
      </w:pPr>
      <w:r>
        <w:rPr>
          <w:color w:val="231F20"/>
        </w:rPr>
        <w:t>Furthermore,</w:t>
      </w:r>
      <w:r>
        <w:rPr>
          <w:color w:val="231F20"/>
          <w:spacing w:val="-14"/>
        </w:rPr>
        <w:t> </w:t>
      </w:r>
      <w:r>
        <w:rPr>
          <w:color w:val="231F20"/>
        </w:rPr>
        <w:t>the</w:t>
      </w:r>
      <w:r>
        <w:rPr>
          <w:color w:val="231F20"/>
          <w:spacing w:val="-13"/>
        </w:rPr>
        <w:t> </w:t>
      </w:r>
      <w:r>
        <w:rPr>
          <w:color w:val="231F20"/>
        </w:rPr>
        <w:t>multiple</w:t>
      </w:r>
      <w:r>
        <w:rPr>
          <w:color w:val="231F20"/>
          <w:spacing w:val="-13"/>
        </w:rPr>
        <w:t> </w:t>
      </w:r>
      <w:r>
        <w:rPr>
          <w:color w:val="231F20"/>
        </w:rPr>
        <w:t>withholding</w:t>
      </w:r>
      <w:r>
        <w:rPr>
          <w:color w:val="231F20"/>
          <w:spacing w:val="-13"/>
        </w:rPr>
        <w:t> </w:t>
      </w:r>
      <w:r>
        <w:rPr>
          <w:color w:val="231F20"/>
        </w:rPr>
        <w:t>agent</w:t>
      </w:r>
      <w:r>
        <w:rPr>
          <w:color w:val="231F20"/>
          <w:spacing w:val="-13"/>
        </w:rPr>
        <w:t> </w:t>
      </w:r>
      <w:r>
        <w:rPr>
          <w:color w:val="231F20"/>
        </w:rPr>
        <w:t>rule</w:t>
      </w:r>
      <w:r>
        <w:rPr>
          <w:color w:val="231F20"/>
          <w:spacing w:val="-14"/>
        </w:rPr>
        <w:t> </w:t>
      </w:r>
      <w:r>
        <w:rPr>
          <w:color w:val="231F20"/>
        </w:rPr>
        <w:t>does</w:t>
      </w:r>
      <w:r>
        <w:rPr>
          <w:color w:val="231F20"/>
          <w:spacing w:val="-13"/>
        </w:rPr>
        <w:t> </w:t>
      </w:r>
      <w:r>
        <w:rPr>
          <w:color w:val="231F20"/>
        </w:rPr>
        <w:t>not relieve the following from Form 1042-S reporting </w:t>
      </w:r>
      <w:r>
        <w:rPr>
          <w:color w:val="231F20"/>
          <w:spacing w:val="-2"/>
        </w:rPr>
        <w:t>responsibility.</w:t>
      </w:r>
    </w:p>
    <w:p>
      <w:pPr>
        <w:pStyle w:val="ListParagraph"/>
        <w:numPr>
          <w:ilvl w:val="0"/>
          <w:numId w:val="7"/>
        </w:numPr>
        <w:tabs>
          <w:tab w:pos="327" w:val="left" w:leader="none"/>
        </w:tabs>
        <w:spacing w:line="216" w:lineRule="auto" w:before="0" w:after="0"/>
        <w:ind w:left="120" w:right="138" w:firstLine="17"/>
        <w:jc w:val="left"/>
        <w:rPr>
          <w:sz w:val="19"/>
        </w:rPr>
      </w:pPr>
      <w:r>
        <w:rPr>
          <w:color w:val="231F20"/>
          <w:position w:val="1"/>
          <w:sz w:val="19"/>
        </w:rPr>
        <w:t>Any QI, WP, or WT required to report an amount to a </w:t>
      </w:r>
      <w:r>
        <w:rPr>
          <w:color w:val="231F20"/>
          <w:sz w:val="19"/>
        </w:rPr>
        <w:t>chapter</w:t>
      </w:r>
      <w:r>
        <w:rPr>
          <w:color w:val="231F20"/>
          <w:spacing w:val="-12"/>
          <w:sz w:val="19"/>
        </w:rPr>
        <w:t> </w:t>
      </w:r>
      <w:r>
        <w:rPr>
          <w:color w:val="231F20"/>
          <w:sz w:val="19"/>
        </w:rPr>
        <w:t>4</w:t>
      </w:r>
      <w:r>
        <w:rPr>
          <w:color w:val="231F20"/>
          <w:spacing w:val="-12"/>
          <w:sz w:val="19"/>
        </w:rPr>
        <w:t> </w:t>
      </w:r>
      <w:r>
        <w:rPr>
          <w:color w:val="231F20"/>
          <w:sz w:val="19"/>
        </w:rPr>
        <w:t>withholding</w:t>
      </w:r>
      <w:r>
        <w:rPr>
          <w:color w:val="231F20"/>
          <w:spacing w:val="-12"/>
          <w:sz w:val="19"/>
        </w:rPr>
        <w:t> </w:t>
      </w:r>
      <w:r>
        <w:rPr>
          <w:color w:val="231F20"/>
          <w:sz w:val="19"/>
        </w:rPr>
        <w:t>rate</w:t>
      </w:r>
      <w:r>
        <w:rPr>
          <w:color w:val="231F20"/>
          <w:spacing w:val="-12"/>
          <w:sz w:val="19"/>
        </w:rPr>
        <w:t> </w:t>
      </w:r>
      <w:r>
        <w:rPr>
          <w:color w:val="231F20"/>
          <w:sz w:val="19"/>
        </w:rPr>
        <w:t>pool</w:t>
      </w:r>
      <w:r>
        <w:rPr>
          <w:color w:val="231F20"/>
          <w:spacing w:val="-12"/>
          <w:sz w:val="19"/>
        </w:rPr>
        <w:t> </w:t>
      </w:r>
      <w:r>
        <w:rPr>
          <w:color w:val="231F20"/>
          <w:sz w:val="19"/>
        </w:rPr>
        <w:t>or</w:t>
      </w:r>
      <w:r>
        <w:rPr>
          <w:color w:val="231F20"/>
          <w:spacing w:val="-12"/>
          <w:sz w:val="19"/>
        </w:rPr>
        <w:t> </w:t>
      </w:r>
      <w:r>
        <w:rPr>
          <w:color w:val="231F20"/>
          <w:sz w:val="19"/>
        </w:rPr>
        <w:t>chapter</w:t>
      </w:r>
      <w:r>
        <w:rPr>
          <w:color w:val="231F20"/>
          <w:spacing w:val="-12"/>
          <w:sz w:val="19"/>
        </w:rPr>
        <w:t> </w:t>
      </w:r>
      <w:r>
        <w:rPr>
          <w:color w:val="231F20"/>
          <w:sz w:val="19"/>
        </w:rPr>
        <w:t>3</w:t>
      </w:r>
      <w:r>
        <w:rPr>
          <w:color w:val="231F20"/>
          <w:spacing w:val="-12"/>
          <w:sz w:val="19"/>
        </w:rPr>
        <w:t> </w:t>
      </w:r>
      <w:r>
        <w:rPr>
          <w:color w:val="231F20"/>
          <w:sz w:val="19"/>
        </w:rPr>
        <w:t>withholding</w:t>
      </w:r>
      <w:r>
        <w:rPr>
          <w:color w:val="231F20"/>
          <w:spacing w:val="-12"/>
          <w:sz w:val="19"/>
        </w:rPr>
        <w:t> </w:t>
      </w:r>
      <w:r>
        <w:rPr>
          <w:color w:val="231F20"/>
          <w:sz w:val="19"/>
        </w:rPr>
        <w:t>rate</w:t>
      </w:r>
    </w:p>
    <w:p>
      <w:pPr>
        <w:pStyle w:val="BodyText"/>
        <w:spacing w:line="202" w:lineRule="exact"/>
      </w:pPr>
      <w:r>
        <w:rPr>
          <w:color w:val="231F20"/>
          <w:spacing w:val="-2"/>
        </w:rPr>
        <w:t>pool.</w:t>
      </w:r>
    </w:p>
    <w:p>
      <w:pPr>
        <w:pStyle w:val="ListParagraph"/>
        <w:numPr>
          <w:ilvl w:val="0"/>
          <w:numId w:val="7"/>
        </w:numPr>
        <w:tabs>
          <w:tab w:pos="326" w:val="left" w:leader="none"/>
        </w:tabs>
        <w:spacing w:line="225" w:lineRule="auto" w:before="0" w:after="0"/>
        <w:ind w:left="119" w:right="163" w:firstLine="17"/>
        <w:jc w:val="left"/>
        <w:rPr>
          <w:sz w:val="19"/>
        </w:rPr>
      </w:pPr>
      <w:r>
        <w:rPr>
          <w:color w:val="231F20"/>
          <w:position w:val="1"/>
          <w:sz w:val="19"/>
        </w:rPr>
        <w:t>An</w:t>
      </w:r>
      <w:r>
        <w:rPr>
          <w:color w:val="231F20"/>
          <w:spacing w:val="-14"/>
          <w:position w:val="1"/>
          <w:sz w:val="19"/>
        </w:rPr>
        <w:t> </w:t>
      </w:r>
      <w:r>
        <w:rPr>
          <w:color w:val="231F20"/>
          <w:position w:val="1"/>
          <w:sz w:val="19"/>
        </w:rPr>
        <w:t>NQI</w:t>
      </w:r>
      <w:r>
        <w:rPr>
          <w:color w:val="231F20"/>
          <w:spacing w:val="-13"/>
          <w:position w:val="1"/>
          <w:sz w:val="19"/>
        </w:rPr>
        <w:t> </w:t>
      </w:r>
      <w:r>
        <w:rPr>
          <w:color w:val="231F20"/>
          <w:position w:val="1"/>
          <w:sz w:val="19"/>
        </w:rPr>
        <w:t>or</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flow-through</w:t>
      </w:r>
      <w:r>
        <w:rPr>
          <w:color w:val="231F20"/>
          <w:spacing w:val="-13"/>
          <w:position w:val="1"/>
          <w:sz w:val="19"/>
        </w:rPr>
        <w:t> </w:t>
      </w:r>
      <w:r>
        <w:rPr>
          <w:color w:val="231F20"/>
          <w:position w:val="1"/>
          <w:sz w:val="19"/>
        </w:rPr>
        <w:t>entity</w:t>
      </w:r>
      <w:r>
        <w:rPr>
          <w:color w:val="231F20"/>
          <w:spacing w:val="-14"/>
          <w:position w:val="1"/>
          <w:sz w:val="19"/>
        </w:rPr>
        <w:t> </w:t>
      </w:r>
      <w:r>
        <w:rPr>
          <w:color w:val="231F20"/>
          <w:position w:val="1"/>
          <w:sz w:val="19"/>
        </w:rPr>
        <w:t>that</w:t>
      </w:r>
      <w:r>
        <w:rPr>
          <w:color w:val="231F20"/>
          <w:spacing w:val="-13"/>
          <w:position w:val="1"/>
          <w:sz w:val="19"/>
        </w:rPr>
        <w:t> </w:t>
      </w:r>
      <w:r>
        <w:rPr>
          <w:color w:val="231F20"/>
          <w:position w:val="1"/>
          <w:sz w:val="19"/>
        </w:rPr>
        <w:t>knows,</w:t>
      </w:r>
      <w:r>
        <w:rPr>
          <w:color w:val="231F20"/>
          <w:spacing w:val="-13"/>
          <w:position w:val="1"/>
          <w:sz w:val="19"/>
        </w:rPr>
        <w:t> </w:t>
      </w:r>
      <w:r>
        <w:rPr>
          <w:color w:val="231F20"/>
          <w:position w:val="1"/>
          <w:sz w:val="19"/>
        </w:rPr>
        <w:t>or</w:t>
      </w:r>
      <w:r>
        <w:rPr>
          <w:color w:val="231F20"/>
          <w:spacing w:val="-13"/>
          <w:position w:val="1"/>
          <w:sz w:val="19"/>
        </w:rPr>
        <w:t> </w:t>
      </w:r>
      <w:r>
        <w:rPr>
          <w:color w:val="231F20"/>
          <w:position w:val="1"/>
          <w:sz w:val="19"/>
        </w:rPr>
        <w:t>has</w:t>
      </w:r>
      <w:r>
        <w:rPr>
          <w:color w:val="231F20"/>
          <w:spacing w:val="-13"/>
          <w:position w:val="1"/>
          <w:sz w:val="19"/>
        </w:rPr>
        <w:t> </w:t>
      </w:r>
      <w:r>
        <w:rPr>
          <w:color w:val="231F20"/>
          <w:position w:val="1"/>
          <w:sz w:val="19"/>
        </w:rPr>
        <w:t>reason </w:t>
      </w:r>
      <w:r>
        <w:rPr>
          <w:color w:val="231F20"/>
          <w:sz w:val="19"/>
        </w:rPr>
        <w:t>to know, that the correct amount has not been withheld by another withholding agent.</w:t>
      </w:r>
    </w:p>
    <w:p>
      <w:pPr>
        <w:pStyle w:val="BodyText"/>
        <w:spacing w:line="235" w:lineRule="auto" w:before="109"/>
        <w:ind w:left="119" w:right="32" w:firstLine="240"/>
      </w:pPr>
      <w:r>
        <w:rPr>
          <w:color w:val="231F20"/>
        </w:rPr>
        <w:t>Under the multiple withholding agent rule, a withholding agent reporting amounts withheld by another withholding agent</w:t>
      </w:r>
      <w:r>
        <w:rPr>
          <w:color w:val="231F20"/>
          <w:spacing w:val="-12"/>
        </w:rPr>
        <w:t> </w:t>
      </w:r>
      <w:r>
        <w:rPr>
          <w:color w:val="231F20"/>
        </w:rPr>
        <w:t>must</w:t>
      </w:r>
      <w:r>
        <w:rPr>
          <w:color w:val="231F20"/>
          <w:spacing w:val="-12"/>
        </w:rPr>
        <w:t> </w:t>
      </w:r>
      <w:r>
        <w:rPr>
          <w:color w:val="231F20"/>
        </w:rPr>
        <w:t>use</w:t>
      </w:r>
      <w:r>
        <w:rPr>
          <w:color w:val="231F20"/>
          <w:spacing w:val="-12"/>
        </w:rPr>
        <w:t> </w:t>
      </w:r>
      <w:r>
        <w:rPr>
          <w:color w:val="231F20"/>
        </w:rPr>
        <w:t>box</w:t>
      </w:r>
      <w:r>
        <w:rPr>
          <w:color w:val="231F20"/>
          <w:spacing w:val="-12"/>
        </w:rPr>
        <w:t> </w:t>
      </w:r>
      <w:r>
        <w:rPr>
          <w:color w:val="231F20"/>
        </w:rPr>
        <w:t>8</w:t>
      </w:r>
      <w:r>
        <w:rPr>
          <w:color w:val="231F20"/>
          <w:spacing w:val="-12"/>
        </w:rPr>
        <w:t> </w:t>
      </w:r>
      <w:r>
        <w:rPr>
          <w:color w:val="231F20"/>
        </w:rPr>
        <w:t>(tax</w:t>
      </w:r>
      <w:r>
        <w:rPr>
          <w:color w:val="231F20"/>
          <w:spacing w:val="-12"/>
        </w:rPr>
        <w:t> </w:t>
      </w:r>
      <w:r>
        <w:rPr>
          <w:color w:val="231F20"/>
        </w:rPr>
        <w:t>withheld</w:t>
      </w:r>
      <w:r>
        <w:rPr>
          <w:color w:val="231F20"/>
          <w:spacing w:val="-12"/>
        </w:rPr>
        <w:t> </w:t>
      </w:r>
      <w:r>
        <w:rPr>
          <w:color w:val="231F20"/>
        </w:rPr>
        <w:t>by</w:t>
      </w:r>
      <w:r>
        <w:rPr>
          <w:color w:val="231F20"/>
          <w:spacing w:val="-12"/>
        </w:rPr>
        <w:t> </w:t>
      </w:r>
      <w:r>
        <w:rPr>
          <w:color w:val="231F20"/>
        </w:rPr>
        <w:t>other</w:t>
      </w:r>
      <w:r>
        <w:rPr>
          <w:color w:val="231F20"/>
          <w:spacing w:val="-12"/>
        </w:rPr>
        <w:t> </w:t>
      </w:r>
      <w:r>
        <w:rPr>
          <w:color w:val="231F20"/>
        </w:rPr>
        <w:t>agents)</w:t>
      </w:r>
      <w:r>
        <w:rPr>
          <w:color w:val="231F20"/>
          <w:spacing w:val="-12"/>
        </w:rPr>
        <w:t> </w:t>
      </w:r>
      <w:r>
        <w:rPr>
          <w:color w:val="231F20"/>
        </w:rPr>
        <w:t>to</w:t>
      </w:r>
      <w:r>
        <w:rPr>
          <w:color w:val="231F20"/>
          <w:spacing w:val="-12"/>
        </w:rPr>
        <w:t> </w:t>
      </w:r>
      <w:r>
        <w:rPr>
          <w:color w:val="231F20"/>
        </w:rPr>
        <w:t>report such amounts and must provide the name and EIN of the withholding agent that withheld in boxes 14a and 14b (Primary Withholding Agent's Name and EIN). See the instructions for </w:t>
      </w:r>
      <w:hyperlink w:history="true" w:anchor="_bookmark141">
        <w:r>
          <w:rPr>
            <w:color w:val="0056A2"/>
            <w:u w:val="single" w:color="0055A1"/>
          </w:rPr>
          <w:t>boxes 14a and 14b</w:t>
        </w:r>
      </w:hyperlink>
      <w:r>
        <w:rPr>
          <w:color w:val="231F20"/>
        </w:rPr>
        <w:t>, later.</w:t>
      </w:r>
    </w:p>
    <w:p>
      <w:pPr>
        <w:pStyle w:val="BodyText"/>
        <w:spacing w:line="235" w:lineRule="auto" w:before="79"/>
        <w:ind w:left="119" w:right="32" w:firstLine="240"/>
      </w:pPr>
      <w:bookmarkStart w:name="Penalties" w:id="136"/>
      <w:bookmarkEnd w:id="136"/>
      <w:r>
        <w:rPr/>
      </w:r>
      <w:bookmarkStart w:name="_bookmark101" w:id="137"/>
      <w:bookmarkEnd w:id="137"/>
      <w:r>
        <w:rPr/>
      </w:r>
      <w:r>
        <w:rPr>
          <w:rFonts w:ascii="Arial"/>
          <w:b/>
          <w:i/>
          <w:color w:val="231F20"/>
        </w:rPr>
        <w:t>Example 17.</w:t>
      </w:r>
      <w:r>
        <w:rPr>
          <w:rFonts w:ascii="Arial"/>
          <w:b/>
          <w:i/>
          <w:color w:val="231F20"/>
          <w:spacing w:val="40"/>
        </w:rPr>
        <w:t> </w:t>
      </w:r>
      <w:r>
        <w:rPr>
          <w:color w:val="231F20"/>
        </w:rPr>
        <w:t>NQI, a foreign bank that is a participating FFI, acts as a nonqualified intermediary for four different foreign persons (A, B, C, and D) who own securities from which they receive interest that is a withholdable payment. The interest is paid by a U.S. withholding agent (WA) as custodian</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securities</w:t>
      </w:r>
      <w:r>
        <w:rPr>
          <w:color w:val="231F20"/>
          <w:spacing w:val="-12"/>
        </w:rPr>
        <w:t> </w:t>
      </w:r>
      <w:r>
        <w:rPr>
          <w:color w:val="231F20"/>
        </w:rPr>
        <w:t>for</w:t>
      </w:r>
      <w:r>
        <w:rPr>
          <w:color w:val="231F20"/>
          <w:spacing w:val="-12"/>
        </w:rPr>
        <w:t> </w:t>
      </w:r>
      <w:r>
        <w:rPr>
          <w:color w:val="231F20"/>
        </w:rPr>
        <w:t>NQI.</w:t>
      </w:r>
      <w:r>
        <w:rPr>
          <w:color w:val="231F20"/>
          <w:spacing w:val="-12"/>
        </w:rPr>
        <w:t> </w:t>
      </w:r>
      <w:r>
        <w:rPr>
          <w:color w:val="231F20"/>
        </w:rPr>
        <w:t>A,</w:t>
      </w:r>
      <w:r>
        <w:rPr>
          <w:color w:val="231F20"/>
          <w:spacing w:val="-12"/>
        </w:rPr>
        <w:t> </w:t>
      </w:r>
      <w:r>
        <w:rPr>
          <w:color w:val="231F20"/>
        </w:rPr>
        <w:t>B,</w:t>
      </w:r>
      <w:r>
        <w:rPr>
          <w:color w:val="231F20"/>
          <w:spacing w:val="-12"/>
        </w:rPr>
        <w:t> </w:t>
      </w:r>
      <w:r>
        <w:rPr>
          <w:color w:val="231F20"/>
        </w:rPr>
        <w:t>C,</w:t>
      </w:r>
      <w:r>
        <w:rPr>
          <w:color w:val="231F20"/>
          <w:spacing w:val="-12"/>
        </w:rPr>
        <w:t> </w:t>
      </w:r>
      <w:r>
        <w:rPr>
          <w:color w:val="231F20"/>
        </w:rPr>
        <w:t>and</w:t>
      </w:r>
      <w:r>
        <w:rPr>
          <w:color w:val="231F20"/>
          <w:spacing w:val="-12"/>
        </w:rPr>
        <w:t> </w:t>
      </w:r>
      <w:r>
        <w:rPr>
          <w:color w:val="231F20"/>
        </w:rPr>
        <w:t>D</w:t>
      </w:r>
      <w:r>
        <w:rPr>
          <w:color w:val="231F20"/>
          <w:spacing w:val="-12"/>
        </w:rPr>
        <w:t> </w:t>
      </w:r>
      <w:r>
        <w:rPr>
          <w:color w:val="231F20"/>
        </w:rPr>
        <w:t>each</w:t>
      </w:r>
      <w:r>
        <w:rPr>
          <w:color w:val="231F20"/>
          <w:spacing w:val="-12"/>
        </w:rPr>
        <w:t> </w:t>
      </w:r>
      <w:r>
        <w:rPr>
          <w:color w:val="231F20"/>
        </w:rPr>
        <w:t>own</w:t>
      </w:r>
    </w:p>
    <w:p>
      <w:pPr>
        <w:pStyle w:val="BodyText"/>
        <w:spacing w:line="235" w:lineRule="auto" w:before="118"/>
        <w:ind w:right="114"/>
      </w:pPr>
      <w:r>
        <w:rPr/>
        <w:br w:type="column"/>
      </w:r>
      <w:r>
        <w:rPr>
          <w:color w:val="231F20"/>
        </w:rPr>
        <w:t>a</w:t>
      </w:r>
      <w:r>
        <w:rPr>
          <w:color w:val="231F20"/>
          <w:spacing w:val="-10"/>
        </w:rPr>
        <w:t> </w:t>
      </w:r>
      <w:r>
        <w:rPr>
          <w:color w:val="231F20"/>
        </w:rPr>
        <w:t>25%</w:t>
      </w:r>
      <w:r>
        <w:rPr>
          <w:color w:val="231F20"/>
          <w:spacing w:val="-10"/>
        </w:rPr>
        <w:t> </w:t>
      </w:r>
      <w:r>
        <w:rPr>
          <w:color w:val="231F20"/>
        </w:rPr>
        <w:t>interest</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securities.</w:t>
      </w:r>
      <w:r>
        <w:rPr>
          <w:color w:val="231F20"/>
          <w:spacing w:val="-10"/>
        </w:rPr>
        <w:t> </w:t>
      </w:r>
      <w:r>
        <w:rPr>
          <w:color w:val="231F20"/>
        </w:rPr>
        <w:t>NQI</w:t>
      </w:r>
      <w:r>
        <w:rPr>
          <w:color w:val="231F20"/>
          <w:spacing w:val="-10"/>
        </w:rPr>
        <w:t> </w:t>
      </w:r>
      <w:r>
        <w:rPr>
          <w:color w:val="231F20"/>
        </w:rPr>
        <w:t>has</w:t>
      </w:r>
      <w:r>
        <w:rPr>
          <w:color w:val="231F20"/>
          <w:spacing w:val="-10"/>
        </w:rPr>
        <w:t> </w:t>
      </w:r>
      <w:r>
        <w:rPr>
          <w:color w:val="231F20"/>
        </w:rPr>
        <w:t>furnished</w:t>
      </w:r>
      <w:r>
        <w:rPr>
          <w:color w:val="231F20"/>
          <w:spacing w:val="-10"/>
        </w:rPr>
        <w:t> </w:t>
      </w:r>
      <w:r>
        <w:rPr>
          <w:color w:val="231F20"/>
        </w:rPr>
        <w:t>WA</w:t>
      </w:r>
      <w:r>
        <w:rPr>
          <w:color w:val="231F20"/>
          <w:spacing w:val="-10"/>
        </w:rPr>
        <w:t> </w:t>
      </w:r>
      <w:r>
        <w:rPr>
          <w:color w:val="231F20"/>
        </w:rPr>
        <w:t>with</w:t>
      </w:r>
      <w:r>
        <w:rPr>
          <w:color w:val="231F20"/>
          <w:spacing w:val="-10"/>
        </w:rPr>
        <w:t> </w:t>
      </w:r>
      <w:r>
        <w:rPr>
          <w:color w:val="231F20"/>
        </w:rPr>
        <w:t>a Form</w:t>
      </w:r>
      <w:r>
        <w:rPr>
          <w:color w:val="231F20"/>
          <w:spacing w:val="-6"/>
        </w:rPr>
        <w:t> </w:t>
      </w:r>
      <w:r>
        <w:rPr>
          <w:color w:val="231F20"/>
        </w:rPr>
        <w:t>W-8IMY</w:t>
      </w:r>
      <w:r>
        <w:rPr>
          <w:color w:val="231F20"/>
          <w:spacing w:val="-6"/>
        </w:rPr>
        <w:t> </w:t>
      </w:r>
      <w:r>
        <w:rPr>
          <w:color w:val="231F20"/>
        </w:rPr>
        <w:t>to</w:t>
      </w:r>
      <w:r>
        <w:rPr>
          <w:color w:val="231F20"/>
          <w:spacing w:val="-6"/>
        </w:rPr>
        <w:t> </w:t>
      </w:r>
      <w:r>
        <w:rPr>
          <w:color w:val="231F20"/>
        </w:rPr>
        <w:t>which</w:t>
      </w:r>
      <w:r>
        <w:rPr>
          <w:color w:val="231F20"/>
          <w:spacing w:val="-6"/>
        </w:rPr>
        <w:t> </w:t>
      </w:r>
      <w:r>
        <w:rPr>
          <w:color w:val="231F20"/>
        </w:rPr>
        <w:t>it</w:t>
      </w:r>
      <w:r>
        <w:rPr>
          <w:color w:val="231F20"/>
          <w:spacing w:val="-6"/>
        </w:rPr>
        <w:t> </w:t>
      </w:r>
      <w:r>
        <w:rPr>
          <w:color w:val="231F20"/>
        </w:rPr>
        <w:t>certifies</w:t>
      </w:r>
      <w:r>
        <w:rPr>
          <w:color w:val="231F20"/>
          <w:spacing w:val="-6"/>
        </w:rPr>
        <w:t> </w:t>
      </w:r>
      <w:r>
        <w:rPr>
          <w:color w:val="231F20"/>
        </w:rPr>
        <w:t>its</w:t>
      </w:r>
      <w:r>
        <w:rPr>
          <w:color w:val="231F20"/>
          <w:spacing w:val="-6"/>
        </w:rPr>
        <w:t> </w:t>
      </w:r>
      <w:r>
        <w:rPr>
          <w:color w:val="231F20"/>
        </w:rPr>
        <w:t>status</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participating FFI and has attached Forms W-8BEN from A and B. NQI's Form</w:t>
      </w:r>
      <w:r>
        <w:rPr>
          <w:color w:val="231F20"/>
          <w:spacing w:val="-14"/>
        </w:rPr>
        <w:t> </w:t>
      </w:r>
      <w:r>
        <w:rPr>
          <w:color w:val="231F20"/>
        </w:rPr>
        <w:t>W-8IMY</w:t>
      </w:r>
      <w:r>
        <w:rPr>
          <w:color w:val="231F20"/>
          <w:spacing w:val="-13"/>
        </w:rPr>
        <w:t> </w:t>
      </w:r>
      <w:r>
        <w:rPr>
          <w:color w:val="231F20"/>
        </w:rPr>
        <w:t>contains</w:t>
      </w:r>
      <w:r>
        <w:rPr>
          <w:color w:val="231F20"/>
          <w:spacing w:val="-13"/>
        </w:rPr>
        <w:t> </w:t>
      </w:r>
      <w:r>
        <w:rPr>
          <w:color w:val="231F20"/>
        </w:rPr>
        <w:t>an</w:t>
      </w:r>
      <w:r>
        <w:rPr>
          <w:color w:val="231F20"/>
          <w:spacing w:val="-13"/>
        </w:rPr>
        <w:t> </w:t>
      </w:r>
      <w:r>
        <w:rPr>
          <w:color w:val="231F20"/>
        </w:rPr>
        <w:t>attachment</w:t>
      </w:r>
      <w:r>
        <w:rPr>
          <w:color w:val="231F20"/>
          <w:spacing w:val="-13"/>
        </w:rPr>
        <w:t> </w:t>
      </w:r>
      <w:r>
        <w:rPr>
          <w:color w:val="231F20"/>
        </w:rPr>
        <w:t>stating</w:t>
      </w:r>
      <w:r>
        <w:rPr>
          <w:color w:val="231F20"/>
          <w:spacing w:val="-14"/>
        </w:rPr>
        <w:t> </w:t>
      </w:r>
      <w:r>
        <w:rPr>
          <w:color w:val="231F20"/>
        </w:rPr>
        <w:t>that</w:t>
      </w:r>
      <w:r>
        <w:rPr>
          <w:color w:val="231F20"/>
          <w:spacing w:val="-13"/>
        </w:rPr>
        <w:t> </w:t>
      </w:r>
      <w:r>
        <w:rPr>
          <w:color w:val="231F20"/>
        </w:rPr>
        <w:t>25%</w:t>
      </w:r>
      <w:r>
        <w:rPr>
          <w:color w:val="231F20"/>
          <w:spacing w:val="-13"/>
        </w:rPr>
        <w:t> </w:t>
      </w:r>
      <w:r>
        <w:rPr>
          <w:color w:val="231F20"/>
        </w:rPr>
        <w:t>of</w:t>
      </w:r>
      <w:r>
        <w:rPr>
          <w:color w:val="231F20"/>
          <w:spacing w:val="-13"/>
        </w:rPr>
        <w:t> </w:t>
      </w:r>
      <w:r>
        <w:rPr>
          <w:color w:val="231F20"/>
        </w:rPr>
        <w:t>the securities</w:t>
      </w:r>
      <w:r>
        <w:rPr>
          <w:color w:val="231F20"/>
          <w:spacing w:val="-9"/>
        </w:rPr>
        <w:t> </w:t>
      </w:r>
      <w:r>
        <w:rPr>
          <w:color w:val="231F20"/>
        </w:rPr>
        <w:t>are</w:t>
      </w:r>
      <w:r>
        <w:rPr>
          <w:color w:val="231F20"/>
          <w:spacing w:val="-9"/>
        </w:rPr>
        <w:t> </w:t>
      </w:r>
      <w:r>
        <w:rPr>
          <w:color w:val="231F20"/>
        </w:rPr>
        <w:t>allocable</w:t>
      </w:r>
      <w:r>
        <w:rPr>
          <w:color w:val="231F20"/>
          <w:spacing w:val="-9"/>
        </w:rPr>
        <w:t> </w:t>
      </w:r>
      <w:r>
        <w:rPr>
          <w:color w:val="231F20"/>
        </w:rPr>
        <w:t>to</w:t>
      </w:r>
      <w:r>
        <w:rPr>
          <w:color w:val="231F20"/>
          <w:spacing w:val="-9"/>
        </w:rPr>
        <w:t> </w:t>
      </w:r>
      <w:r>
        <w:rPr>
          <w:color w:val="231F20"/>
        </w:rPr>
        <w:t>each</w:t>
      </w:r>
      <w:r>
        <w:rPr>
          <w:color w:val="231F20"/>
          <w:spacing w:val="-9"/>
        </w:rPr>
        <w:t> </w:t>
      </w:r>
      <w:r>
        <w:rPr>
          <w:color w:val="231F20"/>
        </w:rPr>
        <w:t>of</w:t>
      </w:r>
      <w:r>
        <w:rPr>
          <w:color w:val="231F20"/>
          <w:spacing w:val="-9"/>
        </w:rPr>
        <w:t> </w:t>
      </w:r>
      <w:r>
        <w:rPr>
          <w:color w:val="231F20"/>
        </w:rPr>
        <w:t>A</w:t>
      </w:r>
      <w:r>
        <w:rPr>
          <w:color w:val="231F20"/>
          <w:spacing w:val="-9"/>
        </w:rPr>
        <w:t> </w:t>
      </w:r>
      <w:r>
        <w:rPr>
          <w:color w:val="231F20"/>
        </w:rPr>
        <w:t>and</w:t>
      </w:r>
      <w:r>
        <w:rPr>
          <w:color w:val="231F20"/>
          <w:spacing w:val="-9"/>
        </w:rPr>
        <w:t> </w:t>
      </w:r>
      <w:r>
        <w:rPr>
          <w:color w:val="231F20"/>
        </w:rPr>
        <w:t>B</w:t>
      </w:r>
      <w:r>
        <w:rPr>
          <w:color w:val="231F20"/>
          <w:spacing w:val="-9"/>
        </w:rPr>
        <w:t> </w:t>
      </w:r>
      <w:r>
        <w:rPr>
          <w:color w:val="231F20"/>
        </w:rPr>
        <w:t>and</w:t>
      </w:r>
      <w:r>
        <w:rPr>
          <w:color w:val="231F20"/>
          <w:spacing w:val="-9"/>
        </w:rPr>
        <w:t> </w:t>
      </w:r>
      <w:r>
        <w:rPr>
          <w:color w:val="231F20"/>
        </w:rPr>
        <w:t>50%</w:t>
      </w:r>
      <w:r>
        <w:rPr>
          <w:color w:val="231F20"/>
          <w:spacing w:val="-9"/>
        </w:rPr>
        <w:t> </w:t>
      </w:r>
      <w:r>
        <w:rPr>
          <w:color w:val="231F20"/>
        </w:rPr>
        <w:t>to</w:t>
      </w:r>
      <w:r>
        <w:rPr>
          <w:color w:val="231F20"/>
          <w:spacing w:val="-9"/>
        </w:rPr>
        <w:t> </w:t>
      </w:r>
      <w:r>
        <w:rPr>
          <w:color w:val="231F20"/>
        </w:rPr>
        <w:t>a</w:t>
      </w:r>
      <w:r>
        <w:rPr>
          <w:color w:val="231F20"/>
          <w:spacing w:val="-9"/>
        </w:rPr>
        <w:t> </w:t>
      </w:r>
      <w:r>
        <w:rPr>
          <w:color w:val="231F20"/>
        </w:rPr>
        <w:t>pool of recalcitrant account holders with U.S. indicia. WA pays</w:t>
      </w:r>
    </w:p>
    <w:p>
      <w:pPr>
        <w:pStyle w:val="BodyText"/>
        <w:spacing w:line="235" w:lineRule="auto"/>
        <w:ind w:right="114"/>
      </w:pPr>
      <w:r>
        <w:rPr>
          <w:color w:val="231F20"/>
        </w:rPr>
        <w:t>$100 of interest during the calendar year. WA treats the $25 of</w:t>
      </w:r>
      <w:r>
        <w:rPr>
          <w:color w:val="231F20"/>
          <w:spacing w:val="-11"/>
        </w:rPr>
        <w:t> </w:t>
      </w:r>
      <w:r>
        <w:rPr>
          <w:color w:val="231F20"/>
        </w:rPr>
        <w:t>interest</w:t>
      </w:r>
      <w:r>
        <w:rPr>
          <w:color w:val="231F20"/>
          <w:spacing w:val="-11"/>
        </w:rPr>
        <w:t> </w:t>
      </w:r>
      <w:r>
        <w:rPr>
          <w:color w:val="231F20"/>
        </w:rPr>
        <w:t>allocable</w:t>
      </w:r>
      <w:r>
        <w:rPr>
          <w:color w:val="231F20"/>
          <w:spacing w:val="-11"/>
        </w:rPr>
        <w:t> </w:t>
      </w:r>
      <w:r>
        <w:rPr>
          <w:color w:val="231F20"/>
        </w:rPr>
        <w:t>to</w:t>
      </w:r>
      <w:r>
        <w:rPr>
          <w:color w:val="231F20"/>
          <w:spacing w:val="-11"/>
        </w:rPr>
        <w:t> </w:t>
      </w:r>
      <w:r>
        <w:rPr>
          <w:color w:val="231F20"/>
        </w:rPr>
        <w:t>A</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$25</w:t>
      </w:r>
      <w:r>
        <w:rPr>
          <w:color w:val="231F20"/>
          <w:spacing w:val="-11"/>
        </w:rPr>
        <w:t> </w:t>
      </w:r>
      <w:r>
        <w:rPr>
          <w:color w:val="231F20"/>
        </w:rPr>
        <w:t>of</w:t>
      </w:r>
      <w:r>
        <w:rPr>
          <w:color w:val="231F20"/>
          <w:spacing w:val="-11"/>
        </w:rPr>
        <w:t> </w:t>
      </w:r>
      <w:r>
        <w:rPr>
          <w:color w:val="231F20"/>
        </w:rPr>
        <w:t>interest</w:t>
      </w:r>
      <w:r>
        <w:rPr>
          <w:color w:val="231F20"/>
          <w:spacing w:val="-11"/>
        </w:rPr>
        <w:t> </w:t>
      </w:r>
      <w:r>
        <w:rPr>
          <w:color w:val="231F20"/>
        </w:rPr>
        <w:t>allocable</w:t>
      </w:r>
      <w:r>
        <w:rPr>
          <w:color w:val="231F20"/>
          <w:spacing w:val="-11"/>
        </w:rPr>
        <w:t> </w:t>
      </w:r>
      <w:r>
        <w:rPr>
          <w:color w:val="231F20"/>
        </w:rPr>
        <w:t>to</w:t>
      </w:r>
      <w:r>
        <w:rPr>
          <w:color w:val="231F20"/>
          <w:spacing w:val="-11"/>
        </w:rPr>
        <w:t> </w:t>
      </w:r>
      <w:r>
        <w:rPr>
          <w:color w:val="231F20"/>
        </w:rPr>
        <w:t>B as portfolio interest and completes Forms 1042-S for A and for B as the recipients. WA includes information relating to NQI</w:t>
      </w:r>
      <w:r>
        <w:rPr>
          <w:color w:val="231F20"/>
          <w:spacing w:val="-8"/>
        </w:rPr>
        <w:t> </w:t>
      </w:r>
      <w:r>
        <w:rPr>
          <w:color w:val="231F20"/>
        </w:rPr>
        <w:t>in</w:t>
      </w:r>
      <w:r>
        <w:rPr>
          <w:color w:val="231F20"/>
          <w:spacing w:val="-8"/>
        </w:rPr>
        <w:t> </w:t>
      </w:r>
      <w:r>
        <w:rPr>
          <w:color w:val="231F20"/>
        </w:rPr>
        <w:t>boxes</w:t>
      </w:r>
      <w:r>
        <w:rPr>
          <w:color w:val="231F20"/>
          <w:spacing w:val="-8"/>
        </w:rPr>
        <w:t> </w:t>
      </w:r>
      <w:r>
        <w:rPr>
          <w:color w:val="231F20"/>
        </w:rPr>
        <w:t>15a</w:t>
      </w:r>
      <w:r>
        <w:rPr>
          <w:color w:val="231F20"/>
          <w:spacing w:val="-8"/>
        </w:rPr>
        <w:t> </w:t>
      </w:r>
      <w:r>
        <w:rPr>
          <w:color w:val="231F20"/>
        </w:rPr>
        <w:t>through</w:t>
      </w:r>
      <w:r>
        <w:rPr>
          <w:color w:val="231F20"/>
          <w:spacing w:val="-8"/>
        </w:rPr>
        <w:t> </w:t>
      </w:r>
      <w:r>
        <w:rPr>
          <w:color w:val="231F20"/>
        </w:rPr>
        <w:t>15i</w:t>
      </w:r>
      <w:r>
        <w:rPr>
          <w:color w:val="231F20"/>
          <w:spacing w:val="-8"/>
        </w:rPr>
        <w:t> </w:t>
      </w:r>
      <w:r>
        <w:rPr>
          <w:color w:val="231F20"/>
        </w:rPr>
        <w:t>on</w:t>
      </w:r>
      <w:r>
        <w:rPr>
          <w:color w:val="231F20"/>
          <w:spacing w:val="-8"/>
        </w:rPr>
        <w:t> </w:t>
      </w:r>
      <w:r>
        <w:rPr>
          <w:color w:val="231F20"/>
        </w:rPr>
        <w:t>the</w:t>
      </w:r>
      <w:r>
        <w:rPr>
          <w:color w:val="231F20"/>
          <w:spacing w:val="-8"/>
        </w:rPr>
        <w:t> </w:t>
      </w:r>
      <w:r>
        <w:rPr>
          <w:color w:val="231F20"/>
        </w:rPr>
        <w:t>Forms</w:t>
      </w:r>
      <w:r>
        <w:rPr>
          <w:color w:val="231F20"/>
          <w:spacing w:val="-8"/>
        </w:rPr>
        <w:t> </w:t>
      </w:r>
      <w:r>
        <w:rPr>
          <w:color w:val="231F20"/>
        </w:rPr>
        <w:t>1042-S</w:t>
      </w:r>
      <w:r>
        <w:rPr>
          <w:color w:val="231F20"/>
          <w:spacing w:val="-8"/>
        </w:rPr>
        <w:t> </w:t>
      </w:r>
      <w:r>
        <w:rPr>
          <w:color w:val="231F20"/>
        </w:rPr>
        <w:t>for</w:t>
      </w:r>
      <w:r>
        <w:rPr>
          <w:color w:val="231F20"/>
          <w:spacing w:val="-8"/>
        </w:rPr>
        <w:t> </w:t>
      </w:r>
      <w:r>
        <w:rPr>
          <w:color w:val="231F20"/>
        </w:rPr>
        <w:t>A</w:t>
      </w:r>
      <w:r>
        <w:rPr>
          <w:color w:val="231F20"/>
          <w:spacing w:val="-8"/>
        </w:rPr>
        <w:t> </w:t>
      </w:r>
      <w:r>
        <w:rPr>
          <w:color w:val="231F20"/>
        </w:rPr>
        <w:t>and</w:t>
      </w:r>
    </w:p>
    <w:p>
      <w:pPr>
        <w:pStyle w:val="BodyText"/>
        <w:spacing w:line="235" w:lineRule="auto"/>
        <w:ind w:right="114"/>
      </w:pPr>
      <w:r>
        <w:rPr>
          <w:color w:val="231F20"/>
        </w:rPr>
        <w:t>B. WA subjects the remaining $50 of interest to 30% withholding under chapter 4 and reports the interest on a Form</w:t>
      </w:r>
      <w:r>
        <w:rPr>
          <w:color w:val="231F20"/>
          <w:spacing w:val="-3"/>
        </w:rPr>
        <w:t> </w:t>
      </w:r>
      <w:r>
        <w:rPr>
          <w:color w:val="231F20"/>
        </w:rPr>
        <w:t>1042-S</w:t>
      </w:r>
      <w:r>
        <w:rPr>
          <w:color w:val="231F20"/>
          <w:spacing w:val="-3"/>
        </w:rPr>
        <w:t> </w:t>
      </w:r>
      <w:r>
        <w:rPr>
          <w:color w:val="231F20"/>
        </w:rPr>
        <w:t>by</w:t>
      </w:r>
      <w:r>
        <w:rPr>
          <w:color w:val="231F20"/>
          <w:spacing w:val="-3"/>
        </w:rPr>
        <w:t> </w:t>
      </w:r>
      <w:r>
        <w:rPr>
          <w:color w:val="231F20"/>
        </w:rPr>
        <w:t>treating</w:t>
      </w:r>
      <w:r>
        <w:rPr>
          <w:color w:val="231F20"/>
          <w:spacing w:val="-3"/>
        </w:rPr>
        <w:t> </w:t>
      </w:r>
      <w:r>
        <w:rPr>
          <w:color w:val="231F20"/>
        </w:rPr>
        <w:t>NQI</w:t>
      </w:r>
      <w:r>
        <w:rPr>
          <w:color w:val="231F20"/>
          <w:spacing w:val="-3"/>
        </w:rPr>
        <w:t> </w:t>
      </w:r>
      <w:r>
        <w:rPr>
          <w:color w:val="231F20"/>
        </w:rPr>
        <w:t>as</w:t>
      </w:r>
      <w:r>
        <w:rPr>
          <w:color w:val="231F20"/>
          <w:spacing w:val="-3"/>
        </w:rPr>
        <w:t> </w:t>
      </w:r>
      <w:r>
        <w:rPr>
          <w:color w:val="231F20"/>
        </w:rPr>
        <w:t>the</w:t>
      </w:r>
      <w:r>
        <w:rPr>
          <w:color w:val="231F20"/>
          <w:spacing w:val="-3"/>
        </w:rPr>
        <w:t> </w:t>
      </w:r>
      <w:r>
        <w:rPr>
          <w:color w:val="231F20"/>
        </w:rPr>
        <w:t>recipient</w:t>
      </w:r>
      <w:r>
        <w:rPr>
          <w:color w:val="231F20"/>
          <w:spacing w:val="-3"/>
        </w:rPr>
        <w:t> </w:t>
      </w:r>
      <w:r>
        <w:rPr>
          <w:color w:val="231F20"/>
        </w:rPr>
        <w:t>in</w:t>
      </w:r>
      <w:r>
        <w:rPr>
          <w:color w:val="231F20"/>
          <w:spacing w:val="-3"/>
        </w:rPr>
        <w:t> </w:t>
      </w:r>
      <w:r>
        <w:rPr>
          <w:color w:val="231F20"/>
        </w:rPr>
        <w:t>box</w:t>
      </w:r>
      <w:r>
        <w:rPr>
          <w:color w:val="231F20"/>
          <w:spacing w:val="-3"/>
        </w:rPr>
        <w:t> </w:t>
      </w:r>
      <w:r>
        <w:rPr>
          <w:color w:val="231F20"/>
        </w:rPr>
        <w:t>13a</w:t>
      </w:r>
      <w:r>
        <w:rPr>
          <w:color w:val="231F20"/>
          <w:spacing w:val="-3"/>
        </w:rPr>
        <w:t> </w:t>
      </w:r>
      <w:r>
        <w:rPr>
          <w:color w:val="231F20"/>
        </w:rPr>
        <w:t>and uses chapter 3 status code 25 (nonqualified intermediary), chapter 4 status code 43 (recalcitrant pool—U.S. indicia), “30.00”</w:t>
      </w:r>
      <w:r>
        <w:rPr>
          <w:color w:val="231F20"/>
          <w:spacing w:val="-7"/>
        </w:rPr>
        <w:t> </w:t>
      </w:r>
      <w:r>
        <w:rPr>
          <w:color w:val="231F20"/>
        </w:rPr>
        <w:t>in</w:t>
      </w:r>
      <w:r>
        <w:rPr>
          <w:color w:val="231F20"/>
          <w:spacing w:val="-7"/>
        </w:rPr>
        <w:t> </w:t>
      </w:r>
      <w:r>
        <w:rPr>
          <w:color w:val="231F20"/>
        </w:rPr>
        <w:t>box</w:t>
      </w:r>
      <w:r>
        <w:rPr>
          <w:color w:val="231F20"/>
          <w:spacing w:val="-7"/>
        </w:rPr>
        <w:t> </w:t>
      </w:r>
      <w:r>
        <w:rPr>
          <w:color w:val="231F20"/>
        </w:rPr>
        <w:t>4b</w:t>
      </w:r>
      <w:r>
        <w:rPr>
          <w:color w:val="231F20"/>
          <w:spacing w:val="-7"/>
        </w:rPr>
        <w:t> </w:t>
      </w:r>
      <w:r>
        <w:rPr>
          <w:color w:val="231F20"/>
        </w:rPr>
        <w:t>(chapter</w:t>
      </w:r>
      <w:r>
        <w:rPr>
          <w:color w:val="231F20"/>
          <w:spacing w:val="-7"/>
        </w:rPr>
        <w:t> </w:t>
      </w:r>
      <w:r>
        <w:rPr>
          <w:color w:val="231F20"/>
        </w:rPr>
        <w:t>4</w:t>
      </w:r>
      <w:r>
        <w:rPr>
          <w:color w:val="231F20"/>
          <w:spacing w:val="-7"/>
        </w:rPr>
        <w:t> </w:t>
      </w:r>
      <w:r>
        <w:rPr>
          <w:color w:val="231F20"/>
        </w:rPr>
        <w:t>tax</w:t>
      </w:r>
      <w:r>
        <w:rPr>
          <w:color w:val="231F20"/>
          <w:spacing w:val="-7"/>
        </w:rPr>
        <w:t> </w:t>
      </w:r>
      <w:r>
        <w:rPr>
          <w:color w:val="231F20"/>
        </w:rPr>
        <w:t>rate),</w:t>
      </w:r>
      <w:r>
        <w:rPr>
          <w:color w:val="231F20"/>
          <w:spacing w:val="-7"/>
        </w:rPr>
        <w:t> </w:t>
      </w:r>
      <w:r>
        <w:rPr>
          <w:color w:val="231F20"/>
        </w:rPr>
        <w:t>and</w:t>
      </w:r>
      <w:r>
        <w:rPr>
          <w:color w:val="231F20"/>
          <w:spacing w:val="-7"/>
        </w:rPr>
        <w:t> </w:t>
      </w:r>
      <w:r>
        <w:rPr>
          <w:color w:val="231F20"/>
        </w:rPr>
        <w:t>$15</w:t>
      </w:r>
      <w:r>
        <w:rPr>
          <w:color w:val="231F20"/>
          <w:spacing w:val="-7"/>
        </w:rPr>
        <w:t> </w:t>
      </w:r>
      <w:r>
        <w:rPr>
          <w:color w:val="231F20"/>
        </w:rPr>
        <w:t>as</w:t>
      </w:r>
      <w:r>
        <w:rPr>
          <w:color w:val="231F20"/>
          <w:spacing w:val="-7"/>
        </w:rPr>
        <w:t> </w:t>
      </w:r>
      <w:r>
        <w:rPr>
          <w:color w:val="231F20"/>
        </w:rPr>
        <w:t>the</w:t>
      </w:r>
      <w:r>
        <w:rPr>
          <w:color w:val="231F20"/>
          <w:spacing w:val="-7"/>
        </w:rPr>
        <w:t> </w:t>
      </w:r>
      <w:r>
        <w:rPr>
          <w:color w:val="231F20"/>
        </w:rPr>
        <w:t>amount withheld in boxes 7 and 10. Under the multiple withholding agent</w:t>
      </w:r>
      <w:r>
        <w:rPr>
          <w:color w:val="231F20"/>
          <w:spacing w:val="-13"/>
        </w:rPr>
        <w:t> </w:t>
      </w:r>
      <w:r>
        <w:rPr>
          <w:color w:val="231F20"/>
        </w:rPr>
        <w:t>rule,</w:t>
      </w:r>
      <w:r>
        <w:rPr>
          <w:color w:val="231F20"/>
          <w:spacing w:val="-13"/>
        </w:rPr>
        <w:t> </w:t>
      </w:r>
      <w:r>
        <w:rPr>
          <w:color w:val="231F20"/>
        </w:rPr>
        <w:t>NQI</w:t>
      </w:r>
      <w:r>
        <w:rPr>
          <w:color w:val="231F20"/>
          <w:spacing w:val="-13"/>
        </w:rPr>
        <w:t> </w:t>
      </w:r>
      <w:r>
        <w:rPr>
          <w:color w:val="231F20"/>
        </w:rPr>
        <w:t>is</w:t>
      </w:r>
      <w:r>
        <w:rPr>
          <w:color w:val="231F20"/>
          <w:spacing w:val="-13"/>
        </w:rPr>
        <w:t> </w:t>
      </w:r>
      <w:r>
        <w:rPr>
          <w:color w:val="231F20"/>
        </w:rPr>
        <w:t>not</w:t>
      </w:r>
      <w:r>
        <w:rPr>
          <w:color w:val="231F20"/>
          <w:spacing w:val="-13"/>
        </w:rPr>
        <w:t> </w:t>
      </w:r>
      <w:r>
        <w:rPr>
          <w:color w:val="231F20"/>
        </w:rPr>
        <w:t>required</w:t>
      </w:r>
      <w:r>
        <w:rPr>
          <w:color w:val="231F20"/>
          <w:spacing w:val="-13"/>
        </w:rPr>
        <w:t> </w:t>
      </w:r>
      <w:r>
        <w:rPr>
          <w:color w:val="231F20"/>
        </w:rPr>
        <w:t>to</w:t>
      </w:r>
      <w:r>
        <w:rPr>
          <w:color w:val="231F20"/>
          <w:spacing w:val="-13"/>
        </w:rPr>
        <w:t> </w:t>
      </w:r>
      <w:r>
        <w:rPr>
          <w:color w:val="231F20"/>
        </w:rPr>
        <w:t>file</w:t>
      </w:r>
      <w:r>
        <w:rPr>
          <w:color w:val="231F20"/>
          <w:spacing w:val="-13"/>
        </w:rPr>
        <w:t> </w:t>
      </w:r>
      <w:r>
        <w:rPr>
          <w:color w:val="231F20"/>
        </w:rPr>
        <w:t>a</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but</w:t>
      </w:r>
      <w:r>
        <w:rPr>
          <w:color w:val="231F20"/>
          <w:spacing w:val="-13"/>
        </w:rPr>
        <w:t> </w:t>
      </w:r>
      <w:r>
        <w:rPr>
          <w:color w:val="231F20"/>
        </w:rPr>
        <w:t>must file a Form 1042-S if, for example, C and D seek to make a claim for refund and NQI has not filed a collective refund claim on behalf of C and D for the tax withheld under</w:t>
      </w:r>
    </w:p>
    <w:p>
      <w:pPr>
        <w:pStyle w:val="BodyText"/>
        <w:spacing w:line="235" w:lineRule="auto"/>
        <w:ind w:right="990"/>
      </w:pPr>
      <w:r>
        <w:rPr>
          <w:color w:val="231F20"/>
        </w:rPr>
        <w:t>chapter</w:t>
      </w:r>
      <w:r>
        <w:rPr>
          <w:color w:val="231F20"/>
          <w:spacing w:val="-14"/>
        </w:rPr>
        <w:t> </w:t>
      </w:r>
      <w:r>
        <w:rPr>
          <w:color w:val="231F20"/>
        </w:rPr>
        <w:t>4</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payment</w:t>
      </w:r>
      <w:r>
        <w:rPr>
          <w:color w:val="231F20"/>
          <w:spacing w:val="-13"/>
        </w:rPr>
        <w:t> </w:t>
      </w:r>
      <w:r>
        <w:rPr>
          <w:color w:val="231F20"/>
        </w:rPr>
        <w:t>(see</w:t>
      </w:r>
      <w:r>
        <w:rPr>
          <w:color w:val="231F20"/>
          <w:spacing w:val="-14"/>
        </w:rPr>
        <w:t> </w:t>
      </w:r>
      <w:r>
        <w:rPr>
          <w:color w:val="231F20"/>
        </w:rPr>
        <w:t>Regulations</w:t>
      </w:r>
      <w:r>
        <w:rPr>
          <w:color w:val="231F20"/>
          <w:spacing w:val="-13"/>
        </w:rPr>
        <w:t> </w:t>
      </w:r>
      <w:r>
        <w:rPr>
          <w:color w:val="231F20"/>
        </w:rPr>
        <w:t>section </w:t>
      </w:r>
      <w:r>
        <w:rPr>
          <w:color w:val="231F20"/>
          <w:spacing w:val="-2"/>
        </w:rPr>
        <w:t>1.1471-4(h)).</w:t>
      </w:r>
    </w:p>
    <w:p>
      <w:pPr>
        <w:spacing w:line="216" w:lineRule="exact" w:before="74"/>
        <w:ind w:left="359" w:right="0" w:firstLine="0"/>
        <w:jc w:val="left"/>
        <w:rPr>
          <w:sz w:val="19"/>
        </w:rPr>
      </w:pPr>
      <w:r>
        <w:rPr>
          <w:rFonts w:ascii="Arial"/>
          <w:b/>
          <w:i/>
          <w:color w:val="231F20"/>
          <w:sz w:val="19"/>
        </w:rPr>
        <w:t>Example</w:t>
      </w:r>
      <w:r>
        <w:rPr>
          <w:rFonts w:ascii="Arial"/>
          <w:b/>
          <w:i/>
          <w:color w:val="231F20"/>
          <w:spacing w:val="-9"/>
          <w:sz w:val="19"/>
        </w:rPr>
        <w:t> </w:t>
      </w:r>
      <w:r>
        <w:rPr>
          <w:rFonts w:ascii="Arial"/>
          <w:b/>
          <w:i/>
          <w:color w:val="231F20"/>
          <w:sz w:val="19"/>
        </w:rPr>
        <w:t>18.</w:t>
      </w:r>
      <w:r>
        <w:rPr>
          <w:rFonts w:ascii="Arial"/>
          <w:b/>
          <w:i/>
          <w:color w:val="231F20"/>
          <w:spacing w:val="29"/>
          <w:sz w:val="19"/>
        </w:rPr>
        <w:t> </w:t>
      </w:r>
      <w:r>
        <w:rPr>
          <w:color w:val="231F20"/>
          <w:sz w:val="19"/>
        </w:rPr>
        <w:t>WA,</w:t>
      </w:r>
      <w:r>
        <w:rPr>
          <w:color w:val="231F20"/>
          <w:spacing w:val="-13"/>
          <w:sz w:val="19"/>
        </w:rPr>
        <w:t> </w:t>
      </w:r>
      <w:r>
        <w:rPr>
          <w:color w:val="231F20"/>
          <w:sz w:val="19"/>
        </w:rPr>
        <w:t>a</w:t>
      </w:r>
      <w:r>
        <w:rPr>
          <w:color w:val="231F20"/>
          <w:spacing w:val="-13"/>
          <w:sz w:val="19"/>
        </w:rPr>
        <w:t> </w:t>
      </w:r>
      <w:r>
        <w:rPr>
          <w:color w:val="231F20"/>
          <w:sz w:val="19"/>
        </w:rPr>
        <w:t>U.S.</w:t>
      </w:r>
      <w:r>
        <w:rPr>
          <w:color w:val="231F20"/>
          <w:spacing w:val="-13"/>
          <w:sz w:val="19"/>
        </w:rPr>
        <w:t> </w:t>
      </w:r>
      <w:r>
        <w:rPr>
          <w:color w:val="231F20"/>
          <w:sz w:val="19"/>
        </w:rPr>
        <w:t>withholding</w:t>
      </w:r>
      <w:r>
        <w:rPr>
          <w:color w:val="231F20"/>
          <w:spacing w:val="-13"/>
          <w:sz w:val="19"/>
        </w:rPr>
        <w:t> </w:t>
      </w:r>
      <w:r>
        <w:rPr>
          <w:color w:val="231F20"/>
          <w:sz w:val="19"/>
        </w:rPr>
        <w:t>agent,</w:t>
      </w:r>
      <w:r>
        <w:rPr>
          <w:color w:val="231F20"/>
          <w:spacing w:val="-13"/>
          <w:sz w:val="19"/>
        </w:rPr>
        <w:t> </w:t>
      </w:r>
      <w:r>
        <w:rPr>
          <w:color w:val="231F20"/>
          <w:sz w:val="19"/>
        </w:rPr>
        <w:t>makes</w:t>
      </w:r>
      <w:r>
        <w:rPr>
          <w:color w:val="231F20"/>
          <w:spacing w:val="-13"/>
          <w:sz w:val="19"/>
        </w:rPr>
        <w:t> </w:t>
      </w:r>
      <w:r>
        <w:rPr>
          <w:color w:val="231F20"/>
          <w:spacing w:val="-10"/>
          <w:sz w:val="19"/>
        </w:rPr>
        <w:t>a</w:t>
      </w:r>
    </w:p>
    <w:p>
      <w:pPr>
        <w:pStyle w:val="BodyText"/>
        <w:spacing w:line="235" w:lineRule="auto" w:before="1"/>
        <w:ind w:right="140"/>
      </w:pPr>
      <w:r>
        <w:rPr>
          <w:color w:val="231F20"/>
        </w:rPr>
        <w:t>$100 dividend payment that is a withholdable payment to a foreign bank (NQI) that is a participating FFI and acts as a nonqualified intermediary. NQI receives the payment on behalf</w:t>
      </w:r>
      <w:r>
        <w:rPr>
          <w:color w:val="231F20"/>
          <w:spacing w:val="-3"/>
        </w:rPr>
        <w:t> </w:t>
      </w:r>
      <w:r>
        <w:rPr>
          <w:color w:val="231F20"/>
        </w:rPr>
        <w:t>of</w:t>
      </w:r>
      <w:r>
        <w:rPr>
          <w:color w:val="231F20"/>
          <w:spacing w:val="-3"/>
        </w:rPr>
        <w:t> </w:t>
      </w:r>
      <w:r>
        <w:rPr>
          <w:color w:val="231F20"/>
        </w:rPr>
        <w:t>A,</w:t>
      </w:r>
      <w:r>
        <w:rPr>
          <w:color w:val="231F20"/>
          <w:spacing w:val="-3"/>
        </w:rPr>
        <w:t> </w:t>
      </w:r>
      <w:r>
        <w:rPr>
          <w:color w:val="231F20"/>
        </w:rPr>
        <w:t>documented</w:t>
      </w:r>
      <w:r>
        <w:rPr>
          <w:color w:val="231F20"/>
          <w:spacing w:val="-3"/>
        </w:rPr>
        <w:t> </w:t>
      </w:r>
      <w:r>
        <w:rPr>
          <w:color w:val="231F20"/>
        </w:rPr>
        <w:t>as</w:t>
      </w:r>
      <w:r>
        <w:rPr>
          <w:color w:val="231F20"/>
          <w:spacing w:val="-3"/>
        </w:rPr>
        <w:t> </w:t>
      </w:r>
      <w:r>
        <w:rPr>
          <w:color w:val="231F20"/>
        </w:rPr>
        <w:t>a</w:t>
      </w:r>
      <w:r>
        <w:rPr>
          <w:color w:val="231F20"/>
          <w:spacing w:val="-3"/>
        </w:rPr>
        <w:t> </w:t>
      </w:r>
      <w:r>
        <w:rPr>
          <w:color w:val="231F20"/>
        </w:rPr>
        <w:t>foreign</w:t>
      </w:r>
      <w:r>
        <w:rPr>
          <w:color w:val="231F20"/>
          <w:spacing w:val="-3"/>
        </w:rPr>
        <w:t> </w:t>
      </w:r>
      <w:r>
        <w:rPr>
          <w:color w:val="231F20"/>
        </w:rPr>
        <w:t>individual</w:t>
      </w:r>
      <w:r>
        <w:rPr>
          <w:color w:val="231F20"/>
          <w:spacing w:val="-3"/>
        </w:rPr>
        <w:t> </w:t>
      </w:r>
      <w:r>
        <w:rPr>
          <w:color w:val="231F20"/>
        </w:rPr>
        <w:t>exempt</w:t>
      </w:r>
      <w:r>
        <w:rPr>
          <w:color w:val="231F20"/>
          <w:spacing w:val="-3"/>
        </w:rPr>
        <w:t> </w:t>
      </w:r>
      <w:r>
        <w:rPr>
          <w:color w:val="231F20"/>
        </w:rPr>
        <w:t>from chapter 4 withholding and a resident of a treaty country who is entitled to a 15% rate of withholding under chapter 3, and B,</w:t>
      </w:r>
      <w:r>
        <w:rPr>
          <w:color w:val="231F20"/>
          <w:spacing w:val="-10"/>
        </w:rPr>
        <w:t> </w:t>
      </w:r>
      <w:r>
        <w:rPr>
          <w:color w:val="231F20"/>
        </w:rPr>
        <w:t>documented</w:t>
      </w:r>
      <w:r>
        <w:rPr>
          <w:color w:val="231F20"/>
          <w:spacing w:val="-10"/>
        </w:rPr>
        <w:t> </w:t>
      </w:r>
      <w:r>
        <w:rPr>
          <w:color w:val="231F20"/>
        </w:rPr>
        <w:t>as</w:t>
      </w:r>
      <w:r>
        <w:rPr>
          <w:color w:val="231F20"/>
          <w:spacing w:val="-10"/>
        </w:rPr>
        <w:t> </w:t>
      </w:r>
      <w:r>
        <w:rPr>
          <w:color w:val="231F20"/>
        </w:rPr>
        <w:t>a</w:t>
      </w:r>
      <w:r>
        <w:rPr>
          <w:color w:val="231F20"/>
          <w:spacing w:val="-10"/>
        </w:rPr>
        <w:t> </w:t>
      </w:r>
      <w:r>
        <w:rPr>
          <w:color w:val="231F20"/>
        </w:rPr>
        <w:t>foreign</w:t>
      </w:r>
      <w:r>
        <w:rPr>
          <w:color w:val="231F20"/>
          <w:spacing w:val="-10"/>
        </w:rPr>
        <w:t> </w:t>
      </w:r>
      <w:r>
        <w:rPr>
          <w:color w:val="231F20"/>
        </w:rPr>
        <w:t>individual</w:t>
      </w:r>
      <w:r>
        <w:rPr>
          <w:color w:val="231F20"/>
          <w:spacing w:val="-10"/>
        </w:rPr>
        <w:t> </w:t>
      </w:r>
      <w:r>
        <w:rPr>
          <w:color w:val="231F20"/>
        </w:rPr>
        <w:t>exempt</w:t>
      </w:r>
      <w:r>
        <w:rPr>
          <w:color w:val="231F20"/>
          <w:spacing w:val="-10"/>
        </w:rPr>
        <w:t> </w:t>
      </w:r>
      <w:r>
        <w:rPr>
          <w:color w:val="231F20"/>
        </w:rPr>
        <w:t>from</w:t>
      </w:r>
      <w:r>
        <w:rPr>
          <w:color w:val="231F20"/>
          <w:spacing w:val="-10"/>
        </w:rPr>
        <w:t> </w:t>
      </w:r>
      <w:r>
        <w:rPr>
          <w:color w:val="231F20"/>
        </w:rPr>
        <w:t>chapter</w:t>
      </w:r>
      <w:r>
        <w:rPr>
          <w:color w:val="231F20"/>
          <w:spacing w:val="-10"/>
        </w:rPr>
        <w:t> </w:t>
      </w:r>
      <w:r>
        <w:rPr>
          <w:color w:val="231F20"/>
        </w:rPr>
        <w:t>4 withholding and a resident of a country that does not have a tax treaty with the United States and who is subject to 30% withholding under chapter 3. NQI provides WA with its Form W-8IMY</w:t>
      </w:r>
      <w:r>
        <w:rPr>
          <w:color w:val="231F20"/>
          <w:spacing w:val="-11"/>
        </w:rPr>
        <w:t> </w:t>
      </w:r>
      <w:r>
        <w:rPr>
          <w:color w:val="231F20"/>
        </w:rPr>
        <w:t>that</w:t>
      </w:r>
      <w:r>
        <w:rPr>
          <w:color w:val="231F20"/>
          <w:spacing w:val="-11"/>
        </w:rPr>
        <w:t> </w:t>
      </w:r>
      <w:r>
        <w:rPr>
          <w:color w:val="231F20"/>
        </w:rPr>
        <w:t>certifies</w:t>
      </w:r>
      <w:r>
        <w:rPr>
          <w:color w:val="231F20"/>
          <w:spacing w:val="-11"/>
        </w:rPr>
        <w:t> </w:t>
      </w:r>
      <w:r>
        <w:rPr>
          <w:color w:val="231F20"/>
        </w:rPr>
        <w:t>its</w:t>
      </w:r>
      <w:r>
        <w:rPr>
          <w:color w:val="231F20"/>
          <w:spacing w:val="-11"/>
        </w:rPr>
        <w:t> </w:t>
      </w:r>
      <w:r>
        <w:rPr>
          <w:color w:val="231F20"/>
        </w:rPr>
        <w:t>status</w:t>
      </w:r>
      <w:r>
        <w:rPr>
          <w:color w:val="231F20"/>
          <w:spacing w:val="-11"/>
        </w:rPr>
        <w:t> </w:t>
      </w:r>
      <w:r>
        <w:rPr>
          <w:color w:val="231F20"/>
        </w:rPr>
        <w:t>as</w:t>
      </w:r>
      <w:r>
        <w:rPr>
          <w:color w:val="231F20"/>
          <w:spacing w:val="-11"/>
        </w:rPr>
        <w:t> </w:t>
      </w:r>
      <w:r>
        <w:rPr>
          <w:color w:val="231F20"/>
        </w:rPr>
        <w:t>a</w:t>
      </w:r>
      <w:r>
        <w:rPr>
          <w:color w:val="231F20"/>
          <w:spacing w:val="-11"/>
        </w:rPr>
        <w:t> </w:t>
      </w:r>
      <w:r>
        <w:rPr>
          <w:color w:val="231F20"/>
        </w:rPr>
        <w:t>participating</w:t>
      </w:r>
      <w:r>
        <w:rPr>
          <w:color w:val="231F20"/>
          <w:spacing w:val="-11"/>
        </w:rPr>
        <w:t> </w:t>
      </w:r>
      <w:r>
        <w:rPr>
          <w:color w:val="231F20"/>
        </w:rPr>
        <w:t>FFI</w:t>
      </w:r>
      <w:r>
        <w:rPr>
          <w:color w:val="231F20"/>
          <w:spacing w:val="-11"/>
        </w:rPr>
        <w:t> </w:t>
      </w:r>
      <w:r>
        <w:rPr>
          <w:color w:val="231F20"/>
        </w:rPr>
        <w:t>to</w:t>
      </w:r>
      <w:r>
        <w:rPr>
          <w:color w:val="231F20"/>
          <w:spacing w:val="-11"/>
        </w:rPr>
        <w:t> </w:t>
      </w:r>
      <w:r>
        <w:rPr>
          <w:color w:val="231F20"/>
        </w:rPr>
        <w:t>which it associates the Forms W-8BEN from both A and B and a complete withholding statement that allocates 50% of the dividend</w:t>
      </w:r>
      <w:r>
        <w:rPr>
          <w:color w:val="231F20"/>
          <w:spacing w:val="-8"/>
        </w:rPr>
        <w:t> </w:t>
      </w:r>
      <w:r>
        <w:rPr>
          <w:color w:val="231F20"/>
        </w:rPr>
        <w:t>to</w:t>
      </w:r>
      <w:r>
        <w:rPr>
          <w:color w:val="231F20"/>
          <w:spacing w:val="-8"/>
        </w:rPr>
        <w:t> </w:t>
      </w:r>
      <w:r>
        <w:rPr>
          <w:color w:val="231F20"/>
        </w:rPr>
        <w:t>A</w:t>
      </w:r>
      <w:r>
        <w:rPr>
          <w:color w:val="231F20"/>
          <w:spacing w:val="-8"/>
        </w:rPr>
        <w:t> </w:t>
      </w:r>
      <w:r>
        <w:rPr>
          <w:color w:val="231F20"/>
        </w:rPr>
        <w:t>and</w:t>
      </w:r>
      <w:r>
        <w:rPr>
          <w:color w:val="231F20"/>
          <w:spacing w:val="-8"/>
        </w:rPr>
        <w:t> </w:t>
      </w:r>
      <w:r>
        <w:rPr>
          <w:color w:val="231F20"/>
        </w:rPr>
        <w:t>50%</w:t>
      </w:r>
      <w:r>
        <w:rPr>
          <w:color w:val="231F20"/>
          <w:spacing w:val="-8"/>
        </w:rPr>
        <w:t> </w:t>
      </w:r>
      <w:r>
        <w:rPr>
          <w:color w:val="231F20"/>
        </w:rPr>
        <w:t>to</w:t>
      </w:r>
      <w:r>
        <w:rPr>
          <w:color w:val="231F20"/>
          <w:spacing w:val="-8"/>
        </w:rPr>
        <w:t> </w:t>
      </w:r>
      <w:r>
        <w:rPr>
          <w:color w:val="231F20"/>
        </w:rPr>
        <w:t>B.</w:t>
      </w:r>
      <w:r>
        <w:rPr>
          <w:color w:val="231F20"/>
          <w:spacing w:val="-8"/>
        </w:rPr>
        <w:t> </w:t>
      </w:r>
      <w:r>
        <w:rPr>
          <w:color w:val="231F20"/>
        </w:rPr>
        <w:t>A's</w:t>
      </w:r>
      <w:r>
        <w:rPr>
          <w:color w:val="231F20"/>
          <w:spacing w:val="-8"/>
        </w:rPr>
        <w:t> </w:t>
      </w:r>
      <w:r>
        <w:rPr>
          <w:color w:val="231F20"/>
        </w:rPr>
        <w:t>Form</w:t>
      </w:r>
      <w:r>
        <w:rPr>
          <w:color w:val="231F20"/>
          <w:spacing w:val="-8"/>
        </w:rPr>
        <w:t> </w:t>
      </w:r>
      <w:r>
        <w:rPr>
          <w:color w:val="231F20"/>
        </w:rPr>
        <w:t>W-8BEN</w:t>
      </w:r>
      <w:r>
        <w:rPr>
          <w:color w:val="231F20"/>
          <w:spacing w:val="-8"/>
        </w:rPr>
        <w:t> </w:t>
      </w:r>
      <w:r>
        <w:rPr>
          <w:color w:val="231F20"/>
        </w:rPr>
        <w:t>claims</w:t>
      </w:r>
      <w:r>
        <w:rPr>
          <w:color w:val="231F20"/>
          <w:spacing w:val="-8"/>
        </w:rPr>
        <w:t> </w:t>
      </w:r>
      <w:r>
        <w:rPr>
          <w:color w:val="231F20"/>
        </w:rPr>
        <w:t>a</w:t>
      </w:r>
      <w:r>
        <w:rPr>
          <w:color w:val="231F20"/>
          <w:spacing w:val="-8"/>
        </w:rPr>
        <w:t> </w:t>
      </w:r>
      <w:r>
        <w:rPr>
          <w:color w:val="231F20"/>
        </w:rPr>
        <w:t>15% treaty</w:t>
      </w:r>
      <w:r>
        <w:rPr>
          <w:color w:val="231F20"/>
          <w:spacing w:val="-12"/>
        </w:rPr>
        <w:t> </w:t>
      </w:r>
      <w:r>
        <w:rPr>
          <w:color w:val="231F20"/>
        </w:rPr>
        <w:t>rate</w:t>
      </w:r>
      <w:r>
        <w:rPr>
          <w:color w:val="231F20"/>
          <w:spacing w:val="-12"/>
        </w:rPr>
        <w:t> </w:t>
      </w:r>
      <w:r>
        <w:rPr>
          <w:color w:val="231F20"/>
        </w:rPr>
        <w:t>of</w:t>
      </w:r>
      <w:r>
        <w:rPr>
          <w:color w:val="231F20"/>
          <w:spacing w:val="-12"/>
        </w:rPr>
        <w:t> </w:t>
      </w:r>
      <w:r>
        <w:rPr>
          <w:color w:val="231F20"/>
        </w:rPr>
        <w:t>withholding.</w:t>
      </w:r>
      <w:r>
        <w:rPr>
          <w:color w:val="231F20"/>
          <w:spacing w:val="-12"/>
        </w:rPr>
        <w:t> </w:t>
      </w:r>
      <w:r>
        <w:rPr>
          <w:color w:val="231F20"/>
        </w:rPr>
        <w:t>B's</w:t>
      </w:r>
      <w:r>
        <w:rPr>
          <w:color w:val="231F20"/>
          <w:spacing w:val="-12"/>
        </w:rPr>
        <w:t> </w:t>
      </w:r>
      <w:r>
        <w:rPr>
          <w:color w:val="231F20"/>
        </w:rPr>
        <w:t>Form</w:t>
      </w:r>
      <w:r>
        <w:rPr>
          <w:color w:val="231F20"/>
          <w:spacing w:val="-12"/>
        </w:rPr>
        <w:t> </w:t>
      </w:r>
      <w:r>
        <w:rPr>
          <w:color w:val="231F20"/>
        </w:rPr>
        <w:t>W-8BEN</w:t>
      </w:r>
      <w:r>
        <w:rPr>
          <w:color w:val="231F20"/>
          <w:spacing w:val="-12"/>
        </w:rPr>
        <w:t> </w:t>
      </w:r>
      <w:r>
        <w:rPr>
          <w:color w:val="231F20"/>
        </w:rPr>
        <w:t>does</w:t>
      </w:r>
      <w:r>
        <w:rPr>
          <w:color w:val="231F20"/>
          <w:spacing w:val="-12"/>
        </w:rPr>
        <w:t> </w:t>
      </w:r>
      <w:r>
        <w:rPr>
          <w:color w:val="231F20"/>
        </w:rPr>
        <w:t>not</w:t>
      </w:r>
      <w:r>
        <w:rPr>
          <w:color w:val="231F20"/>
          <w:spacing w:val="-12"/>
        </w:rPr>
        <w:t> </w:t>
      </w:r>
      <w:r>
        <w:rPr>
          <w:color w:val="231F20"/>
        </w:rPr>
        <w:t>claim</w:t>
      </w:r>
      <w:r>
        <w:rPr>
          <w:color w:val="231F20"/>
          <w:spacing w:val="-12"/>
        </w:rPr>
        <w:t> </w:t>
      </w:r>
      <w:r>
        <w:rPr>
          <w:color w:val="231F20"/>
        </w:rPr>
        <w:t>a reduced rate of withholding. WA, however, mistakenly withholds</w:t>
      </w:r>
      <w:r>
        <w:rPr>
          <w:color w:val="231F20"/>
          <w:spacing w:val="-1"/>
        </w:rPr>
        <w:t> </w:t>
      </w:r>
      <w:r>
        <w:rPr>
          <w:color w:val="231F20"/>
        </w:rPr>
        <w:t>only</w:t>
      </w:r>
      <w:r>
        <w:rPr>
          <w:color w:val="231F20"/>
          <w:spacing w:val="-1"/>
        </w:rPr>
        <w:t> </w:t>
      </w:r>
      <w:r>
        <w:rPr>
          <w:color w:val="231F20"/>
        </w:rPr>
        <w:t>15%,</w:t>
      </w:r>
      <w:r>
        <w:rPr>
          <w:color w:val="231F20"/>
          <w:spacing w:val="-1"/>
        </w:rPr>
        <w:t> </w:t>
      </w:r>
      <w:r>
        <w:rPr>
          <w:color w:val="231F20"/>
        </w:rPr>
        <w:t>$15,</w:t>
      </w:r>
      <w:r>
        <w:rPr>
          <w:color w:val="231F20"/>
          <w:spacing w:val="-1"/>
        </w:rPr>
        <w:t> </w:t>
      </w:r>
      <w:r>
        <w:rPr>
          <w:color w:val="231F20"/>
        </w:rPr>
        <w:t>from</w:t>
      </w:r>
      <w:r>
        <w:rPr>
          <w:color w:val="231F20"/>
          <w:spacing w:val="-1"/>
        </w:rPr>
        <w:t> </w:t>
      </w:r>
      <w:r>
        <w:rPr>
          <w:color w:val="231F20"/>
        </w:rPr>
        <w:t>the</w:t>
      </w:r>
      <w:r>
        <w:rPr>
          <w:color w:val="231F20"/>
          <w:spacing w:val="-1"/>
        </w:rPr>
        <w:t> </w:t>
      </w:r>
      <w:r>
        <w:rPr>
          <w:color w:val="231F20"/>
        </w:rPr>
        <w:t>entire</w:t>
      </w:r>
      <w:r>
        <w:rPr>
          <w:color w:val="231F20"/>
          <w:spacing w:val="-1"/>
        </w:rPr>
        <w:t> </w:t>
      </w:r>
      <w:r>
        <w:rPr>
          <w:color w:val="231F20"/>
        </w:rPr>
        <w:t>$100</w:t>
      </w:r>
      <w:r>
        <w:rPr>
          <w:color w:val="231F20"/>
          <w:spacing w:val="-1"/>
        </w:rPr>
        <w:t> </w:t>
      </w:r>
      <w:r>
        <w:rPr>
          <w:color w:val="231F20"/>
        </w:rPr>
        <w:t>payment.</w:t>
      </w:r>
      <w:r>
        <w:rPr>
          <w:color w:val="231F20"/>
          <w:spacing w:val="-1"/>
        </w:rPr>
        <w:t> </w:t>
      </w:r>
      <w:r>
        <w:rPr>
          <w:color w:val="231F20"/>
        </w:rPr>
        <w:t>WA completes</w:t>
      </w:r>
      <w:r>
        <w:rPr>
          <w:color w:val="231F20"/>
          <w:spacing w:val="-10"/>
        </w:rPr>
        <w:t> </w:t>
      </w:r>
      <w:r>
        <w:rPr>
          <w:color w:val="231F20"/>
        </w:rPr>
        <w:t>a</w:t>
      </w:r>
      <w:r>
        <w:rPr>
          <w:color w:val="231F20"/>
          <w:spacing w:val="-10"/>
        </w:rPr>
        <w:t> </w:t>
      </w:r>
      <w:r>
        <w:rPr>
          <w:color w:val="231F20"/>
        </w:rPr>
        <w:t>Form</w:t>
      </w:r>
      <w:r>
        <w:rPr>
          <w:color w:val="231F20"/>
          <w:spacing w:val="-10"/>
        </w:rPr>
        <w:t> </w:t>
      </w:r>
      <w:r>
        <w:rPr>
          <w:color w:val="231F20"/>
        </w:rPr>
        <w:t>1042-S</w:t>
      </w:r>
      <w:r>
        <w:rPr>
          <w:color w:val="231F20"/>
          <w:spacing w:val="-10"/>
        </w:rPr>
        <w:t> </w:t>
      </w:r>
      <w:r>
        <w:rPr>
          <w:color w:val="231F20"/>
        </w:rPr>
        <w:t>for</w:t>
      </w:r>
      <w:r>
        <w:rPr>
          <w:color w:val="231F20"/>
          <w:spacing w:val="-10"/>
        </w:rPr>
        <w:t> </w:t>
      </w:r>
      <w:r>
        <w:rPr>
          <w:color w:val="231F20"/>
        </w:rPr>
        <w:t>each</w:t>
      </w:r>
      <w:r>
        <w:rPr>
          <w:color w:val="231F20"/>
          <w:spacing w:val="-10"/>
        </w:rPr>
        <w:t> </w:t>
      </w:r>
      <w:r>
        <w:rPr>
          <w:color w:val="231F20"/>
        </w:rPr>
        <w:t>A</w:t>
      </w:r>
      <w:r>
        <w:rPr>
          <w:color w:val="231F20"/>
          <w:spacing w:val="-10"/>
        </w:rPr>
        <w:t> </w:t>
      </w:r>
      <w:r>
        <w:rPr>
          <w:color w:val="231F20"/>
        </w:rPr>
        <w:t>and</w:t>
      </w:r>
      <w:r>
        <w:rPr>
          <w:color w:val="231F20"/>
          <w:spacing w:val="-10"/>
        </w:rPr>
        <w:t> </w:t>
      </w:r>
      <w:r>
        <w:rPr>
          <w:color w:val="231F20"/>
        </w:rPr>
        <w:t>B</w:t>
      </w:r>
      <w:r>
        <w:rPr>
          <w:color w:val="231F20"/>
          <w:spacing w:val="-10"/>
        </w:rPr>
        <w:t> </w:t>
      </w:r>
      <w:r>
        <w:rPr>
          <w:color w:val="231F20"/>
        </w:rPr>
        <w:t>as</w:t>
      </w:r>
      <w:r>
        <w:rPr>
          <w:color w:val="231F20"/>
          <w:spacing w:val="-10"/>
        </w:rPr>
        <w:t> </w:t>
      </w:r>
      <w:r>
        <w:rPr>
          <w:color w:val="231F20"/>
        </w:rPr>
        <w:t>the</w:t>
      </w:r>
      <w:r>
        <w:rPr>
          <w:color w:val="231F20"/>
          <w:spacing w:val="-10"/>
        </w:rPr>
        <w:t> </w:t>
      </w:r>
      <w:r>
        <w:rPr>
          <w:color w:val="231F20"/>
        </w:rPr>
        <w:t>recipients, showing on each form $50 of dividends in box 2, a withholding</w:t>
      </w:r>
      <w:r>
        <w:rPr>
          <w:color w:val="231F20"/>
          <w:spacing w:val="-6"/>
        </w:rPr>
        <w:t> </w:t>
      </w:r>
      <w:r>
        <w:rPr>
          <w:color w:val="231F20"/>
        </w:rPr>
        <w:t>rate</w:t>
      </w:r>
      <w:r>
        <w:rPr>
          <w:color w:val="231F20"/>
          <w:spacing w:val="-6"/>
        </w:rPr>
        <w:t> </w:t>
      </w:r>
      <w:r>
        <w:rPr>
          <w:color w:val="231F20"/>
        </w:rPr>
        <w:t>of</w:t>
      </w:r>
      <w:r>
        <w:rPr>
          <w:color w:val="231F20"/>
          <w:spacing w:val="-6"/>
        </w:rPr>
        <w:t> </w:t>
      </w:r>
      <w:r>
        <w:rPr>
          <w:color w:val="231F20"/>
        </w:rPr>
        <w:t>“15.00”</w:t>
      </w:r>
      <w:r>
        <w:rPr>
          <w:color w:val="231F20"/>
          <w:spacing w:val="-6"/>
        </w:rPr>
        <w:t> </w:t>
      </w:r>
      <w:r>
        <w:rPr>
          <w:color w:val="231F20"/>
        </w:rPr>
        <w:t>in</w:t>
      </w:r>
      <w:r>
        <w:rPr>
          <w:color w:val="231F20"/>
          <w:spacing w:val="-6"/>
        </w:rPr>
        <w:t> </w:t>
      </w:r>
      <w:r>
        <w:rPr>
          <w:color w:val="231F20"/>
        </w:rPr>
        <w:t>box</w:t>
      </w:r>
      <w:r>
        <w:rPr>
          <w:color w:val="231F20"/>
          <w:spacing w:val="-6"/>
        </w:rPr>
        <w:t> </w:t>
      </w:r>
      <w:r>
        <w:rPr>
          <w:color w:val="231F20"/>
        </w:rPr>
        <w:t>3b</w:t>
      </w:r>
      <w:r>
        <w:rPr>
          <w:color w:val="231F20"/>
          <w:spacing w:val="-6"/>
        </w:rPr>
        <w:t> </w:t>
      </w:r>
      <w:r>
        <w:rPr>
          <w:color w:val="231F20"/>
        </w:rPr>
        <w:t>(chapter</w:t>
      </w:r>
      <w:r>
        <w:rPr>
          <w:color w:val="231F20"/>
          <w:spacing w:val="-6"/>
        </w:rPr>
        <w:t> </w:t>
      </w:r>
      <w:r>
        <w:rPr>
          <w:color w:val="231F20"/>
        </w:rPr>
        <w:t>3</w:t>
      </w:r>
      <w:r>
        <w:rPr>
          <w:color w:val="231F20"/>
          <w:spacing w:val="-6"/>
        </w:rPr>
        <w:t> </w:t>
      </w:r>
      <w:r>
        <w:rPr>
          <w:color w:val="231F20"/>
        </w:rPr>
        <w:t>tax</w:t>
      </w:r>
      <w:r>
        <w:rPr>
          <w:color w:val="231F20"/>
          <w:spacing w:val="-6"/>
        </w:rPr>
        <w:t> </w:t>
      </w:r>
      <w:r>
        <w:rPr>
          <w:color w:val="231F20"/>
        </w:rPr>
        <w:t>rate),</w:t>
      </w:r>
      <w:r>
        <w:rPr>
          <w:color w:val="231F20"/>
          <w:spacing w:val="-6"/>
        </w:rPr>
        <w:t> </w:t>
      </w:r>
      <w:r>
        <w:rPr>
          <w:color w:val="231F20"/>
        </w:rPr>
        <w:t>and</w:t>
      </w:r>
    </w:p>
    <w:p>
      <w:pPr>
        <w:pStyle w:val="BodyText"/>
        <w:spacing w:line="235" w:lineRule="auto"/>
        <w:ind w:right="162"/>
      </w:pPr>
      <w:r>
        <w:rPr>
          <w:color w:val="231F20"/>
        </w:rPr>
        <w:t>$7.50 as the amount withheld in boxes 7 and 10. Under the multiple withholding agent rule, NQI is not required to file a Form</w:t>
      </w:r>
      <w:r>
        <w:rPr>
          <w:color w:val="231F20"/>
          <w:spacing w:val="-12"/>
        </w:rPr>
        <w:t> </w:t>
      </w:r>
      <w:r>
        <w:rPr>
          <w:color w:val="231F20"/>
        </w:rPr>
        <w:t>1042-S</w:t>
      </w:r>
      <w:r>
        <w:rPr>
          <w:color w:val="231F20"/>
          <w:spacing w:val="-12"/>
        </w:rPr>
        <w:t> </w:t>
      </w:r>
      <w:r>
        <w:rPr>
          <w:color w:val="231F20"/>
        </w:rPr>
        <w:t>for</w:t>
      </w:r>
      <w:r>
        <w:rPr>
          <w:color w:val="231F20"/>
          <w:spacing w:val="-12"/>
        </w:rPr>
        <w:t> </w:t>
      </w:r>
      <w:r>
        <w:rPr>
          <w:color w:val="231F20"/>
        </w:rPr>
        <w:t>A.</w:t>
      </w:r>
      <w:r>
        <w:rPr>
          <w:color w:val="231F20"/>
          <w:spacing w:val="-12"/>
        </w:rPr>
        <w:t> </w:t>
      </w:r>
      <w:r>
        <w:rPr>
          <w:color w:val="231F20"/>
        </w:rPr>
        <w:t>However,</w:t>
      </w:r>
      <w:r>
        <w:rPr>
          <w:color w:val="231F20"/>
          <w:spacing w:val="-12"/>
        </w:rPr>
        <w:t> </w:t>
      </w:r>
      <w:r>
        <w:rPr>
          <w:color w:val="231F20"/>
        </w:rPr>
        <w:t>because</w:t>
      </w:r>
      <w:r>
        <w:rPr>
          <w:color w:val="231F20"/>
          <w:spacing w:val="-12"/>
        </w:rPr>
        <w:t> </w:t>
      </w:r>
      <w:r>
        <w:rPr>
          <w:color w:val="231F20"/>
        </w:rPr>
        <w:t>NQI</w:t>
      </w:r>
      <w:r>
        <w:rPr>
          <w:color w:val="231F20"/>
          <w:spacing w:val="-12"/>
        </w:rPr>
        <w:t> </w:t>
      </w:r>
      <w:r>
        <w:rPr>
          <w:color w:val="231F20"/>
        </w:rPr>
        <w:t>knows</w:t>
      </w:r>
      <w:r>
        <w:rPr>
          <w:color w:val="231F20"/>
          <w:spacing w:val="-12"/>
        </w:rPr>
        <w:t> </w:t>
      </w:r>
      <w:r>
        <w:rPr>
          <w:color w:val="231F20"/>
        </w:rPr>
        <w:t>(or</w:t>
      </w:r>
      <w:r>
        <w:rPr>
          <w:color w:val="231F20"/>
          <w:spacing w:val="-12"/>
        </w:rPr>
        <w:t> </w:t>
      </w:r>
      <w:r>
        <w:rPr>
          <w:color w:val="231F20"/>
        </w:rPr>
        <w:t>should know) that B is subject to a 30% rate of withholding, and assuming it knows that WA only withheld 15%, the multiple withholding</w:t>
      </w:r>
      <w:r>
        <w:rPr>
          <w:color w:val="231F20"/>
          <w:spacing w:val="-4"/>
        </w:rPr>
        <w:t> </w:t>
      </w:r>
      <w:r>
        <w:rPr>
          <w:color w:val="231F20"/>
        </w:rPr>
        <w:t>agent</w:t>
      </w:r>
      <w:r>
        <w:rPr>
          <w:color w:val="231F20"/>
          <w:spacing w:val="-4"/>
        </w:rPr>
        <w:t> </w:t>
      </w:r>
      <w:r>
        <w:rPr>
          <w:color w:val="231F20"/>
        </w:rPr>
        <w:t>rule</w:t>
      </w:r>
      <w:r>
        <w:rPr>
          <w:color w:val="231F20"/>
          <w:spacing w:val="-4"/>
        </w:rPr>
        <w:t> </w:t>
      </w:r>
      <w:r>
        <w:rPr>
          <w:color w:val="231F20"/>
        </w:rPr>
        <w:t>does</w:t>
      </w:r>
      <w:r>
        <w:rPr>
          <w:color w:val="231F20"/>
          <w:spacing w:val="-4"/>
        </w:rPr>
        <w:t> </w:t>
      </w:r>
      <w:r>
        <w:rPr>
          <w:color w:val="231F20"/>
        </w:rPr>
        <w:t>not</w:t>
      </w:r>
      <w:r>
        <w:rPr>
          <w:color w:val="231F20"/>
          <w:spacing w:val="-4"/>
        </w:rPr>
        <w:t> </w:t>
      </w:r>
      <w:r>
        <w:rPr>
          <w:color w:val="231F20"/>
        </w:rPr>
        <w:t>apply</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dividend</w:t>
      </w:r>
      <w:r>
        <w:rPr>
          <w:color w:val="231F20"/>
          <w:spacing w:val="-4"/>
        </w:rPr>
        <w:t> </w:t>
      </w:r>
      <w:r>
        <w:rPr>
          <w:color w:val="231F20"/>
        </w:rPr>
        <w:t>paid</w:t>
      </w:r>
      <w:r>
        <w:rPr>
          <w:color w:val="231F20"/>
          <w:spacing w:val="-4"/>
        </w:rPr>
        <w:t> </w:t>
      </w:r>
      <w:r>
        <w:rPr>
          <w:color w:val="231F20"/>
        </w:rPr>
        <w:t>to B, and NQI must withhold an additional 15% from the payment to B. NQI must then file a Form 1042-S for B showing</w:t>
      </w:r>
      <w:r>
        <w:rPr>
          <w:color w:val="231F20"/>
          <w:spacing w:val="-1"/>
        </w:rPr>
        <w:t> </w:t>
      </w:r>
      <w:r>
        <w:rPr>
          <w:color w:val="231F20"/>
        </w:rPr>
        <w:t>$50</w:t>
      </w:r>
      <w:r>
        <w:rPr>
          <w:color w:val="231F20"/>
          <w:spacing w:val="-1"/>
        </w:rPr>
        <w:t> </w:t>
      </w:r>
      <w:r>
        <w:rPr>
          <w:color w:val="231F20"/>
        </w:rPr>
        <w:t>of</w:t>
      </w:r>
      <w:r>
        <w:rPr>
          <w:color w:val="231F20"/>
          <w:spacing w:val="-1"/>
        </w:rPr>
        <w:t> </w:t>
      </w:r>
      <w:r>
        <w:rPr>
          <w:color w:val="231F20"/>
        </w:rPr>
        <w:t>dividends</w:t>
      </w:r>
      <w:r>
        <w:rPr>
          <w:color w:val="231F20"/>
          <w:spacing w:val="-1"/>
        </w:rPr>
        <w:t> </w:t>
      </w:r>
      <w:r>
        <w:rPr>
          <w:color w:val="231F20"/>
        </w:rPr>
        <w:t>in</w:t>
      </w:r>
      <w:r>
        <w:rPr>
          <w:color w:val="231F20"/>
          <w:spacing w:val="-1"/>
        </w:rPr>
        <w:t> </w:t>
      </w:r>
      <w:r>
        <w:rPr>
          <w:color w:val="231F20"/>
        </w:rPr>
        <w:t>box</w:t>
      </w:r>
      <w:r>
        <w:rPr>
          <w:color w:val="231F20"/>
          <w:spacing w:val="-1"/>
        </w:rPr>
        <w:t> </w:t>
      </w:r>
      <w:r>
        <w:rPr>
          <w:color w:val="231F20"/>
        </w:rPr>
        <w:t>2,</w:t>
      </w:r>
      <w:r>
        <w:rPr>
          <w:color w:val="231F20"/>
          <w:spacing w:val="-1"/>
        </w:rPr>
        <w:t> </w:t>
      </w:r>
      <w:r>
        <w:rPr>
          <w:color w:val="231F20"/>
        </w:rPr>
        <w:t>“00”</w:t>
      </w:r>
      <w:r>
        <w:rPr>
          <w:color w:val="231F20"/>
          <w:spacing w:val="-1"/>
        </w:rPr>
        <w:t> </w:t>
      </w:r>
      <w:r>
        <w:rPr>
          <w:color w:val="231F20"/>
        </w:rPr>
        <w:t>in</w:t>
      </w:r>
      <w:r>
        <w:rPr>
          <w:color w:val="231F20"/>
          <w:spacing w:val="-1"/>
        </w:rPr>
        <w:t> </w:t>
      </w:r>
      <w:r>
        <w:rPr>
          <w:color w:val="231F20"/>
        </w:rPr>
        <w:t>box</w:t>
      </w:r>
      <w:r>
        <w:rPr>
          <w:color w:val="231F20"/>
          <w:spacing w:val="-1"/>
        </w:rPr>
        <w:t> </w:t>
      </w:r>
      <w:r>
        <w:rPr>
          <w:color w:val="231F20"/>
        </w:rPr>
        <w:t>3a</w:t>
      </w:r>
      <w:r>
        <w:rPr>
          <w:color w:val="231F20"/>
          <w:spacing w:val="-1"/>
        </w:rPr>
        <w:t> </w:t>
      </w:r>
      <w:r>
        <w:rPr>
          <w:color w:val="231F20"/>
        </w:rPr>
        <w:t>(chapter</w:t>
      </w:r>
      <w:r>
        <w:rPr>
          <w:color w:val="231F20"/>
          <w:spacing w:val="-1"/>
        </w:rPr>
        <w:t> </w:t>
      </w:r>
      <w:r>
        <w:rPr>
          <w:color w:val="231F20"/>
        </w:rPr>
        <w:t>3 exemption</w:t>
      </w:r>
      <w:r>
        <w:rPr>
          <w:color w:val="231F20"/>
          <w:spacing w:val="-9"/>
        </w:rPr>
        <w:t> </w:t>
      </w:r>
      <w:r>
        <w:rPr>
          <w:color w:val="231F20"/>
        </w:rPr>
        <w:t>code),</w:t>
      </w:r>
      <w:r>
        <w:rPr>
          <w:color w:val="231F20"/>
          <w:spacing w:val="-9"/>
        </w:rPr>
        <w:t> </w:t>
      </w:r>
      <w:r>
        <w:rPr>
          <w:color w:val="231F20"/>
        </w:rPr>
        <w:t>“30.00”</w:t>
      </w:r>
      <w:r>
        <w:rPr>
          <w:color w:val="231F20"/>
          <w:spacing w:val="-9"/>
        </w:rPr>
        <w:t> </w:t>
      </w:r>
      <w:r>
        <w:rPr>
          <w:color w:val="231F20"/>
        </w:rPr>
        <w:t>in</w:t>
      </w:r>
      <w:r>
        <w:rPr>
          <w:color w:val="231F20"/>
          <w:spacing w:val="-9"/>
        </w:rPr>
        <w:t> </w:t>
      </w:r>
      <w:r>
        <w:rPr>
          <w:color w:val="231F20"/>
        </w:rPr>
        <w:t>box</w:t>
      </w:r>
      <w:r>
        <w:rPr>
          <w:color w:val="231F20"/>
          <w:spacing w:val="-9"/>
        </w:rPr>
        <w:t> </w:t>
      </w:r>
      <w:r>
        <w:rPr>
          <w:color w:val="231F20"/>
        </w:rPr>
        <w:t>3b</w:t>
      </w:r>
      <w:r>
        <w:rPr>
          <w:color w:val="231F20"/>
          <w:spacing w:val="-9"/>
        </w:rPr>
        <w:t> </w:t>
      </w:r>
      <w:r>
        <w:rPr>
          <w:color w:val="231F20"/>
        </w:rPr>
        <w:t>(the</w:t>
      </w:r>
      <w:r>
        <w:rPr>
          <w:color w:val="231F20"/>
          <w:spacing w:val="-9"/>
        </w:rPr>
        <w:t> </w:t>
      </w:r>
      <w:r>
        <w:rPr>
          <w:color w:val="231F20"/>
        </w:rPr>
        <w:t>correct</w:t>
      </w:r>
      <w:r>
        <w:rPr>
          <w:color w:val="231F20"/>
          <w:spacing w:val="-9"/>
        </w:rPr>
        <w:t> </w:t>
      </w:r>
      <w:r>
        <w:rPr>
          <w:color w:val="231F20"/>
        </w:rPr>
        <w:t>chapter</w:t>
      </w:r>
      <w:r>
        <w:rPr>
          <w:color w:val="231F20"/>
          <w:spacing w:val="-9"/>
        </w:rPr>
        <w:t> </w:t>
      </w:r>
      <w:r>
        <w:rPr>
          <w:color w:val="231F20"/>
        </w:rPr>
        <w:t>3</w:t>
      </w:r>
      <w:r>
        <w:rPr>
          <w:color w:val="231F20"/>
          <w:spacing w:val="-9"/>
        </w:rPr>
        <w:t> </w:t>
      </w:r>
      <w:r>
        <w:rPr>
          <w:color w:val="231F20"/>
        </w:rPr>
        <w:t>tax rate),</w:t>
      </w:r>
      <w:r>
        <w:rPr>
          <w:color w:val="231F20"/>
          <w:spacing w:val="-1"/>
        </w:rPr>
        <w:t> </w:t>
      </w:r>
      <w:r>
        <w:rPr>
          <w:color w:val="231F20"/>
        </w:rPr>
        <w:t>$7.50</w:t>
      </w:r>
      <w:r>
        <w:rPr>
          <w:color w:val="231F20"/>
          <w:spacing w:val="-1"/>
        </w:rPr>
        <w:t> </w:t>
      </w:r>
      <w:r>
        <w:rPr>
          <w:color w:val="231F20"/>
        </w:rPr>
        <w:t>withheld</w:t>
      </w:r>
      <w:r>
        <w:rPr>
          <w:color w:val="231F20"/>
          <w:spacing w:val="-1"/>
        </w:rPr>
        <w:t> </w:t>
      </w:r>
      <w:r>
        <w:rPr>
          <w:color w:val="231F20"/>
        </w:rPr>
        <w:t>by</w:t>
      </w:r>
      <w:r>
        <w:rPr>
          <w:color w:val="231F20"/>
          <w:spacing w:val="-1"/>
        </w:rPr>
        <w:t> </w:t>
      </w:r>
      <w:r>
        <w:rPr>
          <w:color w:val="231F20"/>
        </w:rPr>
        <w:t>NQI</w:t>
      </w:r>
      <w:r>
        <w:rPr>
          <w:color w:val="231F20"/>
          <w:spacing w:val="-1"/>
        </w:rPr>
        <w:t> </w:t>
      </w:r>
      <w:r>
        <w:rPr>
          <w:color w:val="231F20"/>
        </w:rPr>
        <w:t>in</w:t>
      </w:r>
      <w:r>
        <w:rPr>
          <w:color w:val="231F20"/>
          <w:spacing w:val="-1"/>
        </w:rPr>
        <w:t> </w:t>
      </w:r>
      <w:r>
        <w:rPr>
          <w:color w:val="231F20"/>
        </w:rPr>
        <w:t>box</w:t>
      </w:r>
      <w:r>
        <w:rPr>
          <w:color w:val="231F20"/>
          <w:spacing w:val="-1"/>
        </w:rPr>
        <w:t> </w:t>
      </w:r>
      <w:r>
        <w:rPr>
          <w:color w:val="231F20"/>
        </w:rPr>
        <w:t>7,</w:t>
      </w:r>
      <w:r>
        <w:rPr>
          <w:color w:val="231F20"/>
          <w:spacing w:val="-1"/>
        </w:rPr>
        <w:t> </w:t>
      </w:r>
      <w:r>
        <w:rPr>
          <w:color w:val="231F20"/>
        </w:rPr>
        <w:t>$7.50</w:t>
      </w:r>
      <w:r>
        <w:rPr>
          <w:color w:val="231F20"/>
          <w:spacing w:val="-1"/>
        </w:rPr>
        <w:t> </w:t>
      </w:r>
      <w:r>
        <w:rPr>
          <w:color w:val="231F20"/>
        </w:rPr>
        <w:t>withheld</w:t>
      </w:r>
      <w:r>
        <w:rPr>
          <w:color w:val="231F20"/>
          <w:spacing w:val="-1"/>
        </w:rPr>
        <w:t> </w:t>
      </w:r>
      <w:r>
        <w:rPr>
          <w:color w:val="231F20"/>
        </w:rPr>
        <w:t>by</w:t>
      </w:r>
      <w:r>
        <w:rPr>
          <w:color w:val="231F20"/>
          <w:spacing w:val="-1"/>
        </w:rPr>
        <w:t> </w:t>
      </w:r>
      <w:r>
        <w:rPr>
          <w:color w:val="231F20"/>
        </w:rPr>
        <w:t>WA in</w:t>
      </w:r>
      <w:r>
        <w:rPr>
          <w:color w:val="231F20"/>
          <w:spacing w:val="-7"/>
        </w:rPr>
        <w:t> </w:t>
      </w:r>
      <w:r>
        <w:rPr>
          <w:color w:val="231F20"/>
        </w:rPr>
        <w:t>box</w:t>
      </w:r>
      <w:r>
        <w:rPr>
          <w:color w:val="231F20"/>
          <w:spacing w:val="-7"/>
        </w:rPr>
        <w:t> </w:t>
      </w:r>
      <w:r>
        <w:rPr>
          <w:color w:val="231F20"/>
        </w:rPr>
        <w:t>8,</w:t>
      </w:r>
      <w:r>
        <w:rPr>
          <w:color w:val="231F20"/>
          <w:spacing w:val="-7"/>
        </w:rPr>
        <w:t> </w:t>
      </w:r>
      <w:r>
        <w:rPr>
          <w:color w:val="231F20"/>
        </w:rPr>
        <w:t>and</w:t>
      </w:r>
      <w:r>
        <w:rPr>
          <w:color w:val="231F20"/>
          <w:spacing w:val="-7"/>
        </w:rPr>
        <w:t> </w:t>
      </w:r>
      <w:r>
        <w:rPr>
          <w:color w:val="231F20"/>
        </w:rPr>
        <w:t>$15</w:t>
      </w:r>
      <w:r>
        <w:rPr>
          <w:color w:val="231F20"/>
          <w:spacing w:val="-7"/>
        </w:rPr>
        <w:t> </w:t>
      </w:r>
      <w:r>
        <w:rPr>
          <w:color w:val="231F20"/>
        </w:rPr>
        <w:t>in</w:t>
      </w:r>
      <w:r>
        <w:rPr>
          <w:color w:val="231F20"/>
          <w:spacing w:val="-7"/>
        </w:rPr>
        <w:t> </w:t>
      </w:r>
      <w:r>
        <w:rPr>
          <w:color w:val="231F20"/>
        </w:rPr>
        <w:t>box</w:t>
      </w:r>
      <w:r>
        <w:rPr>
          <w:color w:val="231F20"/>
          <w:spacing w:val="-7"/>
        </w:rPr>
        <w:t> </w:t>
      </w:r>
      <w:r>
        <w:rPr>
          <w:color w:val="231F20"/>
        </w:rPr>
        <w:t>10</w:t>
      </w:r>
      <w:r>
        <w:rPr>
          <w:color w:val="231F20"/>
          <w:spacing w:val="-7"/>
        </w:rPr>
        <w:t> </w:t>
      </w:r>
      <w:r>
        <w:rPr>
          <w:color w:val="231F20"/>
        </w:rPr>
        <w:t>(the</w:t>
      </w:r>
      <w:r>
        <w:rPr>
          <w:color w:val="231F20"/>
          <w:spacing w:val="-7"/>
        </w:rPr>
        <w:t> </w:t>
      </w:r>
      <w:r>
        <w:rPr>
          <w:color w:val="231F20"/>
        </w:rPr>
        <w:t>combined</w:t>
      </w:r>
      <w:r>
        <w:rPr>
          <w:color w:val="231F20"/>
          <w:spacing w:val="-7"/>
        </w:rPr>
        <w:t> </w:t>
      </w:r>
      <w:r>
        <w:rPr>
          <w:color w:val="231F20"/>
        </w:rPr>
        <w:t>amount</w:t>
      </w:r>
      <w:r>
        <w:rPr>
          <w:color w:val="231F20"/>
          <w:spacing w:val="-7"/>
        </w:rPr>
        <w:t> </w:t>
      </w:r>
      <w:r>
        <w:rPr>
          <w:color w:val="231F20"/>
        </w:rPr>
        <w:t>withheld). NQI</w:t>
      </w:r>
      <w:r>
        <w:rPr>
          <w:color w:val="231F20"/>
          <w:spacing w:val="-13"/>
        </w:rPr>
        <w:t> </w:t>
      </w:r>
      <w:r>
        <w:rPr>
          <w:color w:val="231F20"/>
        </w:rPr>
        <w:t>must</w:t>
      </w:r>
      <w:r>
        <w:rPr>
          <w:color w:val="231F20"/>
          <w:spacing w:val="-13"/>
        </w:rPr>
        <w:t> </w:t>
      </w:r>
      <w:r>
        <w:rPr>
          <w:color w:val="231F20"/>
        </w:rPr>
        <w:t>also</w:t>
      </w:r>
      <w:r>
        <w:rPr>
          <w:color w:val="231F20"/>
          <w:spacing w:val="-13"/>
        </w:rPr>
        <w:t> </w:t>
      </w:r>
      <w:r>
        <w:rPr>
          <w:color w:val="231F20"/>
        </w:rPr>
        <w:t>enter</w:t>
      </w:r>
      <w:r>
        <w:rPr>
          <w:color w:val="231F20"/>
          <w:spacing w:val="-13"/>
        </w:rPr>
        <w:t> </w:t>
      </w:r>
      <w:r>
        <w:rPr>
          <w:color w:val="231F20"/>
        </w:rPr>
        <w:t>chapter</w:t>
      </w:r>
      <w:r>
        <w:rPr>
          <w:color w:val="231F20"/>
          <w:spacing w:val="-13"/>
        </w:rPr>
        <w:t> </w:t>
      </w:r>
      <w:r>
        <w:rPr>
          <w:color w:val="231F20"/>
        </w:rPr>
        <w:t>4</w:t>
      </w:r>
      <w:r>
        <w:rPr>
          <w:color w:val="231F20"/>
          <w:spacing w:val="-13"/>
        </w:rPr>
        <w:t> </w:t>
      </w:r>
      <w:r>
        <w:rPr>
          <w:color w:val="231F20"/>
        </w:rPr>
        <w:t>exemption</w:t>
      </w:r>
      <w:r>
        <w:rPr>
          <w:color w:val="231F20"/>
          <w:spacing w:val="-13"/>
        </w:rPr>
        <w:t> </w:t>
      </w:r>
      <w:r>
        <w:rPr>
          <w:color w:val="231F20"/>
        </w:rPr>
        <w:t>code</w:t>
      </w:r>
      <w:r>
        <w:rPr>
          <w:color w:val="231F20"/>
          <w:spacing w:val="-13"/>
        </w:rPr>
        <w:t> </w:t>
      </w:r>
      <w:r>
        <w:rPr>
          <w:color w:val="231F20"/>
        </w:rPr>
        <w:t>15</w:t>
      </w:r>
      <w:r>
        <w:rPr>
          <w:color w:val="231F20"/>
          <w:spacing w:val="-13"/>
        </w:rPr>
        <w:t> </w:t>
      </w:r>
      <w:r>
        <w:rPr>
          <w:color w:val="231F20"/>
        </w:rPr>
        <w:t>(payee</w:t>
      </w:r>
      <w:r>
        <w:rPr>
          <w:color w:val="231F20"/>
          <w:spacing w:val="-13"/>
        </w:rPr>
        <w:t> </w:t>
      </w:r>
      <w:r>
        <w:rPr>
          <w:color w:val="231F20"/>
        </w:rPr>
        <w:t>not subject to chapter 4 withholding) in box 4a and “00.00” in</w:t>
      </w:r>
      <w:r>
        <w:rPr>
          <w:color w:val="231F20"/>
        </w:rPr>
        <w:t> box 4b (chapter 4 tax rate). See the instructions for </w:t>
      </w:r>
      <w:hyperlink w:history="true" w:anchor="_bookmark117">
        <w:r>
          <w:rPr>
            <w:color w:val="0056A2"/>
            <w:u w:val="single" w:color="0055A1"/>
          </w:rPr>
          <w:t>box 3b</w:t>
        </w:r>
      </w:hyperlink>
      <w:r>
        <w:rPr>
          <w:color w:val="231F20"/>
        </w:rPr>
        <w:t>, </w:t>
      </w:r>
      <w:r>
        <w:rPr>
          <w:color w:val="231F20"/>
          <w:spacing w:val="-2"/>
        </w:rPr>
        <w:t>later.</w:t>
      </w:r>
    </w:p>
    <w:p>
      <w:pPr>
        <w:pStyle w:val="Heading2"/>
        <w:spacing w:before="27"/>
        <w:ind w:left="119"/>
      </w:pPr>
      <w:r>
        <w:rPr>
          <w:color w:val="231F20"/>
          <w:spacing w:val="-2"/>
          <w:w w:val="95"/>
        </w:rPr>
        <w:t>Penalties</w:t>
      </w:r>
    </w:p>
    <w:p>
      <w:pPr>
        <w:pStyle w:val="BodyText"/>
        <w:spacing w:line="235" w:lineRule="auto" w:before="14"/>
        <w:ind w:right="434"/>
        <w:jc w:val="both"/>
      </w:pPr>
      <w:r>
        <w:rPr>
          <w:color w:val="231F20"/>
        </w:rPr>
        <w:t>The</w:t>
      </w:r>
      <w:r>
        <w:rPr>
          <w:color w:val="231F20"/>
          <w:spacing w:val="-13"/>
        </w:rPr>
        <w:t> </w:t>
      </w:r>
      <w:r>
        <w:rPr>
          <w:color w:val="231F20"/>
        </w:rPr>
        <w:t>following</w:t>
      </w:r>
      <w:r>
        <w:rPr>
          <w:color w:val="231F20"/>
          <w:spacing w:val="-13"/>
        </w:rPr>
        <w:t> </w:t>
      </w:r>
      <w:r>
        <w:rPr>
          <w:color w:val="231F20"/>
        </w:rPr>
        <w:t>penalties</w:t>
      </w:r>
      <w:r>
        <w:rPr>
          <w:color w:val="231F20"/>
          <w:spacing w:val="-13"/>
        </w:rPr>
        <w:t> </w:t>
      </w:r>
      <w:r>
        <w:rPr>
          <w:color w:val="231F20"/>
        </w:rPr>
        <w:t>apply</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person</w:t>
      </w:r>
      <w:r>
        <w:rPr>
          <w:color w:val="231F20"/>
          <w:spacing w:val="-13"/>
        </w:rPr>
        <w:t> </w:t>
      </w:r>
      <w:r>
        <w:rPr>
          <w:color w:val="231F20"/>
        </w:rPr>
        <w:t>required</w:t>
      </w:r>
      <w:r>
        <w:rPr>
          <w:color w:val="231F20"/>
          <w:spacing w:val="-13"/>
        </w:rPr>
        <w:t> </w:t>
      </w:r>
      <w:r>
        <w:rPr>
          <w:color w:val="231F20"/>
        </w:rPr>
        <w:t>to</w:t>
      </w:r>
      <w:r>
        <w:rPr>
          <w:color w:val="231F20"/>
          <w:spacing w:val="-13"/>
        </w:rPr>
        <w:t> </w:t>
      </w:r>
      <w:r>
        <w:rPr>
          <w:color w:val="231F20"/>
        </w:rPr>
        <w:t>file Form</w:t>
      </w:r>
      <w:r>
        <w:rPr>
          <w:color w:val="231F20"/>
          <w:spacing w:val="-13"/>
        </w:rPr>
        <w:t> </w:t>
      </w:r>
      <w:r>
        <w:rPr>
          <w:color w:val="231F20"/>
        </w:rPr>
        <w:t>1042-S.</w:t>
      </w:r>
      <w:r>
        <w:rPr>
          <w:color w:val="231F20"/>
          <w:spacing w:val="-13"/>
        </w:rPr>
        <w:t> </w:t>
      </w:r>
      <w:r>
        <w:rPr>
          <w:color w:val="231F20"/>
        </w:rPr>
        <w:t>The</w:t>
      </w:r>
      <w:r>
        <w:rPr>
          <w:color w:val="231F20"/>
          <w:spacing w:val="-13"/>
        </w:rPr>
        <w:t> </w:t>
      </w:r>
      <w:r>
        <w:rPr>
          <w:color w:val="231F20"/>
        </w:rPr>
        <w:t>penalties</w:t>
      </w:r>
      <w:r>
        <w:rPr>
          <w:color w:val="231F20"/>
          <w:spacing w:val="-13"/>
        </w:rPr>
        <w:t> </w:t>
      </w:r>
      <w:r>
        <w:rPr>
          <w:color w:val="231F20"/>
        </w:rPr>
        <w:t>apply</w:t>
      </w:r>
      <w:r>
        <w:rPr>
          <w:color w:val="231F20"/>
          <w:spacing w:val="-13"/>
        </w:rPr>
        <w:t> </w:t>
      </w:r>
      <w:r>
        <w:rPr>
          <w:color w:val="231F20"/>
        </w:rPr>
        <w:t>to</w:t>
      </w:r>
      <w:r>
        <w:rPr>
          <w:color w:val="231F20"/>
          <w:spacing w:val="-13"/>
        </w:rPr>
        <w:t> </w:t>
      </w:r>
      <w:r>
        <w:rPr>
          <w:color w:val="231F20"/>
        </w:rPr>
        <w:t>both</w:t>
      </w:r>
      <w:r>
        <w:rPr>
          <w:color w:val="231F20"/>
          <w:spacing w:val="-13"/>
        </w:rPr>
        <w:t> </w:t>
      </w:r>
      <w:r>
        <w:rPr>
          <w:color w:val="231F20"/>
        </w:rPr>
        <w:t>paper</w:t>
      </w:r>
      <w:r>
        <w:rPr>
          <w:color w:val="231F20"/>
          <w:spacing w:val="-13"/>
        </w:rPr>
        <w:t> </w:t>
      </w:r>
      <w:r>
        <w:rPr>
          <w:color w:val="231F20"/>
        </w:rPr>
        <w:t>filers</w:t>
      </w:r>
      <w:r>
        <w:rPr>
          <w:color w:val="231F20"/>
          <w:spacing w:val="-13"/>
        </w:rPr>
        <w:t> </w:t>
      </w:r>
      <w:r>
        <w:rPr>
          <w:color w:val="231F20"/>
        </w:rPr>
        <w:t>and electronic</w:t>
      </w:r>
      <w:r>
        <w:rPr>
          <w:color w:val="231F20"/>
          <w:spacing w:val="-2"/>
        </w:rPr>
        <w:t> </w:t>
      </w:r>
      <w:r>
        <w:rPr>
          <w:color w:val="231F20"/>
        </w:rPr>
        <w:t>filers.</w:t>
      </w:r>
    </w:p>
    <w:p>
      <w:pPr>
        <w:pStyle w:val="BodyText"/>
        <w:spacing w:after="0" w:line="235" w:lineRule="auto"/>
        <w:jc w:val="both"/>
        <w:sectPr>
          <w:pgSz w:w="12240" w:h="15840"/>
          <w:pgMar w:header="0" w:footer="640" w:top="440" w:bottom="820" w:left="720" w:right="720"/>
          <w:cols w:num="2" w:equalWidth="0">
            <w:col w:w="5234" w:space="226"/>
            <w:col w:w="5340"/>
          </w:cols>
        </w:sectPr>
      </w:pPr>
    </w:p>
    <w:p>
      <w:pPr>
        <w:pStyle w:val="BodyText"/>
        <w:spacing w:line="230" w:lineRule="auto" w:before="192"/>
        <w:ind w:right="163"/>
      </w:pPr>
      <w:bookmarkStart w:name="_bookmark102" w:id="138"/>
      <w:bookmarkEnd w:id="138"/>
      <w:r>
        <w:rPr/>
      </w:r>
      <w:r>
        <w:rPr>
          <w:rFonts w:ascii="Arial Black"/>
          <w:color w:val="231F20"/>
          <w:spacing w:val="-6"/>
        </w:rPr>
        <w:t>Late</w:t>
      </w:r>
      <w:r>
        <w:rPr>
          <w:rFonts w:ascii="Arial Black"/>
          <w:color w:val="231F20"/>
          <w:spacing w:val="-13"/>
        </w:rPr>
        <w:t> </w:t>
      </w:r>
      <w:r>
        <w:rPr>
          <w:rFonts w:ascii="Arial Black"/>
          <w:color w:val="231F20"/>
          <w:spacing w:val="-6"/>
        </w:rPr>
        <w:t>filing</w:t>
      </w:r>
      <w:r>
        <w:rPr>
          <w:rFonts w:ascii="Arial Black"/>
          <w:color w:val="231F20"/>
          <w:spacing w:val="-13"/>
        </w:rPr>
        <w:t> </w:t>
      </w:r>
      <w:r>
        <w:rPr>
          <w:rFonts w:ascii="Arial Black"/>
          <w:color w:val="231F20"/>
          <w:spacing w:val="-6"/>
        </w:rPr>
        <w:t>of</w:t>
      </w:r>
      <w:r>
        <w:rPr>
          <w:rFonts w:ascii="Arial Black"/>
          <w:color w:val="231F20"/>
          <w:spacing w:val="-13"/>
        </w:rPr>
        <w:t> </w:t>
      </w:r>
      <w:r>
        <w:rPr>
          <w:rFonts w:ascii="Arial Black"/>
          <w:color w:val="231F20"/>
          <w:spacing w:val="-6"/>
        </w:rPr>
        <w:t>correct</w:t>
      </w:r>
      <w:r>
        <w:rPr>
          <w:rFonts w:ascii="Arial Black"/>
          <w:color w:val="231F20"/>
          <w:spacing w:val="-13"/>
        </w:rPr>
        <w:t> </w:t>
      </w:r>
      <w:r>
        <w:rPr>
          <w:rFonts w:ascii="Arial Black"/>
          <w:color w:val="231F20"/>
          <w:spacing w:val="-6"/>
        </w:rPr>
        <w:t>Form</w:t>
      </w:r>
      <w:r>
        <w:rPr>
          <w:rFonts w:ascii="Arial Black"/>
          <w:color w:val="231F20"/>
          <w:spacing w:val="-13"/>
        </w:rPr>
        <w:t> </w:t>
      </w:r>
      <w:r>
        <w:rPr>
          <w:rFonts w:ascii="Arial Black"/>
          <w:color w:val="231F20"/>
          <w:spacing w:val="-6"/>
        </w:rPr>
        <w:t>1042-S.</w:t>
      </w:r>
      <w:r>
        <w:rPr>
          <w:rFonts w:ascii="Arial Black"/>
          <w:color w:val="231F20"/>
          <w:spacing w:val="6"/>
        </w:rPr>
        <w:t> </w:t>
      </w:r>
      <w:r>
        <w:rPr>
          <w:color w:val="231F20"/>
          <w:spacing w:val="-6"/>
        </w:rPr>
        <w:t>A</w:t>
      </w:r>
      <w:r>
        <w:rPr>
          <w:color w:val="231F20"/>
          <w:spacing w:val="-7"/>
        </w:rPr>
        <w:t> </w:t>
      </w:r>
      <w:r>
        <w:rPr>
          <w:color w:val="231F20"/>
          <w:spacing w:val="-6"/>
        </w:rPr>
        <w:t>penalty</w:t>
      </w:r>
      <w:r>
        <w:rPr>
          <w:color w:val="231F20"/>
          <w:spacing w:val="-7"/>
        </w:rPr>
        <w:t> </w:t>
      </w:r>
      <w:r>
        <w:rPr>
          <w:color w:val="231F20"/>
          <w:spacing w:val="-6"/>
        </w:rPr>
        <w:t>may</w:t>
      </w:r>
      <w:r>
        <w:rPr>
          <w:color w:val="231F20"/>
          <w:spacing w:val="-7"/>
        </w:rPr>
        <w:t> </w:t>
      </w:r>
      <w:r>
        <w:rPr>
          <w:color w:val="231F20"/>
          <w:spacing w:val="-6"/>
        </w:rPr>
        <w:t>be </w:t>
      </w:r>
      <w:r>
        <w:rPr>
          <w:color w:val="231F20"/>
        </w:rPr>
        <w:t>imposed for failure to file each correct and complete Form 1042-S when due (including extensions), unless you can show that the failure was due to reasonable cause and not willful</w:t>
      </w:r>
      <w:r>
        <w:rPr>
          <w:color w:val="231F20"/>
          <w:spacing w:val="-14"/>
        </w:rPr>
        <w:t> </w:t>
      </w:r>
      <w:r>
        <w:rPr>
          <w:color w:val="231F20"/>
        </w:rPr>
        <w:t>neglect.</w:t>
      </w:r>
      <w:r>
        <w:rPr>
          <w:color w:val="231F20"/>
          <w:spacing w:val="-13"/>
        </w:rPr>
        <w:t> </w:t>
      </w:r>
      <w:r>
        <w:rPr>
          <w:color w:val="231F20"/>
        </w:rPr>
        <w:t>The</w:t>
      </w:r>
      <w:r>
        <w:rPr>
          <w:color w:val="231F20"/>
          <w:spacing w:val="-13"/>
        </w:rPr>
        <w:t> </w:t>
      </w:r>
      <w:r>
        <w:rPr>
          <w:color w:val="231F20"/>
        </w:rPr>
        <w:t>penalty,</w:t>
      </w:r>
      <w:r>
        <w:rPr>
          <w:color w:val="231F20"/>
          <w:spacing w:val="-13"/>
        </w:rPr>
        <w:t> </w:t>
      </w:r>
      <w:r>
        <w:rPr>
          <w:color w:val="231F20"/>
        </w:rPr>
        <w:t>based</w:t>
      </w:r>
      <w:r>
        <w:rPr>
          <w:color w:val="231F20"/>
          <w:spacing w:val="-13"/>
        </w:rPr>
        <w:t> </w:t>
      </w:r>
      <w:r>
        <w:rPr>
          <w:color w:val="231F20"/>
        </w:rPr>
        <w:t>on</w:t>
      </w:r>
      <w:r>
        <w:rPr>
          <w:color w:val="231F20"/>
          <w:spacing w:val="-14"/>
        </w:rPr>
        <w:t> </w:t>
      </w:r>
      <w:r>
        <w:rPr>
          <w:color w:val="231F20"/>
        </w:rPr>
        <w:t>when</w:t>
      </w:r>
      <w:r>
        <w:rPr>
          <w:color w:val="231F20"/>
          <w:spacing w:val="-13"/>
        </w:rPr>
        <w:t> </w:t>
      </w:r>
      <w:r>
        <w:rPr>
          <w:color w:val="231F20"/>
        </w:rPr>
        <w:t>you</w:t>
      </w:r>
      <w:r>
        <w:rPr>
          <w:color w:val="231F20"/>
          <w:spacing w:val="-13"/>
        </w:rPr>
        <w:t> </w:t>
      </w:r>
      <w:r>
        <w:rPr>
          <w:color w:val="231F20"/>
        </w:rPr>
        <w:t>file</w:t>
      </w:r>
      <w:r>
        <w:rPr>
          <w:color w:val="231F20"/>
          <w:spacing w:val="-13"/>
        </w:rPr>
        <w:t> </w:t>
      </w:r>
      <w:r>
        <w:rPr>
          <w:color w:val="231F20"/>
        </w:rPr>
        <w:t>a</w:t>
      </w:r>
      <w:r>
        <w:rPr>
          <w:color w:val="231F20"/>
          <w:spacing w:val="-13"/>
        </w:rPr>
        <w:t> </w:t>
      </w:r>
      <w:r>
        <w:rPr>
          <w:color w:val="231F20"/>
        </w:rPr>
        <w:t>correct Form 1042-S, is the following.</w:t>
      </w:r>
    </w:p>
    <w:p>
      <w:pPr>
        <w:pStyle w:val="ListParagraph"/>
        <w:numPr>
          <w:ilvl w:val="0"/>
          <w:numId w:val="7"/>
        </w:numPr>
        <w:tabs>
          <w:tab w:pos="326" w:val="left" w:leader="none"/>
        </w:tabs>
        <w:spacing w:line="216" w:lineRule="auto" w:before="0" w:after="0"/>
        <w:ind w:left="119" w:right="383" w:firstLine="17"/>
        <w:jc w:val="left"/>
        <w:rPr>
          <w:sz w:val="19"/>
        </w:rPr>
      </w:pPr>
      <w:r>
        <w:rPr>
          <w:color w:val="231F20"/>
          <w:position w:val="1"/>
          <w:sz w:val="19"/>
        </w:rPr>
        <w:t>$60</w:t>
      </w:r>
      <w:r>
        <w:rPr>
          <w:color w:val="231F20"/>
          <w:spacing w:val="-13"/>
          <w:position w:val="1"/>
          <w:sz w:val="19"/>
        </w:rPr>
        <w:t> </w:t>
      </w:r>
      <w:r>
        <w:rPr>
          <w:color w:val="231F20"/>
          <w:position w:val="1"/>
          <w:sz w:val="19"/>
        </w:rPr>
        <w:t>per</w:t>
      </w:r>
      <w:r>
        <w:rPr>
          <w:color w:val="231F20"/>
          <w:spacing w:val="-13"/>
          <w:position w:val="1"/>
          <w:sz w:val="19"/>
        </w:rPr>
        <w:t> </w:t>
      </w:r>
      <w:r>
        <w:rPr>
          <w:color w:val="231F20"/>
          <w:position w:val="1"/>
          <w:sz w:val="19"/>
        </w:rPr>
        <w:t>Form</w:t>
      </w:r>
      <w:r>
        <w:rPr>
          <w:color w:val="231F20"/>
          <w:spacing w:val="-13"/>
          <w:position w:val="1"/>
          <w:sz w:val="19"/>
        </w:rPr>
        <w:t> </w:t>
      </w:r>
      <w:r>
        <w:rPr>
          <w:color w:val="231F20"/>
          <w:position w:val="1"/>
          <w:sz w:val="19"/>
        </w:rPr>
        <w:t>1042-S</w:t>
      </w:r>
      <w:r>
        <w:rPr>
          <w:color w:val="231F20"/>
          <w:spacing w:val="-13"/>
          <w:position w:val="1"/>
          <w:sz w:val="19"/>
        </w:rPr>
        <w:t> </w:t>
      </w:r>
      <w:r>
        <w:rPr>
          <w:color w:val="231F20"/>
          <w:position w:val="1"/>
          <w:sz w:val="19"/>
        </w:rPr>
        <w:t>if</w:t>
      </w:r>
      <w:r>
        <w:rPr>
          <w:color w:val="231F20"/>
          <w:spacing w:val="-13"/>
          <w:position w:val="1"/>
          <w:sz w:val="19"/>
        </w:rPr>
        <w:t> </w:t>
      </w:r>
      <w:r>
        <w:rPr>
          <w:color w:val="231F20"/>
          <w:position w:val="1"/>
          <w:sz w:val="19"/>
        </w:rPr>
        <w:t>you</w:t>
      </w:r>
      <w:r>
        <w:rPr>
          <w:color w:val="231F20"/>
          <w:spacing w:val="-13"/>
          <w:position w:val="1"/>
          <w:sz w:val="19"/>
        </w:rPr>
        <w:t> </w:t>
      </w:r>
      <w:r>
        <w:rPr>
          <w:color w:val="231F20"/>
          <w:position w:val="1"/>
          <w:sz w:val="19"/>
        </w:rPr>
        <w:t>correctly</w:t>
      </w:r>
      <w:r>
        <w:rPr>
          <w:color w:val="231F20"/>
          <w:spacing w:val="-13"/>
          <w:position w:val="1"/>
          <w:sz w:val="19"/>
        </w:rPr>
        <w:t> </w:t>
      </w:r>
      <w:r>
        <w:rPr>
          <w:color w:val="231F20"/>
          <w:position w:val="1"/>
          <w:sz w:val="19"/>
        </w:rPr>
        <w:t>file</w:t>
      </w:r>
      <w:r>
        <w:rPr>
          <w:color w:val="231F20"/>
          <w:spacing w:val="-13"/>
          <w:position w:val="1"/>
          <w:sz w:val="19"/>
        </w:rPr>
        <w:t> </w:t>
      </w:r>
      <w:r>
        <w:rPr>
          <w:color w:val="231F20"/>
          <w:position w:val="1"/>
          <w:sz w:val="19"/>
        </w:rPr>
        <w:t>within</w:t>
      </w:r>
      <w:r>
        <w:rPr>
          <w:color w:val="231F20"/>
          <w:spacing w:val="-13"/>
          <w:position w:val="1"/>
          <w:sz w:val="19"/>
        </w:rPr>
        <w:t> </w:t>
      </w:r>
      <w:r>
        <w:rPr>
          <w:color w:val="231F20"/>
          <w:position w:val="1"/>
          <w:sz w:val="19"/>
        </w:rPr>
        <w:t>30</w:t>
      </w:r>
      <w:r>
        <w:rPr>
          <w:color w:val="231F20"/>
          <w:spacing w:val="-13"/>
          <w:position w:val="1"/>
          <w:sz w:val="19"/>
        </w:rPr>
        <w:t> </w:t>
      </w:r>
      <w:r>
        <w:rPr>
          <w:color w:val="231F20"/>
          <w:position w:val="1"/>
          <w:sz w:val="19"/>
        </w:rPr>
        <w:t>days </w:t>
      </w:r>
      <w:r>
        <w:rPr>
          <w:color w:val="231F20"/>
          <w:sz w:val="19"/>
        </w:rPr>
        <w:t>after the required filing date; the maximum penalty is</w:t>
      </w:r>
    </w:p>
    <w:p>
      <w:pPr>
        <w:pStyle w:val="BodyText"/>
        <w:spacing w:line="235" w:lineRule="auto"/>
        <w:ind w:left="119" w:right="67"/>
      </w:pPr>
      <w:r>
        <w:rPr>
          <w:color w:val="231F20"/>
        </w:rPr>
        <w:t>$683,000</w:t>
      </w:r>
      <w:r>
        <w:rPr>
          <w:color w:val="231F20"/>
          <w:spacing w:val="-9"/>
        </w:rPr>
        <w:t> </w:t>
      </w:r>
      <w:r>
        <w:rPr>
          <w:color w:val="231F20"/>
        </w:rPr>
        <w:t>per</w:t>
      </w:r>
      <w:r>
        <w:rPr>
          <w:color w:val="231F20"/>
          <w:spacing w:val="-9"/>
        </w:rPr>
        <w:t> </w:t>
      </w:r>
      <w:r>
        <w:rPr>
          <w:color w:val="231F20"/>
        </w:rPr>
        <w:t>year</w:t>
      </w:r>
      <w:r>
        <w:rPr>
          <w:color w:val="231F20"/>
          <w:spacing w:val="-9"/>
        </w:rPr>
        <w:t> </w:t>
      </w:r>
      <w:r>
        <w:rPr>
          <w:color w:val="231F20"/>
        </w:rPr>
        <w:t>($239,000</w:t>
      </w:r>
      <w:r>
        <w:rPr>
          <w:color w:val="231F20"/>
          <w:spacing w:val="-9"/>
        </w:rPr>
        <w:t> </w:t>
      </w:r>
      <w:r>
        <w:rPr>
          <w:color w:val="231F20"/>
        </w:rPr>
        <w:t>for</w:t>
      </w:r>
      <w:r>
        <w:rPr>
          <w:color w:val="231F20"/>
          <w:spacing w:val="-9"/>
        </w:rPr>
        <w:t> </w:t>
      </w:r>
      <w:r>
        <w:rPr>
          <w:color w:val="231F20"/>
        </w:rPr>
        <w:t>a</w:t>
      </w:r>
      <w:r>
        <w:rPr>
          <w:color w:val="231F20"/>
          <w:spacing w:val="-9"/>
        </w:rPr>
        <w:t> </w:t>
      </w:r>
      <w:r>
        <w:rPr>
          <w:color w:val="231F20"/>
        </w:rPr>
        <w:t>small</w:t>
      </w:r>
      <w:r>
        <w:rPr>
          <w:color w:val="231F20"/>
          <w:spacing w:val="-9"/>
        </w:rPr>
        <w:t> </w:t>
      </w:r>
      <w:r>
        <w:rPr>
          <w:color w:val="231F20"/>
        </w:rPr>
        <w:t>business).</w:t>
      </w:r>
      <w:r>
        <w:rPr>
          <w:color w:val="231F20"/>
          <w:spacing w:val="-9"/>
        </w:rPr>
        <w:t> </w:t>
      </w:r>
      <w:r>
        <w:rPr>
          <w:color w:val="231F20"/>
        </w:rPr>
        <w:t>A</w:t>
      </w:r>
      <w:r>
        <w:rPr>
          <w:color w:val="231F20"/>
          <w:spacing w:val="-9"/>
        </w:rPr>
        <w:t> </w:t>
      </w:r>
      <w:r>
        <w:rPr>
          <w:color w:val="231F20"/>
        </w:rPr>
        <w:t>small business, for this purpose, is defined as having average annual gross receipts of $5 million or less for the 3 most recent</w:t>
      </w:r>
      <w:r>
        <w:rPr>
          <w:color w:val="231F20"/>
          <w:spacing w:val="-13"/>
        </w:rPr>
        <w:t> </w:t>
      </w:r>
      <w:r>
        <w:rPr>
          <w:color w:val="231F20"/>
        </w:rPr>
        <w:t>tax</w:t>
      </w:r>
      <w:r>
        <w:rPr>
          <w:color w:val="231F20"/>
          <w:spacing w:val="-13"/>
        </w:rPr>
        <w:t> </w:t>
      </w:r>
      <w:r>
        <w:rPr>
          <w:color w:val="231F20"/>
        </w:rPr>
        <w:t>years</w:t>
      </w:r>
      <w:r>
        <w:rPr>
          <w:color w:val="231F20"/>
          <w:spacing w:val="-13"/>
        </w:rPr>
        <w:t> </w:t>
      </w:r>
      <w:r>
        <w:rPr>
          <w:color w:val="231F20"/>
        </w:rPr>
        <w:t>(or</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period</w:t>
      </w:r>
      <w:r>
        <w:rPr>
          <w:color w:val="231F20"/>
          <w:spacing w:val="-13"/>
        </w:rPr>
        <w:t> </w:t>
      </w:r>
      <w:r>
        <w:rPr>
          <w:color w:val="231F20"/>
        </w:rPr>
        <w:t>of</w:t>
      </w:r>
      <w:r>
        <w:rPr>
          <w:color w:val="231F20"/>
          <w:spacing w:val="-13"/>
        </w:rPr>
        <w:t> </w:t>
      </w:r>
      <w:r>
        <w:rPr>
          <w:color w:val="231F20"/>
        </w:rPr>
        <w:t>its</w:t>
      </w:r>
      <w:r>
        <w:rPr>
          <w:color w:val="231F20"/>
          <w:spacing w:val="-13"/>
        </w:rPr>
        <w:t> </w:t>
      </w:r>
      <w:r>
        <w:rPr>
          <w:color w:val="231F20"/>
        </w:rPr>
        <w:t>existence,</w:t>
      </w:r>
      <w:r>
        <w:rPr>
          <w:color w:val="231F20"/>
          <w:spacing w:val="-13"/>
        </w:rPr>
        <w:t> </w:t>
      </w:r>
      <w:r>
        <w:rPr>
          <w:color w:val="231F20"/>
        </w:rPr>
        <w:t>if</w:t>
      </w:r>
      <w:r>
        <w:rPr>
          <w:color w:val="231F20"/>
          <w:spacing w:val="-13"/>
        </w:rPr>
        <w:t> </w:t>
      </w:r>
      <w:r>
        <w:rPr>
          <w:color w:val="231F20"/>
        </w:rPr>
        <w:t>shorter) ending</w:t>
      </w:r>
      <w:r>
        <w:rPr>
          <w:color w:val="231F20"/>
          <w:spacing w:val="-12"/>
        </w:rPr>
        <w:t> </w:t>
      </w:r>
      <w:r>
        <w:rPr>
          <w:color w:val="231F20"/>
        </w:rPr>
        <w:t>before</w:t>
      </w:r>
      <w:r>
        <w:rPr>
          <w:color w:val="231F20"/>
          <w:spacing w:val="-12"/>
        </w:rPr>
        <w:t> </w:t>
      </w:r>
      <w:r>
        <w:rPr>
          <w:color w:val="231F20"/>
        </w:rPr>
        <w:t>the</w:t>
      </w:r>
      <w:r>
        <w:rPr>
          <w:color w:val="231F20"/>
          <w:spacing w:val="-12"/>
        </w:rPr>
        <w:t> </w:t>
      </w:r>
      <w:r>
        <w:rPr>
          <w:color w:val="231F20"/>
        </w:rPr>
        <w:t>calendar</w:t>
      </w:r>
      <w:r>
        <w:rPr>
          <w:color w:val="231F20"/>
          <w:spacing w:val="-12"/>
        </w:rPr>
        <w:t> </w:t>
      </w:r>
      <w:r>
        <w:rPr>
          <w:color w:val="231F20"/>
        </w:rPr>
        <w:t>year</w:t>
      </w:r>
      <w:r>
        <w:rPr>
          <w:color w:val="231F20"/>
          <w:spacing w:val="-12"/>
        </w:rPr>
        <w:t> </w:t>
      </w:r>
      <w:r>
        <w:rPr>
          <w:color w:val="231F20"/>
        </w:rPr>
        <w:t>in</w:t>
      </w:r>
      <w:r>
        <w:rPr>
          <w:color w:val="231F20"/>
          <w:spacing w:val="-12"/>
        </w:rPr>
        <w:t> </w:t>
      </w:r>
      <w:r>
        <w:rPr>
          <w:color w:val="231F20"/>
        </w:rPr>
        <w:t>which</w:t>
      </w:r>
      <w:r>
        <w:rPr>
          <w:color w:val="231F20"/>
          <w:spacing w:val="-12"/>
        </w:rPr>
        <w:t> </w:t>
      </w:r>
      <w:r>
        <w:rPr>
          <w:color w:val="231F20"/>
        </w:rPr>
        <w:t>the</w:t>
      </w:r>
      <w:r>
        <w:rPr>
          <w:color w:val="231F20"/>
          <w:spacing w:val="-12"/>
        </w:rPr>
        <w:t> </w:t>
      </w:r>
      <w:r>
        <w:rPr>
          <w:color w:val="231F20"/>
        </w:rPr>
        <w:t>Forms</w:t>
      </w:r>
      <w:r>
        <w:rPr>
          <w:color w:val="231F20"/>
          <w:spacing w:val="-12"/>
        </w:rPr>
        <w:t> </w:t>
      </w:r>
      <w:r>
        <w:rPr>
          <w:color w:val="231F20"/>
        </w:rPr>
        <w:t>1042-S are</w:t>
      </w:r>
      <w:r>
        <w:rPr>
          <w:color w:val="231F20"/>
          <w:spacing w:val="-2"/>
        </w:rPr>
        <w:t> </w:t>
      </w:r>
      <w:r>
        <w:rPr>
          <w:color w:val="231F20"/>
        </w:rPr>
        <w:t>due.</w:t>
      </w:r>
    </w:p>
    <w:p>
      <w:pPr>
        <w:pStyle w:val="ListParagraph"/>
        <w:numPr>
          <w:ilvl w:val="0"/>
          <w:numId w:val="7"/>
        </w:numPr>
        <w:tabs>
          <w:tab w:pos="326" w:val="left" w:leader="none"/>
        </w:tabs>
        <w:spacing w:line="216" w:lineRule="auto" w:before="0" w:after="0"/>
        <w:ind w:left="119" w:right="359" w:firstLine="17"/>
        <w:jc w:val="left"/>
        <w:rPr>
          <w:sz w:val="19"/>
        </w:rPr>
      </w:pPr>
      <w:r>
        <w:rPr>
          <w:color w:val="231F20"/>
          <w:position w:val="1"/>
          <w:sz w:val="19"/>
        </w:rPr>
        <w:t>$130</w:t>
      </w:r>
      <w:r>
        <w:rPr>
          <w:color w:val="231F20"/>
          <w:spacing w:val="-13"/>
          <w:position w:val="1"/>
          <w:sz w:val="19"/>
        </w:rPr>
        <w:t> </w:t>
      </w:r>
      <w:r>
        <w:rPr>
          <w:color w:val="231F20"/>
          <w:position w:val="1"/>
          <w:sz w:val="19"/>
        </w:rPr>
        <w:t>per</w:t>
      </w:r>
      <w:r>
        <w:rPr>
          <w:color w:val="231F20"/>
          <w:spacing w:val="-13"/>
          <w:position w:val="1"/>
          <w:sz w:val="19"/>
        </w:rPr>
        <w:t> </w:t>
      </w:r>
      <w:r>
        <w:rPr>
          <w:color w:val="231F20"/>
          <w:position w:val="1"/>
          <w:sz w:val="19"/>
        </w:rPr>
        <w:t>Form</w:t>
      </w:r>
      <w:r>
        <w:rPr>
          <w:color w:val="231F20"/>
          <w:spacing w:val="-13"/>
          <w:position w:val="1"/>
          <w:sz w:val="19"/>
        </w:rPr>
        <w:t> </w:t>
      </w:r>
      <w:r>
        <w:rPr>
          <w:color w:val="231F20"/>
          <w:position w:val="1"/>
          <w:sz w:val="19"/>
        </w:rPr>
        <w:t>1042-S</w:t>
      </w:r>
      <w:r>
        <w:rPr>
          <w:color w:val="231F20"/>
          <w:spacing w:val="-13"/>
          <w:position w:val="1"/>
          <w:sz w:val="19"/>
        </w:rPr>
        <w:t> </w:t>
      </w:r>
      <w:r>
        <w:rPr>
          <w:color w:val="231F20"/>
          <w:position w:val="1"/>
          <w:sz w:val="19"/>
        </w:rPr>
        <w:t>if</w:t>
      </w:r>
      <w:r>
        <w:rPr>
          <w:color w:val="231F20"/>
          <w:spacing w:val="-13"/>
          <w:position w:val="1"/>
          <w:sz w:val="19"/>
        </w:rPr>
        <w:t> </w:t>
      </w:r>
      <w:r>
        <w:rPr>
          <w:color w:val="231F20"/>
          <w:position w:val="1"/>
          <w:sz w:val="19"/>
        </w:rPr>
        <w:t>you</w:t>
      </w:r>
      <w:r>
        <w:rPr>
          <w:color w:val="231F20"/>
          <w:spacing w:val="-13"/>
          <w:position w:val="1"/>
          <w:sz w:val="19"/>
        </w:rPr>
        <w:t> </w:t>
      </w:r>
      <w:r>
        <w:rPr>
          <w:color w:val="231F20"/>
          <w:position w:val="1"/>
          <w:sz w:val="19"/>
        </w:rPr>
        <w:t>correctly</w:t>
      </w:r>
      <w:r>
        <w:rPr>
          <w:color w:val="231F20"/>
          <w:spacing w:val="-13"/>
          <w:position w:val="1"/>
          <w:sz w:val="19"/>
        </w:rPr>
        <w:t> </w:t>
      </w:r>
      <w:r>
        <w:rPr>
          <w:color w:val="231F20"/>
          <w:position w:val="1"/>
          <w:sz w:val="19"/>
        </w:rPr>
        <w:t>file</w:t>
      </w:r>
      <w:r>
        <w:rPr>
          <w:color w:val="231F20"/>
          <w:spacing w:val="-13"/>
          <w:position w:val="1"/>
          <w:sz w:val="19"/>
        </w:rPr>
        <w:t> </w:t>
      </w:r>
      <w:r>
        <w:rPr>
          <w:color w:val="231F20"/>
          <w:position w:val="1"/>
          <w:sz w:val="19"/>
        </w:rPr>
        <w:t>more</w:t>
      </w:r>
      <w:r>
        <w:rPr>
          <w:color w:val="231F20"/>
          <w:spacing w:val="-13"/>
          <w:position w:val="1"/>
          <w:sz w:val="19"/>
        </w:rPr>
        <w:t> </w:t>
      </w:r>
      <w:r>
        <w:rPr>
          <w:color w:val="231F20"/>
          <w:position w:val="1"/>
          <w:sz w:val="19"/>
        </w:rPr>
        <w:t>than</w:t>
      </w:r>
      <w:r>
        <w:rPr>
          <w:color w:val="231F20"/>
          <w:spacing w:val="-13"/>
          <w:position w:val="1"/>
          <w:sz w:val="19"/>
        </w:rPr>
        <w:t> </w:t>
      </w:r>
      <w:r>
        <w:rPr>
          <w:color w:val="231F20"/>
          <w:position w:val="1"/>
          <w:sz w:val="19"/>
        </w:rPr>
        <w:t>30 </w:t>
      </w:r>
      <w:r>
        <w:rPr>
          <w:color w:val="231F20"/>
          <w:sz w:val="19"/>
        </w:rPr>
        <w:t>days after the due date but by August 1; the maximum</w:t>
      </w:r>
    </w:p>
    <w:p>
      <w:pPr>
        <w:pStyle w:val="BodyText"/>
        <w:spacing w:line="235" w:lineRule="auto"/>
        <w:ind w:left="119" w:right="67"/>
      </w:pPr>
      <w:r>
        <w:rPr>
          <w:color w:val="231F20"/>
        </w:rPr>
        <w:t>penalty</w:t>
      </w:r>
      <w:r>
        <w:rPr>
          <w:color w:val="231F20"/>
          <w:spacing w:val="-14"/>
        </w:rPr>
        <w:t> </w:t>
      </w:r>
      <w:r>
        <w:rPr>
          <w:color w:val="231F20"/>
        </w:rPr>
        <w:t>is</w:t>
      </w:r>
      <w:r>
        <w:rPr>
          <w:color w:val="231F20"/>
          <w:spacing w:val="-13"/>
        </w:rPr>
        <w:t> </w:t>
      </w:r>
      <w:r>
        <w:rPr>
          <w:color w:val="231F20"/>
        </w:rPr>
        <w:t>$2,049,000</w:t>
      </w:r>
      <w:r>
        <w:rPr>
          <w:color w:val="231F20"/>
          <w:spacing w:val="-13"/>
        </w:rPr>
        <w:t> </w:t>
      </w:r>
      <w:r>
        <w:rPr>
          <w:color w:val="231F20"/>
        </w:rPr>
        <w:t>per</w:t>
      </w:r>
      <w:r>
        <w:rPr>
          <w:color w:val="231F20"/>
          <w:spacing w:val="-13"/>
        </w:rPr>
        <w:t> </w:t>
      </w:r>
      <w:r>
        <w:rPr>
          <w:color w:val="231F20"/>
        </w:rPr>
        <w:t>year</w:t>
      </w:r>
      <w:r>
        <w:rPr>
          <w:color w:val="231F20"/>
          <w:spacing w:val="-13"/>
        </w:rPr>
        <w:t> </w:t>
      </w:r>
      <w:r>
        <w:rPr>
          <w:color w:val="231F20"/>
        </w:rPr>
        <w:t>($683,000</w:t>
      </w:r>
      <w:r>
        <w:rPr>
          <w:color w:val="231F20"/>
          <w:spacing w:val="-14"/>
        </w:rPr>
        <w:t> </w:t>
      </w:r>
      <w:r>
        <w:rPr>
          <w:color w:val="231F20"/>
        </w:rPr>
        <w:t>for</w:t>
      </w:r>
      <w:r>
        <w:rPr>
          <w:color w:val="231F20"/>
          <w:spacing w:val="-13"/>
        </w:rPr>
        <w:t> </w:t>
      </w:r>
      <w:r>
        <w:rPr>
          <w:color w:val="231F20"/>
        </w:rPr>
        <w:t>a</w:t>
      </w:r>
      <w:r>
        <w:rPr>
          <w:color w:val="231F20"/>
          <w:spacing w:val="-13"/>
        </w:rPr>
        <w:t> </w:t>
      </w:r>
      <w:r>
        <w:rPr>
          <w:color w:val="231F20"/>
        </w:rPr>
        <w:t>small </w:t>
      </w:r>
      <w:r>
        <w:rPr>
          <w:color w:val="231F20"/>
          <w:spacing w:val="-2"/>
        </w:rPr>
        <w:t>business).</w:t>
      </w:r>
    </w:p>
    <w:p>
      <w:pPr>
        <w:pStyle w:val="ListParagraph"/>
        <w:numPr>
          <w:ilvl w:val="0"/>
          <w:numId w:val="7"/>
        </w:numPr>
        <w:tabs>
          <w:tab w:pos="328" w:val="left" w:leader="none"/>
        </w:tabs>
        <w:spacing w:line="216" w:lineRule="auto" w:before="0" w:after="0"/>
        <w:ind w:left="120" w:right="238" w:firstLine="17"/>
        <w:jc w:val="left"/>
        <w:rPr>
          <w:sz w:val="19"/>
        </w:rPr>
      </w:pPr>
      <w:r>
        <w:rPr>
          <w:color w:val="231F20"/>
          <w:position w:val="1"/>
          <w:sz w:val="19"/>
        </w:rPr>
        <w:t>$340</w:t>
      </w:r>
      <w:r>
        <w:rPr>
          <w:color w:val="231F20"/>
          <w:spacing w:val="-12"/>
          <w:position w:val="1"/>
          <w:sz w:val="19"/>
        </w:rPr>
        <w:t> </w:t>
      </w:r>
      <w:r>
        <w:rPr>
          <w:color w:val="231F20"/>
          <w:position w:val="1"/>
          <w:sz w:val="19"/>
        </w:rPr>
        <w:t>per</w:t>
      </w:r>
      <w:r>
        <w:rPr>
          <w:color w:val="231F20"/>
          <w:spacing w:val="-12"/>
          <w:position w:val="1"/>
          <w:sz w:val="19"/>
        </w:rPr>
        <w:t> </w:t>
      </w:r>
      <w:r>
        <w:rPr>
          <w:color w:val="231F20"/>
          <w:position w:val="1"/>
          <w:sz w:val="19"/>
        </w:rPr>
        <w:t>Form</w:t>
      </w:r>
      <w:r>
        <w:rPr>
          <w:color w:val="231F20"/>
          <w:spacing w:val="-12"/>
          <w:position w:val="1"/>
          <w:sz w:val="19"/>
        </w:rPr>
        <w:t> </w:t>
      </w:r>
      <w:r>
        <w:rPr>
          <w:color w:val="231F20"/>
          <w:position w:val="1"/>
          <w:sz w:val="19"/>
        </w:rPr>
        <w:t>1042-S</w:t>
      </w:r>
      <w:r>
        <w:rPr>
          <w:color w:val="231F20"/>
          <w:spacing w:val="-12"/>
          <w:position w:val="1"/>
          <w:sz w:val="19"/>
        </w:rPr>
        <w:t> </w:t>
      </w:r>
      <w:r>
        <w:rPr>
          <w:color w:val="231F20"/>
          <w:position w:val="1"/>
          <w:sz w:val="19"/>
        </w:rPr>
        <w:t>if</w:t>
      </w:r>
      <w:r>
        <w:rPr>
          <w:color w:val="231F20"/>
          <w:spacing w:val="-12"/>
          <w:position w:val="1"/>
          <w:sz w:val="19"/>
        </w:rPr>
        <w:t> </w:t>
      </w:r>
      <w:r>
        <w:rPr>
          <w:color w:val="231F20"/>
          <w:position w:val="1"/>
          <w:sz w:val="19"/>
        </w:rPr>
        <w:t>you</w:t>
      </w:r>
      <w:r>
        <w:rPr>
          <w:color w:val="231F20"/>
          <w:spacing w:val="-12"/>
          <w:position w:val="1"/>
          <w:sz w:val="19"/>
        </w:rPr>
        <w:t> </w:t>
      </w:r>
      <w:r>
        <w:rPr>
          <w:color w:val="231F20"/>
          <w:position w:val="1"/>
          <w:sz w:val="19"/>
        </w:rPr>
        <w:t>file</w:t>
      </w:r>
      <w:r>
        <w:rPr>
          <w:color w:val="231F20"/>
          <w:spacing w:val="-12"/>
          <w:position w:val="1"/>
          <w:sz w:val="19"/>
        </w:rPr>
        <w:t> </w:t>
      </w:r>
      <w:r>
        <w:rPr>
          <w:color w:val="231F20"/>
          <w:position w:val="1"/>
          <w:sz w:val="19"/>
        </w:rPr>
        <w:t>after</w:t>
      </w:r>
      <w:r>
        <w:rPr>
          <w:color w:val="231F20"/>
          <w:spacing w:val="-12"/>
          <w:position w:val="1"/>
          <w:sz w:val="19"/>
        </w:rPr>
        <w:t> </w:t>
      </w:r>
      <w:r>
        <w:rPr>
          <w:color w:val="231F20"/>
          <w:position w:val="1"/>
          <w:sz w:val="19"/>
        </w:rPr>
        <w:t>August</w:t>
      </w:r>
      <w:r>
        <w:rPr>
          <w:color w:val="231F20"/>
          <w:spacing w:val="-12"/>
          <w:position w:val="1"/>
          <w:sz w:val="19"/>
        </w:rPr>
        <w:t> </w:t>
      </w:r>
      <w:r>
        <w:rPr>
          <w:color w:val="231F20"/>
          <w:position w:val="1"/>
          <w:sz w:val="19"/>
        </w:rPr>
        <w:t>1</w:t>
      </w:r>
      <w:r>
        <w:rPr>
          <w:color w:val="231F20"/>
          <w:spacing w:val="-12"/>
          <w:position w:val="1"/>
          <w:sz w:val="19"/>
        </w:rPr>
        <w:t> </w:t>
      </w:r>
      <w:r>
        <w:rPr>
          <w:color w:val="231F20"/>
          <w:position w:val="1"/>
          <w:sz w:val="19"/>
        </w:rPr>
        <w:t>or</w:t>
      </w:r>
      <w:r>
        <w:rPr>
          <w:color w:val="231F20"/>
          <w:spacing w:val="-12"/>
          <w:position w:val="1"/>
          <w:sz w:val="19"/>
        </w:rPr>
        <w:t> </w:t>
      </w:r>
      <w:r>
        <w:rPr>
          <w:color w:val="231F20"/>
          <w:position w:val="1"/>
          <w:sz w:val="19"/>
        </w:rPr>
        <w:t>you</w:t>
      </w:r>
      <w:r>
        <w:rPr>
          <w:color w:val="231F20"/>
          <w:spacing w:val="-12"/>
          <w:position w:val="1"/>
          <w:sz w:val="19"/>
        </w:rPr>
        <w:t> </w:t>
      </w:r>
      <w:r>
        <w:rPr>
          <w:color w:val="231F20"/>
          <w:position w:val="1"/>
          <w:sz w:val="19"/>
        </w:rPr>
        <w:t>do </w:t>
      </w:r>
      <w:r>
        <w:rPr>
          <w:color w:val="231F20"/>
          <w:sz w:val="19"/>
        </w:rPr>
        <w:t>not file correct Forms 1042-S; the maximum penalty is</w:t>
      </w:r>
    </w:p>
    <w:p>
      <w:pPr>
        <w:pStyle w:val="BodyText"/>
      </w:pPr>
      <w:r>
        <w:rPr>
          <w:color w:val="231F20"/>
          <w:spacing w:val="-2"/>
        </w:rPr>
        <w:t>$4,098,500</w:t>
      </w:r>
      <w:r>
        <w:rPr>
          <w:color w:val="231F20"/>
          <w:spacing w:val="-4"/>
        </w:rPr>
        <w:t> </w:t>
      </w:r>
      <w:r>
        <w:rPr>
          <w:color w:val="231F20"/>
          <w:spacing w:val="-2"/>
        </w:rPr>
        <w:t>per</w:t>
      </w:r>
      <w:r>
        <w:rPr>
          <w:color w:val="231F20"/>
          <w:spacing w:val="-4"/>
        </w:rPr>
        <w:t> </w:t>
      </w:r>
      <w:r>
        <w:rPr>
          <w:color w:val="231F20"/>
          <w:spacing w:val="-2"/>
        </w:rPr>
        <w:t>year</w:t>
      </w:r>
      <w:r>
        <w:rPr>
          <w:color w:val="231F20"/>
          <w:spacing w:val="-3"/>
        </w:rPr>
        <w:t> </w:t>
      </w:r>
      <w:r>
        <w:rPr>
          <w:color w:val="231F20"/>
          <w:spacing w:val="-2"/>
        </w:rPr>
        <w:t>($1,366,000</w:t>
      </w:r>
      <w:r>
        <w:rPr>
          <w:color w:val="231F20"/>
          <w:spacing w:val="-4"/>
        </w:rPr>
        <w:t> </w:t>
      </w:r>
      <w:r>
        <w:rPr>
          <w:color w:val="231F20"/>
          <w:spacing w:val="-2"/>
        </w:rPr>
        <w:t>for</w:t>
      </w:r>
      <w:r>
        <w:rPr>
          <w:color w:val="231F20"/>
          <w:spacing w:val="-3"/>
        </w:rPr>
        <w:t> </w:t>
      </w:r>
      <w:r>
        <w:rPr>
          <w:color w:val="231F20"/>
          <w:spacing w:val="-2"/>
        </w:rPr>
        <w:t>a</w:t>
      </w:r>
      <w:r>
        <w:rPr>
          <w:color w:val="231F20"/>
          <w:spacing w:val="-4"/>
        </w:rPr>
        <w:t> </w:t>
      </w:r>
      <w:r>
        <w:rPr>
          <w:color w:val="231F20"/>
          <w:spacing w:val="-2"/>
        </w:rPr>
        <w:t>small</w:t>
      </w:r>
      <w:r>
        <w:rPr>
          <w:color w:val="231F20"/>
          <w:spacing w:val="-3"/>
        </w:rPr>
        <w:t> </w:t>
      </w:r>
      <w:r>
        <w:rPr>
          <w:color w:val="231F20"/>
          <w:spacing w:val="-2"/>
        </w:rPr>
        <w:t>business).</w:t>
      </w:r>
    </w:p>
    <w:p>
      <w:pPr>
        <w:pStyle w:val="BodyText"/>
        <w:spacing w:line="235" w:lineRule="auto" w:before="39"/>
        <w:ind w:firstLine="239"/>
      </w:pPr>
      <w:r>
        <w:rPr>
          <w:color w:val="231F20"/>
        </w:rPr>
        <w:t>If you intentionally disregard the requirement to report correct</w:t>
      </w:r>
      <w:r>
        <w:rPr>
          <w:color w:val="231F20"/>
          <w:spacing w:val="-14"/>
        </w:rPr>
        <w:t> </w:t>
      </w:r>
      <w:r>
        <w:rPr>
          <w:color w:val="231F20"/>
        </w:rPr>
        <w:t>information,</w:t>
      </w:r>
      <w:r>
        <w:rPr>
          <w:color w:val="231F20"/>
          <w:spacing w:val="-13"/>
        </w:rPr>
        <w:t> </w:t>
      </w:r>
      <w:r>
        <w:rPr>
          <w:color w:val="231F20"/>
        </w:rPr>
        <w:t>the</w:t>
      </w:r>
      <w:r>
        <w:rPr>
          <w:color w:val="231F20"/>
          <w:spacing w:val="-13"/>
        </w:rPr>
        <w:t> </w:t>
      </w:r>
      <w:r>
        <w:rPr>
          <w:color w:val="231F20"/>
        </w:rPr>
        <w:t>penalty</w:t>
      </w:r>
      <w:r>
        <w:rPr>
          <w:color w:val="231F20"/>
          <w:spacing w:val="-13"/>
        </w:rPr>
        <w:t> </w:t>
      </w:r>
      <w:r>
        <w:rPr>
          <w:color w:val="231F20"/>
        </w:rPr>
        <w:t>per</w:t>
      </w:r>
      <w:r>
        <w:rPr>
          <w:color w:val="231F20"/>
          <w:spacing w:val="-13"/>
        </w:rPr>
        <w:t> </w:t>
      </w:r>
      <w:r>
        <w:rPr>
          <w:color w:val="231F20"/>
        </w:rPr>
        <w:t>Form</w:t>
      </w:r>
      <w:r>
        <w:rPr>
          <w:color w:val="231F20"/>
          <w:spacing w:val="-14"/>
        </w:rPr>
        <w:t> </w:t>
      </w:r>
      <w:r>
        <w:rPr>
          <w:color w:val="231F20"/>
        </w:rPr>
        <w:t>1042-S</w:t>
      </w:r>
      <w:r>
        <w:rPr>
          <w:color w:val="231F20"/>
          <w:spacing w:val="-13"/>
        </w:rPr>
        <w:t> </w:t>
      </w:r>
      <w:r>
        <w:rPr>
          <w:color w:val="231F20"/>
        </w:rPr>
        <w:t>is</w:t>
      </w:r>
      <w:r>
        <w:rPr>
          <w:color w:val="231F20"/>
          <w:spacing w:val="-13"/>
        </w:rPr>
        <w:t> </w:t>
      </w:r>
      <w:r>
        <w:rPr>
          <w:color w:val="231F20"/>
        </w:rPr>
        <w:t>increased to the greater of $680 or 10% of the total amount of items required to be reported, with no maximum penalty.</w:t>
      </w:r>
    </w:p>
    <w:p>
      <w:pPr>
        <w:pStyle w:val="BodyText"/>
        <w:spacing w:line="232" w:lineRule="auto" w:before="71"/>
      </w:pPr>
      <w:bookmarkStart w:name="_bookmark103" w:id="139"/>
      <w:bookmarkEnd w:id="139"/>
      <w:r>
        <w:rPr/>
      </w:r>
      <w:r>
        <w:rPr>
          <w:rFonts w:ascii="Arial Black"/>
          <w:color w:val="231F20"/>
          <w:w w:val="90"/>
        </w:rPr>
        <w:t>Failure</w:t>
      </w:r>
      <w:r>
        <w:rPr>
          <w:rFonts w:ascii="Arial Black"/>
          <w:color w:val="231F20"/>
          <w:spacing w:val="-5"/>
          <w:w w:val="90"/>
        </w:rPr>
        <w:t> </w:t>
      </w:r>
      <w:r>
        <w:rPr>
          <w:rFonts w:ascii="Arial Black"/>
          <w:color w:val="231F20"/>
          <w:w w:val="90"/>
        </w:rPr>
        <w:t>to</w:t>
      </w:r>
      <w:r>
        <w:rPr>
          <w:rFonts w:ascii="Arial Black"/>
          <w:color w:val="231F20"/>
          <w:spacing w:val="-5"/>
          <w:w w:val="90"/>
        </w:rPr>
        <w:t> </w:t>
      </w:r>
      <w:r>
        <w:rPr>
          <w:rFonts w:ascii="Arial Black"/>
          <w:color w:val="231F20"/>
          <w:w w:val="90"/>
        </w:rPr>
        <w:t>furnish</w:t>
      </w:r>
      <w:r>
        <w:rPr>
          <w:rFonts w:ascii="Arial Black"/>
          <w:color w:val="231F20"/>
          <w:spacing w:val="-5"/>
          <w:w w:val="90"/>
        </w:rPr>
        <w:t> </w:t>
      </w:r>
      <w:r>
        <w:rPr>
          <w:rFonts w:ascii="Arial Black"/>
          <w:color w:val="231F20"/>
          <w:w w:val="90"/>
        </w:rPr>
        <w:t>correct</w:t>
      </w:r>
      <w:r>
        <w:rPr>
          <w:rFonts w:ascii="Arial Black"/>
          <w:color w:val="231F20"/>
          <w:spacing w:val="-5"/>
          <w:w w:val="90"/>
        </w:rPr>
        <w:t> </w:t>
      </w:r>
      <w:r>
        <w:rPr>
          <w:rFonts w:ascii="Arial Black"/>
          <w:color w:val="231F20"/>
          <w:w w:val="90"/>
        </w:rPr>
        <w:t>Form</w:t>
      </w:r>
      <w:r>
        <w:rPr>
          <w:rFonts w:ascii="Arial Black"/>
          <w:color w:val="231F20"/>
          <w:spacing w:val="-5"/>
          <w:w w:val="90"/>
        </w:rPr>
        <w:t> </w:t>
      </w:r>
      <w:r>
        <w:rPr>
          <w:rFonts w:ascii="Arial Black"/>
          <w:color w:val="231F20"/>
          <w:w w:val="90"/>
        </w:rPr>
        <w:t>1042-S</w:t>
      </w:r>
      <w:r>
        <w:rPr>
          <w:rFonts w:ascii="Arial Black"/>
          <w:color w:val="231F20"/>
          <w:spacing w:val="-5"/>
          <w:w w:val="90"/>
        </w:rPr>
        <w:t> </w:t>
      </w:r>
      <w:r>
        <w:rPr>
          <w:rFonts w:ascii="Arial Black"/>
          <w:color w:val="231F20"/>
          <w:w w:val="90"/>
        </w:rPr>
        <w:t>to</w:t>
      </w:r>
      <w:r>
        <w:rPr>
          <w:rFonts w:ascii="Arial Black"/>
          <w:color w:val="231F20"/>
          <w:spacing w:val="-5"/>
          <w:w w:val="90"/>
        </w:rPr>
        <w:t> </w:t>
      </w:r>
      <w:r>
        <w:rPr>
          <w:rFonts w:ascii="Arial Black"/>
          <w:color w:val="231F20"/>
          <w:w w:val="90"/>
        </w:rPr>
        <w:t>recipient.</w:t>
      </w:r>
      <w:r>
        <w:rPr>
          <w:rFonts w:ascii="Arial Black"/>
          <w:color w:val="231F20"/>
          <w:spacing w:val="34"/>
        </w:rPr>
        <w:t> </w:t>
      </w:r>
      <w:r>
        <w:rPr>
          <w:color w:val="231F20"/>
          <w:w w:val="90"/>
        </w:rPr>
        <w:t>If</w:t>
      </w:r>
      <w:r>
        <w:rPr>
          <w:color w:val="231F20"/>
          <w:w w:val="90"/>
        </w:rPr>
        <w:t> </w:t>
      </w:r>
      <w:r>
        <w:rPr>
          <w:color w:val="231F20"/>
        </w:rPr>
        <w:t>you fail to provide Forms 1042-S to recipients and cannot show reasonable cause, a penalty of up to $340 may be imposed for each failure to furnish Form 1042-S to the recipient when due. The penalty may also be imposed for failure to include all required information or for furnishing incorrect</w:t>
      </w:r>
      <w:r>
        <w:rPr>
          <w:color w:val="231F20"/>
          <w:spacing w:val="-9"/>
        </w:rPr>
        <w:t> </w:t>
      </w:r>
      <w:r>
        <w:rPr>
          <w:color w:val="231F20"/>
        </w:rPr>
        <w:t>information</w:t>
      </w:r>
      <w:r>
        <w:rPr>
          <w:color w:val="231F20"/>
          <w:spacing w:val="-9"/>
        </w:rPr>
        <w:t> </w:t>
      </w:r>
      <w:r>
        <w:rPr>
          <w:color w:val="231F20"/>
        </w:rPr>
        <w:t>on</w:t>
      </w:r>
      <w:r>
        <w:rPr>
          <w:color w:val="231F20"/>
          <w:spacing w:val="-9"/>
        </w:rPr>
        <w:t> </w:t>
      </w:r>
      <w:r>
        <w:rPr>
          <w:color w:val="231F20"/>
        </w:rPr>
        <w:t>Form</w:t>
      </w:r>
      <w:r>
        <w:rPr>
          <w:color w:val="231F20"/>
          <w:spacing w:val="-9"/>
        </w:rPr>
        <w:t> </w:t>
      </w:r>
      <w:r>
        <w:rPr>
          <w:color w:val="231F20"/>
        </w:rPr>
        <w:t>1042-S.</w:t>
      </w:r>
      <w:r>
        <w:rPr>
          <w:color w:val="231F20"/>
          <w:spacing w:val="-9"/>
        </w:rPr>
        <w:t> </w:t>
      </w:r>
      <w:r>
        <w:rPr>
          <w:color w:val="231F20"/>
        </w:rPr>
        <w:t>The</w:t>
      </w:r>
      <w:r>
        <w:rPr>
          <w:color w:val="231F20"/>
          <w:spacing w:val="-9"/>
        </w:rPr>
        <w:t> </w:t>
      </w:r>
      <w:r>
        <w:rPr>
          <w:color w:val="231F20"/>
        </w:rPr>
        <w:t>maximum</w:t>
      </w:r>
      <w:r>
        <w:rPr>
          <w:color w:val="231F20"/>
          <w:spacing w:val="-9"/>
        </w:rPr>
        <w:t> </w:t>
      </w:r>
      <w:r>
        <w:rPr>
          <w:color w:val="231F20"/>
        </w:rPr>
        <w:t>penalty is</w:t>
      </w:r>
      <w:r>
        <w:rPr>
          <w:color w:val="231F20"/>
          <w:spacing w:val="-14"/>
        </w:rPr>
        <w:t> </w:t>
      </w:r>
      <w:r>
        <w:rPr>
          <w:color w:val="231F20"/>
        </w:rPr>
        <w:t>$4,098,500</w:t>
      </w:r>
      <w:r>
        <w:rPr>
          <w:color w:val="231F20"/>
          <w:spacing w:val="-13"/>
        </w:rPr>
        <w:t> </w:t>
      </w:r>
      <w:r>
        <w:rPr>
          <w:color w:val="231F20"/>
        </w:rPr>
        <w:t>($1,366,000</w:t>
      </w:r>
      <w:r>
        <w:rPr>
          <w:color w:val="231F20"/>
          <w:spacing w:val="-13"/>
        </w:rPr>
        <w:t> </w:t>
      </w:r>
      <w:r>
        <w:rPr>
          <w:color w:val="231F20"/>
        </w:rPr>
        <w:t>for</w:t>
      </w:r>
      <w:r>
        <w:rPr>
          <w:color w:val="231F20"/>
          <w:spacing w:val="-13"/>
        </w:rPr>
        <w:t> </w:t>
      </w:r>
      <w:r>
        <w:rPr>
          <w:color w:val="231F20"/>
        </w:rPr>
        <w:t>a</w:t>
      </w:r>
      <w:r>
        <w:rPr>
          <w:color w:val="231F20"/>
          <w:spacing w:val="-13"/>
        </w:rPr>
        <w:t> </w:t>
      </w:r>
      <w:r>
        <w:rPr>
          <w:color w:val="231F20"/>
        </w:rPr>
        <w:t>small</w:t>
      </w:r>
      <w:r>
        <w:rPr>
          <w:color w:val="231F20"/>
          <w:spacing w:val="-14"/>
        </w:rPr>
        <w:t> </w:t>
      </w:r>
      <w:r>
        <w:rPr>
          <w:color w:val="231F20"/>
        </w:rPr>
        <w:t>business)</w:t>
      </w:r>
      <w:r>
        <w:rPr>
          <w:color w:val="231F20"/>
          <w:spacing w:val="-13"/>
        </w:rPr>
        <w:t> </w:t>
      </w:r>
      <w:r>
        <w:rPr>
          <w:color w:val="231F20"/>
        </w:rPr>
        <w:t>for</w:t>
      </w:r>
      <w:r>
        <w:rPr>
          <w:color w:val="231F20"/>
          <w:spacing w:val="-13"/>
        </w:rPr>
        <w:t> </w:t>
      </w:r>
      <w:r>
        <w:rPr>
          <w:color w:val="231F20"/>
        </w:rPr>
        <w:t>all</w:t>
      </w:r>
      <w:r>
        <w:rPr>
          <w:color w:val="231F20"/>
          <w:spacing w:val="-13"/>
        </w:rPr>
        <w:t> </w:t>
      </w:r>
      <w:r>
        <w:rPr>
          <w:color w:val="231F20"/>
        </w:rPr>
        <w:t>failures to</w:t>
      </w:r>
      <w:r>
        <w:rPr>
          <w:color w:val="231F20"/>
          <w:spacing w:val="-13"/>
        </w:rPr>
        <w:t> </w:t>
      </w:r>
      <w:r>
        <w:rPr>
          <w:color w:val="231F20"/>
        </w:rPr>
        <w:t>furnish</w:t>
      </w:r>
      <w:r>
        <w:rPr>
          <w:color w:val="231F20"/>
          <w:spacing w:val="-13"/>
        </w:rPr>
        <w:t> </w:t>
      </w:r>
      <w:r>
        <w:rPr>
          <w:color w:val="231F20"/>
        </w:rPr>
        <w:t>correct</w:t>
      </w:r>
      <w:r>
        <w:rPr>
          <w:color w:val="231F20"/>
          <w:spacing w:val="-13"/>
        </w:rPr>
        <w:t> </w:t>
      </w:r>
      <w:r>
        <w:rPr>
          <w:color w:val="231F20"/>
        </w:rPr>
        <w:t>recipient</w:t>
      </w:r>
      <w:r>
        <w:rPr>
          <w:color w:val="231F20"/>
          <w:spacing w:val="-13"/>
        </w:rPr>
        <w:t> </w:t>
      </w:r>
      <w:r>
        <w:rPr>
          <w:color w:val="231F20"/>
        </w:rPr>
        <w:t>statements</w:t>
      </w:r>
      <w:r>
        <w:rPr>
          <w:color w:val="231F20"/>
          <w:spacing w:val="-13"/>
        </w:rPr>
        <w:t> </w:t>
      </w:r>
      <w:r>
        <w:rPr>
          <w:color w:val="231F20"/>
        </w:rPr>
        <w:t>during</w:t>
      </w:r>
      <w:r>
        <w:rPr>
          <w:color w:val="231F20"/>
          <w:spacing w:val="-13"/>
        </w:rPr>
        <w:t> </w:t>
      </w:r>
      <w:r>
        <w:rPr>
          <w:color w:val="231F20"/>
        </w:rPr>
        <w:t>a</w:t>
      </w:r>
      <w:r>
        <w:rPr>
          <w:color w:val="231F20"/>
          <w:spacing w:val="-13"/>
        </w:rPr>
        <w:t> </w:t>
      </w:r>
      <w:r>
        <w:rPr>
          <w:color w:val="231F20"/>
        </w:rPr>
        <w:t>calendar</w:t>
      </w:r>
      <w:r>
        <w:rPr>
          <w:color w:val="231F20"/>
          <w:spacing w:val="-13"/>
        </w:rPr>
        <w:t> </w:t>
      </w:r>
      <w:r>
        <w:rPr>
          <w:color w:val="231F20"/>
        </w:rPr>
        <w:t>year. If you provide the correct statement on or before August 1, reduced penalties similar to those for failing to file a correct Form</w:t>
      </w:r>
      <w:r>
        <w:rPr>
          <w:color w:val="231F20"/>
          <w:spacing w:val="-9"/>
        </w:rPr>
        <w:t> </w:t>
      </w:r>
      <w:r>
        <w:rPr>
          <w:color w:val="231F20"/>
        </w:rPr>
        <w:t>1042-S</w:t>
      </w:r>
      <w:r>
        <w:rPr>
          <w:color w:val="231F20"/>
          <w:spacing w:val="-9"/>
        </w:rPr>
        <w:t> </w:t>
      </w:r>
      <w:r>
        <w:rPr>
          <w:color w:val="231F20"/>
        </w:rPr>
        <w:t>with</w:t>
      </w:r>
      <w:r>
        <w:rPr>
          <w:color w:val="231F20"/>
          <w:spacing w:val="-9"/>
        </w:rPr>
        <w:t> </w:t>
      </w:r>
      <w:r>
        <w:rPr>
          <w:color w:val="231F20"/>
        </w:rPr>
        <w:t>the</w:t>
      </w:r>
      <w:r>
        <w:rPr>
          <w:color w:val="231F20"/>
          <w:spacing w:val="-9"/>
        </w:rPr>
        <w:t> </w:t>
      </w:r>
      <w:r>
        <w:rPr>
          <w:color w:val="231F20"/>
        </w:rPr>
        <w:t>IRS</w:t>
      </w:r>
      <w:r>
        <w:rPr>
          <w:color w:val="231F20"/>
          <w:spacing w:val="-9"/>
        </w:rPr>
        <w:t> </w:t>
      </w:r>
      <w:r>
        <w:rPr>
          <w:color w:val="231F20"/>
        </w:rPr>
        <w:t>may</w:t>
      </w:r>
      <w:r>
        <w:rPr>
          <w:color w:val="231F20"/>
          <w:spacing w:val="-9"/>
        </w:rPr>
        <w:t> </w:t>
      </w:r>
      <w:r>
        <w:rPr>
          <w:color w:val="231F20"/>
        </w:rPr>
        <w:t>be</w:t>
      </w:r>
      <w:r>
        <w:rPr>
          <w:color w:val="231F20"/>
          <w:spacing w:val="-9"/>
        </w:rPr>
        <w:t> </w:t>
      </w:r>
      <w:r>
        <w:rPr>
          <w:color w:val="231F20"/>
        </w:rPr>
        <w:t>imposed.</w:t>
      </w:r>
      <w:r>
        <w:rPr>
          <w:color w:val="231F20"/>
          <w:spacing w:val="-9"/>
        </w:rPr>
        <w:t> </w:t>
      </w:r>
      <w:r>
        <w:rPr>
          <w:color w:val="231F20"/>
        </w:rPr>
        <w:t>See</w:t>
      </w:r>
      <w:r>
        <w:rPr>
          <w:color w:val="231F20"/>
          <w:spacing w:val="-9"/>
        </w:rPr>
        <w:t> </w:t>
      </w:r>
      <w:hyperlink w:history="true" w:anchor="_bookmark102">
        <w:r>
          <w:rPr>
            <w:rFonts w:ascii="Arial"/>
            <w:i/>
            <w:color w:val="0056A2"/>
            <w:u w:val="single" w:color="0055A1"/>
          </w:rPr>
          <w:t>Late</w:t>
        </w:r>
        <w:r>
          <w:rPr>
            <w:rFonts w:ascii="Arial"/>
            <w:i/>
            <w:color w:val="0056A2"/>
            <w:spacing w:val="-9"/>
            <w:u w:val="single" w:color="0055A1"/>
          </w:rPr>
          <w:t> </w:t>
        </w:r>
        <w:r>
          <w:rPr>
            <w:rFonts w:ascii="Arial"/>
            <w:i/>
            <w:color w:val="0056A2"/>
            <w:u w:val="single" w:color="0055A1"/>
          </w:rPr>
          <w:t>filing</w:t>
        </w:r>
        <w:r>
          <w:rPr>
            <w:rFonts w:ascii="Arial"/>
            <w:i/>
            <w:color w:val="0056A2"/>
            <w:spacing w:val="-9"/>
            <w:u w:val="single" w:color="0055A1"/>
          </w:rPr>
          <w:t> </w:t>
        </w:r>
        <w:r>
          <w:rPr>
            <w:rFonts w:ascii="Arial"/>
            <w:i/>
            <w:color w:val="0056A2"/>
            <w:u w:val="single" w:color="0055A1"/>
          </w:rPr>
          <w:t>of</w:t>
        </w:r>
      </w:hyperlink>
      <w:r>
        <w:rPr>
          <w:rFonts w:ascii="Arial"/>
          <w:i/>
          <w:color w:val="0056A2"/>
        </w:rPr>
        <w:t> </w:t>
      </w:r>
      <w:hyperlink w:history="true" w:anchor="_bookmark102">
        <w:r>
          <w:rPr>
            <w:rFonts w:ascii="Arial"/>
            <w:i/>
            <w:color w:val="0056A2"/>
            <w:u w:val="single" w:color="0055A1"/>
          </w:rPr>
          <w:t>correct</w:t>
        </w:r>
        <w:r>
          <w:rPr>
            <w:rFonts w:ascii="Arial"/>
            <w:i/>
            <w:color w:val="0056A2"/>
            <w:spacing w:val="-13"/>
            <w:u w:val="single" w:color="0055A1"/>
          </w:rPr>
          <w:t> </w:t>
        </w:r>
        <w:r>
          <w:rPr>
            <w:rFonts w:ascii="Arial"/>
            <w:i/>
            <w:color w:val="0056A2"/>
            <w:u w:val="single" w:color="0055A1"/>
          </w:rPr>
          <w:t>Form</w:t>
        </w:r>
        <w:r>
          <w:rPr>
            <w:rFonts w:ascii="Arial"/>
            <w:i/>
            <w:color w:val="0056A2"/>
            <w:spacing w:val="-13"/>
            <w:u w:val="single" w:color="0055A1"/>
          </w:rPr>
          <w:t> </w:t>
        </w:r>
        <w:r>
          <w:rPr>
            <w:rFonts w:ascii="Arial"/>
            <w:i/>
            <w:color w:val="0056A2"/>
            <w:u w:val="single" w:color="0055A1"/>
          </w:rPr>
          <w:t>1042-S</w:t>
        </w:r>
      </w:hyperlink>
      <w:r>
        <w:rPr>
          <w:color w:val="231F20"/>
        </w:rPr>
        <w:t>,</w:t>
      </w:r>
      <w:r>
        <w:rPr>
          <w:color w:val="231F20"/>
          <w:spacing w:val="-13"/>
        </w:rPr>
        <w:t> </w:t>
      </w:r>
      <w:r>
        <w:rPr>
          <w:color w:val="231F20"/>
        </w:rPr>
        <w:t>earlier.</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intentionally</w:t>
      </w:r>
      <w:r>
        <w:rPr>
          <w:color w:val="231F20"/>
          <w:spacing w:val="-13"/>
        </w:rPr>
        <w:t> </w:t>
      </w:r>
      <w:r>
        <w:rPr>
          <w:color w:val="231F20"/>
        </w:rPr>
        <w:t>disregard</w:t>
      </w:r>
      <w:r>
        <w:rPr>
          <w:color w:val="231F20"/>
          <w:spacing w:val="-13"/>
        </w:rPr>
        <w:t> </w:t>
      </w:r>
      <w:r>
        <w:rPr>
          <w:color w:val="231F20"/>
        </w:rPr>
        <w:t>the requirement to report correct information, each $340 penalty is</w:t>
      </w:r>
      <w:r>
        <w:rPr>
          <w:color w:val="231F20"/>
          <w:spacing w:val="-9"/>
        </w:rPr>
        <w:t> </w:t>
      </w:r>
      <w:r>
        <w:rPr>
          <w:color w:val="231F20"/>
        </w:rPr>
        <w:t>increased</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greater</w:t>
      </w:r>
      <w:r>
        <w:rPr>
          <w:color w:val="231F20"/>
          <w:spacing w:val="-9"/>
        </w:rPr>
        <w:t> </w:t>
      </w:r>
      <w:r>
        <w:rPr>
          <w:color w:val="231F20"/>
        </w:rPr>
        <w:t>of</w:t>
      </w:r>
      <w:r>
        <w:rPr>
          <w:color w:val="231F20"/>
          <w:spacing w:val="-9"/>
        </w:rPr>
        <w:t> </w:t>
      </w:r>
      <w:r>
        <w:rPr>
          <w:color w:val="231F20"/>
        </w:rPr>
        <w:t>$680</w:t>
      </w:r>
      <w:r>
        <w:rPr>
          <w:color w:val="231F20"/>
          <w:spacing w:val="-9"/>
        </w:rPr>
        <w:t> </w:t>
      </w:r>
      <w:r>
        <w:rPr>
          <w:color w:val="231F20"/>
        </w:rPr>
        <w:t>or</w:t>
      </w:r>
      <w:r>
        <w:rPr>
          <w:color w:val="231F20"/>
          <w:spacing w:val="-9"/>
        </w:rPr>
        <w:t> </w:t>
      </w:r>
      <w:r>
        <w:rPr>
          <w:color w:val="231F20"/>
        </w:rPr>
        <w:t>10%</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total</w:t>
      </w:r>
      <w:r>
        <w:rPr>
          <w:color w:val="231F20"/>
          <w:spacing w:val="-9"/>
        </w:rPr>
        <w:t> </w:t>
      </w:r>
      <w:r>
        <w:rPr>
          <w:color w:val="231F20"/>
        </w:rPr>
        <w:t>amount of items required to be reported, with no maximum penalty.</w:t>
      </w:r>
    </w:p>
    <w:p>
      <w:pPr>
        <w:pStyle w:val="BodyText"/>
        <w:spacing w:line="228" w:lineRule="auto" w:before="89"/>
        <w:ind w:right="67"/>
      </w:pPr>
      <w:bookmarkStart w:name="_bookmark104" w:id="140"/>
      <w:bookmarkEnd w:id="140"/>
      <w:r>
        <w:rPr/>
      </w:r>
      <w:r>
        <w:rPr>
          <w:rFonts w:ascii="Arial Black"/>
          <w:color w:val="231F20"/>
          <w:spacing w:val="-6"/>
        </w:rPr>
        <w:t>Failure</w:t>
      </w:r>
      <w:r>
        <w:rPr>
          <w:rFonts w:ascii="Arial Black"/>
          <w:color w:val="231F20"/>
          <w:spacing w:val="-12"/>
        </w:rPr>
        <w:t> </w:t>
      </w:r>
      <w:r>
        <w:rPr>
          <w:rFonts w:ascii="Arial Black"/>
          <w:color w:val="231F20"/>
          <w:spacing w:val="-6"/>
        </w:rPr>
        <w:t>to</w:t>
      </w:r>
      <w:r>
        <w:rPr>
          <w:rFonts w:ascii="Arial Black"/>
          <w:color w:val="231F20"/>
          <w:spacing w:val="-12"/>
        </w:rPr>
        <w:t> </w:t>
      </w:r>
      <w:r>
        <w:rPr>
          <w:rFonts w:ascii="Arial Black"/>
          <w:color w:val="231F20"/>
          <w:spacing w:val="-6"/>
        </w:rPr>
        <w:t>file</w:t>
      </w:r>
      <w:r>
        <w:rPr>
          <w:rFonts w:ascii="Arial Black"/>
          <w:color w:val="231F20"/>
          <w:spacing w:val="-12"/>
        </w:rPr>
        <w:t> </w:t>
      </w:r>
      <w:r>
        <w:rPr>
          <w:rFonts w:ascii="Arial Black"/>
          <w:color w:val="231F20"/>
          <w:spacing w:val="-6"/>
        </w:rPr>
        <w:t>electronically.</w:t>
      </w:r>
      <w:r>
        <w:rPr>
          <w:rFonts w:ascii="Arial Black"/>
          <w:color w:val="231F20"/>
          <w:spacing w:val="31"/>
        </w:rPr>
        <w:t> </w:t>
      </w:r>
      <w:r>
        <w:rPr>
          <w:color w:val="231F20"/>
          <w:spacing w:val="-6"/>
        </w:rPr>
        <w:t>If</w:t>
      </w:r>
      <w:r>
        <w:rPr>
          <w:color w:val="231F20"/>
          <w:spacing w:val="-7"/>
        </w:rPr>
        <w:t> </w:t>
      </w:r>
      <w:r>
        <w:rPr>
          <w:color w:val="231F20"/>
          <w:spacing w:val="-6"/>
        </w:rPr>
        <w:t>you</w:t>
      </w:r>
      <w:r>
        <w:rPr>
          <w:color w:val="231F20"/>
          <w:spacing w:val="-7"/>
        </w:rPr>
        <w:t> </w:t>
      </w:r>
      <w:r>
        <w:rPr>
          <w:color w:val="231F20"/>
          <w:spacing w:val="-6"/>
        </w:rPr>
        <w:t>are</w:t>
      </w:r>
      <w:r>
        <w:rPr>
          <w:color w:val="231F20"/>
          <w:spacing w:val="-7"/>
        </w:rPr>
        <w:t> </w:t>
      </w:r>
      <w:r>
        <w:rPr>
          <w:color w:val="231F20"/>
          <w:spacing w:val="-6"/>
        </w:rPr>
        <w:t>required</w:t>
      </w:r>
      <w:r>
        <w:rPr>
          <w:color w:val="231F20"/>
          <w:spacing w:val="-7"/>
        </w:rPr>
        <w:t> </w:t>
      </w:r>
      <w:r>
        <w:rPr>
          <w:color w:val="231F20"/>
          <w:spacing w:val="-6"/>
        </w:rPr>
        <w:t>to</w:t>
      </w:r>
      <w:r>
        <w:rPr>
          <w:color w:val="231F20"/>
          <w:spacing w:val="-7"/>
        </w:rPr>
        <w:t> </w:t>
      </w:r>
      <w:r>
        <w:rPr>
          <w:color w:val="231F20"/>
          <w:spacing w:val="-6"/>
        </w:rPr>
        <w:t>file </w:t>
      </w:r>
      <w:r>
        <w:rPr>
          <w:color w:val="231F20"/>
        </w:rPr>
        <w:t>electronically but fail to do so, and you do not have an approved</w:t>
      </w:r>
      <w:r>
        <w:rPr>
          <w:color w:val="231F20"/>
          <w:spacing w:val="-14"/>
        </w:rPr>
        <w:t> </w:t>
      </w:r>
      <w:r>
        <w:rPr>
          <w:color w:val="231F20"/>
        </w:rPr>
        <w:t>waiver</w:t>
      </w:r>
      <w:r>
        <w:rPr>
          <w:color w:val="231F20"/>
          <w:spacing w:val="-13"/>
        </w:rPr>
        <w:t> </w:t>
      </w:r>
      <w:r>
        <w:rPr>
          <w:color w:val="231F20"/>
        </w:rPr>
        <w:t>on</w:t>
      </w:r>
      <w:r>
        <w:rPr>
          <w:color w:val="231F20"/>
          <w:spacing w:val="-13"/>
        </w:rPr>
        <w:t> </w:t>
      </w:r>
      <w:r>
        <w:rPr>
          <w:color w:val="231F20"/>
        </w:rPr>
        <w:t>record,</w:t>
      </w:r>
      <w:r>
        <w:rPr>
          <w:color w:val="231F20"/>
          <w:spacing w:val="-13"/>
        </w:rPr>
        <w:t> </w:t>
      </w:r>
      <w:r>
        <w:rPr>
          <w:color w:val="231F20"/>
        </w:rPr>
        <w:t>penalties</w:t>
      </w:r>
      <w:r>
        <w:rPr>
          <w:color w:val="231F20"/>
          <w:spacing w:val="-13"/>
        </w:rPr>
        <w:t> </w:t>
      </w:r>
      <w:r>
        <w:rPr>
          <w:color w:val="231F20"/>
        </w:rPr>
        <w:t>may</w:t>
      </w:r>
      <w:r>
        <w:rPr>
          <w:color w:val="231F20"/>
          <w:spacing w:val="-14"/>
        </w:rPr>
        <w:t> </w:t>
      </w:r>
      <w:r>
        <w:rPr>
          <w:color w:val="231F20"/>
        </w:rPr>
        <w:t>apply</w:t>
      </w:r>
      <w:r>
        <w:rPr>
          <w:color w:val="231F20"/>
          <w:spacing w:val="-13"/>
        </w:rPr>
        <w:t> </w:t>
      </w:r>
      <w:r>
        <w:rPr>
          <w:color w:val="231F20"/>
        </w:rPr>
        <w:t>unless</w:t>
      </w:r>
      <w:r>
        <w:rPr>
          <w:color w:val="231F20"/>
          <w:spacing w:val="-13"/>
        </w:rPr>
        <w:t> </w:t>
      </w:r>
      <w:r>
        <w:rPr>
          <w:color w:val="231F20"/>
        </w:rPr>
        <w:t>you establish reasonable cause for your failure.</w:t>
      </w:r>
    </w:p>
    <w:p>
      <w:pPr>
        <w:pStyle w:val="Heading2"/>
        <w:spacing w:before="34"/>
      </w:pPr>
      <w:bookmarkStart w:name="Avoid Common Errors" w:id="141"/>
      <w:bookmarkEnd w:id="141"/>
      <w:r>
        <w:rPr/>
      </w:r>
      <w:bookmarkStart w:name="_bookmark105" w:id="142"/>
      <w:bookmarkEnd w:id="142"/>
      <w:r>
        <w:rPr/>
      </w:r>
      <w:r>
        <w:rPr>
          <w:color w:val="231F20"/>
          <w:spacing w:val="-2"/>
          <w:w w:val="90"/>
        </w:rPr>
        <w:t>Avoid</w:t>
      </w:r>
      <w:r>
        <w:rPr>
          <w:color w:val="231F20"/>
          <w:spacing w:val="-9"/>
          <w:w w:val="90"/>
        </w:rPr>
        <w:t> </w:t>
      </w:r>
      <w:r>
        <w:rPr>
          <w:color w:val="231F20"/>
          <w:spacing w:val="-2"/>
          <w:w w:val="90"/>
        </w:rPr>
        <w:t>Common</w:t>
      </w:r>
      <w:r>
        <w:rPr>
          <w:color w:val="231F20"/>
          <w:spacing w:val="-10"/>
          <w:w w:val="90"/>
        </w:rPr>
        <w:t> </w:t>
      </w:r>
      <w:r>
        <w:rPr>
          <w:color w:val="231F20"/>
          <w:spacing w:val="-2"/>
          <w:w w:val="90"/>
        </w:rPr>
        <w:t>Errors</w:t>
      </w:r>
    </w:p>
    <w:p>
      <w:pPr>
        <w:pStyle w:val="BodyText"/>
        <w:spacing w:line="235" w:lineRule="auto" w:before="14"/>
        <w:ind w:right="86"/>
      </w:pPr>
      <w:r>
        <w:rPr>
          <w:color w:val="231F20"/>
          <w:spacing w:val="-2"/>
        </w:rPr>
        <w:t>To</w:t>
      </w:r>
      <w:r>
        <w:rPr>
          <w:color w:val="231F20"/>
          <w:spacing w:val="-7"/>
        </w:rPr>
        <w:t> </w:t>
      </w:r>
      <w:r>
        <w:rPr>
          <w:color w:val="231F20"/>
          <w:spacing w:val="-2"/>
        </w:rPr>
        <w:t>ensure</w:t>
      </w:r>
      <w:r>
        <w:rPr>
          <w:color w:val="231F20"/>
          <w:spacing w:val="-7"/>
        </w:rPr>
        <w:t> </w:t>
      </w:r>
      <w:r>
        <w:rPr>
          <w:color w:val="231F20"/>
          <w:spacing w:val="-2"/>
        </w:rPr>
        <w:t>that</w:t>
      </w:r>
      <w:r>
        <w:rPr>
          <w:color w:val="231F20"/>
          <w:spacing w:val="-7"/>
        </w:rPr>
        <w:t> </w:t>
      </w:r>
      <w:r>
        <w:rPr>
          <w:color w:val="231F20"/>
          <w:spacing w:val="-2"/>
        </w:rPr>
        <w:t>your</w:t>
      </w:r>
      <w:r>
        <w:rPr>
          <w:color w:val="231F20"/>
          <w:spacing w:val="-7"/>
        </w:rPr>
        <w:t> </w:t>
      </w:r>
      <w:r>
        <w:rPr>
          <w:color w:val="231F20"/>
          <w:spacing w:val="-2"/>
        </w:rPr>
        <w:t>Forms</w:t>
      </w:r>
      <w:r>
        <w:rPr>
          <w:color w:val="231F20"/>
          <w:spacing w:val="-7"/>
        </w:rPr>
        <w:t> </w:t>
      </w:r>
      <w:r>
        <w:rPr>
          <w:color w:val="231F20"/>
          <w:spacing w:val="-2"/>
        </w:rPr>
        <w:t>1042-S</w:t>
      </w:r>
      <w:r>
        <w:rPr>
          <w:color w:val="231F20"/>
          <w:spacing w:val="-7"/>
        </w:rPr>
        <w:t> </w:t>
      </w:r>
      <w:r>
        <w:rPr>
          <w:color w:val="231F20"/>
          <w:spacing w:val="-2"/>
        </w:rPr>
        <w:t>can</w:t>
      </w:r>
      <w:r>
        <w:rPr>
          <w:color w:val="231F20"/>
          <w:spacing w:val="-7"/>
        </w:rPr>
        <w:t> </w:t>
      </w:r>
      <w:r>
        <w:rPr>
          <w:color w:val="231F20"/>
          <w:spacing w:val="-2"/>
        </w:rPr>
        <w:t>be</w:t>
      </w:r>
      <w:r>
        <w:rPr>
          <w:color w:val="231F20"/>
          <w:spacing w:val="-7"/>
        </w:rPr>
        <w:t> </w:t>
      </w:r>
      <w:r>
        <w:rPr>
          <w:color w:val="231F20"/>
          <w:spacing w:val="-2"/>
        </w:rPr>
        <w:t>correctly </w:t>
      </w:r>
      <w:r>
        <w:rPr>
          <w:color w:val="231F20"/>
        </w:rPr>
        <w:t>processed, be sure that you do the following.</w:t>
      </w:r>
    </w:p>
    <w:p>
      <w:pPr>
        <w:pStyle w:val="ListParagraph"/>
        <w:numPr>
          <w:ilvl w:val="0"/>
          <w:numId w:val="7"/>
        </w:numPr>
        <w:tabs>
          <w:tab w:pos="327" w:val="left" w:leader="none"/>
        </w:tabs>
        <w:spacing w:line="216" w:lineRule="auto" w:before="0" w:after="0"/>
        <w:ind w:left="120" w:right="357" w:firstLine="17"/>
        <w:jc w:val="left"/>
        <w:rPr>
          <w:sz w:val="19"/>
        </w:rPr>
      </w:pPr>
      <w:r>
        <w:rPr>
          <w:color w:val="231F20"/>
          <w:position w:val="1"/>
          <w:sz w:val="19"/>
        </w:rPr>
        <w:t>Carefully</w:t>
      </w:r>
      <w:r>
        <w:rPr>
          <w:color w:val="231F20"/>
          <w:spacing w:val="-14"/>
          <w:position w:val="1"/>
          <w:sz w:val="19"/>
        </w:rPr>
        <w:t> </w:t>
      </w:r>
      <w:r>
        <w:rPr>
          <w:color w:val="231F20"/>
          <w:position w:val="1"/>
          <w:sz w:val="19"/>
        </w:rPr>
        <w:t>read</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information</w:t>
      </w:r>
      <w:r>
        <w:rPr>
          <w:color w:val="231F20"/>
          <w:spacing w:val="-13"/>
          <w:position w:val="1"/>
          <w:sz w:val="19"/>
        </w:rPr>
        <w:t> </w:t>
      </w:r>
      <w:r>
        <w:rPr>
          <w:color w:val="231F20"/>
          <w:position w:val="1"/>
          <w:sz w:val="19"/>
        </w:rPr>
        <w:t>provided</w:t>
      </w:r>
      <w:r>
        <w:rPr>
          <w:color w:val="231F20"/>
          <w:spacing w:val="-13"/>
          <w:position w:val="1"/>
          <w:sz w:val="19"/>
        </w:rPr>
        <w:t> </w:t>
      </w:r>
      <w:r>
        <w:rPr>
          <w:color w:val="231F20"/>
          <w:position w:val="1"/>
          <w:sz w:val="19"/>
        </w:rPr>
        <w:t>in</w:t>
      </w:r>
      <w:r>
        <w:rPr>
          <w:color w:val="231F20"/>
          <w:spacing w:val="-14"/>
          <w:position w:val="1"/>
          <w:sz w:val="19"/>
        </w:rPr>
        <w:t> </w:t>
      </w:r>
      <w:hyperlink r:id="rId20">
        <w:r>
          <w:rPr>
            <w:rFonts w:ascii="Arial" w:hAnsi="Arial"/>
            <w:i/>
            <w:color w:val="0056A2"/>
            <w:position w:val="1"/>
            <w:sz w:val="19"/>
            <w:u w:val="single" w:color="0055A1"/>
          </w:rPr>
          <w:t>Pub.</w:t>
        </w:r>
        <w:r>
          <w:rPr>
            <w:rFonts w:ascii="Arial" w:hAnsi="Arial"/>
            <w:i/>
            <w:color w:val="0056A2"/>
            <w:spacing w:val="-13"/>
            <w:position w:val="1"/>
            <w:sz w:val="19"/>
            <w:u w:val="single" w:color="0055A1"/>
          </w:rPr>
          <w:t> </w:t>
        </w:r>
        <w:r>
          <w:rPr>
            <w:rFonts w:ascii="Arial" w:hAnsi="Arial"/>
            <w:i/>
            <w:color w:val="0056A2"/>
            <w:position w:val="1"/>
            <w:sz w:val="19"/>
            <w:u w:val="single" w:color="0055A1"/>
          </w:rPr>
          <w:t>515</w:t>
        </w:r>
      </w:hyperlink>
      <w:r>
        <w:rPr>
          <w:rFonts w:ascii="Arial" w:hAnsi="Arial"/>
          <w:i/>
          <w:color w:val="0056A2"/>
          <w:spacing w:val="-13"/>
          <w:position w:val="1"/>
          <w:sz w:val="19"/>
        </w:rPr>
        <w:t> </w:t>
      </w:r>
      <w:r>
        <w:rPr>
          <w:color w:val="231F20"/>
          <w:position w:val="1"/>
          <w:sz w:val="19"/>
        </w:rPr>
        <w:t>and </w:t>
      </w:r>
      <w:r>
        <w:rPr>
          <w:color w:val="231F20"/>
          <w:sz w:val="19"/>
        </w:rPr>
        <w:t>these</w:t>
      </w:r>
      <w:r>
        <w:rPr>
          <w:color w:val="231F20"/>
          <w:spacing w:val="-2"/>
          <w:sz w:val="19"/>
        </w:rPr>
        <w:t> </w:t>
      </w:r>
      <w:r>
        <w:rPr>
          <w:color w:val="231F20"/>
          <w:sz w:val="19"/>
        </w:rPr>
        <w:t>instructions.</w:t>
      </w:r>
    </w:p>
    <w:p>
      <w:pPr>
        <w:pStyle w:val="ListParagraph"/>
        <w:numPr>
          <w:ilvl w:val="0"/>
          <w:numId w:val="7"/>
        </w:numPr>
        <w:tabs>
          <w:tab w:pos="328" w:val="left" w:leader="none"/>
        </w:tabs>
        <w:spacing w:line="216" w:lineRule="auto" w:before="0" w:after="0"/>
        <w:ind w:left="120" w:right="296" w:firstLine="17"/>
        <w:jc w:val="left"/>
        <w:rPr>
          <w:sz w:val="19"/>
        </w:rPr>
      </w:pPr>
      <w:r>
        <w:rPr>
          <w:color w:val="231F20"/>
          <w:position w:val="1"/>
          <w:sz w:val="19"/>
        </w:rPr>
        <w:t>Comply</w:t>
      </w:r>
      <w:r>
        <w:rPr>
          <w:color w:val="231F20"/>
          <w:spacing w:val="-14"/>
          <w:position w:val="1"/>
          <w:sz w:val="19"/>
        </w:rPr>
        <w:t> </w:t>
      </w:r>
      <w:r>
        <w:rPr>
          <w:color w:val="231F20"/>
          <w:position w:val="1"/>
          <w:sz w:val="19"/>
        </w:rPr>
        <w:t>with</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requirements</w:t>
      </w:r>
      <w:r>
        <w:rPr>
          <w:color w:val="231F20"/>
          <w:spacing w:val="-13"/>
          <w:position w:val="1"/>
          <w:sz w:val="19"/>
        </w:rPr>
        <w:t> </w:t>
      </w:r>
      <w:r>
        <w:rPr>
          <w:color w:val="231F20"/>
          <w:position w:val="1"/>
          <w:sz w:val="19"/>
        </w:rPr>
        <w:t>in</w:t>
      </w:r>
      <w:r>
        <w:rPr>
          <w:color w:val="231F20"/>
          <w:spacing w:val="-13"/>
          <w:position w:val="1"/>
          <w:sz w:val="19"/>
        </w:rPr>
        <w:t> </w:t>
      </w:r>
      <w:hyperlink r:id="rId14">
        <w:r>
          <w:rPr>
            <w:rFonts w:ascii="Arial" w:hAnsi="Arial"/>
            <w:i/>
            <w:color w:val="0056A2"/>
            <w:position w:val="1"/>
            <w:sz w:val="19"/>
            <w:u w:val="single" w:color="0055A1"/>
          </w:rPr>
          <w:t>Pub.</w:t>
        </w:r>
        <w:r>
          <w:rPr>
            <w:rFonts w:ascii="Arial" w:hAnsi="Arial"/>
            <w:i/>
            <w:color w:val="0056A2"/>
            <w:spacing w:val="-14"/>
            <w:position w:val="1"/>
            <w:sz w:val="19"/>
            <w:u w:val="single" w:color="0055A1"/>
          </w:rPr>
          <w:t> </w:t>
        </w:r>
        <w:r>
          <w:rPr>
            <w:rFonts w:ascii="Arial" w:hAnsi="Arial"/>
            <w:i/>
            <w:color w:val="0056A2"/>
            <w:position w:val="1"/>
            <w:sz w:val="19"/>
            <w:u w:val="single" w:color="0055A1"/>
          </w:rPr>
          <w:t>1187</w:t>
        </w:r>
      </w:hyperlink>
      <w:r>
        <w:rPr>
          <w:rFonts w:ascii="Arial" w:hAnsi="Arial"/>
          <w:i/>
          <w:color w:val="0056A2"/>
          <w:spacing w:val="-13"/>
          <w:position w:val="1"/>
          <w:sz w:val="19"/>
        </w:rPr>
        <w:t> </w:t>
      </w:r>
      <w:r>
        <w:rPr>
          <w:color w:val="231F20"/>
          <w:position w:val="1"/>
          <w:sz w:val="19"/>
        </w:rPr>
        <w:t>if</w:t>
      </w:r>
      <w:r>
        <w:rPr>
          <w:color w:val="231F20"/>
          <w:spacing w:val="-13"/>
          <w:position w:val="1"/>
          <w:sz w:val="19"/>
        </w:rPr>
        <w:t> </w:t>
      </w:r>
      <w:r>
        <w:rPr>
          <w:color w:val="231F20"/>
          <w:position w:val="1"/>
          <w:sz w:val="19"/>
        </w:rPr>
        <w:t>you</w:t>
      </w:r>
      <w:r>
        <w:rPr>
          <w:color w:val="231F20"/>
          <w:spacing w:val="-13"/>
          <w:position w:val="1"/>
          <w:sz w:val="19"/>
        </w:rPr>
        <w:t> </w:t>
      </w:r>
      <w:r>
        <w:rPr>
          <w:color w:val="231F20"/>
          <w:position w:val="1"/>
          <w:sz w:val="19"/>
        </w:rPr>
        <w:t>are</w:t>
      </w:r>
      <w:r>
        <w:rPr>
          <w:color w:val="231F20"/>
          <w:spacing w:val="-13"/>
          <w:position w:val="1"/>
          <w:sz w:val="19"/>
        </w:rPr>
        <w:t> </w:t>
      </w:r>
      <w:r>
        <w:rPr>
          <w:color w:val="231F20"/>
          <w:position w:val="1"/>
          <w:sz w:val="19"/>
        </w:rPr>
        <w:t>an </w:t>
      </w:r>
      <w:r>
        <w:rPr>
          <w:color w:val="231F20"/>
          <w:sz w:val="19"/>
        </w:rPr>
        <w:t>electronic</w:t>
      </w:r>
      <w:r>
        <w:rPr>
          <w:color w:val="231F20"/>
          <w:spacing w:val="-2"/>
          <w:sz w:val="19"/>
        </w:rPr>
        <w:t> </w:t>
      </w:r>
      <w:r>
        <w:rPr>
          <w:color w:val="231F20"/>
          <w:sz w:val="19"/>
        </w:rPr>
        <w:t>filer.</w:t>
      </w:r>
    </w:p>
    <w:p>
      <w:pPr>
        <w:pStyle w:val="ListParagraph"/>
        <w:numPr>
          <w:ilvl w:val="0"/>
          <w:numId w:val="7"/>
        </w:numPr>
        <w:tabs>
          <w:tab w:pos="328" w:val="left" w:leader="none"/>
        </w:tabs>
        <w:spacing w:line="216" w:lineRule="auto" w:before="0" w:after="0"/>
        <w:ind w:left="120" w:right="304" w:firstLine="17"/>
        <w:jc w:val="left"/>
        <w:rPr>
          <w:sz w:val="19"/>
        </w:rPr>
      </w:pPr>
      <w:r>
        <w:rPr>
          <w:color w:val="231F20"/>
          <w:position w:val="1"/>
          <w:sz w:val="19"/>
        </w:rPr>
        <w:t>Complete all required fields. At a minimum, you must </w:t>
      </w:r>
      <w:r>
        <w:rPr>
          <w:color w:val="231F20"/>
          <w:sz w:val="19"/>
        </w:rPr>
        <w:t>provide</w:t>
      </w:r>
      <w:r>
        <w:rPr>
          <w:color w:val="231F20"/>
          <w:spacing w:val="-13"/>
          <w:sz w:val="19"/>
        </w:rPr>
        <w:t> </w:t>
      </w:r>
      <w:r>
        <w:rPr>
          <w:color w:val="231F20"/>
          <w:sz w:val="19"/>
        </w:rPr>
        <w:t>your</w:t>
      </w:r>
      <w:r>
        <w:rPr>
          <w:color w:val="231F20"/>
          <w:spacing w:val="-13"/>
          <w:sz w:val="19"/>
        </w:rPr>
        <w:t> </w:t>
      </w:r>
      <w:r>
        <w:rPr>
          <w:color w:val="231F20"/>
          <w:sz w:val="19"/>
        </w:rPr>
        <w:t>unique</w:t>
      </w:r>
      <w:r>
        <w:rPr>
          <w:color w:val="231F20"/>
          <w:spacing w:val="-14"/>
          <w:sz w:val="19"/>
        </w:rPr>
        <w:t> </w:t>
      </w:r>
      <w:r>
        <w:rPr>
          <w:color w:val="231F20"/>
          <w:sz w:val="19"/>
        </w:rPr>
        <w:t>form</w:t>
      </w:r>
      <w:r>
        <w:rPr>
          <w:color w:val="231F20"/>
          <w:spacing w:val="-13"/>
          <w:sz w:val="19"/>
        </w:rPr>
        <w:t> </w:t>
      </w:r>
      <w:r>
        <w:rPr>
          <w:color w:val="231F20"/>
          <w:sz w:val="19"/>
        </w:rPr>
        <w:t>identifier</w:t>
      </w:r>
      <w:r>
        <w:rPr>
          <w:color w:val="231F20"/>
          <w:spacing w:val="-13"/>
          <w:sz w:val="19"/>
        </w:rPr>
        <w:t> </w:t>
      </w:r>
      <w:r>
        <w:rPr>
          <w:color w:val="231F20"/>
          <w:sz w:val="19"/>
        </w:rPr>
        <w:t>at</w:t>
      </w:r>
      <w:r>
        <w:rPr>
          <w:color w:val="231F20"/>
          <w:spacing w:val="-13"/>
          <w:sz w:val="19"/>
        </w:rPr>
        <w:t> </w:t>
      </w:r>
      <w:r>
        <w:rPr>
          <w:color w:val="231F20"/>
          <w:sz w:val="19"/>
        </w:rPr>
        <w:t>the</w:t>
      </w:r>
      <w:r>
        <w:rPr>
          <w:color w:val="231F20"/>
          <w:spacing w:val="-13"/>
          <w:sz w:val="19"/>
        </w:rPr>
        <w:t> </w:t>
      </w:r>
      <w:r>
        <w:rPr>
          <w:color w:val="231F20"/>
          <w:sz w:val="19"/>
        </w:rPr>
        <w:t>top</w:t>
      </w:r>
      <w:r>
        <w:rPr>
          <w:color w:val="231F20"/>
          <w:spacing w:val="-13"/>
          <w:sz w:val="19"/>
        </w:rPr>
        <w:t> </w:t>
      </w:r>
      <w:r>
        <w:rPr>
          <w:color w:val="231F20"/>
          <w:sz w:val="19"/>
        </w:rPr>
        <w:t>of</w:t>
      </w:r>
      <w:r>
        <w:rPr>
          <w:color w:val="231F20"/>
          <w:spacing w:val="-13"/>
          <w:sz w:val="19"/>
        </w:rPr>
        <w:t> </w:t>
      </w:r>
      <w:r>
        <w:rPr>
          <w:color w:val="231F20"/>
          <w:sz w:val="19"/>
        </w:rPr>
        <w:t>the</w:t>
      </w:r>
      <w:r>
        <w:rPr>
          <w:color w:val="231F20"/>
          <w:spacing w:val="-13"/>
          <w:sz w:val="19"/>
        </w:rPr>
        <w:t> </w:t>
      </w:r>
      <w:r>
        <w:rPr>
          <w:color w:val="231F20"/>
          <w:sz w:val="19"/>
        </w:rPr>
        <w:t>form</w:t>
      </w:r>
      <w:r>
        <w:rPr>
          <w:color w:val="231F20"/>
          <w:spacing w:val="-13"/>
          <w:sz w:val="19"/>
        </w:rPr>
        <w:t> </w:t>
      </w:r>
      <w:r>
        <w:rPr>
          <w:color w:val="231F20"/>
          <w:spacing w:val="-5"/>
          <w:sz w:val="19"/>
        </w:rPr>
        <w:t>as</w:t>
      </w:r>
    </w:p>
    <w:p>
      <w:pPr>
        <w:pStyle w:val="BodyText"/>
        <w:spacing w:line="235" w:lineRule="auto"/>
        <w:ind w:right="67"/>
      </w:pPr>
      <w:r>
        <w:rPr>
          <w:color w:val="231F20"/>
        </w:rPr>
        <w:t>well</w:t>
      </w:r>
      <w:r>
        <w:rPr>
          <w:color w:val="231F20"/>
          <w:spacing w:val="-11"/>
        </w:rPr>
        <w:t> </w:t>
      </w:r>
      <w:r>
        <w:rPr>
          <w:color w:val="231F20"/>
        </w:rPr>
        <w:t>as</w:t>
      </w:r>
      <w:r>
        <w:rPr>
          <w:color w:val="231F20"/>
          <w:spacing w:val="-11"/>
        </w:rPr>
        <w:t> </w:t>
      </w:r>
      <w:r>
        <w:rPr>
          <w:color w:val="231F20"/>
        </w:rPr>
        <w:t>the</w:t>
      </w:r>
      <w:r>
        <w:rPr>
          <w:color w:val="231F20"/>
          <w:spacing w:val="-11"/>
        </w:rPr>
        <w:t> </w:t>
      </w:r>
      <w:r>
        <w:rPr>
          <w:color w:val="231F20"/>
        </w:rPr>
        <w:t>information</w:t>
      </w:r>
      <w:r>
        <w:rPr>
          <w:color w:val="231F20"/>
          <w:spacing w:val="-11"/>
        </w:rPr>
        <w:t> </w:t>
      </w:r>
      <w:r>
        <w:rPr>
          <w:color w:val="231F20"/>
        </w:rPr>
        <w:t>requested</w:t>
      </w:r>
      <w:r>
        <w:rPr>
          <w:color w:val="231F20"/>
          <w:spacing w:val="-11"/>
        </w:rPr>
        <w:t> </w:t>
      </w:r>
      <w:r>
        <w:rPr>
          <w:color w:val="231F20"/>
        </w:rPr>
        <w:t>in</w:t>
      </w:r>
      <w:r>
        <w:rPr>
          <w:color w:val="231F20"/>
          <w:spacing w:val="-11"/>
        </w:rPr>
        <w:t> </w:t>
      </w:r>
      <w:r>
        <w:rPr>
          <w:color w:val="231F20"/>
        </w:rPr>
        <w:t>boxes</w:t>
      </w:r>
      <w:r>
        <w:rPr>
          <w:color w:val="231F20"/>
          <w:spacing w:val="-11"/>
        </w:rPr>
        <w:t> </w:t>
      </w:r>
      <w:r>
        <w:rPr>
          <w:color w:val="231F20"/>
        </w:rPr>
        <w:t>1,</w:t>
      </w:r>
      <w:r>
        <w:rPr>
          <w:color w:val="231F20"/>
          <w:spacing w:val="-11"/>
        </w:rPr>
        <w:t> </w:t>
      </w:r>
      <w:r>
        <w:rPr>
          <w:color w:val="231F20"/>
        </w:rPr>
        <w:t>2,</w:t>
      </w:r>
      <w:r>
        <w:rPr>
          <w:color w:val="231F20"/>
          <w:spacing w:val="-11"/>
        </w:rPr>
        <w:t> </w:t>
      </w:r>
      <w:r>
        <w:rPr>
          <w:color w:val="231F20"/>
        </w:rPr>
        <w:t>3,</w:t>
      </w:r>
      <w:r>
        <w:rPr>
          <w:color w:val="231F20"/>
          <w:spacing w:val="-11"/>
        </w:rPr>
        <w:t> </w:t>
      </w:r>
      <w:r>
        <w:rPr>
          <w:color w:val="231F20"/>
        </w:rPr>
        <w:t>7a,</w:t>
      </w:r>
      <w:r>
        <w:rPr>
          <w:color w:val="231F20"/>
          <w:spacing w:val="-11"/>
        </w:rPr>
        <w:t> </w:t>
      </w:r>
      <w:r>
        <w:rPr>
          <w:color w:val="231F20"/>
        </w:rPr>
        <w:t>12a, 12b,</w:t>
      </w:r>
      <w:r>
        <w:rPr>
          <w:color w:val="231F20"/>
          <w:spacing w:val="-12"/>
        </w:rPr>
        <w:t> </w:t>
      </w:r>
      <w:r>
        <w:rPr>
          <w:color w:val="231F20"/>
        </w:rPr>
        <w:t>12c,</w:t>
      </w:r>
      <w:r>
        <w:rPr>
          <w:color w:val="231F20"/>
          <w:spacing w:val="-12"/>
        </w:rPr>
        <w:t> </w:t>
      </w:r>
      <w:r>
        <w:rPr>
          <w:color w:val="231F20"/>
        </w:rPr>
        <w:t>12d,</w:t>
      </w:r>
      <w:r>
        <w:rPr>
          <w:color w:val="231F20"/>
          <w:spacing w:val="-12"/>
        </w:rPr>
        <w:t> </w:t>
      </w:r>
      <w:r>
        <w:rPr>
          <w:color w:val="231F20"/>
        </w:rPr>
        <w:t>12f,</w:t>
      </w:r>
      <w:r>
        <w:rPr>
          <w:color w:val="231F20"/>
          <w:spacing w:val="-12"/>
        </w:rPr>
        <w:t> </w:t>
      </w:r>
      <w:r>
        <w:rPr>
          <w:color w:val="231F20"/>
        </w:rPr>
        <w:t>12h,</w:t>
      </w:r>
      <w:r>
        <w:rPr>
          <w:color w:val="231F20"/>
          <w:spacing w:val="-12"/>
        </w:rPr>
        <w:t> </w:t>
      </w:r>
      <w:r>
        <w:rPr>
          <w:color w:val="231F20"/>
        </w:rPr>
        <w:t>12i,</w:t>
      </w:r>
      <w:r>
        <w:rPr>
          <w:color w:val="231F20"/>
          <w:spacing w:val="-12"/>
        </w:rPr>
        <w:t> </w:t>
      </w:r>
      <w:r>
        <w:rPr>
          <w:color w:val="231F20"/>
        </w:rPr>
        <w:t>13a,</w:t>
      </w:r>
      <w:r>
        <w:rPr>
          <w:color w:val="231F20"/>
          <w:spacing w:val="-12"/>
        </w:rPr>
        <w:t> </w:t>
      </w:r>
      <w:r>
        <w:rPr>
          <w:color w:val="231F20"/>
        </w:rPr>
        <w:t>13b,</w:t>
      </w:r>
      <w:r>
        <w:rPr>
          <w:color w:val="231F20"/>
          <w:spacing w:val="-12"/>
        </w:rPr>
        <w:t> </w:t>
      </w:r>
      <w:r>
        <w:rPr>
          <w:color w:val="231F20"/>
        </w:rPr>
        <w:t>13c,</w:t>
      </w:r>
      <w:r>
        <w:rPr>
          <w:color w:val="231F20"/>
          <w:spacing w:val="-12"/>
        </w:rPr>
        <w:t> </w:t>
      </w:r>
      <w:r>
        <w:rPr>
          <w:color w:val="231F20"/>
        </w:rPr>
        <w:t>and</w:t>
      </w:r>
      <w:r>
        <w:rPr>
          <w:color w:val="231F20"/>
          <w:spacing w:val="-12"/>
        </w:rPr>
        <w:t> </w:t>
      </w:r>
      <w:r>
        <w:rPr>
          <w:color w:val="231F20"/>
        </w:rPr>
        <w:t>13d.</w:t>
      </w:r>
      <w:r>
        <w:rPr>
          <w:color w:val="231F20"/>
          <w:spacing w:val="-12"/>
        </w:rPr>
        <w:t> </w:t>
      </w:r>
      <w:r>
        <w:rPr>
          <w:color w:val="231F20"/>
        </w:rPr>
        <w:t>Other boxes must be completed if the nature of the payment requires</w:t>
      </w:r>
      <w:r>
        <w:rPr>
          <w:color w:val="231F20"/>
          <w:spacing w:val="-2"/>
        </w:rPr>
        <w:t> </w:t>
      </w:r>
      <w:r>
        <w:rPr>
          <w:color w:val="231F20"/>
        </w:rPr>
        <w:t>it.</w:t>
      </w:r>
    </w:p>
    <w:p>
      <w:pPr>
        <w:pStyle w:val="ListParagraph"/>
        <w:numPr>
          <w:ilvl w:val="0"/>
          <w:numId w:val="7"/>
        </w:numPr>
        <w:tabs>
          <w:tab w:pos="326" w:val="left" w:leader="none"/>
        </w:tabs>
        <w:spacing w:line="216" w:lineRule="auto" w:before="0" w:after="0"/>
        <w:ind w:left="119" w:right="131" w:firstLine="17"/>
        <w:jc w:val="left"/>
        <w:rPr>
          <w:sz w:val="19"/>
        </w:rPr>
      </w:pPr>
      <w:r>
        <w:rPr>
          <w:color w:val="231F20"/>
          <w:position w:val="1"/>
          <w:sz w:val="19"/>
        </w:rPr>
        <w:t>If</w:t>
      </w:r>
      <w:r>
        <w:rPr>
          <w:color w:val="231F20"/>
          <w:spacing w:val="-12"/>
          <w:position w:val="1"/>
          <w:sz w:val="19"/>
        </w:rPr>
        <w:t> </w:t>
      </w:r>
      <w:r>
        <w:rPr>
          <w:color w:val="231F20"/>
          <w:position w:val="1"/>
          <w:sz w:val="19"/>
        </w:rPr>
        <w:t>the</w:t>
      </w:r>
      <w:r>
        <w:rPr>
          <w:color w:val="231F20"/>
          <w:spacing w:val="-12"/>
          <w:position w:val="1"/>
          <w:sz w:val="19"/>
        </w:rPr>
        <w:t> </w:t>
      </w:r>
      <w:r>
        <w:rPr>
          <w:color w:val="231F20"/>
          <w:position w:val="1"/>
          <w:sz w:val="19"/>
        </w:rPr>
        <w:t>amount</w:t>
      </w:r>
      <w:r>
        <w:rPr>
          <w:color w:val="231F20"/>
          <w:spacing w:val="-12"/>
          <w:position w:val="1"/>
          <w:sz w:val="19"/>
        </w:rPr>
        <w:t> </w:t>
      </w:r>
      <w:r>
        <w:rPr>
          <w:color w:val="231F20"/>
          <w:position w:val="1"/>
          <w:sz w:val="19"/>
        </w:rPr>
        <w:t>reported</w:t>
      </w:r>
      <w:r>
        <w:rPr>
          <w:color w:val="231F20"/>
          <w:spacing w:val="-12"/>
          <w:position w:val="1"/>
          <w:sz w:val="19"/>
        </w:rPr>
        <w:t> </w:t>
      </w:r>
      <w:r>
        <w:rPr>
          <w:color w:val="231F20"/>
          <w:position w:val="1"/>
          <w:sz w:val="19"/>
        </w:rPr>
        <w:t>in</w:t>
      </w:r>
      <w:r>
        <w:rPr>
          <w:color w:val="231F20"/>
          <w:spacing w:val="-12"/>
          <w:position w:val="1"/>
          <w:sz w:val="19"/>
        </w:rPr>
        <w:t> </w:t>
      </w:r>
      <w:r>
        <w:rPr>
          <w:color w:val="231F20"/>
          <w:position w:val="1"/>
          <w:sz w:val="19"/>
        </w:rPr>
        <w:t>box</w:t>
      </w:r>
      <w:r>
        <w:rPr>
          <w:color w:val="231F20"/>
          <w:spacing w:val="-12"/>
          <w:position w:val="1"/>
          <w:sz w:val="19"/>
        </w:rPr>
        <w:t> </w:t>
      </w:r>
      <w:r>
        <w:rPr>
          <w:color w:val="231F20"/>
          <w:position w:val="1"/>
          <w:sz w:val="19"/>
        </w:rPr>
        <w:t>2</w:t>
      </w:r>
      <w:r>
        <w:rPr>
          <w:color w:val="231F20"/>
          <w:spacing w:val="-12"/>
          <w:position w:val="1"/>
          <w:sz w:val="19"/>
        </w:rPr>
        <w:t> </w:t>
      </w:r>
      <w:r>
        <w:rPr>
          <w:color w:val="231F20"/>
          <w:position w:val="1"/>
          <w:sz w:val="19"/>
        </w:rPr>
        <w:t>is</w:t>
      </w:r>
      <w:r>
        <w:rPr>
          <w:color w:val="231F20"/>
          <w:spacing w:val="-12"/>
          <w:position w:val="1"/>
          <w:sz w:val="19"/>
        </w:rPr>
        <w:t> </w:t>
      </w:r>
      <w:r>
        <w:rPr>
          <w:color w:val="231F20"/>
          <w:position w:val="1"/>
          <w:sz w:val="19"/>
        </w:rPr>
        <w:t>a</w:t>
      </w:r>
      <w:r>
        <w:rPr>
          <w:color w:val="231F20"/>
          <w:spacing w:val="-12"/>
          <w:position w:val="1"/>
          <w:sz w:val="19"/>
        </w:rPr>
        <w:t> </w:t>
      </w:r>
      <w:r>
        <w:rPr>
          <w:color w:val="231F20"/>
          <w:position w:val="1"/>
          <w:sz w:val="19"/>
        </w:rPr>
        <w:t>withholdable</w:t>
      </w:r>
      <w:r>
        <w:rPr>
          <w:color w:val="231F20"/>
          <w:spacing w:val="-12"/>
          <w:position w:val="1"/>
          <w:sz w:val="19"/>
        </w:rPr>
        <w:t> </w:t>
      </w:r>
      <w:r>
        <w:rPr>
          <w:color w:val="231F20"/>
          <w:position w:val="1"/>
          <w:sz w:val="19"/>
        </w:rPr>
        <w:t>payment, </w:t>
      </w:r>
      <w:r>
        <w:rPr>
          <w:color w:val="231F20"/>
          <w:sz w:val="19"/>
        </w:rPr>
        <w:t>you</w:t>
      </w:r>
      <w:r>
        <w:rPr>
          <w:color w:val="231F20"/>
          <w:spacing w:val="-3"/>
          <w:sz w:val="19"/>
        </w:rPr>
        <w:t> </w:t>
      </w:r>
      <w:r>
        <w:rPr>
          <w:color w:val="231F20"/>
          <w:sz w:val="19"/>
        </w:rPr>
        <w:t>must</w:t>
      </w:r>
      <w:r>
        <w:rPr>
          <w:color w:val="231F20"/>
          <w:spacing w:val="-3"/>
          <w:sz w:val="19"/>
        </w:rPr>
        <w:t> </w:t>
      </w:r>
      <w:r>
        <w:rPr>
          <w:color w:val="231F20"/>
          <w:sz w:val="19"/>
        </w:rPr>
        <w:t>also</w:t>
      </w:r>
      <w:r>
        <w:rPr>
          <w:color w:val="231F20"/>
          <w:spacing w:val="-3"/>
          <w:sz w:val="19"/>
        </w:rPr>
        <w:t> </w:t>
      </w:r>
      <w:r>
        <w:rPr>
          <w:color w:val="231F20"/>
          <w:sz w:val="19"/>
        </w:rPr>
        <w:t>enter</w:t>
      </w:r>
      <w:r>
        <w:rPr>
          <w:color w:val="231F20"/>
          <w:spacing w:val="-3"/>
          <w:sz w:val="19"/>
        </w:rPr>
        <w:t> </w:t>
      </w:r>
      <w:r>
        <w:rPr>
          <w:color w:val="231F20"/>
          <w:sz w:val="19"/>
        </w:rPr>
        <w:t>information</w:t>
      </w:r>
      <w:r>
        <w:rPr>
          <w:color w:val="231F20"/>
          <w:spacing w:val="-3"/>
          <w:sz w:val="19"/>
        </w:rPr>
        <w:t> </w:t>
      </w:r>
      <w:r>
        <w:rPr>
          <w:color w:val="231F20"/>
          <w:sz w:val="19"/>
        </w:rPr>
        <w:t>in</w:t>
      </w:r>
      <w:r>
        <w:rPr>
          <w:color w:val="231F20"/>
          <w:spacing w:val="-3"/>
          <w:sz w:val="19"/>
        </w:rPr>
        <w:t> </w:t>
      </w:r>
      <w:r>
        <w:rPr>
          <w:color w:val="231F20"/>
          <w:sz w:val="19"/>
        </w:rPr>
        <w:t>boxes</w:t>
      </w:r>
      <w:r>
        <w:rPr>
          <w:color w:val="231F20"/>
          <w:spacing w:val="-3"/>
          <w:sz w:val="19"/>
        </w:rPr>
        <w:t> </w:t>
      </w:r>
      <w:r>
        <w:rPr>
          <w:color w:val="231F20"/>
          <w:sz w:val="19"/>
        </w:rPr>
        <w:t>4a,</w:t>
      </w:r>
      <w:r>
        <w:rPr>
          <w:color w:val="231F20"/>
          <w:spacing w:val="-3"/>
          <w:sz w:val="19"/>
        </w:rPr>
        <w:t> </w:t>
      </w:r>
      <w:r>
        <w:rPr>
          <w:color w:val="231F20"/>
          <w:sz w:val="19"/>
        </w:rPr>
        <w:t>4b,</w:t>
      </w:r>
      <w:r>
        <w:rPr>
          <w:color w:val="231F20"/>
          <w:spacing w:val="-3"/>
          <w:sz w:val="19"/>
        </w:rPr>
        <w:t> </w:t>
      </w:r>
      <w:r>
        <w:rPr>
          <w:color w:val="231F20"/>
          <w:sz w:val="19"/>
        </w:rPr>
        <w:t>and</w:t>
      </w:r>
      <w:r>
        <w:rPr>
          <w:color w:val="231F20"/>
          <w:spacing w:val="-3"/>
          <w:sz w:val="19"/>
        </w:rPr>
        <w:t> </w:t>
      </w:r>
      <w:r>
        <w:rPr>
          <w:color w:val="231F20"/>
          <w:sz w:val="19"/>
        </w:rPr>
        <w:t>13g.</w:t>
      </w:r>
      <w:r>
        <w:rPr>
          <w:color w:val="231F20"/>
          <w:spacing w:val="-3"/>
          <w:sz w:val="19"/>
        </w:rPr>
        <w:t> </w:t>
      </w:r>
      <w:r>
        <w:rPr>
          <w:color w:val="231F20"/>
          <w:sz w:val="19"/>
        </w:rPr>
        <w:t>If</w:t>
      </w:r>
    </w:p>
    <w:p>
      <w:pPr>
        <w:pStyle w:val="BodyText"/>
        <w:spacing w:line="235" w:lineRule="auto"/>
        <w:ind w:left="119" w:right="163"/>
      </w:pPr>
      <w:r>
        <w:rPr>
          <w:color w:val="231F20"/>
        </w:rPr>
        <w:t>the amount reported in box 2 is an amount subject to chapter</w:t>
      </w:r>
      <w:r>
        <w:rPr>
          <w:color w:val="231F20"/>
          <w:spacing w:val="-14"/>
        </w:rPr>
        <w:t> </w:t>
      </w:r>
      <w:r>
        <w:rPr>
          <w:color w:val="231F20"/>
        </w:rPr>
        <w:t>3</w:t>
      </w:r>
      <w:r>
        <w:rPr>
          <w:color w:val="231F20"/>
          <w:spacing w:val="-13"/>
        </w:rPr>
        <w:t> </w:t>
      </w:r>
      <w:r>
        <w:rPr>
          <w:color w:val="231F20"/>
        </w:rPr>
        <w:t>withholding,</w:t>
      </w:r>
      <w:r>
        <w:rPr>
          <w:color w:val="231F20"/>
          <w:spacing w:val="-13"/>
        </w:rPr>
        <w:t> </w:t>
      </w:r>
      <w:r>
        <w:rPr>
          <w:color w:val="231F20"/>
        </w:rPr>
        <w:t>you</w:t>
      </w:r>
      <w:r>
        <w:rPr>
          <w:color w:val="231F20"/>
          <w:spacing w:val="-13"/>
        </w:rPr>
        <w:t> </w:t>
      </w:r>
      <w:r>
        <w:rPr>
          <w:color w:val="231F20"/>
        </w:rPr>
        <w:t>must</w:t>
      </w:r>
      <w:r>
        <w:rPr>
          <w:color w:val="231F20"/>
          <w:spacing w:val="-13"/>
        </w:rPr>
        <w:t> </w:t>
      </w:r>
      <w:r>
        <w:rPr>
          <w:color w:val="231F20"/>
        </w:rPr>
        <w:t>enter</w:t>
      </w:r>
      <w:r>
        <w:rPr>
          <w:color w:val="231F20"/>
          <w:spacing w:val="-14"/>
        </w:rPr>
        <w:t> </w:t>
      </w:r>
      <w:r>
        <w:rPr>
          <w:color w:val="231F20"/>
        </w:rPr>
        <w:t>information</w:t>
      </w:r>
      <w:r>
        <w:rPr>
          <w:color w:val="231F20"/>
          <w:spacing w:val="-13"/>
        </w:rPr>
        <w:t> </w:t>
      </w:r>
      <w:r>
        <w:rPr>
          <w:color w:val="231F20"/>
        </w:rPr>
        <w:t>in</w:t>
      </w:r>
      <w:r>
        <w:rPr>
          <w:color w:val="231F20"/>
          <w:spacing w:val="-13"/>
        </w:rPr>
        <w:t> </w:t>
      </w:r>
      <w:r>
        <w:rPr>
          <w:color w:val="231F20"/>
        </w:rPr>
        <w:t>boxes 12b, 12c, and 13f.</w:t>
      </w:r>
    </w:p>
    <w:p>
      <w:pPr>
        <w:pStyle w:val="ListParagraph"/>
        <w:numPr>
          <w:ilvl w:val="0"/>
          <w:numId w:val="7"/>
        </w:numPr>
        <w:tabs>
          <w:tab w:pos="326" w:val="left" w:leader="none"/>
        </w:tabs>
        <w:spacing w:line="228" w:lineRule="auto" w:before="137" w:after="0"/>
        <w:ind w:left="119" w:right="195" w:firstLine="17"/>
        <w:jc w:val="left"/>
        <w:rPr>
          <w:sz w:val="19"/>
        </w:rPr>
      </w:pPr>
      <w:r>
        <w:rPr/>
        <w:br w:type="column"/>
      </w:r>
      <w:r>
        <w:rPr>
          <w:color w:val="231F20"/>
          <w:position w:val="1"/>
          <w:sz w:val="19"/>
        </w:rPr>
        <w:t>If</w:t>
      </w:r>
      <w:r>
        <w:rPr>
          <w:color w:val="231F20"/>
          <w:spacing w:val="-3"/>
          <w:position w:val="1"/>
          <w:sz w:val="19"/>
        </w:rPr>
        <w:t> </w:t>
      </w:r>
      <w:r>
        <w:rPr>
          <w:color w:val="231F20"/>
          <w:position w:val="1"/>
          <w:sz w:val="19"/>
        </w:rPr>
        <w:t>the</w:t>
      </w:r>
      <w:r>
        <w:rPr>
          <w:color w:val="231F20"/>
          <w:spacing w:val="-3"/>
          <w:position w:val="1"/>
          <w:sz w:val="19"/>
        </w:rPr>
        <w:t> </w:t>
      </w:r>
      <w:r>
        <w:rPr>
          <w:color w:val="231F20"/>
          <w:position w:val="1"/>
          <w:sz w:val="19"/>
        </w:rPr>
        <w:t>amount</w:t>
      </w:r>
      <w:r>
        <w:rPr>
          <w:color w:val="231F20"/>
          <w:spacing w:val="-3"/>
          <w:position w:val="1"/>
          <w:sz w:val="19"/>
        </w:rPr>
        <w:t> </w:t>
      </w:r>
      <w:r>
        <w:rPr>
          <w:color w:val="231F20"/>
          <w:position w:val="1"/>
          <w:sz w:val="19"/>
        </w:rPr>
        <w:t>reported</w:t>
      </w:r>
      <w:r>
        <w:rPr>
          <w:color w:val="231F20"/>
          <w:spacing w:val="-3"/>
          <w:position w:val="1"/>
          <w:sz w:val="19"/>
        </w:rPr>
        <w:t> </w:t>
      </w:r>
      <w:r>
        <w:rPr>
          <w:color w:val="231F20"/>
          <w:position w:val="1"/>
          <w:sz w:val="19"/>
        </w:rPr>
        <w:t>in</w:t>
      </w:r>
      <w:r>
        <w:rPr>
          <w:color w:val="231F20"/>
          <w:spacing w:val="-3"/>
          <w:position w:val="1"/>
          <w:sz w:val="19"/>
        </w:rPr>
        <w:t> </w:t>
      </w:r>
      <w:r>
        <w:rPr>
          <w:color w:val="231F20"/>
          <w:position w:val="1"/>
          <w:sz w:val="19"/>
        </w:rPr>
        <w:t>box</w:t>
      </w:r>
      <w:r>
        <w:rPr>
          <w:color w:val="231F20"/>
          <w:spacing w:val="-3"/>
          <w:position w:val="1"/>
          <w:sz w:val="19"/>
        </w:rPr>
        <w:t> </w:t>
      </w:r>
      <w:r>
        <w:rPr>
          <w:color w:val="231F20"/>
          <w:position w:val="1"/>
          <w:sz w:val="19"/>
        </w:rPr>
        <w:t>2</w:t>
      </w:r>
      <w:r>
        <w:rPr>
          <w:color w:val="231F20"/>
          <w:spacing w:val="-3"/>
          <w:position w:val="1"/>
          <w:sz w:val="19"/>
        </w:rPr>
        <w:t> </w:t>
      </w:r>
      <w:r>
        <w:rPr>
          <w:color w:val="231F20"/>
          <w:position w:val="1"/>
          <w:sz w:val="19"/>
        </w:rPr>
        <w:t>is</w:t>
      </w:r>
      <w:r>
        <w:rPr>
          <w:color w:val="231F20"/>
          <w:spacing w:val="-3"/>
          <w:position w:val="1"/>
          <w:sz w:val="19"/>
        </w:rPr>
        <w:t> </w:t>
      </w:r>
      <w:r>
        <w:rPr>
          <w:color w:val="231F20"/>
          <w:position w:val="1"/>
          <w:sz w:val="19"/>
        </w:rPr>
        <w:t>not</w:t>
      </w:r>
      <w:r>
        <w:rPr>
          <w:color w:val="231F20"/>
          <w:spacing w:val="-3"/>
          <w:position w:val="1"/>
          <w:sz w:val="19"/>
        </w:rPr>
        <w:t> </w:t>
      </w:r>
      <w:r>
        <w:rPr>
          <w:color w:val="231F20"/>
          <w:position w:val="1"/>
          <w:sz w:val="19"/>
        </w:rPr>
        <w:t>subject</w:t>
      </w:r>
      <w:r>
        <w:rPr>
          <w:color w:val="231F20"/>
          <w:spacing w:val="-3"/>
          <w:position w:val="1"/>
          <w:sz w:val="19"/>
        </w:rPr>
        <w:t> </w:t>
      </w:r>
      <w:r>
        <w:rPr>
          <w:color w:val="231F20"/>
          <w:position w:val="1"/>
          <w:sz w:val="19"/>
        </w:rPr>
        <w:t>to</w:t>
      </w:r>
      <w:r>
        <w:rPr>
          <w:color w:val="231F20"/>
          <w:spacing w:val="-3"/>
          <w:position w:val="1"/>
          <w:sz w:val="19"/>
        </w:rPr>
        <w:t> </w:t>
      </w:r>
      <w:r>
        <w:rPr>
          <w:color w:val="231F20"/>
          <w:position w:val="1"/>
          <w:sz w:val="19"/>
        </w:rPr>
        <w:t>chapter</w:t>
      </w:r>
      <w:r>
        <w:rPr>
          <w:color w:val="231F20"/>
          <w:spacing w:val="-3"/>
          <w:position w:val="1"/>
          <w:sz w:val="19"/>
        </w:rPr>
        <w:t> </w:t>
      </w:r>
      <w:r>
        <w:rPr>
          <w:color w:val="231F20"/>
          <w:position w:val="1"/>
          <w:sz w:val="19"/>
        </w:rPr>
        <w:t>4 </w:t>
      </w:r>
      <w:r>
        <w:rPr>
          <w:color w:val="231F20"/>
          <w:sz w:val="19"/>
        </w:rPr>
        <w:t>withholding</w:t>
      </w:r>
      <w:r>
        <w:rPr>
          <w:color w:val="231F20"/>
          <w:spacing w:val="-12"/>
          <w:sz w:val="19"/>
        </w:rPr>
        <w:t> </w:t>
      </w:r>
      <w:r>
        <w:rPr>
          <w:color w:val="231F20"/>
          <w:sz w:val="19"/>
        </w:rPr>
        <w:t>or</w:t>
      </w:r>
      <w:r>
        <w:rPr>
          <w:color w:val="231F20"/>
          <w:spacing w:val="-12"/>
          <w:sz w:val="19"/>
        </w:rPr>
        <w:t> </w:t>
      </w:r>
      <w:r>
        <w:rPr>
          <w:color w:val="231F20"/>
          <w:sz w:val="19"/>
        </w:rPr>
        <w:t>is</w:t>
      </w:r>
      <w:r>
        <w:rPr>
          <w:color w:val="231F20"/>
          <w:spacing w:val="-12"/>
          <w:sz w:val="19"/>
        </w:rPr>
        <w:t> </w:t>
      </w:r>
      <w:r>
        <w:rPr>
          <w:color w:val="231F20"/>
          <w:sz w:val="19"/>
        </w:rPr>
        <w:t>not</w:t>
      </w:r>
      <w:r>
        <w:rPr>
          <w:color w:val="231F20"/>
          <w:spacing w:val="-12"/>
          <w:sz w:val="19"/>
        </w:rPr>
        <w:t> </w:t>
      </w:r>
      <w:r>
        <w:rPr>
          <w:color w:val="231F20"/>
          <w:sz w:val="19"/>
        </w:rPr>
        <w:t>a</w:t>
      </w:r>
      <w:r>
        <w:rPr>
          <w:color w:val="231F20"/>
          <w:spacing w:val="-12"/>
          <w:sz w:val="19"/>
        </w:rPr>
        <w:t> </w:t>
      </w:r>
      <w:r>
        <w:rPr>
          <w:color w:val="231F20"/>
          <w:sz w:val="19"/>
        </w:rPr>
        <w:t>withholdable</w:t>
      </w:r>
      <w:r>
        <w:rPr>
          <w:color w:val="231F20"/>
          <w:spacing w:val="-12"/>
          <w:sz w:val="19"/>
        </w:rPr>
        <w:t> </w:t>
      </w:r>
      <w:r>
        <w:rPr>
          <w:color w:val="231F20"/>
          <w:sz w:val="19"/>
        </w:rPr>
        <w:t>payment,</w:t>
      </w:r>
      <w:r>
        <w:rPr>
          <w:color w:val="231F20"/>
          <w:spacing w:val="-12"/>
          <w:sz w:val="19"/>
        </w:rPr>
        <w:t> </w:t>
      </w:r>
      <w:r>
        <w:rPr>
          <w:color w:val="231F20"/>
          <w:sz w:val="19"/>
        </w:rPr>
        <w:t>you</w:t>
      </w:r>
      <w:r>
        <w:rPr>
          <w:color w:val="231F20"/>
          <w:spacing w:val="-12"/>
          <w:sz w:val="19"/>
        </w:rPr>
        <w:t> </w:t>
      </w:r>
      <w:r>
        <w:rPr>
          <w:color w:val="231F20"/>
          <w:sz w:val="19"/>
        </w:rPr>
        <w:t>must</w:t>
      </w:r>
      <w:r>
        <w:rPr>
          <w:color w:val="231F20"/>
          <w:spacing w:val="-12"/>
          <w:sz w:val="19"/>
        </w:rPr>
        <w:t> </w:t>
      </w:r>
      <w:r>
        <w:rPr>
          <w:color w:val="231F20"/>
          <w:sz w:val="19"/>
        </w:rPr>
        <w:t>enter “00.00”</w:t>
      </w:r>
      <w:r>
        <w:rPr>
          <w:color w:val="231F20"/>
          <w:spacing w:val="-12"/>
          <w:sz w:val="19"/>
        </w:rPr>
        <w:t> </w:t>
      </w:r>
      <w:r>
        <w:rPr>
          <w:color w:val="231F20"/>
          <w:sz w:val="19"/>
        </w:rPr>
        <w:t>in</w:t>
      </w:r>
      <w:r>
        <w:rPr>
          <w:color w:val="231F20"/>
          <w:spacing w:val="-12"/>
          <w:sz w:val="19"/>
        </w:rPr>
        <w:t> </w:t>
      </w:r>
      <w:r>
        <w:rPr>
          <w:color w:val="231F20"/>
          <w:sz w:val="19"/>
        </w:rPr>
        <w:t>box</w:t>
      </w:r>
      <w:r>
        <w:rPr>
          <w:color w:val="231F20"/>
          <w:spacing w:val="-12"/>
          <w:sz w:val="19"/>
        </w:rPr>
        <w:t> </w:t>
      </w:r>
      <w:r>
        <w:rPr>
          <w:color w:val="231F20"/>
          <w:sz w:val="19"/>
        </w:rPr>
        <w:t>4b</w:t>
      </w:r>
      <w:r>
        <w:rPr>
          <w:color w:val="231F20"/>
          <w:spacing w:val="-12"/>
          <w:sz w:val="19"/>
        </w:rPr>
        <w:t> </w:t>
      </w:r>
      <w:r>
        <w:rPr>
          <w:color w:val="231F20"/>
          <w:sz w:val="19"/>
        </w:rPr>
        <w:t>and</w:t>
      </w:r>
      <w:r>
        <w:rPr>
          <w:color w:val="231F20"/>
          <w:spacing w:val="-12"/>
          <w:sz w:val="19"/>
        </w:rPr>
        <w:t> </w:t>
      </w:r>
      <w:r>
        <w:rPr>
          <w:color w:val="231F20"/>
          <w:sz w:val="19"/>
        </w:rPr>
        <w:t>provide</w:t>
      </w:r>
      <w:r>
        <w:rPr>
          <w:color w:val="231F20"/>
          <w:spacing w:val="-12"/>
          <w:sz w:val="19"/>
        </w:rPr>
        <w:t> </w:t>
      </w:r>
      <w:r>
        <w:rPr>
          <w:color w:val="231F20"/>
          <w:sz w:val="19"/>
        </w:rPr>
        <w:t>the</w:t>
      </w:r>
      <w:r>
        <w:rPr>
          <w:color w:val="231F20"/>
          <w:spacing w:val="-12"/>
          <w:sz w:val="19"/>
        </w:rPr>
        <w:t> </w:t>
      </w:r>
      <w:r>
        <w:rPr>
          <w:color w:val="231F20"/>
          <w:sz w:val="19"/>
        </w:rPr>
        <w:t>applicable</w:t>
      </w:r>
      <w:r>
        <w:rPr>
          <w:color w:val="231F20"/>
          <w:spacing w:val="-12"/>
          <w:sz w:val="19"/>
        </w:rPr>
        <w:t> </w:t>
      </w:r>
      <w:r>
        <w:rPr>
          <w:color w:val="231F20"/>
          <w:sz w:val="19"/>
        </w:rPr>
        <w:t>exemption</w:t>
      </w:r>
      <w:r>
        <w:rPr>
          <w:color w:val="231F20"/>
          <w:spacing w:val="-12"/>
          <w:sz w:val="19"/>
        </w:rPr>
        <w:t> </w:t>
      </w:r>
      <w:r>
        <w:rPr>
          <w:color w:val="231F20"/>
          <w:sz w:val="19"/>
        </w:rPr>
        <w:t>code in box 4a.</w:t>
      </w:r>
    </w:p>
    <w:p>
      <w:pPr>
        <w:pStyle w:val="ListParagraph"/>
        <w:numPr>
          <w:ilvl w:val="0"/>
          <w:numId w:val="7"/>
        </w:numPr>
        <w:tabs>
          <w:tab w:pos="328" w:val="left" w:leader="none"/>
        </w:tabs>
        <w:spacing w:line="216" w:lineRule="auto" w:before="0" w:after="0"/>
        <w:ind w:left="120" w:right="265" w:firstLine="17"/>
        <w:jc w:val="left"/>
        <w:rPr>
          <w:sz w:val="19"/>
        </w:rPr>
      </w:pPr>
      <w:r>
        <w:rPr>
          <w:color w:val="231F20"/>
          <w:position w:val="1"/>
          <w:sz w:val="19"/>
        </w:rPr>
        <w:t>If</w:t>
      </w:r>
      <w:r>
        <w:rPr>
          <w:color w:val="231F20"/>
          <w:spacing w:val="-12"/>
          <w:position w:val="1"/>
          <w:sz w:val="19"/>
        </w:rPr>
        <w:t> </w:t>
      </w:r>
      <w:r>
        <w:rPr>
          <w:color w:val="231F20"/>
          <w:position w:val="1"/>
          <w:sz w:val="19"/>
        </w:rPr>
        <w:t>the</w:t>
      </w:r>
      <w:r>
        <w:rPr>
          <w:color w:val="231F20"/>
          <w:spacing w:val="-12"/>
          <w:position w:val="1"/>
          <w:sz w:val="19"/>
        </w:rPr>
        <w:t> </w:t>
      </w:r>
      <w:r>
        <w:rPr>
          <w:color w:val="231F20"/>
          <w:position w:val="1"/>
          <w:sz w:val="19"/>
        </w:rPr>
        <w:t>amount</w:t>
      </w:r>
      <w:r>
        <w:rPr>
          <w:color w:val="231F20"/>
          <w:spacing w:val="-12"/>
          <w:position w:val="1"/>
          <w:sz w:val="19"/>
        </w:rPr>
        <w:t> </w:t>
      </w:r>
      <w:r>
        <w:rPr>
          <w:color w:val="231F20"/>
          <w:position w:val="1"/>
          <w:sz w:val="19"/>
        </w:rPr>
        <w:t>reported</w:t>
      </w:r>
      <w:r>
        <w:rPr>
          <w:color w:val="231F20"/>
          <w:spacing w:val="-12"/>
          <w:position w:val="1"/>
          <w:sz w:val="19"/>
        </w:rPr>
        <w:t> </w:t>
      </w:r>
      <w:r>
        <w:rPr>
          <w:color w:val="231F20"/>
          <w:position w:val="1"/>
          <w:sz w:val="19"/>
        </w:rPr>
        <w:t>in</w:t>
      </w:r>
      <w:r>
        <w:rPr>
          <w:color w:val="231F20"/>
          <w:spacing w:val="-12"/>
          <w:position w:val="1"/>
          <w:sz w:val="19"/>
        </w:rPr>
        <w:t> </w:t>
      </w:r>
      <w:r>
        <w:rPr>
          <w:color w:val="231F20"/>
          <w:position w:val="1"/>
          <w:sz w:val="19"/>
        </w:rPr>
        <w:t>box</w:t>
      </w:r>
      <w:r>
        <w:rPr>
          <w:color w:val="231F20"/>
          <w:spacing w:val="-12"/>
          <w:position w:val="1"/>
          <w:sz w:val="19"/>
        </w:rPr>
        <w:t> </w:t>
      </w:r>
      <w:r>
        <w:rPr>
          <w:color w:val="231F20"/>
          <w:position w:val="1"/>
          <w:sz w:val="19"/>
        </w:rPr>
        <w:t>2</w:t>
      </w:r>
      <w:r>
        <w:rPr>
          <w:color w:val="231F20"/>
          <w:spacing w:val="-13"/>
          <w:position w:val="1"/>
          <w:sz w:val="19"/>
        </w:rPr>
        <w:t> </w:t>
      </w:r>
      <w:r>
        <w:rPr>
          <w:color w:val="231F20"/>
          <w:position w:val="1"/>
          <w:sz w:val="19"/>
        </w:rPr>
        <w:t>is</w:t>
      </w:r>
      <w:r>
        <w:rPr>
          <w:color w:val="231F20"/>
          <w:spacing w:val="-12"/>
          <w:position w:val="1"/>
          <w:sz w:val="19"/>
        </w:rPr>
        <w:t> </w:t>
      </w:r>
      <w:r>
        <w:rPr>
          <w:color w:val="231F20"/>
          <w:position w:val="1"/>
          <w:sz w:val="19"/>
        </w:rPr>
        <w:t>a</w:t>
      </w:r>
      <w:r>
        <w:rPr>
          <w:color w:val="231F20"/>
          <w:spacing w:val="-12"/>
          <w:position w:val="1"/>
          <w:sz w:val="19"/>
        </w:rPr>
        <w:t> </w:t>
      </w:r>
      <w:r>
        <w:rPr>
          <w:color w:val="231F20"/>
          <w:position w:val="1"/>
          <w:sz w:val="19"/>
        </w:rPr>
        <w:t>withholdable</w:t>
      </w:r>
      <w:r>
        <w:rPr>
          <w:color w:val="231F20"/>
          <w:spacing w:val="-12"/>
          <w:position w:val="1"/>
          <w:sz w:val="19"/>
        </w:rPr>
        <w:t> </w:t>
      </w:r>
      <w:r>
        <w:rPr>
          <w:color w:val="231F20"/>
          <w:position w:val="1"/>
          <w:sz w:val="19"/>
        </w:rPr>
        <w:t>payment </w:t>
      </w:r>
      <w:r>
        <w:rPr>
          <w:color w:val="231F20"/>
          <w:sz w:val="19"/>
        </w:rPr>
        <w:t>and</w:t>
      </w:r>
      <w:r>
        <w:rPr>
          <w:color w:val="231F20"/>
          <w:spacing w:val="-7"/>
          <w:sz w:val="19"/>
        </w:rPr>
        <w:t> </w:t>
      </w:r>
      <w:r>
        <w:rPr>
          <w:color w:val="231F20"/>
          <w:sz w:val="19"/>
        </w:rPr>
        <w:t>an</w:t>
      </w:r>
      <w:r>
        <w:rPr>
          <w:color w:val="231F20"/>
          <w:spacing w:val="-7"/>
          <w:sz w:val="19"/>
        </w:rPr>
        <w:t> </w:t>
      </w:r>
      <w:r>
        <w:rPr>
          <w:color w:val="231F20"/>
          <w:sz w:val="19"/>
        </w:rPr>
        <w:t>amount</w:t>
      </w:r>
      <w:r>
        <w:rPr>
          <w:color w:val="231F20"/>
          <w:spacing w:val="-7"/>
          <w:sz w:val="19"/>
        </w:rPr>
        <w:t> </w:t>
      </w:r>
      <w:r>
        <w:rPr>
          <w:color w:val="231F20"/>
          <w:sz w:val="19"/>
        </w:rPr>
        <w:t>subject</w:t>
      </w:r>
      <w:r>
        <w:rPr>
          <w:color w:val="231F20"/>
          <w:spacing w:val="-7"/>
          <w:sz w:val="19"/>
        </w:rPr>
        <w:t> </w:t>
      </w:r>
      <w:r>
        <w:rPr>
          <w:color w:val="231F20"/>
          <w:sz w:val="19"/>
        </w:rPr>
        <w:t>to</w:t>
      </w:r>
      <w:r>
        <w:rPr>
          <w:color w:val="231F20"/>
          <w:spacing w:val="-7"/>
          <w:sz w:val="19"/>
        </w:rPr>
        <w:t> </w:t>
      </w:r>
      <w:r>
        <w:rPr>
          <w:color w:val="231F20"/>
          <w:sz w:val="19"/>
        </w:rPr>
        <w:t>chapter</w:t>
      </w:r>
      <w:r>
        <w:rPr>
          <w:color w:val="231F20"/>
          <w:spacing w:val="-7"/>
          <w:sz w:val="19"/>
        </w:rPr>
        <w:t> </w:t>
      </w:r>
      <w:r>
        <w:rPr>
          <w:color w:val="231F20"/>
          <w:sz w:val="19"/>
        </w:rPr>
        <w:t>3</w:t>
      </w:r>
      <w:r>
        <w:rPr>
          <w:color w:val="231F20"/>
          <w:spacing w:val="-7"/>
          <w:sz w:val="19"/>
        </w:rPr>
        <w:t> </w:t>
      </w:r>
      <w:r>
        <w:rPr>
          <w:color w:val="231F20"/>
          <w:sz w:val="19"/>
        </w:rPr>
        <w:t>withholding</w:t>
      </w:r>
      <w:r>
        <w:rPr>
          <w:color w:val="231F20"/>
          <w:spacing w:val="-7"/>
          <w:sz w:val="19"/>
        </w:rPr>
        <w:t> </w:t>
      </w:r>
      <w:r>
        <w:rPr>
          <w:color w:val="231F20"/>
          <w:sz w:val="19"/>
        </w:rPr>
        <w:t>and</w:t>
      </w:r>
      <w:r>
        <w:rPr>
          <w:color w:val="231F20"/>
          <w:spacing w:val="-7"/>
          <w:sz w:val="19"/>
        </w:rPr>
        <w:t> </w:t>
      </w:r>
      <w:r>
        <w:rPr>
          <w:color w:val="231F20"/>
          <w:sz w:val="19"/>
        </w:rPr>
        <w:t>the</w:t>
      </w:r>
      <w:r>
        <w:rPr>
          <w:color w:val="231F20"/>
          <w:spacing w:val="-7"/>
          <w:sz w:val="19"/>
        </w:rPr>
        <w:t> </w:t>
      </w:r>
      <w:r>
        <w:rPr>
          <w:color w:val="231F20"/>
          <w:sz w:val="19"/>
        </w:rPr>
        <w:t>tax</w:t>
      </w:r>
    </w:p>
    <w:p>
      <w:pPr>
        <w:pStyle w:val="BodyText"/>
        <w:spacing w:line="235" w:lineRule="auto"/>
        <w:ind w:right="217"/>
      </w:pPr>
      <w:r>
        <w:rPr>
          <w:color w:val="231F20"/>
        </w:rPr>
        <w:t>rate</w:t>
      </w:r>
      <w:r>
        <w:rPr>
          <w:color w:val="231F20"/>
          <w:spacing w:val="-14"/>
        </w:rPr>
        <w:t> </w:t>
      </w:r>
      <w:r>
        <w:rPr>
          <w:color w:val="231F20"/>
        </w:rPr>
        <w:t>in</w:t>
      </w:r>
      <w:r>
        <w:rPr>
          <w:color w:val="231F20"/>
          <w:spacing w:val="-13"/>
        </w:rPr>
        <w:t> </w:t>
      </w:r>
      <w:r>
        <w:rPr>
          <w:color w:val="231F20"/>
        </w:rPr>
        <w:t>box</w:t>
      </w:r>
      <w:r>
        <w:rPr>
          <w:color w:val="231F20"/>
          <w:spacing w:val="-13"/>
        </w:rPr>
        <w:t> </w:t>
      </w:r>
      <w:r>
        <w:rPr>
          <w:color w:val="231F20"/>
        </w:rPr>
        <w:t>4b</w:t>
      </w:r>
      <w:r>
        <w:rPr>
          <w:color w:val="231F20"/>
          <w:spacing w:val="-13"/>
        </w:rPr>
        <w:t> </w:t>
      </w:r>
      <w:r>
        <w:rPr>
          <w:color w:val="231F20"/>
        </w:rPr>
        <w:t>is</w:t>
      </w:r>
      <w:r>
        <w:rPr>
          <w:color w:val="231F20"/>
          <w:spacing w:val="-13"/>
        </w:rPr>
        <w:t> </w:t>
      </w:r>
      <w:r>
        <w:rPr>
          <w:color w:val="231F20"/>
        </w:rPr>
        <w:t>00.00,</w:t>
      </w:r>
      <w:r>
        <w:rPr>
          <w:color w:val="231F20"/>
          <w:spacing w:val="-14"/>
        </w:rPr>
        <w:t> </w:t>
      </w:r>
      <w:r>
        <w:rPr>
          <w:color w:val="231F20"/>
        </w:rPr>
        <w:t>you</w:t>
      </w:r>
      <w:r>
        <w:rPr>
          <w:color w:val="231F20"/>
          <w:spacing w:val="-13"/>
        </w:rPr>
        <w:t> </w:t>
      </w:r>
      <w:r>
        <w:rPr>
          <w:color w:val="231F20"/>
        </w:rPr>
        <w:t>must</w:t>
      </w:r>
      <w:r>
        <w:rPr>
          <w:color w:val="231F20"/>
          <w:spacing w:val="-13"/>
        </w:rPr>
        <w:t> </w:t>
      </w:r>
      <w:r>
        <w:rPr>
          <w:color w:val="231F20"/>
        </w:rPr>
        <w:t>enter</w:t>
      </w:r>
      <w:r>
        <w:rPr>
          <w:color w:val="231F20"/>
          <w:spacing w:val="-13"/>
        </w:rPr>
        <w:t> </w:t>
      </w:r>
      <w:r>
        <w:rPr>
          <w:color w:val="231F20"/>
        </w:rPr>
        <w:t>information</w:t>
      </w:r>
      <w:r>
        <w:rPr>
          <w:color w:val="231F20"/>
          <w:spacing w:val="-13"/>
        </w:rPr>
        <w:t> </w:t>
      </w:r>
      <w:r>
        <w:rPr>
          <w:color w:val="231F20"/>
        </w:rPr>
        <w:t>in</w:t>
      </w:r>
      <w:r>
        <w:rPr>
          <w:color w:val="231F20"/>
          <w:spacing w:val="-14"/>
        </w:rPr>
        <w:t> </w:t>
      </w:r>
      <w:r>
        <w:rPr>
          <w:color w:val="231F20"/>
        </w:rPr>
        <w:t>boxes 3a and 3b. If the rate entered in box 4b is 30.00, you may enter information in boxes 3a and 3b.</w:t>
      </w:r>
    </w:p>
    <w:p>
      <w:pPr>
        <w:pStyle w:val="ListParagraph"/>
        <w:numPr>
          <w:ilvl w:val="0"/>
          <w:numId w:val="7"/>
        </w:numPr>
        <w:tabs>
          <w:tab w:pos="327" w:val="left" w:leader="none"/>
        </w:tabs>
        <w:spacing w:line="216" w:lineRule="auto" w:before="0" w:after="0"/>
        <w:ind w:left="120" w:right="426" w:firstLine="17"/>
        <w:jc w:val="left"/>
        <w:rPr>
          <w:sz w:val="19"/>
        </w:rPr>
      </w:pPr>
      <w:r>
        <w:rPr>
          <w:color w:val="231F20"/>
          <w:position w:val="1"/>
          <w:sz w:val="19"/>
        </w:rPr>
        <w:t>If</w:t>
      </w:r>
      <w:r>
        <w:rPr>
          <w:color w:val="231F20"/>
          <w:spacing w:val="-1"/>
          <w:position w:val="1"/>
          <w:sz w:val="19"/>
        </w:rPr>
        <w:t> </w:t>
      </w:r>
      <w:r>
        <w:rPr>
          <w:color w:val="231F20"/>
          <w:position w:val="1"/>
          <w:sz w:val="19"/>
        </w:rPr>
        <w:t>you</w:t>
      </w:r>
      <w:r>
        <w:rPr>
          <w:color w:val="231F20"/>
          <w:spacing w:val="-1"/>
          <w:position w:val="1"/>
          <w:sz w:val="19"/>
        </w:rPr>
        <w:t> </w:t>
      </w:r>
      <w:r>
        <w:rPr>
          <w:color w:val="231F20"/>
          <w:position w:val="1"/>
          <w:sz w:val="19"/>
        </w:rPr>
        <w:t>are</w:t>
      </w:r>
      <w:r>
        <w:rPr>
          <w:color w:val="231F20"/>
          <w:spacing w:val="-1"/>
          <w:position w:val="1"/>
          <w:sz w:val="19"/>
        </w:rPr>
        <w:t> </w:t>
      </w:r>
      <w:r>
        <w:rPr>
          <w:color w:val="231F20"/>
          <w:position w:val="1"/>
          <w:sz w:val="19"/>
        </w:rPr>
        <w:t>a</w:t>
      </w:r>
      <w:r>
        <w:rPr>
          <w:color w:val="231F20"/>
          <w:spacing w:val="-1"/>
          <w:position w:val="1"/>
          <w:sz w:val="19"/>
        </w:rPr>
        <w:t> </w:t>
      </w:r>
      <w:r>
        <w:rPr>
          <w:color w:val="231F20"/>
          <w:position w:val="1"/>
          <w:sz w:val="19"/>
        </w:rPr>
        <w:t>QI,</w:t>
      </w:r>
      <w:r>
        <w:rPr>
          <w:color w:val="231F20"/>
          <w:spacing w:val="-1"/>
          <w:position w:val="1"/>
          <w:sz w:val="19"/>
        </w:rPr>
        <w:t> </w:t>
      </w:r>
      <w:r>
        <w:rPr>
          <w:color w:val="231F20"/>
          <w:position w:val="1"/>
          <w:sz w:val="19"/>
        </w:rPr>
        <w:t>WP,</w:t>
      </w:r>
      <w:r>
        <w:rPr>
          <w:color w:val="231F20"/>
          <w:spacing w:val="-1"/>
          <w:position w:val="1"/>
          <w:sz w:val="19"/>
        </w:rPr>
        <w:t> </w:t>
      </w:r>
      <w:r>
        <w:rPr>
          <w:color w:val="231F20"/>
          <w:position w:val="1"/>
          <w:sz w:val="19"/>
        </w:rPr>
        <w:t>or</w:t>
      </w:r>
      <w:r>
        <w:rPr>
          <w:color w:val="231F20"/>
          <w:spacing w:val="-1"/>
          <w:position w:val="1"/>
          <w:sz w:val="19"/>
        </w:rPr>
        <w:t> </w:t>
      </w:r>
      <w:r>
        <w:rPr>
          <w:color w:val="231F20"/>
          <w:position w:val="1"/>
          <w:sz w:val="19"/>
        </w:rPr>
        <w:t>WT</w:t>
      </w:r>
      <w:r>
        <w:rPr>
          <w:color w:val="231F20"/>
          <w:spacing w:val="-1"/>
          <w:position w:val="1"/>
          <w:sz w:val="19"/>
        </w:rPr>
        <w:t> </w:t>
      </w:r>
      <w:r>
        <w:rPr>
          <w:color w:val="231F20"/>
          <w:position w:val="1"/>
          <w:sz w:val="19"/>
        </w:rPr>
        <w:t>that</w:t>
      </w:r>
      <w:r>
        <w:rPr>
          <w:color w:val="231F20"/>
          <w:spacing w:val="-1"/>
          <w:position w:val="1"/>
          <w:sz w:val="19"/>
        </w:rPr>
        <w:t> </w:t>
      </w:r>
      <w:r>
        <w:rPr>
          <w:color w:val="231F20"/>
          <w:position w:val="1"/>
          <w:sz w:val="19"/>
        </w:rPr>
        <w:t>is</w:t>
      </w:r>
      <w:r>
        <w:rPr>
          <w:color w:val="231F20"/>
          <w:spacing w:val="-1"/>
          <w:position w:val="1"/>
          <w:sz w:val="19"/>
        </w:rPr>
        <w:t> </w:t>
      </w:r>
      <w:r>
        <w:rPr>
          <w:color w:val="231F20"/>
          <w:position w:val="1"/>
          <w:sz w:val="19"/>
        </w:rPr>
        <w:t>pool</w:t>
      </w:r>
      <w:r>
        <w:rPr>
          <w:color w:val="231F20"/>
          <w:spacing w:val="-1"/>
          <w:position w:val="1"/>
          <w:sz w:val="19"/>
        </w:rPr>
        <w:t> </w:t>
      </w:r>
      <w:r>
        <w:rPr>
          <w:color w:val="231F20"/>
          <w:position w:val="1"/>
          <w:sz w:val="19"/>
        </w:rPr>
        <w:t>reporting</w:t>
      </w:r>
      <w:r>
        <w:rPr>
          <w:color w:val="231F20"/>
          <w:spacing w:val="-1"/>
          <w:position w:val="1"/>
          <w:sz w:val="19"/>
        </w:rPr>
        <w:t> </w:t>
      </w:r>
      <w:r>
        <w:rPr>
          <w:color w:val="231F20"/>
          <w:position w:val="1"/>
          <w:sz w:val="19"/>
        </w:rPr>
        <w:t>for</w:t>
      </w:r>
      <w:r>
        <w:rPr>
          <w:color w:val="231F20"/>
          <w:spacing w:val="-1"/>
          <w:position w:val="1"/>
          <w:sz w:val="19"/>
        </w:rPr>
        <w:t> </w:t>
      </w:r>
      <w:r>
        <w:rPr>
          <w:color w:val="231F20"/>
          <w:position w:val="1"/>
          <w:sz w:val="19"/>
        </w:rPr>
        <w:t>its </w:t>
      </w:r>
      <w:r>
        <w:rPr>
          <w:color w:val="231F20"/>
          <w:sz w:val="19"/>
        </w:rPr>
        <w:t>direct</w:t>
      </w:r>
      <w:r>
        <w:rPr>
          <w:color w:val="231F20"/>
          <w:spacing w:val="-13"/>
          <w:sz w:val="19"/>
        </w:rPr>
        <w:t> </w:t>
      </w:r>
      <w:r>
        <w:rPr>
          <w:color w:val="231F20"/>
          <w:sz w:val="19"/>
        </w:rPr>
        <w:t>account</w:t>
      </w:r>
      <w:r>
        <w:rPr>
          <w:color w:val="231F20"/>
          <w:spacing w:val="-13"/>
          <w:sz w:val="19"/>
        </w:rPr>
        <w:t> </w:t>
      </w:r>
      <w:r>
        <w:rPr>
          <w:color w:val="231F20"/>
          <w:sz w:val="19"/>
        </w:rPr>
        <w:t>holders</w:t>
      </w:r>
      <w:r>
        <w:rPr>
          <w:color w:val="231F20"/>
          <w:spacing w:val="-13"/>
          <w:sz w:val="19"/>
        </w:rPr>
        <w:t> </w:t>
      </w:r>
      <w:r>
        <w:rPr>
          <w:color w:val="231F20"/>
          <w:sz w:val="19"/>
        </w:rPr>
        <w:t>only,</w:t>
      </w:r>
      <w:r>
        <w:rPr>
          <w:color w:val="231F20"/>
          <w:spacing w:val="-13"/>
          <w:sz w:val="19"/>
        </w:rPr>
        <w:t> </w:t>
      </w:r>
      <w:r>
        <w:rPr>
          <w:color w:val="231F20"/>
          <w:sz w:val="19"/>
        </w:rPr>
        <w:t>either</w:t>
      </w:r>
      <w:r>
        <w:rPr>
          <w:color w:val="231F20"/>
          <w:spacing w:val="-13"/>
          <w:sz w:val="19"/>
        </w:rPr>
        <w:t> </w:t>
      </w:r>
      <w:r>
        <w:rPr>
          <w:color w:val="231F20"/>
          <w:sz w:val="19"/>
        </w:rPr>
        <w:t>a</w:t>
      </w:r>
      <w:r>
        <w:rPr>
          <w:color w:val="231F20"/>
          <w:spacing w:val="-13"/>
          <w:sz w:val="19"/>
        </w:rPr>
        <w:t> </w:t>
      </w:r>
      <w:r>
        <w:rPr>
          <w:color w:val="231F20"/>
          <w:sz w:val="19"/>
        </w:rPr>
        <w:t>chapter</w:t>
      </w:r>
      <w:r>
        <w:rPr>
          <w:color w:val="231F20"/>
          <w:spacing w:val="-13"/>
          <w:sz w:val="19"/>
        </w:rPr>
        <w:t> </w:t>
      </w:r>
      <w:r>
        <w:rPr>
          <w:color w:val="231F20"/>
          <w:sz w:val="19"/>
        </w:rPr>
        <w:t>3</w:t>
      </w:r>
      <w:r>
        <w:rPr>
          <w:color w:val="231F20"/>
          <w:spacing w:val="-13"/>
          <w:sz w:val="19"/>
        </w:rPr>
        <w:t> </w:t>
      </w:r>
      <w:r>
        <w:rPr>
          <w:color w:val="231F20"/>
          <w:sz w:val="19"/>
        </w:rPr>
        <w:t>status</w:t>
      </w:r>
      <w:r>
        <w:rPr>
          <w:color w:val="231F20"/>
          <w:spacing w:val="-13"/>
          <w:sz w:val="19"/>
        </w:rPr>
        <w:t> </w:t>
      </w:r>
      <w:r>
        <w:rPr>
          <w:color w:val="231F20"/>
          <w:sz w:val="19"/>
        </w:rPr>
        <w:t>code</w:t>
      </w:r>
    </w:p>
    <w:p>
      <w:pPr>
        <w:pStyle w:val="BodyText"/>
        <w:spacing w:line="202" w:lineRule="exact"/>
      </w:pPr>
      <w:r>
        <w:rPr>
          <w:color w:val="231F20"/>
        </w:rPr>
        <w:t>(box</w:t>
      </w:r>
      <w:r>
        <w:rPr>
          <w:color w:val="231F20"/>
          <w:spacing w:val="-10"/>
        </w:rPr>
        <w:t> </w:t>
      </w:r>
      <w:r>
        <w:rPr>
          <w:color w:val="231F20"/>
        </w:rPr>
        <w:t>13f)</w:t>
      </w:r>
      <w:r>
        <w:rPr>
          <w:color w:val="231F20"/>
          <w:spacing w:val="-10"/>
        </w:rPr>
        <w:t> </w:t>
      </w:r>
      <w:r>
        <w:rPr>
          <w:color w:val="231F20"/>
        </w:rPr>
        <w:t>or</w:t>
      </w:r>
      <w:r>
        <w:rPr>
          <w:color w:val="231F20"/>
          <w:spacing w:val="-9"/>
        </w:rPr>
        <w:t> </w:t>
      </w:r>
      <w:r>
        <w:rPr>
          <w:color w:val="231F20"/>
        </w:rPr>
        <w:t>chapter</w:t>
      </w:r>
      <w:r>
        <w:rPr>
          <w:color w:val="231F20"/>
          <w:spacing w:val="-10"/>
        </w:rPr>
        <w:t> </w:t>
      </w:r>
      <w:r>
        <w:rPr>
          <w:color w:val="231F20"/>
        </w:rPr>
        <w:t>4</w:t>
      </w:r>
      <w:r>
        <w:rPr>
          <w:color w:val="231F20"/>
          <w:spacing w:val="-10"/>
        </w:rPr>
        <w:t> </w:t>
      </w:r>
      <w:r>
        <w:rPr>
          <w:color w:val="231F20"/>
        </w:rPr>
        <w:t>status</w:t>
      </w:r>
      <w:r>
        <w:rPr>
          <w:color w:val="231F20"/>
          <w:spacing w:val="-9"/>
        </w:rPr>
        <w:t> </w:t>
      </w:r>
      <w:r>
        <w:rPr>
          <w:color w:val="231F20"/>
        </w:rPr>
        <w:t>code</w:t>
      </w:r>
      <w:r>
        <w:rPr>
          <w:color w:val="231F20"/>
          <w:spacing w:val="-10"/>
        </w:rPr>
        <w:t> </w:t>
      </w:r>
      <w:r>
        <w:rPr>
          <w:color w:val="231F20"/>
        </w:rPr>
        <w:t>(box</w:t>
      </w:r>
      <w:r>
        <w:rPr>
          <w:color w:val="231F20"/>
          <w:spacing w:val="-10"/>
        </w:rPr>
        <w:t> </w:t>
      </w:r>
      <w:r>
        <w:rPr>
          <w:color w:val="231F20"/>
        </w:rPr>
        <w:t>13g)</w:t>
      </w:r>
      <w:r>
        <w:rPr>
          <w:color w:val="231F20"/>
          <w:spacing w:val="-9"/>
        </w:rPr>
        <w:t> </w:t>
      </w:r>
      <w:r>
        <w:rPr>
          <w:color w:val="231F20"/>
        </w:rPr>
        <w:t>is</w:t>
      </w:r>
      <w:r>
        <w:rPr>
          <w:color w:val="231F20"/>
          <w:spacing w:val="-10"/>
        </w:rPr>
        <w:t> </w:t>
      </w:r>
      <w:r>
        <w:rPr>
          <w:color w:val="231F20"/>
          <w:spacing w:val="-2"/>
        </w:rPr>
        <w:t>required.</w:t>
      </w:r>
    </w:p>
    <w:p>
      <w:pPr>
        <w:pStyle w:val="ListParagraph"/>
        <w:numPr>
          <w:ilvl w:val="0"/>
          <w:numId w:val="7"/>
        </w:numPr>
        <w:tabs>
          <w:tab w:pos="326" w:val="left" w:leader="none"/>
        </w:tabs>
        <w:spacing w:line="232" w:lineRule="auto" w:before="0" w:after="0"/>
        <w:ind w:left="119" w:right="279" w:firstLine="17"/>
        <w:jc w:val="left"/>
        <w:rPr>
          <w:sz w:val="19"/>
        </w:rPr>
      </w:pPr>
      <w:r>
        <w:rPr>
          <w:color w:val="231F20"/>
          <w:position w:val="1"/>
          <w:sz w:val="19"/>
        </w:rPr>
        <w:t>If the recipient in box 13 or the entity in box 15 is a </w:t>
      </w:r>
      <w:r>
        <w:rPr>
          <w:color w:val="231F20"/>
          <w:sz w:val="19"/>
        </w:rPr>
        <w:t>participating FFI, registered deemed-compliant FFI, sponsored FFI, direct reporting NFFE, or sponsored direct reporting</w:t>
      </w:r>
      <w:r>
        <w:rPr>
          <w:color w:val="231F20"/>
          <w:spacing w:val="-14"/>
          <w:sz w:val="19"/>
        </w:rPr>
        <w:t> </w:t>
      </w:r>
      <w:r>
        <w:rPr>
          <w:color w:val="231F20"/>
          <w:sz w:val="19"/>
        </w:rPr>
        <w:t>NFFE,</w:t>
      </w:r>
      <w:r>
        <w:rPr>
          <w:color w:val="231F20"/>
          <w:spacing w:val="-13"/>
          <w:sz w:val="19"/>
        </w:rPr>
        <w:t> </w:t>
      </w:r>
      <w:r>
        <w:rPr>
          <w:color w:val="231F20"/>
          <w:sz w:val="19"/>
        </w:rPr>
        <w:t>you</w:t>
      </w:r>
      <w:r>
        <w:rPr>
          <w:color w:val="231F20"/>
          <w:spacing w:val="-13"/>
          <w:sz w:val="19"/>
        </w:rPr>
        <w:t> </w:t>
      </w:r>
      <w:r>
        <w:rPr>
          <w:color w:val="231F20"/>
          <w:sz w:val="19"/>
        </w:rPr>
        <w:t>must</w:t>
      </w:r>
      <w:r>
        <w:rPr>
          <w:color w:val="231F20"/>
          <w:spacing w:val="-13"/>
          <w:sz w:val="19"/>
        </w:rPr>
        <w:t> </w:t>
      </w:r>
      <w:r>
        <w:rPr>
          <w:color w:val="231F20"/>
          <w:sz w:val="19"/>
        </w:rPr>
        <w:t>enter</w:t>
      </w:r>
      <w:r>
        <w:rPr>
          <w:color w:val="231F20"/>
          <w:spacing w:val="-13"/>
          <w:sz w:val="19"/>
        </w:rPr>
        <w:t> </w:t>
      </w:r>
      <w:r>
        <w:rPr>
          <w:color w:val="231F20"/>
          <w:sz w:val="19"/>
        </w:rPr>
        <w:t>the</w:t>
      </w:r>
      <w:r>
        <w:rPr>
          <w:color w:val="231F20"/>
          <w:spacing w:val="-14"/>
          <w:sz w:val="19"/>
        </w:rPr>
        <w:t> </w:t>
      </w:r>
      <w:r>
        <w:rPr>
          <w:color w:val="231F20"/>
          <w:sz w:val="19"/>
        </w:rPr>
        <w:t>entity's</w:t>
      </w:r>
      <w:r>
        <w:rPr>
          <w:color w:val="231F20"/>
          <w:spacing w:val="-13"/>
          <w:sz w:val="19"/>
        </w:rPr>
        <w:t> </w:t>
      </w:r>
      <w:r>
        <w:rPr>
          <w:color w:val="231F20"/>
          <w:sz w:val="19"/>
        </w:rPr>
        <w:t>GIIN</w:t>
      </w:r>
      <w:r>
        <w:rPr>
          <w:color w:val="231F20"/>
          <w:spacing w:val="-13"/>
          <w:sz w:val="19"/>
        </w:rPr>
        <w:t> </w:t>
      </w:r>
      <w:r>
        <w:rPr>
          <w:color w:val="231F20"/>
          <w:sz w:val="19"/>
        </w:rPr>
        <w:t>or</w:t>
      </w:r>
      <w:r>
        <w:rPr>
          <w:color w:val="231F20"/>
          <w:spacing w:val="-13"/>
          <w:sz w:val="19"/>
        </w:rPr>
        <w:t> </w:t>
      </w:r>
      <w:r>
        <w:rPr>
          <w:color w:val="231F20"/>
          <w:sz w:val="19"/>
        </w:rPr>
        <w:t>the</w:t>
      </w:r>
      <w:r>
        <w:rPr>
          <w:color w:val="231F20"/>
          <w:spacing w:val="-13"/>
          <w:sz w:val="19"/>
        </w:rPr>
        <w:t> </w:t>
      </w:r>
      <w:r>
        <w:rPr>
          <w:color w:val="231F20"/>
          <w:sz w:val="19"/>
        </w:rPr>
        <w:t>GIIN of</w:t>
      </w:r>
      <w:r>
        <w:rPr>
          <w:color w:val="231F20"/>
          <w:spacing w:val="-10"/>
          <w:sz w:val="19"/>
        </w:rPr>
        <w:t> </w:t>
      </w:r>
      <w:r>
        <w:rPr>
          <w:color w:val="231F20"/>
          <w:sz w:val="19"/>
        </w:rPr>
        <w:t>the</w:t>
      </w:r>
      <w:r>
        <w:rPr>
          <w:color w:val="231F20"/>
          <w:spacing w:val="-10"/>
          <w:sz w:val="19"/>
        </w:rPr>
        <w:t> </w:t>
      </w:r>
      <w:r>
        <w:rPr>
          <w:color w:val="231F20"/>
          <w:sz w:val="19"/>
        </w:rPr>
        <w:t>sponsoring</w:t>
      </w:r>
      <w:r>
        <w:rPr>
          <w:color w:val="231F20"/>
          <w:spacing w:val="-10"/>
          <w:sz w:val="19"/>
        </w:rPr>
        <w:t> </w:t>
      </w:r>
      <w:r>
        <w:rPr>
          <w:color w:val="231F20"/>
          <w:sz w:val="19"/>
        </w:rPr>
        <w:t>entity</w:t>
      </w:r>
      <w:r>
        <w:rPr>
          <w:color w:val="231F20"/>
          <w:spacing w:val="-10"/>
          <w:sz w:val="19"/>
        </w:rPr>
        <w:t> </w:t>
      </w:r>
      <w:r>
        <w:rPr>
          <w:color w:val="231F20"/>
          <w:sz w:val="19"/>
        </w:rPr>
        <w:t>in</w:t>
      </w:r>
      <w:r>
        <w:rPr>
          <w:color w:val="231F20"/>
          <w:spacing w:val="-10"/>
          <w:sz w:val="19"/>
        </w:rPr>
        <w:t> </w:t>
      </w:r>
      <w:r>
        <w:rPr>
          <w:color w:val="231F20"/>
          <w:sz w:val="19"/>
        </w:rPr>
        <w:t>box</w:t>
      </w:r>
      <w:r>
        <w:rPr>
          <w:color w:val="231F20"/>
          <w:spacing w:val="-10"/>
          <w:sz w:val="19"/>
        </w:rPr>
        <w:t> </w:t>
      </w:r>
      <w:r>
        <w:rPr>
          <w:color w:val="231F20"/>
          <w:sz w:val="19"/>
        </w:rPr>
        <w:t>13h</w:t>
      </w:r>
      <w:r>
        <w:rPr>
          <w:color w:val="231F20"/>
          <w:spacing w:val="-10"/>
          <w:sz w:val="19"/>
        </w:rPr>
        <w:t> </w:t>
      </w:r>
      <w:r>
        <w:rPr>
          <w:color w:val="231F20"/>
          <w:sz w:val="19"/>
        </w:rPr>
        <w:t>or</w:t>
      </w:r>
      <w:r>
        <w:rPr>
          <w:color w:val="231F20"/>
          <w:spacing w:val="-10"/>
          <w:sz w:val="19"/>
        </w:rPr>
        <w:t> </w:t>
      </w:r>
      <w:r>
        <w:rPr>
          <w:color w:val="231F20"/>
          <w:sz w:val="19"/>
        </w:rPr>
        <w:t>15e</w:t>
      </w:r>
      <w:r>
        <w:rPr>
          <w:color w:val="231F20"/>
          <w:spacing w:val="-10"/>
          <w:sz w:val="19"/>
        </w:rPr>
        <w:t> </w:t>
      </w:r>
      <w:r>
        <w:rPr>
          <w:color w:val="231F20"/>
          <w:sz w:val="19"/>
        </w:rPr>
        <w:t>(to</w:t>
      </w:r>
      <w:r>
        <w:rPr>
          <w:color w:val="231F20"/>
          <w:spacing w:val="-10"/>
          <w:sz w:val="19"/>
        </w:rPr>
        <w:t> </w:t>
      </w:r>
      <w:r>
        <w:rPr>
          <w:color w:val="231F20"/>
          <w:sz w:val="19"/>
        </w:rPr>
        <w:t>the</w:t>
      </w:r>
      <w:r>
        <w:rPr>
          <w:color w:val="231F20"/>
          <w:spacing w:val="-10"/>
          <w:sz w:val="19"/>
        </w:rPr>
        <w:t> </w:t>
      </w:r>
      <w:r>
        <w:rPr>
          <w:color w:val="231F20"/>
          <w:sz w:val="19"/>
        </w:rPr>
        <w:t>extent</w:t>
      </w:r>
      <w:r>
        <w:rPr>
          <w:color w:val="231F20"/>
          <w:spacing w:val="-10"/>
          <w:sz w:val="19"/>
        </w:rPr>
        <w:t> </w:t>
      </w:r>
      <w:r>
        <w:rPr>
          <w:color w:val="231F20"/>
          <w:sz w:val="19"/>
        </w:rPr>
        <w:t>that you may rely on a sponsored entity's GIIN under the chapter 4 regulations or an applicable IGA for withholding </w:t>
      </w:r>
      <w:r>
        <w:rPr>
          <w:color w:val="231F20"/>
          <w:spacing w:val="-2"/>
          <w:sz w:val="19"/>
        </w:rPr>
        <w:t>purposes).</w:t>
      </w:r>
    </w:p>
    <w:p>
      <w:pPr>
        <w:pStyle w:val="ListParagraph"/>
        <w:numPr>
          <w:ilvl w:val="0"/>
          <w:numId w:val="7"/>
        </w:numPr>
        <w:tabs>
          <w:tab w:pos="326" w:val="left" w:leader="none"/>
        </w:tabs>
        <w:spacing w:line="216" w:lineRule="auto" w:before="0" w:after="0"/>
        <w:ind w:left="119" w:right="168" w:firstLine="17"/>
        <w:jc w:val="left"/>
        <w:rPr>
          <w:sz w:val="19"/>
        </w:rPr>
      </w:pPr>
      <w:r>
        <w:rPr>
          <w:color w:val="231F20"/>
          <w:position w:val="1"/>
          <w:sz w:val="19"/>
        </w:rPr>
        <w:t>Use</w:t>
      </w:r>
      <w:r>
        <w:rPr>
          <w:color w:val="231F20"/>
          <w:spacing w:val="-14"/>
          <w:position w:val="1"/>
          <w:sz w:val="19"/>
        </w:rPr>
        <w:t> </w:t>
      </w:r>
      <w:r>
        <w:rPr>
          <w:color w:val="231F20"/>
          <w:position w:val="1"/>
          <w:sz w:val="19"/>
        </w:rPr>
        <w:t>only</w:t>
      </w:r>
      <w:r>
        <w:rPr>
          <w:color w:val="231F20"/>
          <w:spacing w:val="-13"/>
          <w:position w:val="1"/>
          <w:sz w:val="19"/>
        </w:rPr>
        <w:t> </w:t>
      </w:r>
      <w:r>
        <w:rPr>
          <w:color w:val="231F20"/>
          <w:position w:val="1"/>
          <w:sz w:val="19"/>
        </w:rPr>
        <w:t>income,</w:t>
      </w:r>
      <w:r>
        <w:rPr>
          <w:color w:val="231F20"/>
          <w:spacing w:val="-13"/>
          <w:position w:val="1"/>
          <w:sz w:val="19"/>
        </w:rPr>
        <w:t> </w:t>
      </w:r>
      <w:r>
        <w:rPr>
          <w:color w:val="231F20"/>
          <w:position w:val="1"/>
          <w:sz w:val="19"/>
        </w:rPr>
        <w:t>status,</w:t>
      </w:r>
      <w:r>
        <w:rPr>
          <w:color w:val="231F20"/>
          <w:spacing w:val="-13"/>
          <w:position w:val="1"/>
          <w:sz w:val="19"/>
        </w:rPr>
        <w:t> </w:t>
      </w:r>
      <w:r>
        <w:rPr>
          <w:color w:val="231F20"/>
          <w:position w:val="1"/>
          <w:sz w:val="19"/>
        </w:rPr>
        <w:t>and</w:t>
      </w:r>
      <w:r>
        <w:rPr>
          <w:color w:val="231F20"/>
          <w:spacing w:val="-13"/>
          <w:position w:val="1"/>
          <w:sz w:val="19"/>
        </w:rPr>
        <w:t> </w:t>
      </w:r>
      <w:r>
        <w:rPr>
          <w:color w:val="231F20"/>
          <w:position w:val="1"/>
          <w:sz w:val="19"/>
        </w:rPr>
        <w:t>exemption</w:t>
      </w:r>
      <w:r>
        <w:rPr>
          <w:color w:val="231F20"/>
          <w:spacing w:val="-14"/>
          <w:position w:val="1"/>
          <w:sz w:val="19"/>
        </w:rPr>
        <w:t> </w:t>
      </w:r>
      <w:r>
        <w:rPr>
          <w:color w:val="231F20"/>
          <w:position w:val="1"/>
          <w:sz w:val="19"/>
        </w:rPr>
        <w:t>codes</w:t>
      </w:r>
      <w:r>
        <w:rPr>
          <w:color w:val="231F20"/>
          <w:spacing w:val="-13"/>
          <w:position w:val="1"/>
          <w:sz w:val="19"/>
        </w:rPr>
        <w:t> </w:t>
      </w:r>
      <w:r>
        <w:rPr>
          <w:color w:val="231F20"/>
          <w:position w:val="1"/>
          <w:sz w:val="19"/>
        </w:rPr>
        <w:t>specifically </w:t>
      </w:r>
      <w:r>
        <w:rPr>
          <w:color w:val="231F20"/>
          <w:sz w:val="19"/>
        </w:rPr>
        <w:t>listed in these instructions.</w:t>
      </w:r>
    </w:p>
    <w:p>
      <w:pPr>
        <w:pStyle w:val="ListParagraph"/>
        <w:numPr>
          <w:ilvl w:val="0"/>
          <w:numId w:val="7"/>
        </w:numPr>
        <w:tabs>
          <w:tab w:pos="327" w:val="left" w:leader="none"/>
        </w:tabs>
        <w:spacing w:line="216" w:lineRule="auto" w:before="0" w:after="0"/>
        <w:ind w:left="120" w:right="228" w:firstLine="17"/>
        <w:jc w:val="left"/>
        <w:rPr>
          <w:sz w:val="19"/>
        </w:rPr>
      </w:pPr>
      <w:r>
        <w:rPr>
          <w:color w:val="231F20"/>
          <w:position w:val="1"/>
          <w:sz w:val="19"/>
        </w:rPr>
        <w:t>Use</w:t>
      </w:r>
      <w:r>
        <w:rPr>
          <w:color w:val="231F20"/>
          <w:spacing w:val="-14"/>
          <w:position w:val="1"/>
          <w:sz w:val="19"/>
        </w:rPr>
        <w:t> </w:t>
      </w:r>
      <w:r>
        <w:rPr>
          <w:color w:val="231F20"/>
          <w:position w:val="1"/>
          <w:sz w:val="19"/>
        </w:rPr>
        <w:t>only</w:t>
      </w:r>
      <w:r>
        <w:rPr>
          <w:color w:val="231F20"/>
          <w:spacing w:val="-13"/>
          <w:position w:val="1"/>
          <w:sz w:val="19"/>
        </w:rPr>
        <w:t> </w:t>
      </w:r>
      <w:r>
        <w:rPr>
          <w:color w:val="231F20"/>
          <w:position w:val="1"/>
          <w:sz w:val="19"/>
        </w:rPr>
        <w:t>tax</w:t>
      </w:r>
      <w:r>
        <w:rPr>
          <w:color w:val="231F20"/>
          <w:spacing w:val="-13"/>
          <w:position w:val="1"/>
          <w:sz w:val="19"/>
        </w:rPr>
        <w:t> </w:t>
      </w:r>
      <w:r>
        <w:rPr>
          <w:color w:val="231F20"/>
          <w:position w:val="1"/>
          <w:sz w:val="19"/>
        </w:rPr>
        <w:t>rates</w:t>
      </w:r>
      <w:r>
        <w:rPr>
          <w:color w:val="231F20"/>
          <w:spacing w:val="-13"/>
          <w:position w:val="1"/>
          <w:sz w:val="19"/>
        </w:rPr>
        <w:t> </w:t>
      </w:r>
      <w:r>
        <w:rPr>
          <w:color w:val="231F20"/>
          <w:position w:val="1"/>
          <w:sz w:val="19"/>
        </w:rPr>
        <w:t>that</w:t>
      </w:r>
      <w:r>
        <w:rPr>
          <w:color w:val="231F20"/>
          <w:spacing w:val="-13"/>
          <w:position w:val="1"/>
          <w:sz w:val="19"/>
        </w:rPr>
        <w:t> </w:t>
      </w:r>
      <w:r>
        <w:rPr>
          <w:color w:val="231F20"/>
          <w:position w:val="1"/>
          <w:sz w:val="19"/>
        </w:rPr>
        <w:t>are</w:t>
      </w:r>
      <w:r>
        <w:rPr>
          <w:color w:val="231F20"/>
          <w:spacing w:val="-14"/>
          <w:position w:val="1"/>
          <w:sz w:val="19"/>
        </w:rPr>
        <w:t> </w:t>
      </w:r>
      <w:r>
        <w:rPr>
          <w:color w:val="231F20"/>
          <w:position w:val="1"/>
          <w:sz w:val="19"/>
        </w:rPr>
        <w:t>allowed</w:t>
      </w:r>
      <w:r>
        <w:rPr>
          <w:color w:val="231F20"/>
          <w:spacing w:val="-13"/>
          <w:position w:val="1"/>
          <w:sz w:val="19"/>
        </w:rPr>
        <w:t> </w:t>
      </w:r>
      <w:r>
        <w:rPr>
          <w:color w:val="231F20"/>
          <w:position w:val="1"/>
          <w:sz w:val="19"/>
        </w:rPr>
        <w:t>by</w:t>
      </w:r>
      <w:r>
        <w:rPr>
          <w:color w:val="231F20"/>
          <w:spacing w:val="-13"/>
          <w:position w:val="1"/>
          <w:sz w:val="19"/>
        </w:rPr>
        <w:t> </w:t>
      </w:r>
      <w:r>
        <w:rPr>
          <w:color w:val="231F20"/>
          <w:position w:val="1"/>
          <w:sz w:val="19"/>
        </w:rPr>
        <w:t>statute,</w:t>
      </w:r>
      <w:r>
        <w:rPr>
          <w:color w:val="231F20"/>
          <w:spacing w:val="-13"/>
          <w:position w:val="1"/>
          <w:sz w:val="19"/>
        </w:rPr>
        <w:t> </w:t>
      </w:r>
      <w:r>
        <w:rPr>
          <w:color w:val="231F20"/>
          <w:position w:val="1"/>
          <w:sz w:val="19"/>
        </w:rPr>
        <w:t>regulations, </w:t>
      </w:r>
      <w:r>
        <w:rPr>
          <w:color w:val="231F20"/>
          <w:sz w:val="19"/>
        </w:rPr>
        <w:t>or treaty. Do not attempt to “blend” rates. Instead, if</w:t>
      </w:r>
    </w:p>
    <w:p>
      <w:pPr>
        <w:pStyle w:val="BodyText"/>
        <w:spacing w:line="235" w:lineRule="auto"/>
      </w:pPr>
      <w:r>
        <w:rPr>
          <w:color w:val="231F20"/>
        </w:rPr>
        <w:t>necessary,</w:t>
      </w:r>
      <w:r>
        <w:rPr>
          <w:color w:val="231F20"/>
          <w:spacing w:val="-14"/>
        </w:rPr>
        <w:t> </w:t>
      </w:r>
      <w:r>
        <w:rPr>
          <w:color w:val="231F20"/>
        </w:rPr>
        <w:t>submit</w:t>
      </w:r>
      <w:r>
        <w:rPr>
          <w:color w:val="231F20"/>
          <w:spacing w:val="-13"/>
        </w:rPr>
        <w:t> </w:t>
      </w:r>
      <w:r>
        <w:rPr>
          <w:color w:val="231F20"/>
        </w:rPr>
        <w:t>multiple</w:t>
      </w:r>
      <w:r>
        <w:rPr>
          <w:color w:val="231F20"/>
          <w:spacing w:val="-13"/>
        </w:rPr>
        <w:t> </w:t>
      </w:r>
      <w:r>
        <w:rPr>
          <w:color w:val="231F20"/>
        </w:rPr>
        <w:t>Forms</w:t>
      </w:r>
      <w:r>
        <w:rPr>
          <w:color w:val="231F20"/>
          <w:spacing w:val="-13"/>
        </w:rPr>
        <w:t> </w:t>
      </w:r>
      <w:r>
        <w:rPr>
          <w:color w:val="231F20"/>
        </w:rPr>
        <w:t>1042-S</w:t>
      </w:r>
      <w:r>
        <w:rPr>
          <w:color w:val="231F20"/>
          <w:spacing w:val="-13"/>
        </w:rPr>
        <w:t> </w:t>
      </w:r>
      <w:r>
        <w:rPr>
          <w:color w:val="231F20"/>
        </w:rPr>
        <w:t>to</w:t>
      </w:r>
      <w:r>
        <w:rPr>
          <w:color w:val="231F20"/>
          <w:spacing w:val="-14"/>
        </w:rPr>
        <w:t> </w:t>
      </w:r>
      <w:r>
        <w:rPr>
          <w:color w:val="231F20"/>
        </w:rPr>
        <w:t>show</w:t>
      </w:r>
      <w:r>
        <w:rPr>
          <w:color w:val="231F20"/>
          <w:spacing w:val="-13"/>
        </w:rPr>
        <w:t> </w:t>
      </w:r>
      <w:r>
        <w:rPr>
          <w:color w:val="231F20"/>
        </w:rPr>
        <w:t>changes</w:t>
      </w:r>
      <w:r>
        <w:rPr>
          <w:color w:val="231F20"/>
          <w:spacing w:val="-13"/>
        </w:rPr>
        <w:t> </w:t>
      </w:r>
      <w:r>
        <w:rPr>
          <w:color w:val="231F20"/>
        </w:rPr>
        <w:t>in tax rate. See the </w:t>
      </w:r>
      <w:hyperlink w:history="true" w:anchor="_bookmark118">
        <w:r>
          <w:rPr>
            <w:color w:val="0056A2"/>
            <w:u w:val="single" w:color="0055A1"/>
          </w:rPr>
          <w:t>Valid Tax Rate Table</w:t>
        </w:r>
      </w:hyperlink>
      <w:r>
        <w:rPr>
          <w:color w:val="231F20"/>
        </w:rPr>
        <w:t>.</w:t>
      </w:r>
    </w:p>
    <w:p>
      <w:pPr>
        <w:pStyle w:val="BodyText"/>
        <w:spacing w:line="235" w:lineRule="auto" w:before="48"/>
        <w:ind w:right="114" w:firstLine="239"/>
      </w:pPr>
      <w:r>
        <w:rPr>
          <w:color w:val="231F20"/>
        </w:rPr>
        <w:t>All</w:t>
      </w:r>
      <w:r>
        <w:rPr>
          <w:color w:val="231F20"/>
          <w:spacing w:val="-14"/>
        </w:rPr>
        <w:t> </w:t>
      </w:r>
      <w:r>
        <w:rPr>
          <w:color w:val="231F20"/>
        </w:rPr>
        <w:t>information</w:t>
      </w:r>
      <w:r>
        <w:rPr>
          <w:color w:val="231F20"/>
          <w:spacing w:val="-13"/>
        </w:rPr>
        <w:t> </w:t>
      </w:r>
      <w:r>
        <w:rPr>
          <w:color w:val="231F20"/>
        </w:rPr>
        <w:t>you</w:t>
      </w:r>
      <w:r>
        <w:rPr>
          <w:color w:val="231F20"/>
          <w:spacing w:val="-13"/>
        </w:rPr>
        <w:t> </w:t>
      </w:r>
      <w:r>
        <w:rPr>
          <w:color w:val="231F20"/>
        </w:rPr>
        <w:t>enter</w:t>
      </w:r>
      <w:r>
        <w:rPr>
          <w:color w:val="231F20"/>
          <w:spacing w:val="-13"/>
        </w:rPr>
        <w:t> </w:t>
      </w:r>
      <w:r>
        <w:rPr>
          <w:color w:val="231F20"/>
        </w:rPr>
        <w:t>when</w:t>
      </w:r>
      <w:r>
        <w:rPr>
          <w:color w:val="231F20"/>
          <w:spacing w:val="-13"/>
        </w:rPr>
        <w:t> </w:t>
      </w:r>
      <w:r>
        <w:rPr>
          <w:color w:val="231F20"/>
        </w:rPr>
        <w:t>reporting</w:t>
      </w:r>
      <w:r>
        <w:rPr>
          <w:color w:val="231F20"/>
          <w:spacing w:val="-14"/>
        </w:rPr>
        <w:t> </w:t>
      </w:r>
      <w:r>
        <w:rPr>
          <w:color w:val="231F20"/>
        </w:rPr>
        <w:t>the</w:t>
      </w:r>
      <w:r>
        <w:rPr>
          <w:color w:val="231F20"/>
          <w:spacing w:val="-13"/>
        </w:rPr>
        <w:t> </w:t>
      </w:r>
      <w:r>
        <w:rPr>
          <w:color w:val="231F20"/>
        </w:rPr>
        <w:t>payment</w:t>
      </w:r>
      <w:r>
        <w:rPr>
          <w:color w:val="231F20"/>
          <w:spacing w:val="-13"/>
        </w:rPr>
        <w:t> </w:t>
      </w:r>
      <w:r>
        <w:rPr>
          <w:color w:val="231F20"/>
        </w:rPr>
        <w:t>must correctly reflect the intent of the statute and regulations. In most cases, you should rely on the withholding documentation you have collected (Form W-8 series, Form 8233, etc.) to complete your Form 1042-S submissions.</w:t>
      </w:r>
    </w:p>
    <w:p>
      <w:pPr>
        <w:pStyle w:val="BodyText"/>
        <w:spacing w:line="202" w:lineRule="exact" w:before="84"/>
        <w:ind w:left="359"/>
      </w:pPr>
      <w:r>
        <w:rPr>
          <w:color w:val="231F20"/>
        </w:rPr>
        <w:t>Also</w:t>
      </w:r>
      <w:r>
        <w:rPr>
          <w:color w:val="231F20"/>
          <w:spacing w:val="-12"/>
        </w:rPr>
        <w:t> </w:t>
      </w:r>
      <w:r>
        <w:rPr>
          <w:color w:val="231F20"/>
        </w:rPr>
        <w:t>note</w:t>
      </w:r>
      <w:r>
        <w:rPr>
          <w:color w:val="231F20"/>
          <w:spacing w:val="-12"/>
        </w:rPr>
        <w:t> </w:t>
      </w:r>
      <w:r>
        <w:rPr>
          <w:color w:val="231F20"/>
        </w:rPr>
        <w:t>the</w:t>
      </w:r>
      <w:r>
        <w:rPr>
          <w:color w:val="231F20"/>
          <w:spacing w:val="-12"/>
        </w:rPr>
        <w:t> </w:t>
      </w:r>
      <w:r>
        <w:rPr>
          <w:color w:val="231F20"/>
          <w:spacing w:val="-2"/>
        </w:rPr>
        <w:t>following.</w:t>
      </w:r>
    </w:p>
    <w:p>
      <w:pPr>
        <w:pStyle w:val="ListParagraph"/>
        <w:numPr>
          <w:ilvl w:val="0"/>
          <w:numId w:val="7"/>
        </w:numPr>
        <w:tabs>
          <w:tab w:pos="327" w:val="left" w:leader="none"/>
        </w:tabs>
        <w:spacing w:line="223" w:lineRule="exact" w:before="0" w:after="0"/>
        <w:ind w:left="327" w:right="0" w:hanging="190"/>
        <w:jc w:val="left"/>
        <w:rPr>
          <w:position w:val="1"/>
          <w:sz w:val="19"/>
        </w:rPr>
      </w:pPr>
      <w:r>
        <w:rPr>
          <w:color w:val="231F20"/>
          <w:position w:val="1"/>
          <w:sz w:val="19"/>
        </w:rPr>
        <w:t>The</w:t>
      </w:r>
      <w:r>
        <w:rPr>
          <w:color w:val="231F20"/>
          <w:spacing w:val="-11"/>
          <w:position w:val="1"/>
          <w:sz w:val="19"/>
        </w:rPr>
        <w:t> </w:t>
      </w:r>
      <w:r>
        <w:rPr>
          <w:color w:val="231F20"/>
          <w:position w:val="1"/>
          <w:sz w:val="19"/>
        </w:rPr>
        <w:t>gross</w:t>
      </w:r>
      <w:r>
        <w:rPr>
          <w:color w:val="231F20"/>
          <w:spacing w:val="-11"/>
          <w:position w:val="1"/>
          <w:sz w:val="19"/>
        </w:rPr>
        <w:t> </w:t>
      </w:r>
      <w:r>
        <w:rPr>
          <w:color w:val="231F20"/>
          <w:position w:val="1"/>
          <w:sz w:val="19"/>
        </w:rPr>
        <w:t>income</w:t>
      </w:r>
      <w:r>
        <w:rPr>
          <w:color w:val="231F20"/>
          <w:spacing w:val="-11"/>
          <w:position w:val="1"/>
          <w:sz w:val="19"/>
        </w:rPr>
        <w:t> </w:t>
      </w:r>
      <w:r>
        <w:rPr>
          <w:color w:val="231F20"/>
          <w:position w:val="1"/>
          <w:sz w:val="19"/>
        </w:rPr>
        <w:t>you</w:t>
      </w:r>
      <w:r>
        <w:rPr>
          <w:color w:val="231F20"/>
          <w:spacing w:val="-10"/>
          <w:position w:val="1"/>
          <w:sz w:val="19"/>
        </w:rPr>
        <w:t> </w:t>
      </w:r>
      <w:r>
        <w:rPr>
          <w:color w:val="231F20"/>
          <w:position w:val="1"/>
          <w:sz w:val="19"/>
        </w:rPr>
        <w:t>report</w:t>
      </w:r>
      <w:r>
        <w:rPr>
          <w:color w:val="231F20"/>
          <w:spacing w:val="-11"/>
          <w:position w:val="1"/>
          <w:sz w:val="19"/>
        </w:rPr>
        <w:t> </w:t>
      </w:r>
      <w:r>
        <w:rPr>
          <w:color w:val="231F20"/>
          <w:position w:val="1"/>
          <w:sz w:val="19"/>
        </w:rPr>
        <w:t>in</w:t>
      </w:r>
      <w:r>
        <w:rPr>
          <w:color w:val="231F20"/>
          <w:spacing w:val="-11"/>
          <w:position w:val="1"/>
          <w:sz w:val="19"/>
        </w:rPr>
        <w:t> </w:t>
      </w:r>
      <w:r>
        <w:rPr>
          <w:color w:val="231F20"/>
          <w:position w:val="1"/>
          <w:sz w:val="19"/>
        </w:rPr>
        <w:t>box</w:t>
      </w:r>
      <w:r>
        <w:rPr>
          <w:color w:val="231F20"/>
          <w:spacing w:val="-11"/>
          <w:position w:val="1"/>
          <w:sz w:val="19"/>
        </w:rPr>
        <w:t> </w:t>
      </w:r>
      <w:r>
        <w:rPr>
          <w:color w:val="231F20"/>
          <w:position w:val="1"/>
          <w:sz w:val="19"/>
        </w:rPr>
        <w:t>2</w:t>
      </w:r>
      <w:r>
        <w:rPr>
          <w:color w:val="231F20"/>
          <w:spacing w:val="-11"/>
          <w:position w:val="1"/>
          <w:sz w:val="19"/>
        </w:rPr>
        <w:t> </w:t>
      </w:r>
      <w:r>
        <w:rPr>
          <w:color w:val="231F20"/>
          <w:position w:val="1"/>
          <w:sz w:val="19"/>
        </w:rPr>
        <w:t>cannot</w:t>
      </w:r>
      <w:r>
        <w:rPr>
          <w:color w:val="231F20"/>
          <w:spacing w:val="-10"/>
          <w:position w:val="1"/>
          <w:sz w:val="19"/>
        </w:rPr>
        <w:t> </w:t>
      </w:r>
      <w:r>
        <w:rPr>
          <w:color w:val="231F20"/>
          <w:position w:val="1"/>
          <w:sz w:val="19"/>
        </w:rPr>
        <w:t>be</w:t>
      </w:r>
      <w:r>
        <w:rPr>
          <w:color w:val="231F20"/>
          <w:spacing w:val="-11"/>
          <w:position w:val="1"/>
          <w:sz w:val="19"/>
        </w:rPr>
        <w:t> </w:t>
      </w:r>
      <w:r>
        <w:rPr>
          <w:color w:val="231F20"/>
          <w:spacing w:val="-4"/>
          <w:position w:val="1"/>
          <w:sz w:val="19"/>
        </w:rPr>
        <w:t>zero.</w:t>
      </w:r>
    </w:p>
    <w:p>
      <w:pPr>
        <w:pStyle w:val="ListParagraph"/>
        <w:numPr>
          <w:ilvl w:val="0"/>
          <w:numId w:val="7"/>
        </w:numPr>
        <w:tabs>
          <w:tab w:pos="327" w:val="left" w:leader="none"/>
        </w:tabs>
        <w:spacing w:line="216" w:lineRule="auto" w:before="0" w:after="0"/>
        <w:ind w:left="120" w:right="196" w:firstLine="17"/>
        <w:jc w:val="left"/>
        <w:rPr>
          <w:sz w:val="19"/>
        </w:rPr>
      </w:pPr>
      <w:r>
        <w:rPr>
          <w:color w:val="231F20"/>
          <w:position w:val="1"/>
          <w:sz w:val="19"/>
        </w:rPr>
        <w:t>The</w:t>
      </w:r>
      <w:r>
        <w:rPr>
          <w:color w:val="231F20"/>
          <w:spacing w:val="-12"/>
          <w:position w:val="1"/>
          <w:sz w:val="19"/>
        </w:rPr>
        <w:t> </w:t>
      </w:r>
      <w:r>
        <w:rPr>
          <w:color w:val="231F20"/>
          <w:position w:val="1"/>
          <w:sz w:val="19"/>
        </w:rPr>
        <w:t>income</w:t>
      </w:r>
      <w:r>
        <w:rPr>
          <w:color w:val="231F20"/>
          <w:spacing w:val="-12"/>
          <w:position w:val="1"/>
          <w:sz w:val="19"/>
        </w:rPr>
        <w:t> </w:t>
      </w:r>
      <w:r>
        <w:rPr>
          <w:color w:val="231F20"/>
          <w:position w:val="1"/>
          <w:sz w:val="19"/>
        </w:rPr>
        <w:t>code</w:t>
      </w:r>
      <w:r>
        <w:rPr>
          <w:color w:val="231F20"/>
          <w:spacing w:val="-12"/>
          <w:position w:val="1"/>
          <w:sz w:val="19"/>
        </w:rPr>
        <w:t> </w:t>
      </w:r>
      <w:r>
        <w:rPr>
          <w:color w:val="231F20"/>
          <w:position w:val="1"/>
          <w:sz w:val="19"/>
        </w:rPr>
        <w:t>you</w:t>
      </w:r>
      <w:r>
        <w:rPr>
          <w:color w:val="231F20"/>
          <w:spacing w:val="-12"/>
          <w:position w:val="1"/>
          <w:sz w:val="19"/>
        </w:rPr>
        <w:t> </w:t>
      </w:r>
      <w:r>
        <w:rPr>
          <w:color w:val="231F20"/>
          <w:position w:val="1"/>
          <w:sz w:val="19"/>
        </w:rPr>
        <w:t>report</w:t>
      </w:r>
      <w:r>
        <w:rPr>
          <w:color w:val="231F20"/>
          <w:spacing w:val="-12"/>
          <w:position w:val="1"/>
          <w:sz w:val="19"/>
        </w:rPr>
        <w:t> </w:t>
      </w:r>
      <w:r>
        <w:rPr>
          <w:color w:val="231F20"/>
          <w:position w:val="1"/>
          <w:sz w:val="19"/>
        </w:rPr>
        <w:t>in</w:t>
      </w:r>
      <w:r>
        <w:rPr>
          <w:color w:val="231F20"/>
          <w:spacing w:val="-12"/>
          <w:position w:val="1"/>
          <w:sz w:val="19"/>
        </w:rPr>
        <w:t> </w:t>
      </w:r>
      <w:r>
        <w:rPr>
          <w:color w:val="231F20"/>
          <w:position w:val="1"/>
          <w:sz w:val="19"/>
        </w:rPr>
        <w:t>box</w:t>
      </w:r>
      <w:r>
        <w:rPr>
          <w:color w:val="231F20"/>
          <w:spacing w:val="-12"/>
          <w:position w:val="1"/>
          <w:sz w:val="19"/>
        </w:rPr>
        <w:t> </w:t>
      </w:r>
      <w:r>
        <w:rPr>
          <w:color w:val="231F20"/>
          <w:position w:val="1"/>
          <w:sz w:val="19"/>
        </w:rPr>
        <w:t>1</w:t>
      </w:r>
      <w:r>
        <w:rPr>
          <w:color w:val="231F20"/>
          <w:spacing w:val="-12"/>
          <w:position w:val="1"/>
          <w:sz w:val="19"/>
        </w:rPr>
        <w:t> </w:t>
      </w:r>
      <w:r>
        <w:rPr>
          <w:color w:val="231F20"/>
          <w:position w:val="1"/>
          <w:sz w:val="19"/>
        </w:rPr>
        <w:t>must</w:t>
      </w:r>
      <w:r>
        <w:rPr>
          <w:color w:val="231F20"/>
          <w:spacing w:val="-12"/>
          <w:position w:val="1"/>
          <w:sz w:val="19"/>
        </w:rPr>
        <w:t> </w:t>
      </w:r>
      <w:r>
        <w:rPr>
          <w:color w:val="231F20"/>
          <w:position w:val="1"/>
          <w:sz w:val="19"/>
        </w:rPr>
        <w:t>correctly</w:t>
      </w:r>
      <w:r>
        <w:rPr>
          <w:color w:val="231F20"/>
          <w:spacing w:val="-12"/>
          <w:position w:val="1"/>
          <w:sz w:val="19"/>
        </w:rPr>
        <w:t> </w:t>
      </w:r>
      <w:r>
        <w:rPr>
          <w:color w:val="231F20"/>
          <w:position w:val="1"/>
          <w:sz w:val="19"/>
        </w:rPr>
        <w:t>reflect </w:t>
      </w:r>
      <w:r>
        <w:rPr>
          <w:color w:val="231F20"/>
          <w:sz w:val="19"/>
        </w:rPr>
        <w:t>the type of income you pay to the recipient.</w:t>
      </w:r>
    </w:p>
    <w:p>
      <w:pPr>
        <w:pStyle w:val="ListParagraph"/>
        <w:numPr>
          <w:ilvl w:val="0"/>
          <w:numId w:val="7"/>
        </w:numPr>
        <w:tabs>
          <w:tab w:pos="326" w:val="left" w:leader="none"/>
        </w:tabs>
        <w:spacing w:line="216" w:lineRule="auto" w:before="0" w:after="0"/>
        <w:ind w:left="119" w:right="250" w:firstLine="17"/>
        <w:jc w:val="left"/>
        <w:rPr>
          <w:sz w:val="19"/>
        </w:rPr>
      </w:pPr>
      <w:r>
        <w:rPr>
          <w:color w:val="231F20"/>
          <w:position w:val="1"/>
          <w:sz w:val="19"/>
        </w:rPr>
        <w:t>The</w:t>
      </w:r>
      <w:r>
        <w:rPr>
          <w:color w:val="231F20"/>
          <w:spacing w:val="-13"/>
          <w:position w:val="1"/>
          <w:sz w:val="19"/>
        </w:rPr>
        <w:t> </w:t>
      </w:r>
      <w:r>
        <w:rPr>
          <w:color w:val="231F20"/>
          <w:position w:val="1"/>
          <w:sz w:val="19"/>
        </w:rPr>
        <w:t>withholding</w:t>
      </w:r>
      <w:r>
        <w:rPr>
          <w:color w:val="231F20"/>
          <w:spacing w:val="-13"/>
          <w:position w:val="1"/>
          <w:sz w:val="19"/>
        </w:rPr>
        <w:t> </w:t>
      </w:r>
      <w:r>
        <w:rPr>
          <w:color w:val="231F20"/>
          <w:position w:val="1"/>
          <w:sz w:val="19"/>
        </w:rPr>
        <w:t>agent's</w:t>
      </w:r>
      <w:r>
        <w:rPr>
          <w:color w:val="231F20"/>
          <w:spacing w:val="-13"/>
          <w:position w:val="1"/>
          <w:sz w:val="19"/>
        </w:rPr>
        <w:t> </w:t>
      </w:r>
      <w:r>
        <w:rPr>
          <w:color w:val="231F20"/>
          <w:position w:val="1"/>
          <w:sz w:val="19"/>
        </w:rPr>
        <w:t>name,</w:t>
      </w:r>
      <w:r>
        <w:rPr>
          <w:color w:val="231F20"/>
          <w:spacing w:val="-13"/>
          <w:position w:val="1"/>
          <w:sz w:val="19"/>
        </w:rPr>
        <w:t> </w:t>
      </w:r>
      <w:r>
        <w:rPr>
          <w:color w:val="231F20"/>
          <w:position w:val="1"/>
          <w:sz w:val="19"/>
        </w:rPr>
        <w:t>address,</w:t>
      </w:r>
      <w:r>
        <w:rPr>
          <w:color w:val="231F20"/>
          <w:spacing w:val="-13"/>
          <w:position w:val="1"/>
          <w:sz w:val="19"/>
        </w:rPr>
        <w:t> </w:t>
      </w:r>
      <w:r>
        <w:rPr>
          <w:color w:val="231F20"/>
          <w:position w:val="1"/>
          <w:sz w:val="19"/>
        </w:rPr>
        <w:t>chapters</w:t>
      </w:r>
      <w:r>
        <w:rPr>
          <w:color w:val="231F20"/>
          <w:spacing w:val="-13"/>
          <w:position w:val="1"/>
          <w:sz w:val="19"/>
        </w:rPr>
        <w:t> </w:t>
      </w:r>
      <w:r>
        <w:rPr>
          <w:color w:val="231F20"/>
          <w:position w:val="1"/>
          <w:sz w:val="19"/>
        </w:rPr>
        <w:t>3</w:t>
      </w:r>
      <w:r>
        <w:rPr>
          <w:color w:val="231F20"/>
          <w:spacing w:val="-13"/>
          <w:position w:val="1"/>
          <w:sz w:val="19"/>
        </w:rPr>
        <w:t> </w:t>
      </w:r>
      <w:r>
        <w:rPr>
          <w:color w:val="231F20"/>
          <w:position w:val="1"/>
          <w:sz w:val="19"/>
        </w:rPr>
        <w:t>and</w:t>
      </w:r>
      <w:r>
        <w:rPr>
          <w:color w:val="231F20"/>
          <w:spacing w:val="-13"/>
          <w:position w:val="1"/>
          <w:sz w:val="19"/>
        </w:rPr>
        <w:t> </w:t>
      </w:r>
      <w:r>
        <w:rPr>
          <w:color w:val="231F20"/>
          <w:position w:val="1"/>
          <w:sz w:val="19"/>
        </w:rPr>
        <w:t>4 </w:t>
      </w:r>
      <w:r>
        <w:rPr>
          <w:color w:val="231F20"/>
          <w:sz w:val="19"/>
        </w:rPr>
        <w:t>status codes, EIN, QI-EIN, WP-EIN, WT-EIN, and GIIN (if</w:t>
      </w:r>
    </w:p>
    <w:p>
      <w:pPr>
        <w:pStyle w:val="BodyText"/>
        <w:spacing w:line="202" w:lineRule="exact"/>
        <w:ind w:left="119"/>
      </w:pPr>
      <w:r>
        <w:rPr>
          <w:color w:val="231F20"/>
        </w:rPr>
        <w:t>any)</w:t>
      </w:r>
      <w:r>
        <w:rPr>
          <w:color w:val="231F20"/>
          <w:spacing w:val="-13"/>
        </w:rPr>
        <w:t> </w:t>
      </w:r>
      <w:r>
        <w:rPr>
          <w:color w:val="231F20"/>
        </w:rPr>
        <w:t>must</w:t>
      </w:r>
      <w:r>
        <w:rPr>
          <w:color w:val="231F20"/>
          <w:spacing w:val="-13"/>
        </w:rPr>
        <w:t> </w:t>
      </w:r>
      <w:r>
        <w:rPr>
          <w:color w:val="231F20"/>
        </w:rPr>
        <w:t>be</w:t>
      </w:r>
      <w:r>
        <w:rPr>
          <w:color w:val="231F20"/>
          <w:spacing w:val="-13"/>
        </w:rPr>
        <w:t> </w:t>
      </w:r>
      <w:r>
        <w:rPr>
          <w:color w:val="231F20"/>
        </w:rPr>
        <w:t>reported</w:t>
      </w:r>
      <w:r>
        <w:rPr>
          <w:color w:val="231F20"/>
          <w:spacing w:val="-13"/>
        </w:rPr>
        <w:t> </w:t>
      </w:r>
      <w:r>
        <w:rPr>
          <w:color w:val="231F20"/>
        </w:rPr>
        <w:t>in</w:t>
      </w:r>
      <w:r>
        <w:rPr>
          <w:color w:val="231F20"/>
          <w:spacing w:val="-13"/>
        </w:rPr>
        <w:t> </w:t>
      </w:r>
      <w:r>
        <w:rPr>
          <w:color w:val="231F20"/>
        </w:rPr>
        <w:t>boxes</w:t>
      </w:r>
      <w:r>
        <w:rPr>
          <w:color w:val="231F20"/>
          <w:spacing w:val="-13"/>
        </w:rPr>
        <w:t> </w:t>
      </w:r>
      <w:r>
        <w:rPr>
          <w:color w:val="231F20"/>
        </w:rPr>
        <w:t>12a</w:t>
      </w:r>
      <w:r>
        <w:rPr>
          <w:color w:val="231F20"/>
          <w:spacing w:val="-13"/>
        </w:rPr>
        <w:t> </w:t>
      </w:r>
      <w:r>
        <w:rPr>
          <w:color w:val="231F20"/>
        </w:rPr>
        <w:t>through</w:t>
      </w:r>
      <w:r>
        <w:rPr>
          <w:color w:val="231F20"/>
          <w:spacing w:val="-13"/>
        </w:rPr>
        <w:t> </w:t>
      </w:r>
      <w:r>
        <w:rPr>
          <w:color w:val="231F20"/>
          <w:spacing w:val="-4"/>
        </w:rPr>
        <w:t>12i.</w:t>
      </w:r>
    </w:p>
    <w:p>
      <w:pPr>
        <w:pStyle w:val="ListParagraph"/>
        <w:numPr>
          <w:ilvl w:val="0"/>
          <w:numId w:val="7"/>
        </w:numPr>
        <w:tabs>
          <w:tab w:pos="327" w:val="left" w:leader="none"/>
        </w:tabs>
        <w:spacing w:line="228" w:lineRule="auto" w:before="0" w:after="0"/>
        <w:ind w:left="120" w:right="139" w:firstLine="17"/>
        <w:jc w:val="left"/>
        <w:rPr>
          <w:sz w:val="19"/>
        </w:rPr>
      </w:pPr>
      <w:r>
        <w:rPr>
          <w:color w:val="231F20"/>
          <w:position w:val="1"/>
          <w:sz w:val="19"/>
        </w:rPr>
        <w:t>The recipient's name, country code, address, U.S. TIN (if </w:t>
      </w:r>
      <w:r>
        <w:rPr>
          <w:color w:val="231F20"/>
          <w:sz w:val="19"/>
        </w:rPr>
        <w:t>any),</w:t>
      </w:r>
      <w:r>
        <w:rPr>
          <w:color w:val="231F20"/>
          <w:spacing w:val="-14"/>
          <w:sz w:val="19"/>
        </w:rPr>
        <w:t> </w:t>
      </w:r>
      <w:r>
        <w:rPr>
          <w:color w:val="231F20"/>
          <w:sz w:val="19"/>
        </w:rPr>
        <w:t>and</w:t>
      </w:r>
      <w:r>
        <w:rPr>
          <w:color w:val="231F20"/>
          <w:spacing w:val="-13"/>
          <w:sz w:val="19"/>
        </w:rPr>
        <w:t> </w:t>
      </w:r>
      <w:r>
        <w:rPr>
          <w:color w:val="231F20"/>
          <w:sz w:val="19"/>
        </w:rPr>
        <w:t>GIIN</w:t>
      </w:r>
      <w:r>
        <w:rPr>
          <w:color w:val="231F20"/>
          <w:spacing w:val="-13"/>
          <w:sz w:val="19"/>
        </w:rPr>
        <w:t> </w:t>
      </w:r>
      <w:r>
        <w:rPr>
          <w:color w:val="231F20"/>
          <w:sz w:val="19"/>
        </w:rPr>
        <w:t>(if</w:t>
      </w:r>
      <w:r>
        <w:rPr>
          <w:color w:val="231F20"/>
          <w:spacing w:val="-13"/>
          <w:sz w:val="19"/>
        </w:rPr>
        <w:t> </w:t>
      </w:r>
      <w:r>
        <w:rPr>
          <w:color w:val="231F20"/>
          <w:sz w:val="19"/>
        </w:rPr>
        <w:t>any)</w:t>
      </w:r>
      <w:r>
        <w:rPr>
          <w:color w:val="231F20"/>
          <w:spacing w:val="-13"/>
          <w:sz w:val="19"/>
        </w:rPr>
        <w:t> </w:t>
      </w:r>
      <w:r>
        <w:rPr>
          <w:color w:val="231F20"/>
          <w:sz w:val="19"/>
        </w:rPr>
        <w:t>must</w:t>
      </w:r>
      <w:r>
        <w:rPr>
          <w:color w:val="231F20"/>
          <w:spacing w:val="-14"/>
          <w:sz w:val="19"/>
        </w:rPr>
        <w:t> </w:t>
      </w:r>
      <w:r>
        <w:rPr>
          <w:color w:val="231F20"/>
          <w:sz w:val="19"/>
        </w:rPr>
        <w:t>be</w:t>
      </w:r>
      <w:r>
        <w:rPr>
          <w:color w:val="231F20"/>
          <w:spacing w:val="-13"/>
          <w:sz w:val="19"/>
        </w:rPr>
        <w:t> </w:t>
      </w:r>
      <w:r>
        <w:rPr>
          <w:color w:val="231F20"/>
          <w:sz w:val="19"/>
        </w:rPr>
        <w:t>reported</w:t>
      </w:r>
      <w:r>
        <w:rPr>
          <w:color w:val="231F20"/>
          <w:spacing w:val="-13"/>
          <w:sz w:val="19"/>
        </w:rPr>
        <w:t> </w:t>
      </w:r>
      <w:r>
        <w:rPr>
          <w:color w:val="231F20"/>
          <w:sz w:val="19"/>
        </w:rPr>
        <w:t>in</w:t>
      </w:r>
      <w:r>
        <w:rPr>
          <w:color w:val="231F20"/>
          <w:spacing w:val="-13"/>
          <w:sz w:val="19"/>
        </w:rPr>
        <w:t> </w:t>
      </w:r>
      <w:r>
        <w:rPr>
          <w:color w:val="231F20"/>
          <w:sz w:val="19"/>
        </w:rPr>
        <w:t>boxes</w:t>
      </w:r>
      <w:r>
        <w:rPr>
          <w:color w:val="231F20"/>
          <w:spacing w:val="-13"/>
          <w:sz w:val="19"/>
        </w:rPr>
        <w:t> </w:t>
      </w:r>
      <w:r>
        <w:rPr>
          <w:color w:val="231F20"/>
          <w:sz w:val="19"/>
        </w:rPr>
        <w:t>13a</w:t>
      </w:r>
      <w:r>
        <w:rPr>
          <w:color w:val="231F20"/>
          <w:spacing w:val="-14"/>
          <w:sz w:val="19"/>
        </w:rPr>
        <w:t> </w:t>
      </w:r>
      <w:r>
        <w:rPr>
          <w:color w:val="231F20"/>
          <w:sz w:val="19"/>
        </w:rPr>
        <w:t>through 13e and 13h. In most cases, you must report a foreign address. See the instructions for </w:t>
      </w:r>
      <w:hyperlink w:history="true" w:anchor="_bookmark132">
        <w:r>
          <w:rPr>
            <w:color w:val="0056A2"/>
            <w:sz w:val="19"/>
            <w:u w:val="single" w:color="0055A1"/>
          </w:rPr>
          <w:t>box 13</w:t>
        </w:r>
      </w:hyperlink>
      <w:r>
        <w:rPr>
          <w:color w:val="231F20"/>
          <w:sz w:val="19"/>
        </w:rPr>
        <w:t>, later.</w:t>
      </w:r>
    </w:p>
    <w:p>
      <w:pPr>
        <w:pStyle w:val="ListParagraph"/>
        <w:numPr>
          <w:ilvl w:val="0"/>
          <w:numId w:val="7"/>
        </w:numPr>
        <w:tabs>
          <w:tab w:pos="327" w:val="left" w:leader="none"/>
        </w:tabs>
        <w:spacing w:line="216" w:lineRule="auto" w:before="0" w:after="0"/>
        <w:ind w:left="120" w:right="226" w:firstLine="17"/>
        <w:jc w:val="left"/>
        <w:rPr>
          <w:sz w:val="19"/>
        </w:rPr>
      </w:pPr>
      <w:r>
        <w:rPr>
          <w:color w:val="231F20"/>
          <w:position w:val="1"/>
          <w:sz w:val="19"/>
        </w:rPr>
        <w:t>In</w:t>
      </w:r>
      <w:r>
        <w:rPr>
          <w:color w:val="231F20"/>
          <w:spacing w:val="-9"/>
          <w:position w:val="1"/>
          <w:sz w:val="19"/>
        </w:rPr>
        <w:t> </w:t>
      </w:r>
      <w:r>
        <w:rPr>
          <w:color w:val="231F20"/>
          <w:position w:val="1"/>
          <w:sz w:val="19"/>
        </w:rPr>
        <w:t>the</w:t>
      </w:r>
      <w:r>
        <w:rPr>
          <w:color w:val="231F20"/>
          <w:spacing w:val="-9"/>
          <w:position w:val="1"/>
          <w:sz w:val="19"/>
        </w:rPr>
        <w:t> </w:t>
      </w:r>
      <w:r>
        <w:rPr>
          <w:color w:val="231F20"/>
          <w:position w:val="1"/>
          <w:sz w:val="19"/>
        </w:rPr>
        <w:t>case</w:t>
      </w:r>
      <w:r>
        <w:rPr>
          <w:color w:val="231F20"/>
          <w:spacing w:val="-9"/>
          <w:position w:val="1"/>
          <w:sz w:val="19"/>
        </w:rPr>
        <w:t> </w:t>
      </w:r>
      <w:r>
        <w:rPr>
          <w:color w:val="231F20"/>
          <w:position w:val="1"/>
          <w:sz w:val="19"/>
        </w:rPr>
        <w:t>of</w:t>
      </w:r>
      <w:r>
        <w:rPr>
          <w:color w:val="231F20"/>
          <w:spacing w:val="-9"/>
          <w:position w:val="1"/>
          <w:sz w:val="19"/>
        </w:rPr>
        <w:t> </w:t>
      </w:r>
      <w:r>
        <w:rPr>
          <w:color w:val="231F20"/>
          <w:position w:val="1"/>
          <w:sz w:val="19"/>
        </w:rPr>
        <w:t>joint</w:t>
      </w:r>
      <w:r>
        <w:rPr>
          <w:color w:val="231F20"/>
          <w:spacing w:val="-9"/>
          <w:position w:val="1"/>
          <w:sz w:val="19"/>
        </w:rPr>
        <w:t> </w:t>
      </w:r>
      <w:r>
        <w:rPr>
          <w:color w:val="231F20"/>
          <w:position w:val="1"/>
          <w:sz w:val="19"/>
        </w:rPr>
        <w:t>owners,</w:t>
      </w:r>
      <w:r>
        <w:rPr>
          <w:color w:val="231F20"/>
          <w:spacing w:val="-9"/>
          <w:position w:val="1"/>
          <w:sz w:val="19"/>
        </w:rPr>
        <w:t> </w:t>
      </w:r>
      <w:r>
        <w:rPr>
          <w:color w:val="231F20"/>
          <w:position w:val="1"/>
          <w:sz w:val="19"/>
        </w:rPr>
        <w:t>Form</w:t>
      </w:r>
      <w:r>
        <w:rPr>
          <w:color w:val="231F20"/>
          <w:spacing w:val="-9"/>
          <w:position w:val="1"/>
          <w:sz w:val="19"/>
        </w:rPr>
        <w:t> </w:t>
      </w:r>
      <w:r>
        <w:rPr>
          <w:color w:val="231F20"/>
          <w:position w:val="1"/>
          <w:sz w:val="19"/>
        </w:rPr>
        <w:t>1042-S</w:t>
      </w:r>
      <w:r>
        <w:rPr>
          <w:color w:val="231F20"/>
          <w:spacing w:val="-9"/>
          <w:position w:val="1"/>
          <w:sz w:val="19"/>
        </w:rPr>
        <w:t> </w:t>
      </w:r>
      <w:r>
        <w:rPr>
          <w:color w:val="231F20"/>
          <w:position w:val="1"/>
          <w:sz w:val="19"/>
        </w:rPr>
        <w:t>can</w:t>
      </w:r>
      <w:r>
        <w:rPr>
          <w:color w:val="231F20"/>
          <w:spacing w:val="-9"/>
          <w:position w:val="1"/>
          <w:sz w:val="19"/>
        </w:rPr>
        <w:t> </w:t>
      </w:r>
      <w:r>
        <w:rPr>
          <w:color w:val="231F20"/>
          <w:position w:val="1"/>
          <w:sz w:val="19"/>
        </w:rPr>
        <w:t>only</w:t>
      </w:r>
      <w:r>
        <w:rPr>
          <w:color w:val="231F20"/>
          <w:spacing w:val="-9"/>
          <w:position w:val="1"/>
          <w:sz w:val="19"/>
        </w:rPr>
        <w:t> </w:t>
      </w:r>
      <w:r>
        <w:rPr>
          <w:color w:val="231F20"/>
          <w:position w:val="1"/>
          <w:sz w:val="19"/>
        </w:rPr>
        <w:t>list</w:t>
      </w:r>
      <w:r>
        <w:rPr>
          <w:color w:val="231F20"/>
          <w:spacing w:val="-9"/>
          <w:position w:val="1"/>
          <w:sz w:val="19"/>
        </w:rPr>
        <w:t> </w:t>
      </w:r>
      <w:r>
        <w:rPr>
          <w:color w:val="231F20"/>
          <w:position w:val="1"/>
          <w:sz w:val="19"/>
        </w:rPr>
        <w:t>one </w:t>
      </w:r>
      <w:r>
        <w:rPr>
          <w:color w:val="231F20"/>
          <w:sz w:val="19"/>
        </w:rPr>
        <w:t>of</w:t>
      </w:r>
      <w:r>
        <w:rPr>
          <w:color w:val="231F20"/>
          <w:spacing w:val="-13"/>
          <w:sz w:val="19"/>
        </w:rPr>
        <w:t> </w:t>
      </w:r>
      <w:r>
        <w:rPr>
          <w:color w:val="231F20"/>
          <w:sz w:val="19"/>
        </w:rPr>
        <w:t>the</w:t>
      </w:r>
      <w:r>
        <w:rPr>
          <w:color w:val="231F20"/>
          <w:spacing w:val="-13"/>
          <w:sz w:val="19"/>
        </w:rPr>
        <w:t> </w:t>
      </w:r>
      <w:r>
        <w:rPr>
          <w:color w:val="231F20"/>
          <w:sz w:val="19"/>
        </w:rPr>
        <w:t>owners</w:t>
      </w:r>
      <w:r>
        <w:rPr>
          <w:color w:val="231F20"/>
          <w:spacing w:val="-13"/>
          <w:sz w:val="19"/>
        </w:rPr>
        <w:t> </w:t>
      </w:r>
      <w:r>
        <w:rPr>
          <w:color w:val="231F20"/>
          <w:sz w:val="19"/>
        </w:rPr>
        <w:t>as</w:t>
      </w:r>
      <w:r>
        <w:rPr>
          <w:color w:val="231F20"/>
          <w:spacing w:val="-13"/>
          <w:sz w:val="19"/>
        </w:rPr>
        <w:t> </w:t>
      </w:r>
      <w:r>
        <w:rPr>
          <w:color w:val="231F20"/>
          <w:sz w:val="19"/>
        </w:rPr>
        <w:t>the</w:t>
      </w:r>
      <w:r>
        <w:rPr>
          <w:color w:val="231F20"/>
          <w:spacing w:val="-13"/>
          <w:sz w:val="19"/>
        </w:rPr>
        <w:t> </w:t>
      </w:r>
      <w:r>
        <w:rPr>
          <w:color w:val="231F20"/>
          <w:sz w:val="19"/>
        </w:rPr>
        <w:t>recipient</w:t>
      </w:r>
      <w:r>
        <w:rPr>
          <w:color w:val="231F20"/>
          <w:spacing w:val="-13"/>
          <w:sz w:val="19"/>
        </w:rPr>
        <w:t> </w:t>
      </w:r>
      <w:r>
        <w:rPr>
          <w:color w:val="231F20"/>
          <w:sz w:val="19"/>
        </w:rPr>
        <w:t>in</w:t>
      </w:r>
      <w:r>
        <w:rPr>
          <w:color w:val="231F20"/>
          <w:spacing w:val="-13"/>
          <w:sz w:val="19"/>
        </w:rPr>
        <w:t> </w:t>
      </w:r>
      <w:r>
        <w:rPr>
          <w:color w:val="231F20"/>
          <w:sz w:val="19"/>
        </w:rPr>
        <w:t>box</w:t>
      </w:r>
      <w:r>
        <w:rPr>
          <w:color w:val="231F20"/>
          <w:spacing w:val="-13"/>
          <w:sz w:val="19"/>
        </w:rPr>
        <w:t> </w:t>
      </w:r>
      <w:r>
        <w:rPr>
          <w:color w:val="231F20"/>
          <w:sz w:val="19"/>
        </w:rPr>
        <w:t>13a.</w:t>
      </w:r>
      <w:r>
        <w:rPr>
          <w:color w:val="231F20"/>
          <w:spacing w:val="-13"/>
          <w:sz w:val="19"/>
        </w:rPr>
        <w:t> </w:t>
      </w:r>
      <w:r>
        <w:rPr>
          <w:color w:val="231F20"/>
          <w:sz w:val="19"/>
        </w:rPr>
        <w:t>Form</w:t>
      </w:r>
      <w:r>
        <w:rPr>
          <w:color w:val="231F20"/>
          <w:spacing w:val="-13"/>
          <w:sz w:val="19"/>
        </w:rPr>
        <w:t> </w:t>
      </w:r>
      <w:r>
        <w:rPr>
          <w:color w:val="231F20"/>
          <w:sz w:val="19"/>
        </w:rPr>
        <w:t>1042-S</w:t>
      </w:r>
      <w:r>
        <w:rPr>
          <w:color w:val="231F20"/>
          <w:spacing w:val="-13"/>
          <w:sz w:val="19"/>
        </w:rPr>
        <w:t> </w:t>
      </w:r>
      <w:r>
        <w:rPr>
          <w:color w:val="231F20"/>
          <w:sz w:val="19"/>
        </w:rPr>
        <w:t>must</w:t>
      </w:r>
    </w:p>
    <w:p>
      <w:pPr>
        <w:pStyle w:val="BodyText"/>
        <w:spacing w:line="235" w:lineRule="auto"/>
        <w:ind w:right="180"/>
      </w:pPr>
      <w:r>
        <w:rPr>
          <w:color w:val="231F20"/>
        </w:rPr>
        <w:t>not</w:t>
      </w:r>
      <w:r>
        <w:rPr>
          <w:color w:val="231F20"/>
          <w:spacing w:val="-11"/>
        </w:rPr>
        <w:t> </w:t>
      </w:r>
      <w:r>
        <w:rPr>
          <w:color w:val="231F20"/>
        </w:rPr>
        <w:t>be</w:t>
      </w:r>
      <w:r>
        <w:rPr>
          <w:color w:val="231F20"/>
          <w:spacing w:val="-11"/>
        </w:rPr>
        <w:t> </w:t>
      </w:r>
      <w:r>
        <w:rPr>
          <w:color w:val="231F20"/>
        </w:rPr>
        <w:t>completed</w:t>
      </w:r>
      <w:r>
        <w:rPr>
          <w:color w:val="231F20"/>
          <w:spacing w:val="-11"/>
        </w:rPr>
        <w:t> </w:t>
      </w:r>
      <w:r>
        <w:rPr>
          <w:color w:val="231F20"/>
        </w:rPr>
        <w:t>with</w:t>
      </w:r>
      <w:r>
        <w:rPr>
          <w:color w:val="231F20"/>
          <w:spacing w:val="-11"/>
        </w:rPr>
        <w:t> </w:t>
      </w:r>
      <w:r>
        <w:rPr>
          <w:color w:val="231F20"/>
        </w:rPr>
        <w:t>more</w:t>
      </w:r>
      <w:r>
        <w:rPr>
          <w:color w:val="231F20"/>
          <w:spacing w:val="-11"/>
        </w:rPr>
        <w:t> </w:t>
      </w:r>
      <w:r>
        <w:rPr>
          <w:color w:val="231F20"/>
        </w:rPr>
        <w:t>than</w:t>
      </w:r>
      <w:r>
        <w:rPr>
          <w:color w:val="231F20"/>
          <w:spacing w:val="-11"/>
        </w:rPr>
        <w:t> </w:t>
      </w:r>
      <w:r>
        <w:rPr>
          <w:color w:val="231F20"/>
        </w:rPr>
        <w:t>one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joint</w:t>
      </w:r>
      <w:r>
        <w:rPr>
          <w:color w:val="231F20"/>
          <w:spacing w:val="-11"/>
        </w:rPr>
        <w:t> </w:t>
      </w:r>
      <w:r>
        <w:rPr>
          <w:color w:val="231F20"/>
        </w:rPr>
        <w:t>owners</w:t>
      </w:r>
      <w:r>
        <w:rPr>
          <w:color w:val="231F20"/>
          <w:spacing w:val="-11"/>
        </w:rPr>
        <w:t> </w:t>
      </w:r>
      <w:r>
        <w:rPr>
          <w:color w:val="231F20"/>
        </w:rPr>
        <w:t>as the</w:t>
      </w:r>
      <w:r>
        <w:rPr>
          <w:color w:val="231F20"/>
          <w:spacing w:val="-2"/>
        </w:rPr>
        <w:t> </w:t>
      </w:r>
      <w:r>
        <w:rPr>
          <w:color w:val="231F20"/>
        </w:rPr>
        <w:t>recipient.</w:t>
      </w:r>
    </w:p>
    <w:p>
      <w:pPr>
        <w:pStyle w:val="ListParagraph"/>
        <w:numPr>
          <w:ilvl w:val="0"/>
          <w:numId w:val="7"/>
        </w:numPr>
        <w:tabs>
          <w:tab w:pos="326" w:val="left" w:leader="none"/>
        </w:tabs>
        <w:spacing w:line="216" w:lineRule="auto" w:before="0" w:after="0"/>
        <w:ind w:left="119" w:right="237" w:firstLine="17"/>
        <w:jc w:val="left"/>
        <w:rPr>
          <w:sz w:val="19"/>
        </w:rPr>
      </w:pPr>
      <w:r>
        <w:rPr>
          <w:color w:val="231F20"/>
          <w:position w:val="1"/>
          <w:sz w:val="19"/>
        </w:rPr>
        <w:t>For</w:t>
      </w:r>
      <w:r>
        <w:rPr>
          <w:color w:val="231F20"/>
          <w:spacing w:val="-14"/>
          <w:position w:val="1"/>
          <w:sz w:val="19"/>
        </w:rPr>
        <w:t> </w:t>
      </w:r>
      <w:r>
        <w:rPr>
          <w:color w:val="231F20"/>
          <w:position w:val="1"/>
          <w:sz w:val="19"/>
        </w:rPr>
        <w:t>direct</w:t>
      </w:r>
      <w:r>
        <w:rPr>
          <w:color w:val="231F20"/>
          <w:spacing w:val="-13"/>
          <w:position w:val="1"/>
          <w:sz w:val="19"/>
        </w:rPr>
        <w:t> </w:t>
      </w:r>
      <w:r>
        <w:rPr>
          <w:color w:val="231F20"/>
          <w:position w:val="1"/>
          <w:sz w:val="19"/>
        </w:rPr>
        <w:t>account</w:t>
      </w:r>
      <w:r>
        <w:rPr>
          <w:color w:val="231F20"/>
          <w:spacing w:val="-13"/>
          <w:position w:val="1"/>
          <w:sz w:val="19"/>
        </w:rPr>
        <w:t> </w:t>
      </w:r>
      <w:r>
        <w:rPr>
          <w:color w:val="231F20"/>
          <w:position w:val="1"/>
          <w:sz w:val="19"/>
        </w:rPr>
        <w:t>holders,</w:t>
      </w:r>
      <w:r>
        <w:rPr>
          <w:color w:val="231F20"/>
          <w:spacing w:val="-13"/>
          <w:position w:val="1"/>
          <w:sz w:val="19"/>
        </w:rPr>
        <w:t> </w:t>
      </w:r>
      <w:r>
        <w:rPr>
          <w:color w:val="231F20"/>
          <w:position w:val="1"/>
          <w:sz w:val="19"/>
        </w:rPr>
        <w:t>you</w:t>
      </w:r>
      <w:r>
        <w:rPr>
          <w:color w:val="231F20"/>
          <w:spacing w:val="-13"/>
          <w:position w:val="1"/>
          <w:sz w:val="19"/>
        </w:rPr>
        <w:t> </w:t>
      </w:r>
      <w:r>
        <w:rPr>
          <w:color w:val="231F20"/>
          <w:position w:val="1"/>
          <w:sz w:val="19"/>
        </w:rPr>
        <w:t>must</w:t>
      </w:r>
      <w:r>
        <w:rPr>
          <w:color w:val="231F20"/>
          <w:spacing w:val="-14"/>
          <w:position w:val="1"/>
          <w:sz w:val="19"/>
        </w:rPr>
        <w:t> </w:t>
      </w:r>
      <w:r>
        <w:rPr>
          <w:color w:val="231F20"/>
          <w:position w:val="1"/>
          <w:sz w:val="19"/>
        </w:rPr>
        <w:t>report</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recipient's </w:t>
      </w:r>
      <w:r>
        <w:rPr>
          <w:color w:val="231F20"/>
          <w:sz w:val="19"/>
        </w:rPr>
        <w:t>account number in box 13k. You may also be required to</w:t>
      </w:r>
    </w:p>
    <w:p>
      <w:pPr>
        <w:pStyle w:val="BodyText"/>
        <w:spacing w:line="235" w:lineRule="auto"/>
        <w:ind w:right="180"/>
      </w:pPr>
      <w:r>
        <w:rPr>
          <w:color w:val="231F20"/>
        </w:rPr>
        <w:t>report</w:t>
      </w:r>
      <w:r>
        <w:rPr>
          <w:color w:val="231F20"/>
          <w:spacing w:val="-12"/>
        </w:rPr>
        <w:t> </w:t>
      </w:r>
      <w:r>
        <w:rPr>
          <w:color w:val="231F20"/>
        </w:rPr>
        <w:t>the</w:t>
      </w:r>
      <w:r>
        <w:rPr>
          <w:color w:val="231F20"/>
          <w:spacing w:val="-12"/>
        </w:rPr>
        <w:t> </w:t>
      </w:r>
      <w:r>
        <w:rPr>
          <w:color w:val="231F20"/>
        </w:rPr>
        <w:t>recipient's</w:t>
      </w:r>
      <w:r>
        <w:rPr>
          <w:color w:val="231F20"/>
          <w:spacing w:val="-12"/>
        </w:rPr>
        <w:t> </w:t>
      </w:r>
      <w:r>
        <w:rPr>
          <w:color w:val="231F20"/>
        </w:rPr>
        <w:t>FTIN</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13i,</w:t>
      </w:r>
      <w:r>
        <w:rPr>
          <w:color w:val="231F20"/>
          <w:spacing w:val="-12"/>
        </w:rPr>
        <w:t> </w:t>
      </w:r>
      <w:r>
        <w:rPr>
          <w:color w:val="231F20"/>
        </w:rPr>
        <w:t>a</w:t>
      </w:r>
      <w:r>
        <w:rPr>
          <w:color w:val="231F20"/>
          <w:spacing w:val="-12"/>
        </w:rPr>
        <w:t> </w:t>
      </w:r>
      <w:r>
        <w:rPr>
          <w:color w:val="231F20"/>
        </w:rPr>
        <w:t>limitation</w:t>
      </w:r>
      <w:r>
        <w:rPr>
          <w:color w:val="231F20"/>
          <w:spacing w:val="-12"/>
        </w:rPr>
        <w:t> </w:t>
      </w:r>
      <w:r>
        <w:rPr>
          <w:color w:val="231F20"/>
        </w:rPr>
        <w:t>on</w:t>
      </w:r>
      <w:r>
        <w:rPr>
          <w:color w:val="231F20"/>
          <w:spacing w:val="-12"/>
        </w:rPr>
        <w:t> </w:t>
      </w:r>
      <w:r>
        <w:rPr>
          <w:color w:val="231F20"/>
        </w:rPr>
        <w:t>benefits (LOB)</w:t>
      </w:r>
      <w:r>
        <w:rPr>
          <w:color w:val="231F20"/>
          <w:spacing w:val="-13"/>
        </w:rPr>
        <w:t> </w:t>
      </w:r>
      <w:r>
        <w:rPr>
          <w:color w:val="231F20"/>
        </w:rPr>
        <w:t>code</w:t>
      </w:r>
      <w:r>
        <w:rPr>
          <w:color w:val="231F20"/>
          <w:spacing w:val="-13"/>
        </w:rPr>
        <w:t> </w:t>
      </w:r>
      <w:r>
        <w:rPr>
          <w:color w:val="231F20"/>
        </w:rPr>
        <w:t>(for</w:t>
      </w:r>
      <w:r>
        <w:rPr>
          <w:color w:val="231F20"/>
          <w:spacing w:val="-13"/>
        </w:rPr>
        <w:t> </w:t>
      </w:r>
      <w:r>
        <w:rPr>
          <w:color w:val="231F20"/>
        </w:rPr>
        <w:t>an</w:t>
      </w:r>
      <w:r>
        <w:rPr>
          <w:color w:val="231F20"/>
          <w:spacing w:val="-13"/>
        </w:rPr>
        <w:t> </w:t>
      </w:r>
      <w:r>
        <w:rPr>
          <w:color w:val="231F20"/>
        </w:rPr>
        <w:t>entity</w:t>
      </w:r>
      <w:r>
        <w:rPr>
          <w:color w:val="231F20"/>
          <w:spacing w:val="-13"/>
        </w:rPr>
        <w:t> </w:t>
      </w:r>
      <w:r>
        <w:rPr>
          <w:color w:val="231F20"/>
        </w:rPr>
        <w:t>claiming</w:t>
      </w:r>
      <w:r>
        <w:rPr>
          <w:color w:val="231F20"/>
          <w:spacing w:val="-13"/>
        </w:rPr>
        <w:t> </w:t>
      </w:r>
      <w:r>
        <w:rPr>
          <w:color w:val="231F20"/>
        </w:rPr>
        <w:t>treaty</w:t>
      </w:r>
      <w:r>
        <w:rPr>
          <w:color w:val="231F20"/>
          <w:spacing w:val="-13"/>
        </w:rPr>
        <w:t> </w:t>
      </w:r>
      <w:r>
        <w:rPr>
          <w:color w:val="231F20"/>
        </w:rPr>
        <w:t>benefits)</w:t>
      </w:r>
      <w:r>
        <w:rPr>
          <w:color w:val="231F20"/>
          <w:spacing w:val="-13"/>
        </w:rPr>
        <w:t> </w:t>
      </w:r>
      <w:r>
        <w:rPr>
          <w:color w:val="231F20"/>
        </w:rPr>
        <w:t>in</w:t>
      </w:r>
      <w:r>
        <w:rPr>
          <w:color w:val="231F20"/>
          <w:spacing w:val="-13"/>
        </w:rPr>
        <w:t> </w:t>
      </w:r>
      <w:r>
        <w:rPr>
          <w:color w:val="231F20"/>
        </w:rPr>
        <w:t>box</w:t>
      </w:r>
      <w:r>
        <w:rPr>
          <w:color w:val="231F20"/>
          <w:spacing w:val="-13"/>
        </w:rPr>
        <w:t> </w:t>
      </w:r>
      <w:r>
        <w:rPr>
          <w:color w:val="231F20"/>
        </w:rPr>
        <w:t>13j, and the recipient's date of birth in box 13l (see the instructions for </w:t>
      </w:r>
      <w:hyperlink w:history="true" w:anchor="_bookmark137">
        <w:r>
          <w:rPr>
            <w:color w:val="0056A2"/>
            <w:u w:val="single" w:color="0055A1"/>
          </w:rPr>
          <w:t>box 13j</w:t>
        </w:r>
      </w:hyperlink>
      <w:r>
        <w:rPr>
          <w:color w:val="0056A2"/>
        </w:rPr>
        <w:t> </w:t>
      </w:r>
      <w:r>
        <w:rPr>
          <w:color w:val="231F20"/>
        </w:rPr>
        <w:t>and </w:t>
      </w:r>
      <w:hyperlink w:history="true" w:anchor="_bookmark139">
        <w:r>
          <w:rPr>
            <w:color w:val="0056A2"/>
            <w:u w:val="single" w:color="0055A1"/>
          </w:rPr>
          <w:t>box 13l</w:t>
        </w:r>
      </w:hyperlink>
      <w:r>
        <w:rPr>
          <w:color w:val="231F20"/>
        </w:rPr>
        <w:t>, later).</w:t>
      </w:r>
    </w:p>
    <w:p>
      <w:pPr>
        <w:pStyle w:val="ListParagraph"/>
        <w:numPr>
          <w:ilvl w:val="0"/>
          <w:numId w:val="7"/>
        </w:numPr>
        <w:tabs>
          <w:tab w:pos="326" w:val="left" w:leader="none"/>
        </w:tabs>
        <w:spacing w:line="216" w:lineRule="auto" w:before="0" w:after="0"/>
        <w:ind w:left="119" w:right="121" w:firstLine="17"/>
        <w:jc w:val="left"/>
        <w:rPr>
          <w:sz w:val="19"/>
        </w:rPr>
      </w:pPr>
      <w:r>
        <w:rPr>
          <w:color w:val="231F20"/>
          <w:position w:val="1"/>
          <w:sz w:val="19"/>
        </w:rPr>
        <w:t>The exemption code you report in box 3a must correctly </w:t>
      </w:r>
      <w:r>
        <w:rPr>
          <w:color w:val="231F20"/>
          <w:sz w:val="19"/>
        </w:rPr>
        <w:t>identify</w:t>
      </w:r>
      <w:r>
        <w:rPr>
          <w:color w:val="231F20"/>
          <w:spacing w:val="-12"/>
          <w:sz w:val="19"/>
        </w:rPr>
        <w:t> </w:t>
      </w:r>
      <w:r>
        <w:rPr>
          <w:color w:val="231F20"/>
          <w:sz w:val="19"/>
        </w:rPr>
        <w:t>the</w:t>
      </w:r>
      <w:r>
        <w:rPr>
          <w:color w:val="231F20"/>
          <w:spacing w:val="-12"/>
          <w:sz w:val="19"/>
        </w:rPr>
        <w:t> </w:t>
      </w:r>
      <w:r>
        <w:rPr>
          <w:color w:val="231F20"/>
          <w:sz w:val="19"/>
        </w:rPr>
        <w:t>proper</w:t>
      </w:r>
      <w:r>
        <w:rPr>
          <w:color w:val="231F20"/>
          <w:spacing w:val="-12"/>
          <w:sz w:val="19"/>
        </w:rPr>
        <w:t> </w:t>
      </w:r>
      <w:r>
        <w:rPr>
          <w:color w:val="231F20"/>
          <w:sz w:val="19"/>
        </w:rPr>
        <w:t>tax</w:t>
      </w:r>
      <w:r>
        <w:rPr>
          <w:color w:val="231F20"/>
          <w:spacing w:val="-12"/>
          <w:sz w:val="19"/>
        </w:rPr>
        <w:t> </w:t>
      </w:r>
      <w:r>
        <w:rPr>
          <w:color w:val="231F20"/>
          <w:sz w:val="19"/>
        </w:rPr>
        <w:t>status</w:t>
      </w:r>
      <w:r>
        <w:rPr>
          <w:color w:val="231F20"/>
          <w:spacing w:val="-12"/>
          <w:sz w:val="19"/>
        </w:rPr>
        <w:t> </w:t>
      </w:r>
      <w:r>
        <w:rPr>
          <w:color w:val="231F20"/>
          <w:sz w:val="19"/>
        </w:rPr>
        <w:t>for</w:t>
      </w:r>
      <w:r>
        <w:rPr>
          <w:color w:val="231F20"/>
          <w:spacing w:val="-12"/>
          <w:sz w:val="19"/>
        </w:rPr>
        <w:t> </w:t>
      </w:r>
      <w:r>
        <w:rPr>
          <w:color w:val="231F20"/>
          <w:sz w:val="19"/>
        </w:rPr>
        <w:t>the</w:t>
      </w:r>
      <w:r>
        <w:rPr>
          <w:color w:val="231F20"/>
          <w:spacing w:val="-12"/>
          <w:sz w:val="19"/>
        </w:rPr>
        <w:t> </w:t>
      </w:r>
      <w:r>
        <w:rPr>
          <w:color w:val="231F20"/>
          <w:sz w:val="19"/>
        </w:rPr>
        <w:t>type</w:t>
      </w:r>
      <w:r>
        <w:rPr>
          <w:color w:val="231F20"/>
          <w:spacing w:val="-12"/>
          <w:sz w:val="19"/>
        </w:rPr>
        <w:t> </w:t>
      </w:r>
      <w:r>
        <w:rPr>
          <w:color w:val="231F20"/>
          <w:sz w:val="19"/>
        </w:rPr>
        <w:t>of</w:t>
      </w:r>
      <w:r>
        <w:rPr>
          <w:color w:val="231F20"/>
          <w:spacing w:val="-12"/>
          <w:sz w:val="19"/>
        </w:rPr>
        <w:t> </w:t>
      </w:r>
      <w:r>
        <w:rPr>
          <w:color w:val="231F20"/>
          <w:sz w:val="19"/>
        </w:rPr>
        <w:t>income</w:t>
      </w:r>
      <w:r>
        <w:rPr>
          <w:color w:val="231F20"/>
          <w:spacing w:val="-12"/>
          <w:sz w:val="19"/>
        </w:rPr>
        <w:t> </w:t>
      </w:r>
      <w:r>
        <w:rPr>
          <w:color w:val="231F20"/>
          <w:sz w:val="19"/>
        </w:rPr>
        <w:t>you</w:t>
      </w:r>
      <w:r>
        <w:rPr>
          <w:color w:val="231F20"/>
          <w:spacing w:val="-12"/>
          <w:sz w:val="19"/>
        </w:rPr>
        <w:t> </w:t>
      </w:r>
      <w:r>
        <w:rPr>
          <w:color w:val="231F20"/>
          <w:sz w:val="19"/>
        </w:rPr>
        <w:t>pay</w:t>
      </w:r>
      <w:r>
        <w:rPr>
          <w:color w:val="231F20"/>
          <w:spacing w:val="-12"/>
          <w:sz w:val="19"/>
        </w:rPr>
        <w:t> </w:t>
      </w:r>
      <w:r>
        <w:rPr>
          <w:color w:val="231F20"/>
          <w:sz w:val="19"/>
        </w:rPr>
        <w:t>to</w:t>
      </w:r>
    </w:p>
    <w:p>
      <w:pPr>
        <w:pStyle w:val="BodyText"/>
        <w:spacing w:line="235" w:lineRule="auto"/>
        <w:ind w:left="119" w:right="180"/>
      </w:pPr>
      <w:r>
        <w:rPr>
          <w:color w:val="231F20"/>
        </w:rPr>
        <w:t>the</w:t>
      </w:r>
      <w:r>
        <w:rPr>
          <w:color w:val="231F20"/>
          <w:spacing w:val="-13"/>
        </w:rPr>
        <w:t> </w:t>
      </w:r>
      <w:r>
        <w:rPr>
          <w:color w:val="231F20"/>
        </w:rPr>
        <w:t>recipient.</w:t>
      </w:r>
      <w:r>
        <w:rPr>
          <w:color w:val="231F20"/>
          <w:spacing w:val="-13"/>
        </w:rPr>
        <w:t> </w:t>
      </w:r>
      <w:r>
        <w:rPr>
          <w:color w:val="231F20"/>
        </w:rPr>
        <w:t>The</w:t>
      </w:r>
      <w:r>
        <w:rPr>
          <w:color w:val="231F20"/>
          <w:spacing w:val="-13"/>
        </w:rPr>
        <w:t> </w:t>
      </w:r>
      <w:r>
        <w:rPr>
          <w:color w:val="231F20"/>
        </w:rPr>
        <w:t>exemption</w:t>
      </w:r>
      <w:r>
        <w:rPr>
          <w:color w:val="231F20"/>
          <w:spacing w:val="-13"/>
        </w:rPr>
        <w:t> </w:t>
      </w:r>
      <w:r>
        <w:rPr>
          <w:color w:val="231F20"/>
        </w:rPr>
        <w:t>code</w:t>
      </w:r>
      <w:r>
        <w:rPr>
          <w:color w:val="231F20"/>
          <w:spacing w:val="-13"/>
        </w:rPr>
        <w:t> </w:t>
      </w:r>
      <w:r>
        <w:rPr>
          <w:color w:val="231F20"/>
        </w:rPr>
        <w:t>you</w:t>
      </w:r>
      <w:r>
        <w:rPr>
          <w:color w:val="231F20"/>
          <w:spacing w:val="-13"/>
        </w:rPr>
        <w:t> </w:t>
      </w:r>
      <w:r>
        <w:rPr>
          <w:color w:val="231F20"/>
        </w:rPr>
        <w:t>report</w:t>
      </w:r>
      <w:r>
        <w:rPr>
          <w:color w:val="231F20"/>
          <w:spacing w:val="-13"/>
        </w:rPr>
        <w:t> </w:t>
      </w:r>
      <w:r>
        <w:rPr>
          <w:color w:val="231F20"/>
        </w:rPr>
        <w:t>in</w:t>
      </w:r>
      <w:r>
        <w:rPr>
          <w:color w:val="231F20"/>
          <w:spacing w:val="-13"/>
        </w:rPr>
        <w:t> </w:t>
      </w:r>
      <w:r>
        <w:rPr>
          <w:color w:val="231F20"/>
        </w:rPr>
        <w:t>box</w:t>
      </w:r>
      <w:r>
        <w:rPr>
          <w:color w:val="231F20"/>
          <w:spacing w:val="-13"/>
        </w:rPr>
        <w:t> </w:t>
      </w:r>
      <w:r>
        <w:rPr>
          <w:color w:val="231F20"/>
        </w:rPr>
        <w:t>4a</w:t>
      </w:r>
      <w:r>
        <w:rPr>
          <w:color w:val="231F20"/>
          <w:spacing w:val="-13"/>
        </w:rPr>
        <w:t> </w:t>
      </w:r>
      <w:r>
        <w:rPr>
          <w:color w:val="231F20"/>
        </w:rPr>
        <w:t>must correctly</w:t>
      </w:r>
      <w:r>
        <w:rPr>
          <w:color w:val="231F20"/>
          <w:spacing w:val="-11"/>
        </w:rPr>
        <w:t> </w:t>
      </w:r>
      <w:r>
        <w:rPr>
          <w:color w:val="231F20"/>
        </w:rPr>
        <w:t>identify</w:t>
      </w:r>
      <w:r>
        <w:rPr>
          <w:color w:val="231F20"/>
          <w:spacing w:val="-11"/>
        </w:rPr>
        <w:t> </w:t>
      </w:r>
      <w:r>
        <w:rPr>
          <w:color w:val="231F20"/>
        </w:rPr>
        <w:t>the</w:t>
      </w:r>
      <w:r>
        <w:rPr>
          <w:color w:val="231F20"/>
          <w:spacing w:val="-11"/>
        </w:rPr>
        <w:t> </w:t>
      </w:r>
      <w:r>
        <w:rPr>
          <w:color w:val="231F20"/>
        </w:rPr>
        <w:t>proper</w:t>
      </w:r>
      <w:r>
        <w:rPr>
          <w:color w:val="231F20"/>
          <w:spacing w:val="-11"/>
        </w:rPr>
        <w:t> </w:t>
      </w:r>
      <w:r>
        <w:rPr>
          <w:color w:val="231F20"/>
        </w:rPr>
        <w:t>tax</w:t>
      </w:r>
      <w:r>
        <w:rPr>
          <w:color w:val="231F20"/>
          <w:spacing w:val="-11"/>
        </w:rPr>
        <w:t> </w:t>
      </w:r>
      <w:r>
        <w:rPr>
          <w:color w:val="231F20"/>
        </w:rPr>
        <w:t>status</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type</w:t>
      </w:r>
      <w:r>
        <w:rPr>
          <w:color w:val="231F20"/>
          <w:spacing w:val="-11"/>
        </w:rPr>
        <w:t> </w:t>
      </w:r>
      <w:r>
        <w:rPr>
          <w:color w:val="231F20"/>
        </w:rPr>
        <w:t>of</w:t>
      </w:r>
      <w:r>
        <w:rPr>
          <w:color w:val="231F20"/>
          <w:spacing w:val="-11"/>
        </w:rPr>
        <w:t> </w:t>
      </w:r>
      <w:r>
        <w:rPr>
          <w:color w:val="231F20"/>
        </w:rPr>
        <w:t>income you pay to the recipient or if exemption code 15 is used (payee not subject to chapter 4 withholding), the chapter 4 status code of the recipient must correctly reflect this </w:t>
      </w:r>
      <w:r>
        <w:rPr>
          <w:color w:val="231F20"/>
          <w:spacing w:val="-2"/>
        </w:rPr>
        <w:t>exemption.</w:t>
      </w:r>
    </w:p>
    <w:p>
      <w:pPr>
        <w:pStyle w:val="ListParagraph"/>
        <w:numPr>
          <w:ilvl w:val="0"/>
          <w:numId w:val="7"/>
        </w:numPr>
        <w:tabs>
          <w:tab w:pos="326" w:val="left" w:leader="none"/>
        </w:tabs>
        <w:spacing w:line="216" w:lineRule="auto" w:before="0" w:after="0"/>
        <w:ind w:left="119" w:right="289" w:firstLine="17"/>
        <w:jc w:val="left"/>
        <w:rPr>
          <w:sz w:val="19"/>
        </w:rPr>
      </w:pPr>
      <w:r>
        <w:rPr>
          <w:color w:val="231F20"/>
          <w:position w:val="1"/>
          <w:sz w:val="19"/>
        </w:rPr>
        <w:t>When</w:t>
      </w:r>
      <w:r>
        <w:rPr>
          <w:color w:val="231F20"/>
          <w:spacing w:val="-14"/>
          <w:position w:val="1"/>
          <w:sz w:val="19"/>
        </w:rPr>
        <w:t> </w:t>
      </w:r>
      <w:r>
        <w:rPr>
          <w:color w:val="231F20"/>
          <w:position w:val="1"/>
          <w:sz w:val="19"/>
        </w:rPr>
        <w:t>reporting</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Unknown</w:t>
      </w:r>
      <w:r>
        <w:rPr>
          <w:color w:val="231F20"/>
          <w:spacing w:val="-13"/>
          <w:position w:val="1"/>
          <w:sz w:val="19"/>
        </w:rPr>
        <w:t> </w:t>
      </w:r>
      <w:r>
        <w:rPr>
          <w:color w:val="231F20"/>
          <w:position w:val="1"/>
          <w:sz w:val="19"/>
        </w:rPr>
        <w:t>Recipients,</w:t>
      </w:r>
      <w:r>
        <w:rPr>
          <w:color w:val="231F20"/>
          <w:spacing w:val="-13"/>
          <w:position w:val="1"/>
          <w:sz w:val="19"/>
        </w:rPr>
        <w:t> </w:t>
      </w:r>
      <w:r>
        <w:rPr>
          <w:color w:val="231F20"/>
          <w:position w:val="1"/>
          <w:sz w:val="19"/>
        </w:rPr>
        <w:t>ensure</w:t>
      </w:r>
      <w:r>
        <w:rPr>
          <w:color w:val="231F20"/>
          <w:spacing w:val="-14"/>
          <w:position w:val="1"/>
          <w:sz w:val="19"/>
        </w:rPr>
        <w:t> </w:t>
      </w:r>
      <w:r>
        <w:rPr>
          <w:color w:val="231F20"/>
          <w:position w:val="1"/>
          <w:sz w:val="19"/>
        </w:rPr>
        <w:t>that</w:t>
      </w:r>
      <w:r>
        <w:rPr>
          <w:color w:val="231F20"/>
          <w:spacing w:val="-13"/>
          <w:position w:val="1"/>
          <w:sz w:val="19"/>
        </w:rPr>
        <w:t> </w:t>
      </w:r>
      <w:r>
        <w:rPr>
          <w:color w:val="231F20"/>
          <w:position w:val="1"/>
          <w:sz w:val="19"/>
        </w:rPr>
        <w:t>30% </w:t>
      </w:r>
      <w:r>
        <w:rPr>
          <w:color w:val="231F20"/>
          <w:sz w:val="19"/>
        </w:rPr>
        <w:t>tax is withheld for amounts subject to chapter 3 or 4</w:t>
      </w:r>
    </w:p>
    <w:p>
      <w:pPr>
        <w:pStyle w:val="BodyText"/>
        <w:spacing w:line="235" w:lineRule="auto"/>
        <w:ind w:left="119"/>
      </w:pPr>
      <w:r>
        <w:rPr>
          <w:color w:val="231F20"/>
        </w:rPr>
        <w:t>withholding, remitted to the IRS, and correctly reported on Form</w:t>
      </w:r>
      <w:r>
        <w:rPr>
          <w:color w:val="231F20"/>
          <w:spacing w:val="-13"/>
        </w:rPr>
        <w:t> </w:t>
      </w:r>
      <w:r>
        <w:rPr>
          <w:color w:val="231F20"/>
        </w:rPr>
        <w:t>1042-S.</w:t>
      </w:r>
      <w:r>
        <w:rPr>
          <w:color w:val="231F20"/>
          <w:spacing w:val="-13"/>
        </w:rPr>
        <w:t> </w:t>
      </w:r>
      <w:r>
        <w:rPr>
          <w:color w:val="231F20"/>
        </w:rPr>
        <w:t>In</w:t>
      </w:r>
      <w:r>
        <w:rPr>
          <w:color w:val="231F20"/>
          <w:spacing w:val="-13"/>
        </w:rPr>
        <w:t> </w:t>
      </w:r>
      <w:r>
        <w:rPr>
          <w:color w:val="231F20"/>
        </w:rPr>
        <w:t>such</w:t>
      </w:r>
      <w:r>
        <w:rPr>
          <w:color w:val="231F20"/>
          <w:spacing w:val="-13"/>
        </w:rPr>
        <w:t> </w:t>
      </w:r>
      <w:r>
        <w:rPr>
          <w:color w:val="231F20"/>
        </w:rPr>
        <w:t>cases,</w:t>
      </w:r>
      <w:r>
        <w:rPr>
          <w:color w:val="231F20"/>
          <w:spacing w:val="-13"/>
        </w:rPr>
        <w:t> </w:t>
      </w:r>
      <w:r>
        <w:rPr>
          <w:color w:val="231F20"/>
        </w:rPr>
        <w:t>the</w:t>
      </w:r>
      <w:r>
        <w:rPr>
          <w:color w:val="231F20"/>
          <w:spacing w:val="-13"/>
        </w:rPr>
        <w:t> </w:t>
      </w:r>
      <w:r>
        <w:rPr>
          <w:color w:val="231F20"/>
        </w:rPr>
        <w:t>recipient's</w:t>
      </w:r>
      <w:r>
        <w:rPr>
          <w:color w:val="231F20"/>
          <w:spacing w:val="-13"/>
        </w:rPr>
        <w:t> </w:t>
      </w:r>
      <w:r>
        <w:rPr>
          <w:color w:val="231F20"/>
        </w:rPr>
        <w:t>name</w:t>
      </w:r>
      <w:r>
        <w:rPr>
          <w:color w:val="231F20"/>
          <w:spacing w:val="-13"/>
        </w:rPr>
        <w:t> </w:t>
      </w:r>
      <w:r>
        <w:rPr>
          <w:color w:val="231F20"/>
        </w:rPr>
        <w:t>should</w:t>
      </w:r>
      <w:r>
        <w:rPr>
          <w:color w:val="231F20"/>
          <w:spacing w:val="-13"/>
        </w:rPr>
        <w:t> </w:t>
      </w:r>
      <w:r>
        <w:rPr>
          <w:color w:val="231F20"/>
        </w:rPr>
        <w:t>be "Unknown</w:t>
      </w:r>
      <w:r>
        <w:rPr>
          <w:color w:val="231F20"/>
          <w:spacing w:val="-13"/>
        </w:rPr>
        <w:t> </w:t>
      </w:r>
      <w:r>
        <w:rPr>
          <w:color w:val="231F20"/>
        </w:rPr>
        <w:t>Recipient."</w:t>
      </w:r>
      <w:r>
        <w:rPr>
          <w:color w:val="231F20"/>
          <w:spacing w:val="-13"/>
        </w:rPr>
        <w:t> </w:t>
      </w:r>
      <w:r>
        <w:rPr>
          <w:color w:val="231F20"/>
        </w:rPr>
        <w:t>The</w:t>
      </w:r>
      <w:r>
        <w:rPr>
          <w:color w:val="231F20"/>
          <w:spacing w:val="-13"/>
        </w:rPr>
        <w:t> </w:t>
      </w:r>
      <w:r>
        <w:rPr>
          <w:color w:val="231F20"/>
        </w:rPr>
        <w:t>recipient's</w:t>
      </w:r>
      <w:r>
        <w:rPr>
          <w:color w:val="231F20"/>
          <w:spacing w:val="-13"/>
        </w:rPr>
        <w:t> </w:t>
      </w:r>
      <w:r>
        <w:rPr>
          <w:color w:val="231F20"/>
        </w:rPr>
        <w:t>chapter</w:t>
      </w:r>
      <w:r>
        <w:rPr>
          <w:color w:val="231F20"/>
          <w:spacing w:val="-13"/>
        </w:rPr>
        <w:t> </w:t>
      </w:r>
      <w:r>
        <w:rPr>
          <w:color w:val="231F20"/>
        </w:rPr>
        <w:t>3</w:t>
      </w:r>
      <w:r>
        <w:rPr>
          <w:color w:val="231F20"/>
          <w:spacing w:val="-13"/>
        </w:rPr>
        <w:t> </w:t>
      </w:r>
      <w:r>
        <w:rPr>
          <w:color w:val="231F20"/>
        </w:rPr>
        <w:t>and</w:t>
      </w:r>
      <w:r>
        <w:rPr>
          <w:color w:val="231F20"/>
          <w:spacing w:val="-13"/>
        </w:rPr>
        <w:t> </w:t>
      </w:r>
      <w:r>
        <w:rPr>
          <w:color w:val="231F20"/>
        </w:rPr>
        <w:t>4</w:t>
      </w:r>
      <w:r>
        <w:rPr>
          <w:color w:val="231F20"/>
          <w:spacing w:val="-13"/>
        </w:rPr>
        <w:t> </w:t>
      </w:r>
      <w:r>
        <w:rPr>
          <w:color w:val="231F20"/>
        </w:rPr>
        <w:t>status codes should also reflect "Unknown Recipient," and the</w:t>
      </w:r>
    </w:p>
    <w:p>
      <w:pPr>
        <w:pStyle w:val="BodyText"/>
        <w:spacing w:after="0" w:line="235" w:lineRule="auto"/>
        <w:sectPr>
          <w:pgSz w:w="12240" w:h="15840"/>
          <w:pgMar w:header="0" w:footer="640" w:top="400" w:bottom="820" w:left="720" w:right="720"/>
          <w:cols w:num="2" w:equalWidth="0">
            <w:col w:w="5259" w:space="201"/>
            <w:col w:w="5340"/>
          </w:cols>
        </w:sectPr>
      </w:pPr>
    </w:p>
    <w:p>
      <w:pPr>
        <w:pStyle w:val="BodyText"/>
        <w:spacing w:line="235" w:lineRule="auto" w:before="118"/>
        <w:ind w:left="119" w:right="362"/>
        <w:jc w:val="both"/>
      </w:pPr>
      <w:r>
        <w:rPr>
          <w:color w:val="231F20"/>
        </w:rPr>
        <w:t>recipient</w:t>
      </w:r>
      <w:r>
        <w:rPr>
          <w:color w:val="231F20"/>
          <w:spacing w:val="-9"/>
        </w:rPr>
        <w:t> </w:t>
      </w:r>
      <w:r>
        <w:rPr>
          <w:color w:val="231F20"/>
        </w:rPr>
        <w:t>country</w:t>
      </w:r>
      <w:r>
        <w:rPr>
          <w:color w:val="231F20"/>
          <w:spacing w:val="-9"/>
        </w:rPr>
        <w:t> </w:t>
      </w:r>
      <w:r>
        <w:rPr>
          <w:color w:val="231F20"/>
        </w:rPr>
        <w:t>should</w:t>
      </w:r>
      <w:r>
        <w:rPr>
          <w:color w:val="231F20"/>
          <w:spacing w:val="-9"/>
        </w:rPr>
        <w:t> </w:t>
      </w:r>
      <w:r>
        <w:rPr>
          <w:color w:val="231F20"/>
        </w:rPr>
        <w:t>be</w:t>
      </w:r>
      <w:r>
        <w:rPr>
          <w:color w:val="231F20"/>
          <w:spacing w:val="-9"/>
        </w:rPr>
        <w:t> </w:t>
      </w:r>
      <w:r>
        <w:rPr>
          <w:color w:val="231F20"/>
        </w:rPr>
        <w:t>left</w:t>
      </w:r>
      <w:r>
        <w:rPr>
          <w:color w:val="231F20"/>
          <w:spacing w:val="-9"/>
        </w:rPr>
        <w:t> </w:t>
      </w:r>
      <w:r>
        <w:rPr>
          <w:color w:val="231F20"/>
        </w:rPr>
        <w:t>blank.</w:t>
      </w:r>
      <w:r>
        <w:rPr>
          <w:color w:val="231F20"/>
          <w:spacing w:val="-9"/>
        </w:rPr>
        <w:t> </w:t>
      </w:r>
      <w:r>
        <w:rPr>
          <w:color w:val="231F20"/>
        </w:rPr>
        <w:t>Do</w:t>
      </w:r>
      <w:r>
        <w:rPr>
          <w:color w:val="231F20"/>
          <w:spacing w:val="-9"/>
        </w:rPr>
        <w:t> </w:t>
      </w:r>
      <w:r>
        <w:rPr>
          <w:color w:val="231F20"/>
        </w:rPr>
        <w:t>not</w:t>
      </w:r>
      <w:r>
        <w:rPr>
          <w:color w:val="231F20"/>
          <w:spacing w:val="-9"/>
        </w:rPr>
        <w:t> </w:t>
      </w:r>
      <w:r>
        <w:rPr>
          <w:color w:val="231F20"/>
        </w:rPr>
        <w:t>use</w:t>
      </w:r>
      <w:r>
        <w:rPr>
          <w:color w:val="231F20"/>
          <w:spacing w:val="-9"/>
        </w:rPr>
        <w:t> </w:t>
      </w:r>
      <w:r>
        <w:rPr>
          <w:color w:val="231F20"/>
        </w:rPr>
        <w:t>country code</w:t>
      </w:r>
      <w:r>
        <w:rPr>
          <w:color w:val="231F20"/>
          <w:spacing w:val="-14"/>
        </w:rPr>
        <w:t> </w:t>
      </w:r>
      <w:r>
        <w:rPr>
          <w:color w:val="231F20"/>
        </w:rPr>
        <w:t>"UC"</w:t>
      </w:r>
      <w:r>
        <w:rPr>
          <w:color w:val="231F20"/>
          <w:spacing w:val="-13"/>
        </w:rPr>
        <w:t> </w:t>
      </w:r>
      <w:r>
        <w:rPr>
          <w:color w:val="231F20"/>
        </w:rPr>
        <w:t>to</w:t>
      </w:r>
      <w:r>
        <w:rPr>
          <w:color w:val="231F20"/>
          <w:spacing w:val="-13"/>
        </w:rPr>
        <w:t> </w:t>
      </w:r>
      <w:r>
        <w:rPr>
          <w:color w:val="231F20"/>
        </w:rPr>
        <w:t>indicate</w:t>
      </w:r>
      <w:r>
        <w:rPr>
          <w:color w:val="231F20"/>
          <w:spacing w:val="-13"/>
        </w:rPr>
        <w:t> </w:t>
      </w:r>
      <w:r>
        <w:rPr>
          <w:color w:val="231F20"/>
        </w:rPr>
        <w:t>unknown</w:t>
      </w:r>
      <w:r>
        <w:rPr>
          <w:color w:val="231F20"/>
          <w:spacing w:val="-13"/>
        </w:rPr>
        <w:t> </w:t>
      </w:r>
      <w:r>
        <w:rPr>
          <w:color w:val="231F20"/>
        </w:rPr>
        <w:t>country.</w:t>
      </w:r>
      <w:r>
        <w:rPr>
          <w:color w:val="231F20"/>
          <w:spacing w:val="-14"/>
        </w:rPr>
        <w:t> </w:t>
      </w:r>
      <w:r>
        <w:rPr>
          <w:color w:val="231F20"/>
        </w:rPr>
        <w:t>Only</w:t>
      </w:r>
      <w:r>
        <w:rPr>
          <w:color w:val="231F20"/>
          <w:spacing w:val="-13"/>
        </w:rPr>
        <w:t> </w:t>
      </w:r>
      <w:r>
        <w:rPr>
          <w:color w:val="231F20"/>
        </w:rPr>
        <w:t>use</w:t>
      </w:r>
      <w:r>
        <w:rPr>
          <w:color w:val="231F20"/>
          <w:spacing w:val="-13"/>
        </w:rPr>
        <w:t> </w:t>
      </w:r>
      <w:r>
        <w:rPr>
          <w:color w:val="231F20"/>
        </w:rPr>
        <w:t>country code "UC" when the recipient country is Curacao.</w:t>
      </w:r>
    </w:p>
    <w:p>
      <w:pPr>
        <w:pStyle w:val="ListParagraph"/>
        <w:numPr>
          <w:ilvl w:val="0"/>
          <w:numId w:val="7"/>
        </w:numPr>
        <w:tabs>
          <w:tab w:pos="326" w:val="left" w:leader="none"/>
        </w:tabs>
        <w:spacing w:line="216" w:lineRule="auto" w:before="0" w:after="0"/>
        <w:ind w:left="119" w:right="342" w:firstLine="17"/>
        <w:jc w:val="both"/>
        <w:rPr>
          <w:sz w:val="19"/>
        </w:rPr>
      </w:pPr>
      <w:bookmarkStart w:name="Box 1—Income Code" w:id="143"/>
      <w:bookmarkEnd w:id="143"/>
      <w:r>
        <w:rPr/>
      </w:r>
      <w:bookmarkStart w:name="_bookmark106" w:id="144"/>
      <w:bookmarkEnd w:id="144"/>
      <w:r>
        <w:rPr/>
      </w:r>
      <w:r>
        <w:rPr>
          <w:color w:val="231F20"/>
          <w:position w:val="1"/>
          <w:sz w:val="19"/>
        </w:rPr>
        <w:t>Foreign source income is generally not required to be </w:t>
      </w:r>
      <w:r>
        <w:rPr>
          <w:color w:val="231F20"/>
          <w:spacing w:val="-2"/>
          <w:sz w:val="19"/>
        </w:rPr>
        <w:t>reported</w:t>
      </w:r>
      <w:r>
        <w:rPr>
          <w:color w:val="231F20"/>
          <w:spacing w:val="-4"/>
          <w:sz w:val="19"/>
        </w:rPr>
        <w:t> </w:t>
      </w:r>
      <w:r>
        <w:rPr>
          <w:color w:val="231F20"/>
          <w:spacing w:val="-2"/>
          <w:sz w:val="19"/>
        </w:rPr>
        <w:t>on</w:t>
      </w:r>
      <w:r>
        <w:rPr>
          <w:color w:val="231F20"/>
          <w:spacing w:val="-4"/>
          <w:sz w:val="19"/>
        </w:rPr>
        <w:t> </w:t>
      </w:r>
      <w:r>
        <w:rPr>
          <w:color w:val="231F20"/>
          <w:spacing w:val="-2"/>
          <w:sz w:val="19"/>
        </w:rPr>
        <w:t>Form</w:t>
      </w:r>
      <w:r>
        <w:rPr>
          <w:color w:val="231F20"/>
          <w:spacing w:val="-4"/>
          <w:sz w:val="19"/>
        </w:rPr>
        <w:t> </w:t>
      </w:r>
      <w:r>
        <w:rPr>
          <w:color w:val="231F20"/>
          <w:spacing w:val="-2"/>
          <w:sz w:val="19"/>
        </w:rPr>
        <w:t>1042-S.</w:t>
      </w:r>
      <w:r>
        <w:rPr>
          <w:color w:val="231F20"/>
          <w:spacing w:val="-4"/>
          <w:sz w:val="19"/>
        </w:rPr>
        <w:t> </w:t>
      </w:r>
      <w:r>
        <w:rPr>
          <w:color w:val="231F20"/>
          <w:spacing w:val="-2"/>
          <w:sz w:val="19"/>
        </w:rPr>
        <w:t>As</w:t>
      </w:r>
      <w:r>
        <w:rPr>
          <w:color w:val="231F20"/>
          <w:spacing w:val="-4"/>
          <w:sz w:val="19"/>
        </w:rPr>
        <w:t> </w:t>
      </w:r>
      <w:r>
        <w:rPr>
          <w:color w:val="231F20"/>
          <w:spacing w:val="-2"/>
          <w:sz w:val="19"/>
        </w:rPr>
        <w:t>a</w:t>
      </w:r>
      <w:r>
        <w:rPr>
          <w:color w:val="231F20"/>
          <w:spacing w:val="-4"/>
          <w:sz w:val="19"/>
        </w:rPr>
        <w:t> </w:t>
      </w:r>
      <w:r>
        <w:rPr>
          <w:color w:val="231F20"/>
          <w:spacing w:val="-2"/>
          <w:sz w:val="19"/>
        </w:rPr>
        <w:t>result,</w:t>
      </w:r>
      <w:r>
        <w:rPr>
          <w:color w:val="231F20"/>
          <w:spacing w:val="-4"/>
          <w:sz w:val="19"/>
        </w:rPr>
        <w:t> </w:t>
      </w:r>
      <w:r>
        <w:rPr>
          <w:color w:val="231F20"/>
          <w:spacing w:val="-2"/>
          <w:sz w:val="19"/>
        </w:rPr>
        <w:t>exemption</w:t>
      </w:r>
      <w:r>
        <w:rPr>
          <w:color w:val="231F20"/>
          <w:spacing w:val="-4"/>
          <w:sz w:val="19"/>
        </w:rPr>
        <w:t> </w:t>
      </w:r>
      <w:r>
        <w:rPr>
          <w:color w:val="231F20"/>
          <w:spacing w:val="-2"/>
          <w:sz w:val="19"/>
        </w:rPr>
        <w:t>code</w:t>
      </w:r>
      <w:r>
        <w:rPr>
          <w:color w:val="231F20"/>
          <w:spacing w:val="-3"/>
          <w:sz w:val="19"/>
        </w:rPr>
        <w:t> </w:t>
      </w:r>
      <w:r>
        <w:rPr>
          <w:color w:val="231F20"/>
          <w:spacing w:val="-5"/>
          <w:sz w:val="19"/>
        </w:rPr>
        <w:t>03</w:t>
      </w:r>
    </w:p>
    <w:p>
      <w:pPr>
        <w:pStyle w:val="BodyText"/>
        <w:spacing w:line="235" w:lineRule="auto"/>
        <w:ind w:left="119"/>
      </w:pPr>
      <w:r>
        <w:rPr>
          <w:color w:val="231F20"/>
        </w:rPr>
        <w:t>(income is not from U.S. sources) should be used for reporting</w:t>
      </w:r>
      <w:r>
        <w:rPr>
          <w:color w:val="231F20"/>
          <w:spacing w:val="-13"/>
        </w:rPr>
        <w:t> </w:t>
      </w:r>
      <w:r>
        <w:rPr>
          <w:color w:val="231F20"/>
        </w:rPr>
        <w:t>income</w:t>
      </w:r>
      <w:r>
        <w:rPr>
          <w:color w:val="231F20"/>
          <w:spacing w:val="-13"/>
        </w:rPr>
        <w:t> </w:t>
      </w:r>
      <w:r>
        <w:rPr>
          <w:color w:val="231F20"/>
        </w:rPr>
        <w:t>only</w:t>
      </w:r>
      <w:r>
        <w:rPr>
          <w:color w:val="231F20"/>
          <w:spacing w:val="-13"/>
        </w:rPr>
        <w:t> </w:t>
      </w:r>
      <w:r>
        <w:rPr>
          <w:color w:val="231F20"/>
        </w:rPr>
        <w:t>in</w:t>
      </w:r>
      <w:r>
        <w:rPr>
          <w:color w:val="231F20"/>
          <w:spacing w:val="-13"/>
        </w:rPr>
        <w:t> </w:t>
      </w:r>
      <w:r>
        <w:rPr>
          <w:color w:val="231F20"/>
        </w:rPr>
        <w:t>limited</w:t>
      </w:r>
      <w:r>
        <w:rPr>
          <w:color w:val="231F20"/>
          <w:spacing w:val="-13"/>
        </w:rPr>
        <w:t> </w:t>
      </w:r>
      <w:r>
        <w:rPr>
          <w:color w:val="231F20"/>
        </w:rPr>
        <w:t>circumstances</w:t>
      </w:r>
      <w:r>
        <w:rPr>
          <w:color w:val="231F20"/>
          <w:spacing w:val="-13"/>
        </w:rPr>
        <w:t> </w:t>
      </w:r>
      <w:r>
        <w:rPr>
          <w:color w:val="231F20"/>
        </w:rPr>
        <w:t>(for</w:t>
      </w:r>
      <w:r>
        <w:rPr>
          <w:color w:val="231F20"/>
          <w:spacing w:val="-13"/>
        </w:rPr>
        <w:t> </w:t>
      </w:r>
      <w:r>
        <w:rPr>
          <w:color w:val="231F20"/>
        </w:rPr>
        <w:t>example, when withholding is applied in error). See Regulations section</w:t>
      </w:r>
      <w:r>
        <w:rPr>
          <w:color w:val="231F20"/>
          <w:spacing w:val="-13"/>
        </w:rPr>
        <w:t> </w:t>
      </w:r>
      <w:r>
        <w:rPr>
          <w:color w:val="231F20"/>
        </w:rPr>
        <w:t>1.1461-1(c)(2)</w:t>
      </w:r>
      <w:r>
        <w:rPr>
          <w:color w:val="231F20"/>
          <w:spacing w:val="-13"/>
        </w:rPr>
        <w:t> </w:t>
      </w:r>
      <w:r>
        <w:rPr>
          <w:color w:val="231F20"/>
        </w:rPr>
        <w:t>for</w:t>
      </w:r>
      <w:r>
        <w:rPr>
          <w:color w:val="231F20"/>
          <w:spacing w:val="-13"/>
        </w:rPr>
        <w:t> </w:t>
      </w:r>
      <w:r>
        <w:rPr>
          <w:color w:val="231F20"/>
        </w:rPr>
        <w:t>when</w:t>
      </w:r>
      <w:r>
        <w:rPr>
          <w:color w:val="231F20"/>
          <w:spacing w:val="-13"/>
        </w:rPr>
        <w:t> </w:t>
      </w:r>
      <w:r>
        <w:rPr>
          <w:color w:val="231F20"/>
        </w:rPr>
        <w:t>reporting</w:t>
      </w:r>
      <w:r>
        <w:rPr>
          <w:color w:val="231F20"/>
          <w:spacing w:val="-13"/>
        </w:rPr>
        <w:t> </w:t>
      </w:r>
      <w:r>
        <w:rPr>
          <w:color w:val="231F20"/>
        </w:rPr>
        <w:t>on</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is </w:t>
      </w:r>
      <w:r>
        <w:rPr>
          <w:color w:val="231F20"/>
          <w:spacing w:val="-2"/>
        </w:rPr>
        <w:t>required.</w:t>
      </w:r>
    </w:p>
    <w:p>
      <w:pPr>
        <w:pStyle w:val="BodyText"/>
        <w:spacing w:line="221" w:lineRule="exact"/>
        <w:ind w:left="119"/>
      </w:pPr>
      <w:r>
        <w:rPr>
          <w:rFonts w:ascii="Arial Black"/>
          <w:color w:val="231F20"/>
          <w:spacing w:val="-2"/>
        </w:rPr>
        <w:t>Note.</w:t>
      </w:r>
      <w:r>
        <w:rPr>
          <w:rFonts w:ascii="Arial Black"/>
          <w:color w:val="231F20"/>
          <w:spacing w:val="-1"/>
        </w:rPr>
        <w:t> </w:t>
      </w:r>
      <w:r>
        <w:rPr>
          <w:color w:val="231F20"/>
          <w:spacing w:val="-2"/>
        </w:rPr>
        <w:t>If</w:t>
      </w:r>
      <w:r>
        <w:rPr>
          <w:color w:val="231F20"/>
          <w:spacing w:val="-11"/>
        </w:rPr>
        <w:t> </w:t>
      </w:r>
      <w:r>
        <w:rPr>
          <w:color w:val="231F20"/>
          <w:spacing w:val="-2"/>
        </w:rPr>
        <w:t>you</w:t>
      </w:r>
      <w:r>
        <w:rPr>
          <w:color w:val="231F20"/>
          <w:spacing w:val="-11"/>
        </w:rPr>
        <w:t> </w:t>
      </w:r>
      <w:r>
        <w:rPr>
          <w:color w:val="231F20"/>
          <w:spacing w:val="-2"/>
        </w:rPr>
        <w:t>use</w:t>
      </w:r>
      <w:r>
        <w:rPr>
          <w:color w:val="231F20"/>
          <w:spacing w:val="-11"/>
        </w:rPr>
        <w:t> </w:t>
      </w:r>
      <w:r>
        <w:rPr>
          <w:color w:val="231F20"/>
          <w:spacing w:val="-2"/>
        </w:rPr>
        <w:t>exemption</w:t>
      </w:r>
      <w:r>
        <w:rPr>
          <w:color w:val="231F20"/>
          <w:spacing w:val="-12"/>
        </w:rPr>
        <w:t> </w:t>
      </w:r>
      <w:r>
        <w:rPr>
          <w:color w:val="231F20"/>
          <w:spacing w:val="-2"/>
        </w:rPr>
        <w:t>code</w:t>
      </w:r>
      <w:r>
        <w:rPr>
          <w:color w:val="231F20"/>
          <w:spacing w:val="-11"/>
        </w:rPr>
        <w:t> </w:t>
      </w:r>
      <w:r>
        <w:rPr>
          <w:color w:val="231F20"/>
          <w:spacing w:val="-2"/>
        </w:rPr>
        <w:t>04</w:t>
      </w:r>
      <w:r>
        <w:rPr>
          <w:color w:val="231F20"/>
          <w:spacing w:val="-11"/>
        </w:rPr>
        <w:t> </w:t>
      </w:r>
      <w:r>
        <w:rPr>
          <w:color w:val="231F20"/>
          <w:spacing w:val="-2"/>
        </w:rPr>
        <w:t>(exempt</w:t>
      </w:r>
      <w:r>
        <w:rPr>
          <w:color w:val="231F20"/>
          <w:spacing w:val="-11"/>
        </w:rPr>
        <w:t> </w:t>
      </w:r>
      <w:r>
        <w:rPr>
          <w:color w:val="231F20"/>
          <w:spacing w:val="-2"/>
        </w:rPr>
        <w:t>under</w:t>
      </w:r>
      <w:r>
        <w:rPr>
          <w:color w:val="231F20"/>
          <w:spacing w:val="-11"/>
        </w:rPr>
        <w:t> </w:t>
      </w:r>
      <w:r>
        <w:rPr>
          <w:color w:val="231F20"/>
          <w:spacing w:val="-5"/>
        </w:rPr>
        <w:t>tax</w:t>
      </w:r>
    </w:p>
    <w:p>
      <w:pPr>
        <w:spacing w:line="235" w:lineRule="auto" w:before="0"/>
        <w:ind w:left="119" w:right="52" w:firstLine="0"/>
        <w:jc w:val="left"/>
        <w:rPr>
          <w:sz w:val="19"/>
        </w:rPr>
      </w:pPr>
      <w:r>
        <w:rPr>
          <w:color w:val="231F20"/>
          <w:sz w:val="19"/>
        </w:rPr>
        <w:t>treaty),</w:t>
      </w:r>
      <w:r>
        <w:rPr>
          <w:color w:val="231F20"/>
          <w:spacing w:val="-11"/>
          <w:sz w:val="19"/>
        </w:rPr>
        <w:t> </w:t>
      </w:r>
      <w:r>
        <w:rPr>
          <w:color w:val="231F20"/>
          <w:sz w:val="19"/>
        </w:rPr>
        <w:t>the</w:t>
      </w:r>
      <w:r>
        <w:rPr>
          <w:color w:val="231F20"/>
          <w:spacing w:val="-11"/>
          <w:sz w:val="19"/>
        </w:rPr>
        <w:t> </w:t>
      </w:r>
      <w:r>
        <w:rPr>
          <w:color w:val="231F20"/>
          <w:sz w:val="19"/>
        </w:rPr>
        <w:t>country</w:t>
      </w:r>
      <w:r>
        <w:rPr>
          <w:color w:val="231F20"/>
          <w:spacing w:val="-11"/>
          <w:sz w:val="19"/>
        </w:rPr>
        <w:t> </w:t>
      </w:r>
      <w:r>
        <w:rPr>
          <w:color w:val="231F20"/>
          <w:sz w:val="19"/>
        </w:rPr>
        <w:t>code</w:t>
      </w:r>
      <w:r>
        <w:rPr>
          <w:color w:val="231F20"/>
          <w:spacing w:val="-11"/>
          <w:sz w:val="19"/>
        </w:rPr>
        <w:t> </w:t>
      </w:r>
      <w:r>
        <w:rPr>
          <w:color w:val="231F20"/>
          <w:sz w:val="19"/>
        </w:rPr>
        <w:t>that</w:t>
      </w:r>
      <w:r>
        <w:rPr>
          <w:color w:val="231F20"/>
          <w:spacing w:val="-11"/>
          <w:sz w:val="19"/>
        </w:rPr>
        <w:t> </w:t>
      </w:r>
      <w:r>
        <w:rPr>
          <w:color w:val="231F20"/>
          <w:sz w:val="19"/>
        </w:rPr>
        <w:t>you</w:t>
      </w:r>
      <w:r>
        <w:rPr>
          <w:color w:val="231F20"/>
          <w:spacing w:val="-11"/>
          <w:sz w:val="19"/>
        </w:rPr>
        <w:t> </w:t>
      </w:r>
      <w:r>
        <w:rPr>
          <w:color w:val="231F20"/>
          <w:sz w:val="19"/>
        </w:rPr>
        <w:t>report</w:t>
      </w:r>
      <w:r>
        <w:rPr>
          <w:color w:val="231F20"/>
          <w:spacing w:val="-11"/>
          <w:sz w:val="19"/>
        </w:rPr>
        <w:t> </w:t>
      </w:r>
      <w:r>
        <w:rPr>
          <w:color w:val="231F20"/>
          <w:sz w:val="19"/>
        </w:rPr>
        <w:t>in</w:t>
      </w:r>
      <w:r>
        <w:rPr>
          <w:color w:val="231F20"/>
          <w:spacing w:val="-11"/>
          <w:sz w:val="19"/>
        </w:rPr>
        <w:t> </w:t>
      </w:r>
      <w:r>
        <w:rPr>
          <w:color w:val="231F20"/>
          <w:sz w:val="19"/>
        </w:rPr>
        <w:t>box</w:t>
      </w:r>
      <w:r>
        <w:rPr>
          <w:color w:val="231F20"/>
          <w:spacing w:val="-11"/>
          <w:sz w:val="19"/>
        </w:rPr>
        <w:t> </w:t>
      </w:r>
      <w:r>
        <w:rPr>
          <w:color w:val="231F20"/>
          <w:sz w:val="19"/>
        </w:rPr>
        <w:t>13b</w:t>
      </w:r>
      <w:r>
        <w:rPr>
          <w:color w:val="231F20"/>
          <w:spacing w:val="-11"/>
          <w:sz w:val="19"/>
        </w:rPr>
        <w:t> </w:t>
      </w:r>
      <w:r>
        <w:rPr>
          <w:color w:val="231F20"/>
          <w:sz w:val="19"/>
        </w:rPr>
        <w:t>must</w:t>
      </w:r>
      <w:r>
        <w:rPr>
          <w:color w:val="231F20"/>
          <w:spacing w:val="-11"/>
          <w:sz w:val="19"/>
        </w:rPr>
        <w:t> </w:t>
      </w:r>
      <w:r>
        <w:rPr>
          <w:color w:val="231F20"/>
          <w:sz w:val="19"/>
        </w:rPr>
        <w:t>be</w:t>
      </w:r>
      <w:r>
        <w:rPr>
          <w:color w:val="231F20"/>
          <w:spacing w:val="-11"/>
          <w:sz w:val="19"/>
        </w:rPr>
        <w:t> </w:t>
      </w:r>
      <w:r>
        <w:rPr>
          <w:color w:val="231F20"/>
          <w:sz w:val="19"/>
        </w:rPr>
        <w:t>a valid treaty country. Countries with which the United States has a tax treaty are listed at </w:t>
      </w:r>
      <w:hyperlink r:id="rId39">
        <w:r>
          <w:rPr>
            <w:rFonts w:ascii="Arial"/>
            <w:i/>
            <w:color w:val="0056A2"/>
            <w:sz w:val="19"/>
            <w:u w:val="single" w:color="0055A1"/>
          </w:rPr>
          <w:t>IRS.gov/Businesses/</w:t>
        </w:r>
      </w:hyperlink>
      <w:r>
        <w:rPr>
          <w:rFonts w:ascii="Arial"/>
          <w:i/>
          <w:color w:val="0056A2"/>
          <w:sz w:val="19"/>
        </w:rPr>
        <w:t> </w:t>
      </w:r>
      <w:hyperlink r:id="rId39">
        <w:r>
          <w:rPr>
            <w:rFonts w:ascii="Arial"/>
            <w:i/>
            <w:color w:val="0056A2"/>
            <w:spacing w:val="-2"/>
            <w:sz w:val="19"/>
            <w:u w:val="single" w:color="0055A1"/>
          </w:rPr>
          <w:t>International-Businesses/United-States-Income-Tax-Treaties-</w:t>
        </w:r>
      </w:hyperlink>
      <w:r>
        <w:rPr>
          <w:rFonts w:ascii="Arial"/>
          <w:i/>
          <w:color w:val="0056A2"/>
          <w:spacing w:val="-2"/>
          <w:sz w:val="19"/>
        </w:rPr>
        <w:t> </w:t>
      </w:r>
      <w:hyperlink r:id="rId39">
        <w:r>
          <w:rPr>
            <w:rFonts w:ascii="Arial"/>
            <w:i/>
            <w:color w:val="0056A2"/>
            <w:spacing w:val="-2"/>
            <w:sz w:val="19"/>
            <w:u w:val="single" w:color="0055A1"/>
          </w:rPr>
          <w:t>A-to-Z</w:t>
        </w:r>
      </w:hyperlink>
      <w:r>
        <w:rPr>
          <w:color w:val="231F20"/>
          <w:spacing w:val="-2"/>
          <w:sz w:val="19"/>
        </w:rPr>
        <w:t>.</w:t>
      </w:r>
    </w:p>
    <w:p>
      <w:pPr>
        <w:spacing w:line="235" w:lineRule="auto" w:before="84"/>
        <w:ind w:left="785" w:right="36"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40928">
                <wp:simplePos x="0" y="0"/>
                <wp:positionH relativeFrom="page">
                  <wp:posOffset>533400</wp:posOffset>
                </wp:positionH>
                <wp:positionV relativeFrom="paragraph">
                  <wp:posOffset>75240</wp:posOffset>
                </wp:positionV>
                <wp:extent cx="369570" cy="36957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369570" cy="369570"/>
                          <a:chExt cx="369570" cy="369570"/>
                        </a:xfrm>
                      </wpg:grpSpPr>
                      <wps:wsp>
                        <wps:cNvPr id="117" name="Graphic 117"/>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19" name="Textbox 119"/>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20" name="Textbox 120"/>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5.92447pt;width:29.1pt;height:29.1pt;mso-position-horizontal-relative:page;mso-position-vertical-relative:paragraph;z-index:15740928" id="docshapegroup115" coordorigin="840,118" coordsize="582,582">
                <v:shape style="position:absolute;left:840;top:118;width:582;height:582" id="docshape116" coordorigin="840,118" coordsize="582,582" path="m1385,118l876,118,862,121,851,129,843,141,840,155,840,664,843,678,851,689,862,697,876,700,1385,700,1399,697,1411,689,1419,678,1422,664,1422,155,1419,141,1411,129,1399,121,1385,118xe" filled="true" fillcolor="#000000" stroked="false">
                  <v:path arrowok="t"/>
                  <v:fill type="solid"/>
                </v:shape>
                <v:shape style="position:absolute;left:904;top:183;width:453;height:388" id="docshape117" coordorigin="905,183" coordsize="453,388" path="m1131,183l905,571,1357,571,1131,183xe" filled="true" fillcolor="#ffffff" stroked="false">
                  <v:path arrowok="t"/>
                  <v:fill type="solid"/>
                </v:shape>
                <v:shape style="position:absolute;left:867;top:567;width:538;height:125" type="#_x0000_t202" id="docshape118"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196;width:139;height:423" type="#_x0000_t202" id="docshape119"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You,</w:t>
      </w:r>
      <w:r>
        <w:rPr>
          <w:rFonts w:ascii="Arial"/>
          <w:i/>
          <w:color w:val="231F20"/>
          <w:spacing w:val="-14"/>
          <w:sz w:val="19"/>
        </w:rPr>
        <w:t> </w:t>
      </w:r>
      <w:r>
        <w:rPr>
          <w:rFonts w:ascii="Arial"/>
          <w:i/>
          <w:color w:val="231F20"/>
          <w:sz w:val="19"/>
        </w:rPr>
        <w:t>the</w:t>
      </w:r>
      <w:r>
        <w:rPr>
          <w:rFonts w:ascii="Arial"/>
          <w:i/>
          <w:color w:val="231F20"/>
          <w:spacing w:val="-13"/>
          <w:sz w:val="19"/>
        </w:rPr>
        <w:t> </w:t>
      </w:r>
      <w:r>
        <w:rPr>
          <w:rFonts w:ascii="Arial"/>
          <w:i/>
          <w:color w:val="231F20"/>
          <w:sz w:val="19"/>
        </w:rPr>
        <w:t>withholding</w:t>
      </w:r>
      <w:r>
        <w:rPr>
          <w:rFonts w:ascii="Arial"/>
          <w:i/>
          <w:color w:val="231F20"/>
          <w:spacing w:val="-13"/>
          <w:sz w:val="19"/>
        </w:rPr>
        <w:t> </w:t>
      </w:r>
      <w:r>
        <w:rPr>
          <w:rFonts w:ascii="Arial"/>
          <w:i/>
          <w:color w:val="231F20"/>
          <w:sz w:val="19"/>
        </w:rPr>
        <w:t>agent,</w:t>
      </w:r>
      <w:r>
        <w:rPr>
          <w:rFonts w:ascii="Arial"/>
          <w:i/>
          <w:color w:val="231F20"/>
          <w:spacing w:val="-13"/>
          <w:sz w:val="19"/>
        </w:rPr>
        <w:t> </w:t>
      </w:r>
      <w:r>
        <w:rPr>
          <w:rFonts w:ascii="Arial"/>
          <w:i/>
          <w:color w:val="231F20"/>
          <w:sz w:val="19"/>
        </w:rPr>
        <w:t>are</w:t>
      </w:r>
      <w:r>
        <w:rPr>
          <w:rFonts w:ascii="Arial"/>
          <w:i/>
          <w:color w:val="231F20"/>
          <w:spacing w:val="-13"/>
          <w:sz w:val="19"/>
        </w:rPr>
        <w:t> </w:t>
      </w:r>
      <w:r>
        <w:rPr>
          <w:rFonts w:ascii="Arial"/>
          <w:i/>
          <w:color w:val="231F20"/>
          <w:sz w:val="19"/>
        </w:rPr>
        <w:t>liable</w:t>
      </w:r>
      <w:r>
        <w:rPr>
          <w:rFonts w:ascii="Arial"/>
          <w:i/>
          <w:color w:val="231F20"/>
          <w:spacing w:val="-14"/>
          <w:sz w:val="19"/>
        </w:rPr>
        <w:t> </w:t>
      </w:r>
      <w:r>
        <w:rPr>
          <w:rFonts w:ascii="Arial"/>
          <w:i/>
          <w:color w:val="231F20"/>
          <w:sz w:val="19"/>
        </w:rPr>
        <w:t>for</w:t>
      </w:r>
      <w:r>
        <w:rPr>
          <w:rFonts w:ascii="Arial"/>
          <w:i/>
          <w:color w:val="231F20"/>
          <w:spacing w:val="-13"/>
          <w:sz w:val="19"/>
        </w:rPr>
        <w:t> </w:t>
      </w:r>
      <w:r>
        <w:rPr>
          <w:rFonts w:ascii="Arial"/>
          <w:i/>
          <w:color w:val="231F20"/>
          <w:sz w:val="19"/>
        </w:rPr>
        <w:t>the</w:t>
      </w:r>
      <w:r>
        <w:rPr>
          <w:rFonts w:ascii="Arial"/>
          <w:i/>
          <w:color w:val="231F20"/>
          <w:spacing w:val="-13"/>
          <w:sz w:val="19"/>
        </w:rPr>
        <w:t> </w:t>
      </w:r>
      <w:r>
        <w:rPr>
          <w:rFonts w:ascii="Arial"/>
          <w:i/>
          <w:color w:val="231F20"/>
          <w:sz w:val="19"/>
        </w:rPr>
        <w:t>tax</w:t>
      </w:r>
      <w:r>
        <w:rPr>
          <w:rFonts w:ascii="Arial"/>
          <w:i/>
          <w:color w:val="231F20"/>
          <w:spacing w:val="-13"/>
          <w:sz w:val="19"/>
        </w:rPr>
        <w:t> </w:t>
      </w:r>
      <w:r>
        <w:rPr>
          <w:rFonts w:ascii="Arial"/>
          <w:i/>
          <w:color w:val="231F20"/>
          <w:sz w:val="19"/>
        </w:rPr>
        <w:t>if</w:t>
      </w:r>
      <w:r>
        <w:rPr>
          <w:rFonts w:ascii="Arial"/>
          <w:i/>
          <w:color w:val="231F20"/>
          <w:spacing w:val="-13"/>
          <w:sz w:val="19"/>
        </w:rPr>
        <w:t> </w:t>
      </w:r>
      <w:r>
        <w:rPr>
          <w:rFonts w:ascii="Arial"/>
          <w:i/>
          <w:color w:val="231F20"/>
          <w:sz w:val="19"/>
        </w:rPr>
        <w:t>you know, or should have known, that underwithholding on a payment has occurred.</w:t>
      </w:r>
    </w:p>
    <w:p>
      <w:pPr>
        <w:pStyle w:val="BodyText"/>
        <w:spacing w:line="235" w:lineRule="auto" w:before="118"/>
        <w:ind w:right="114"/>
      </w:pPr>
      <w:r>
        <w:rPr/>
        <w:br w:type="column"/>
      </w:r>
      <w:r>
        <w:rPr>
          <w:color w:val="231F20"/>
        </w:rPr>
        <w:t>the box provided on the form (using “1” for the first amendment</w:t>
      </w:r>
      <w:r>
        <w:rPr>
          <w:color w:val="231F20"/>
          <w:spacing w:val="-14"/>
        </w:rPr>
        <w:t> </w:t>
      </w:r>
      <w:r>
        <w:rPr>
          <w:color w:val="231F20"/>
        </w:rPr>
        <w:t>and</w:t>
      </w:r>
      <w:r>
        <w:rPr>
          <w:color w:val="231F20"/>
          <w:spacing w:val="-13"/>
        </w:rPr>
        <w:t> </w:t>
      </w:r>
      <w:r>
        <w:rPr>
          <w:color w:val="231F20"/>
        </w:rPr>
        <w:t>increasing</w:t>
      </w:r>
      <w:r>
        <w:rPr>
          <w:color w:val="231F20"/>
          <w:spacing w:val="-13"/>
        </w:rPr>
        <w:t> </w:t>
      </w:r>
      <w:r>
        <w:rPr>
          <w:color w:val="231F20"/>
        </w:rPr>
        <w:t>sequentially</w:t>
      </w:r>
      <w:r>
        <w:rPr>
          <w:color w:val="231F20"/>
          <w:spacing w:val="-13"/>
        </w:rPr>
        <w:t> </w:t>
      </w:r>
      <w:r>
        <w:rPr>
          <w:color w:val="231F20"/>
        </w:rPr>
        <w:t>for</w:t>
      </w:r>
      <w:r>
        <w:rPr>
          <w:color w:val="231F20"/>
          <w:spacing w:val="-13"/>
        </w:rPr>
        <w:t> </w:t>
      </w:r>
      <w:r>
        <w:rPr>
          <w:color w:val="231F20"/>
        </w:rPr>
        <w:t>each</w:t>
      </w:r>
      <w:r>
        <w:rPr>
          <w:color w:val="231F20"/>
          <w:spacing w:val="-14"/>
        </w:rPr>
        <w:t> </w:t>
      </w:r>
      <w:r>
        <w:rPr>
          <w:color w:val="231F20"/>
        </w:rPr>
        <w:t>subsequent </w:t>
      </w:r>
      <w:r>
        <w:rPr>
          <w:color w:val="231F20"/>
          <w:spacing w:val="-2"/>
        </w:rPr>
        <w:t>amendment).</w:t>
      </w:r>
    </w:p>
    <w:p>
      <w:pPr>
        <w:pStyle w:val="Heading2"/>
      </w:pPr>
      <w:r>
        <w:rPr>
          <w:color w:val="231F20"/>
          <w:w w:val="85"/>
        </w:rPr>
        <w:t>Box</w:t>
      </w:r>
      <w:r>
        <w:rPr>
          <w:color w:val="231F20"/>
          <w:spacing w:val="14"/>
        </w:rPr>
        <w:t> </w:t>
      </w:r>
      <w:r>
        <w:rPr>
          <w:color w:val="231F20"/>
          <w:w w:val="85"/>
        </w:rPr>
        <w:t>1—Income</w:t>
      </w:r>
      <w:r>
        <w:rPr>
          <w:color w:val="231F20"/>
          <w:spacing w:val="15"/>
        </w:rPr>
        <w:t> </w:t>
      </w:r>
      <w:r>
        <w:rPr>
          <w:color w:val="231F20"/>
          <w:spacing w:val="-4"/>
          <w:w w:val="85"/>
        </w:rPr>
        <w:t>Code</w:t>
      </w:r>
    </w:p>
    <w:p>
      <w:pPr>
        <w:pStyle w:val="BodyText"/>
        <w:spacing w:line="235" w:lineRule="auto" w:before="14"/>
        <w:ind w:left="119" w:right="114"/>
      </w:pPr>
      <w:r>
        <w:rPr>
          <w:color w:val="231F20"/>
        </w:rPr>
        <w:t>All filers must enter the appropriate two-digit income code from</w:t>
      </w:r>
      <w:r>
        <w:rPr>
          <w:color w:val="231F20"/>
          <w:spacing w:val="-11"/>
        </w:rPr>
        <w:t> </w:t>
      </w:r>
      <w:r>
        <w:rPr>
          <w:color w:val="231F20"/>
        </w:rPr>
        <w:t>the</w:t>
      </w:r>
      <w:r>
        <w:rPr>
          <w:color w:val="231F20"/>
          <w:spacing w:val="-11"/>
        </w:rPr>
        <w:t> </w:t>
      </w:r>
      <w:r>
        <w:rPr>
          <w:color w:val="231F20"/>
        </w:rPr>
        <w:t>list</w:t>
      </w:r>
      <w:r>
        <w:rPr>
          <w:color w:val="231F20"/>
          <w:spacing w:val="-11"/>
        </w:rPr>
        <w:t> </w:t>
      </w:r>
      <w:r>
        <w:rPr>
          <w:color w:val="231F20"/>
        </w:rPr>
        <w:t>in</w:t>
      </w:r>
      <w:r>
        <w:rPr>
          <w:color w:val="231F20"/>
          <w:spacing w:val="-11"/>
        </w:rPr>
        <w:t> </w:t>
      </w:r>
      <w:hyperlink w:history="true" w:anchor="_bookmark151">
        <w:r>
          <w:rPr>
            <w:rFonts w:ascii="Arial"/>
            <w:i/>
            <w:color w:val="0056A2"/>
            <w:u w:val="single" w:color="0055A1"/>
          </w:rPr>
          <w:t>Appendix</w:t>
        </w:r>
        <w:r>
          <w:rPr>
            <w:rFonts w:ascii="Arial"/>
            <w:i/>
            <w:color w:val="0056A2"/>
            <w:spacing w:val="-11"/>
            <w:u w:val="single" w:color="0055A1"/>
          </w:rPr>
          <w:t> </w:t>
        </w:r>
        <w:r>
          <w:rPr>
            <w:rFonts w:ascii="Arial"/>
            <w:i/>
            <w:color w:val="0056A2"/>
            <w:u w:val="single" w:color="0055A1"/>
          </w:rPr>
          <w:t>A</w:t>
        </w:r>
      </w:hyperlink>
      <w:r>
        <w:rPr>
          <w:color w:val="231F20"/>
        </w:rPr>
        <w:t>,</w:t>
      </w:r>
      <w:r>
        <w:rPr>
          <w:color w:val="231F20"/>
          <w:spacing w:val="-11"/>
        </w:rPr>
        <w:t> </w:t>
      </w:r>
      <w:r>
        <w:rPr>
          <w:color w:val="231F20"/>
        </w:rPr>
        <w:t>later.</w:t>
      </w:r>
      <w:r>
        <w:rPr>
          <w:color w:val="231F20"/>
          <w:spacing w:val="-11"/>
        </w:rPr>
        <w:t> </w:t>
      </w:r>
      <w:r>
        <w:rPr>
          <w:color w:val="231F20"/>
        </w:rPr>
        <w:t>Use</w:t>
      </w:r>
      <w:r>
        <w:rPr>
          <w:color w:val="231F20"/>
          <w:spacing w:val="-11"/>
        </w:rPr>
        <w:t> </w:t>
      </w:r>
      <w:r>
        <w:rPr>
          <w:color w:val="231F20"/>
        </w:rPr>
        <w:t>the</w:t>
      </w:r>
      <w:r>
        <w:rPr>
          <w:color w:val="231F20"/>
          <w:spacing w:val="-11"/>
        </w:rPr>
        <w:t> </w:t>
      </w:r>
      <w:r>
        <w:rPr>
          <w:color w:val="231F20"/>
        </w:rPr>
        <w:t>income</w:t>
      </w:r>
      <w:r>
        <w:rPr>
          <w:color w:val="231F20"/>
          <w:spacing w:val="-11"/>
        </w:rPr>
        <w:t> </w:t>
      </w:r>
      <w:r>
        <w:rPr>
          <w:color w:val="231F20"/>
        </w:rPr>
        <w:t>code</w:t>
      </w:r>
      <w:r>
        <w:rPr>
          <w:color w:val="231F20"/>
          <w:spacing w:val="-11"/>
        </w:rPr>
        <w:t> </w:t>
      </w:r>
      <w:r>
        <w:rPr>
          <w:color w:val="231F20"/>
        </w:rPr>
        <w:t>that</w:t>
      </w:r>
      <w:r>
        <w:rPr>
          <w:color w:val="231F20"/>
          <w:spacing w:val="-11"/>
        </w:rPr>
        <w:t> </w:t>
      </w:r>
      <w:r>
        <w:rPr>
          <w:color w:val="231F20"/>
        </w:rPr>
        <w:t>is the</w:t>
      </w:r>
      <w:r>
        <w:rPr>
          <w:color w:val="231F20"/>
          <w:spacing w:val="-10"/>
        </w:rPr>
        <w:t> </w:t>
      </w:r>
      <w:r>
        <w:rPr>
          <w:color w:val="231F20"/>
        </w:rPr>
        <w:t>most</w:t>
      </w:r>
      <w:r>
        <w:rPr>
          <w:color w:val="231F20"/>
          <w:spacing w:val="-10"/>
        </w:rPr>
        <w:t> </w:t>
      </w:r>
      <w:r>
        <w:rPr>
          <w:color w:val="231F20"/>
        </w:rPr>
        <w:t>specific.</w:t>
      </w:r>
      <w:r>
        <w:rPr>
          <w:color w:val="231F20"/>
          <w:spacing w:val="-10"/>
        </w:rPr>
        <w:t> </w:t>
      </w:r>
      <w:r>
        <w:rPr>
          <w:color w:val="231F20"/>
        </w:rPr>
        <w:t>See</w:t>
      </w:r>
      <w:r>
        <w:rPr>
          <w:color w:val="231F20"/>
          <w:spacing w:val="-10"/>
        </w:rPr>
        <w:t> </w:t>
      </w:r>
      <w:hyperlink r:id="rId20">
        <w:r>
          <w:rPr>
            <w:rFonts w:ascii="Arial"/>
            <w:i/>
            <w:color w:val="0056A2"/>
            <w:u w:val="single" w:color="0055A1"/>
          </w:rPr>
          <w:t>Pub.</w:t>
        </w:r>
        <w:r>
          <w:rPr>
            <w:rFonts w:ascii="Arial"/>
            <w:i/>
            <w:color w:val="0056A2"/>
            <w:spacing w:val="-10"/>
            <w:u w:val="single" w:color="0055A1"/>
          </w:rPr>
          <w:t> </w:t>
        </w:r>
        <w:r>
          <w:rPr>
            <w:rFonts w:ascii="Arial"/>
            <w:i/>
            <w:color w:val="0056A2"/>
            <w:u w:val="single" w:color="0055A1"/>
          </w:rPr>
          <w:t>515</w:t>
        </w:r>
      </w:hyperlink>
      <w:r>
        <w:rPr>
          <w:rFonts w:ascii="Arial"/>
          <w:i/>
          <w:color w:val="0056A2"/>
          <w:spacing w:val="-10"/>
        </w:rPr>
        <w:t> </w:t>
      </w:r>
      <w:r>
        <w:rPr>
          <w:color w:val="231F20"/>
        </w:rPr>
        <w:t>for</w:t>
      </w:r>
      <w:r>
        <w:rPr>
          <w:color w:val="231F20"/>
          <w:spacing w:val="-10"/>
        </w:rPr>
        <w:t> </w:t>
      </w:r>
      <w:r>
        <w:rPr>
          <w:color w:val="231F20"/>
        </w:rPr>
        <w:t>further</w:t>
      </w:r>
      <w:r>
        <w:rPr>
          <w:color w:val="231F20"/>
          <w:spacing w:val="-10"/>
        </w:rPr>
        <w:t> </w:t>
      </w:r>
      <w:r>
        <w:rPr>
          <w:color w:val="231F20"/>
        </w:rPr>
        <w:t>explanation</w:t>
      </w:r>
      <w:r>
        <w:rPr>
          <w:color w:val="231F20"/>
          <w:spacing w:val="-10"/>
        </w:rPr>
        <w:t> </w:t>
      </w:r>
      <w:r>
        <w:rPr>
          <w:color w:val="231F20"/>
        </w:rPr>
        <w:t>of</w:t>
      </w:r>
      <w:r>
        <w:rPr>
          <w:color w:val="231F20"/>
          <w:spacing w:val="-10"/>
        </w:rPr>
        <w:t> </w:t>
      </w:r>
      <w:r>
        <w:rPr>
          <w:color w:val="231F20"/>
        </w:rPr>
        <w:t>the income codes. Below are examples on how to use some of the income codes.</w:t>
      </w:r>
    </w:p>
    <w:p>
      <w:pPr>
        <w:pStyle w:val="ListParagraph"/>
        <w:numPr>
          <w:ilvl w:val="0"/>
          <w:numId w:val="8"/>
        </w:numPr>
        <w:tabs>
          <w:tab w:pos="658" w:val="left" w:leader="none"/>
        </w:tabs>
        <w:spacing w:line="235" w:lineRule="auto" w:before="59" w:after="0"/>
        <w:ind w:left="120" w:right="210" w:firstLine="239"/>
        <w:jc w:val="left"/>
        <w:rPr>
          <w:sz w:val="19"/>
        </w:rPr>
      </w:pPr>
      <w:r>
        <w:rPr>
          <w:color w:val="231F20"/>
          <w:sz w:val="19"/>
        </w:rPr>
        <w:t>Use code 06 for dividends, including any deemed dividends</w:t>
      </w:r>
      <w:r>
        <w:rPr>
          <w:color w:val="231F20"/>
          <w:spacing w:val="-1"/>
          <w:sz w:val="19"/>
        </w:rPr>
        <w:t> </w:t>
      </w:r>
      <w:r>
        <w:rPr>
          <w:color w:val="231F20"/>
          <w:sz w:val="19"/>
        </w:rPr>
        <w:t>(such</w:t>
      </w:r>
      <w:r>
        <w:rPr>
          <w:color w:val="231F20"/>
          <w:spacing w:val="-1"/>
          <w:sz w:val="19"/>
        </w:rPr>
        <w:t> </w:t>
      </w:r>
      <w:r>
        <w:rPr>
          <w:color w:val="231F20"/>
          <w:sz w:val="19"/>
        </w:rPr>
        <w:t>as</w:t>
      </w:r>
      <w:r>
        <w:rPr>
          <w:color w:val="231F20"/>
          <w:spacing w:val="-1"/>
          <w:sz w:val="19"/>
        </w:rPr>
        <w:t> </w:t>
      </w:r>
      <w:r>
        <w:rPr>
          <w:color w:val="231F20"/>
          <w:sz w:val="19"/>
        </w:rPr>
        <w:t>deemed</w:t>
      </w:r>
      <w:r>
        <w:rPr>
          <w:color w:val="231F20"/>
          <w:spacing w:val="-1"/>
          <w:sz w:val="19"/>
        </w:rPr>
        <w:t> </w:t>
      </w:r>
      <w:r>
        <w:rPr>
          <w:color w:val="231F20"/>
          <w:sz w:val="19"/>
        </w:rPr>
        <w:t>dividends</w:t>
      </w:r>
      <w:r>
        <w:rPr>
          <w:color w:val="231F20"/>
          <w:spacing w:val="-1"/>
          <w:sz w:val="19"/>
        </w:rPr>
        <w:t> </w:t>
      </w:r>
      <w:r>
        <w:rPr>
          <w:color w:val="231F20"/>
          <w:sz w:val="19"/>
        </w:rPr>
        <w:t>arising</w:t>
      </w:r>
      <w:r>
        <w:rPr>
          <w:color w:val="231F20"/>
          <w:spacing w:val="-1"/>
          <w:sz w:val="19"/>
        </w:rPr>
        <w:t> </w:t>
      </w:r>
      <w:r>
        <w:rPr>
          <w:color w:val="231F20"/>
          <w:sz w:val="19"/>
        </w:rPr>
        <w:t>under</w:t>
      </w:r>
      <w:r>
        <w:rPr>
          <w:color w:val="231F20"/>
          <w:spacing w:val="-1"/>
          <w:sz w:val="19"/>
        </w:rPr>
        <w:t> </w:t>
      </w:r>
      <w:r>
        <w:rPr>
          <w:color w:val="231F20"/>
          <w:sz w:val="19"/>
        </w:rPr>
        <w:t>section 305(c)). However, use other codes for dividends (including deemed</w:t>
      </w:r>
      <w:r>
        <w:rPr>
          <w:color w:val="231F20"/>
          <w:spacing w:val="-12"/>
          <w:sz w:val="19"/>
        </w:rPr>
        <w:t> </w:t>
      </w:r>
      <w:r>
        <w:rPr>
          <w:color w:val="231F20"/>
          <w:sz w:val="19"/>
        </w:rPr>
        <w:t>dividends)</w:t>
      </w:r>
      <w:r>
        <w:rPr>
          <w:color w:val="231F20"/>
          <w:spacing w:val="-12"/>
          <w:sz w:val="19"/>
        </w:rPr>
        <w:t> </w:t>
      </w:r>
      <w:r>
        <w:rPr>
          <w:color w:val="231F20"/>
          <w:sz w:val="19"/>
        </w:rPr>
        <w:t>paid</w:t>
      </w:r>
      <w:r>
        <w:rPr>
          <w:color w:val="231F20"/>
          <w:spacing w:val="-12"/>
          <w:sz w:val="19"/>
        </w:rPr>
        <w:t> </w:t>
      </w:r>
      <w:r>
        <w:rPr>
          <w:color w:val="231F20"/>
          <w:sz w:val="19"/>
        </w:rPr>
        <w:t>on</w:t>
      </w:r>
      <w:r>
        <w:rPr>
          <w:color w:val="231F20"/>
          <w:spacing w:val="-12"/>
          <w:sz w:val="19"/>
        </w:rPr>
        <w:t> </w:t>
      </w:r>
      <w:r>
        <w:rPr>
          <w:color w:val="231F20"/>
          <w:sz w:val="19"/>
        </w:rPr>
        <w:t>actively</w:t>
      </w:r>
      <w:r>
        <w:rPr>
          <w:color w:val="231F20"/>
          <w:spacing w:val="-12"/>
          <w:sz w:val="19"/>
        </w:rPr>
        <w:t> </w:t>
      </w:r>
      <w:r>
        <w:rPr>
          <w:color w:val="231F20"/>
          <w:sz w:val="19"/>
        </w:rPr>
        <w:t>traded</w:t>
      </w:r>
      <w:r>
        <w:rPr>
          <w:color w:val="231F20"/>
          <w:spacing w:val="-12"/>
          <w:sz w:val="19"/>
        </w:rPr>
        <w:t> </w:t>
      </w:r>
      <w:r>
        <w:rPr>
          <w:color w:val="231F20"/>
          <w:sz w:val="19"/>
        </w:rPr>
        <w:t>securities</w:t>
      </w:r>
      <w:r>
        <w:rPr>
          <w:color w:val="231F20"/>
          <w:spacing w:val="-12"/>
          <w:sz w:val="19"/>
        </w:rPr>
        <w:t> </w:t>
      </w:r>
      <w:r>
        <w:rPr>
          <w:color w:val="231F20"/>
          <w:sz w:val="19"/>
        </w:rPr>
        <w:t>and</w:t>
      </w:r>
      <w:r>
        <w:rPr>
          <w:color w:val="231F20"/>
          <w:spacing w:val="-12"/>
          <w:sz w:val="19"/>
        </w:rPr>
        <w:t> </w:t>
      </w:r>
      <w:r>
        <w:rPr>
          <w:color w:val="231F20"/>
          <w:sz w:val="19"/>
        </w:rPr>
        <w:t>for dividend</w:t>
      </w:r>
      <w:r>
        <w:rPr>
          <w:color w:val="231F20"/>
          <w:spacing w:val="-2"/>
          <w:sz w:val="19"/>
        </w:rPr>
        <w:t> </w:t>
      </w:r>
      <w:r>
        <w:rPr>
          <w:color w:val="231F20"/>
          <w:sz w:val="19"/>
        </w:rPr>
        <w:t>equivalents.</w:t>
      </w:r>
    </w:p>
    <w:p>
      <w:pPr>
        <w:pStyle w:val="ListParagraph"/>
        <w:numPr>
          <w:ilvl w:val="0"/>
          <w:numId w:val="8"/>
        </w:numPr>
        <w:tabs>
          <w:tab w:pos="658" w:val="left" w:leader="none"/>
        </w:tabs>
        <w:spacing w:line="240" w:lineRule="auto" w:before="56" w:after="0"/>
        <w:ind w:left="658" w:right="0" w:hanging="299"/>
        <w:jc w:val="both"/>
        <w:rPr>
          <w:sz w:val="19"/>
        </w:rPr>
      </w:pPr>
      <w:r>
        <w:rPr>
          <w:color w:val="231F20"/>
          <w:sz w:val="19"/>
        </w:rPr>
        <w:t>Use</w:t>
      </w:r>
      <w:r>
        <w:rPr>
          <w:color w:val="231F20"/>
          <w:spacing w:val="-12"/>
          <w:sz w:val="19"/>
        </w:rPr>
        <w:t> </w:t>
      </w:r>
      <w:r>
        <w:rPr>
          <w:color w:val="231F20"/>
          <w:sz w:val="19"/>
        </w:rPr>
        <w:t>code</w:t>
      </w:r>
      <w:r>
        <w:rPr>
          <w:color w:val="231F20"/>
          <w:spacing w:val="-11"/>
          <w:sz w:val="19"/>
        </w:rPr>
        <w:t> </w:t>
      </w:r>
      <w:r>
        <w:rPr>
          <w:color w:val="231F20"/>
          <w:sz w:val="19"/>
        </w:rPr>
        <w:t>09</w:t>
      </w:r>
      <w:r>
        <w:rPr>
          <w:color w:val="231F20"/>
          <w:spacing w:val="-12"/>
          <w:sz w:val="19"/>
        </w:rPr>
        <w:t> </w:t>
      </w:r>
      <w:r>
        <w:rPr>
          <w:color w:val="231F20"/>
          <w:sz w:val="19"/>
        </w:rPr>
        <w:t>for</w:t>
      </w:r>
      <w:r>
        <w:rPr>
          <w:color w:val="231F20"/>
          <w:spacing w:val="-11"/>
          <w:sz w:val="19"/>
        </w:rPr>
        <w:t> </w:t>
      </w:r>
      <w:r>
        <w:rPr>
          <w:color w:val="231F20"/>
          <w:sz w:val="19"/>
        </w:rPr>
        <w:t>the</w:t>
      </w:r>
      <w:r>
        <w:rPr>
          <w:color w:val="231F20"/>
          <w:spacing w:val="-11"/>
          <w:sz w:val="19"/>
        </w:rPr>
        <w:t> </w:t>
      </w:r>
      <w:r>
        <w:rPr>
          <w:color w:val="231F20"/>
          <w:sz w:val="19"/>
        </w:rPr>
        <w:t>following</w:t>
      </w:r>
      <w:r>
        <w:rPr>
          <w:color w:val="231F20"/>
          <w:spacing w:val="-12"/>
          <w:sz w:val="19"/>
        </w:rPr>
        <w:t> </w:t>
      </w:r>
      <w:r>
        <w:rPr>
          <w:color w:val="231F20"/>
          <w:sz w:val="19"/>
        </w:rPr>
        <w:t>types</w:t>
      </w:r>
      <w:r>
        <w:rPr>
          <w:color w:val="231F20"/>
          <w:spacing w:val="-11"/>
          <w:sz w:val="19"/>
        </w:rPr>
        <w:t> </w:t>
      </w:r>
      <w:r>
        <w:rPr>
          <w:color w:val="231F20"/>
          <w:sz w:val="19"/>
        </w:rPr>
        <w:t>of</w:t>
      </w:r>
      <w:r>
        <w:rPr>
          <w:color w:val="231F20"/>
          <w:spacing w:val="-12"/>
          <w:sz w:val="19"/>
        </w:rPr>
        <w:t> </w:t>
      </w:r>
      <w:r>
        <w:rPr>
          <w:color w:val="231F20"/>
          <w:sz w:val="19"/>
        </w:rPr>
        <w:t>capital</w:t>
      </w:r>
      <w:r>
        <w:rPr>
          <w:color w:val="231F20"/>
          <w:spacing w:val="-11"/>
          <w:sz w:val="19"/>
        </w:rPr>
        <w:t> </w:t>
      </w:r>
      <w:r>
        <w:rPr>
          <w:color w:val="231F20"/>
          <w:spacing w:val="-2"/>
          <w:sz w:val="19"/>
        </w:rPr>
        <w:t>gain.</w:t>
      </w:r>
    </w:p>
    <w:p>
      <w:pPr>
        <w:pStyle w:val="ListParagraph"/>
        <w:numPr>
          <w:ilvl w:val="1"/>
          <w:numId w:val="8"/>
        </w:numPr>
        <w:tabs>
          <w:tab w:pos="658" w:val="left" w:leader="none"/>
        </w:tabs>
        <w:spacing w:line="235" w:lineRule="auto" w:before="19" w:after="0"/>
        <w:ind w:left="120" w:right="164" w:firstLine="239"/>
        <w:jc w:val="both"/>
        <w:rPr>
          <w:sz w:val="19"/>
        </w:rPr>
      </w:pPr>
      <w:r>
        <w:rPr>
          <w:color w:val="231F20"/>
          <w:sz w:val="19"/>
        </w:rPr>
        <w:t>Gains</w:t>
      </w:r>
      <w:r>
        <w:rPr>
          <w:color w:val="231F20"/>
          <w:spacing w:val="-8"/>
          <w:sz w:val="19"/>
        </w:rPr>
        <w:t> </w:t>
      </w:r>
      <w:r>
        <w:rPr>
          <w:color w:val="231F20"/>
          <w:sz w:val="19"/>
        </w:rPr>
        <w:t>on</w:t>
      </w:r>
      <w:r>
        <w:rPr>
          <w:color w:val="231F20"/>
          <w:spacing w:val="-8"/>
          <w:sz w:val="19"/>
        </w:rPr>
        <w:t> </w:t>
      </w:r>
      <w:r>
        <w:rPr>
          <w:color w:val="231F20"/>
          <w:sz w:val="19"/>
        </w:rPr>
        <w:t>disposal</w:t>
      </w:r>
      <w:r>
        <w:rPr>
          <w:color w:val="231F20"/>
          <w:spacing w:val="-8"/>
          <w:sz w:val="19"/>
        </w:rPr>
        <w:t> </w:t>
      </w:r>
      <w:r>
        <w:rPr>
          <w:color w:val="231F20"/>
          <w:sz w:val="19"/>
        </w:rPr>
        <w:t>of</w:t>
      </w:r>
      <w:r>
        <w:rPr>
          <w:color w:val="231F20"/>
          <w:spacing w:val="-8"/>
          <w:sz w:val="19"/>
        </w:rPr>
        <w:t> </w:t>
      </w:r>
      <w:r>
        <w:rPr>
          <w:color w:val="231F20"/>
          <w:sz w:val="19"/>
        </w:rPr>
        <w:t>timber,</w:t>
      </w:r>
      <w:r>
        <w:rPr>
          <w:color w:val="231F20"/>
          <w:spacing w:val="-8"/>
          <w:sz w:val="19"/>
        </w:rPr>
        <w:t> </w:t>
      </w:r>
      <w:r>
        <w:rPr>
          <w:color w:val="231F20"/>
          <w:sz w:val="19"/>
        </w:rPr>
        <w:t>coal,</w:t>
      </w:r>
      <w:r>
        <w:rPr>
          <w:color w:val="231F20"/>
          <w:spacing w:val="-8"/>
          <w:sz w:val="19"/>
        </w:rPr>
        <w:t> </w:t>
      </w:r>
      <w:r>
        <w:rPr>
          <w:color w:val="231F20"/>
          <w:sz w:val="19"/>
        </w:rPr>
        <w:t>or</w:t>
      </w:r>
      <w:r>
        <w:rPr>
          <w:color w:val="231F20"/>
          <w:spacing w:val="-8"/>
          <w:sz w:val="19"/>
        </w:rPr>
        <w:t> </w:t>
      </w:r>
      <w:r>
        <w:rPr>
          <w:color w:val="231F20"/>
          <w:sz w:val="19"/>
        </w:rPr>
        <w:t>domestic</w:t>
      </w:r>
      <w:r>
        <w:rPr>
          <w:color w:val="231F20"/>
          <w:spacing w:val="-8"/>
          <w:sz w:val="19"/>
        </w:rPr>
        <w:t> </w:t>
      </w:r>
      <w:r>
        <w:rPr>
          <w:color w:val="231F20"/>
          <w:sz w:val="19"/>
        </w:rPr>
        <w:t>iron</w:t>
      </w:r>
      <w:r>
        <w:rPr>
          <w:color w:val="231F20"/>
          <w:spacing w:val="-8"/>
          <w:sz w:val="19"/>
        </w:rPr>
        <w:t> </w:t>
      </w:r>
      <w:r>
        <w:rPr>
          <w:color w:val="231F20"/>
          <w:sz w:val="19"/>
        </w:rPr>
        <w:t>ore with</w:t>
      </w:r>
      <w:r>
        <w:rPr>
          <w:color w:val="231F20"/>
          <w:spacing w:val="-12"/>
          <w:sz w:val="19"/>
        </w:rPr>
        <w:t> </w:t>
      </w:r>
      <w:r>
        <w:rPr>
          <w:color w:val="231F20"/>
          <w:sz w:val="19"/>
        </w:rPr>
        <w:t>a</w:t>
      </w:r>
      <w:r>
        <w:rPr>
          <w:color w:val="231F20"/>
          <w:spacing w:val="-12"/>
          <w:sz w:val="19"/>
        </w:rPr>
        <w:t> </w:t>
      </w:r>
      <w:r>
        <w:rPr>
          <w:color w:val="231F20"/>
          <w:sz w:val="19"/>
        </w:rPr>
        <w:t>retained</w:t>
      </w:r>
      <w:r>
        <w:rPr>
          <w:color w:val="231F20"/>
          <w:spacing w:val="-12"/>
          <w:sz w:val="19"/>
        </w:rPr>
        <w:t> </w:t>
      </w:r>
      <w:r>
        <w:rPr>
          <w:color w:val="231F20"/>
          <w:sz w:val="19"/>
        </w:rPr>
        <w:t>economic</w:t>
      </w:r>
      <w:r>
        <w:rPr>
          <w:color w:val="231F20"/>
          <w:spacing w:val="-12"/>
          <w:sz w:val="19"/>
        </w:rPr>
        <w:t> </w:t>
      </w:r>
      <w:r>
        <w:rPr>
          <w:color w:val="231F20"/>
          <w:sz w:val="19"/>
        </w:rPr>
        <w:t>interest,</w:t>
      </w:r>
      <w:r>
        <w:rPr>
          <w:color w:val="231F20"/>
          <w:spacing w:val="-12"/>
          <w:sz w:val="19"/>
        </w:rPr>
        <w:t> </w:t>
      </w:r>
      <w:r>
        <w:rPr>
          <w:color w:val="231F20"/>
          <w:sz w:val="19"/>
        </w:rPr>
        <w:t>unless</w:t>
      </w:r>
      <w:r>
        <w:rPr>
          <w:color w:val="231F20"/>
          <w:spacing w:val="-12"/>
          <w:sz w:val="19"/>
        </w:rPr>
        <w:t> </w:t>
      </w:r>
      <w:r>
        <w:rPr>
          <w:color w:val="231F20"/>
          <w:sz w:val="19"/>
        </w:rPr>
        <w:t>an</w:t>
      </w:r>
      <w:r>
        <w:rPr>
          <w:color w:val="231F20"/>
          <w:spacing w:val="-12"/>
          <w:sz w:val="19"/>
        </w:rPr>
        <w:t> </w:t>
      </w:r>
      <w:r>
        <w:rPr>
          <w:color w:val="231F20"/>
          <w:sz w:val="19"/>
        </w:rPr>
        <w:t>election</w:t>
      </w:r>
      <w:r>
        <w:rPr>
          <w:color w:val="231F20"/>
          <w:spacing w:val="-12"/>
          <w:sz w:val="19"/>
        </w:rPr>
        <w:t> </w:t>
      </w:r>
      <w:r>
        <w:rPr>
          <w:color w:val="231F20"/>
          <w:sz w:val="19"/>
        </w:rPr>
        <w:t>is</w:t>
      </w:r>
      <w:r>
        <w:rPr>
          <w:color w:val="231F20"/>
          <w:spacing w:val="-12"/>
          <w:sz w:val="19"/>
        </w:rPr>
        <w:t> </w:t>
      </w:r>
      <w:r>
        <w:rPr>
          <w:color w:val="231F20"/>
          <w:sz w:val="19"/>
        </w:rPr>
        <w:t>made to treat those gains as income effectively connected with a</w:t>
      </w:r>
    </w:p>
    <w:p>
      <w:pPr>
        <w:pStyle w:val="ListParagraph"/>
        <w:spacing w:after="0" w:line="235" w:lineRule="auto"/>
        <w:jc w:val="both"/>
        <w:rPr>
          <w:sz w:val="19"/>
        </w:rPr>
        <w:sectPr>
          <w:pgSz w:w="12240" w:h="15840"/>
          <w:pgMar w:header="0" w:footer="640" w:top="440" w:bottom="820" w:left="720" w:right="720"/>
          <w:cols w:num="2" w:equalWidth="0">
            <w:col w:w="5230" w:space="230"/>
            <w:col w:w="5340"/>
          </w:cols>
        </w:sectPr>
      </w:pPr>
    </w:p>
    <w:p>
      <w:pPr>
        <w:pStyle w:val="BodyText"/>
        <w:tabs>
          <w:tab w:pos="5262" w:val="left" w:leader="none"/>
          <w:tab w:pos="5579" w:val="left" w:leader="none"/>
        </w:tabs>
        <w:spacing w:line="145" w:lineRule="exact" w:before="36"/>
      </w:pPr>
      <w:bookmarkStart w:name="Specific Instructions for Withholding Ag" w:id="145"/>
      <w:bookmarkEnd w:id="145"/>
      <w:r>
        <w:rPr/>
      </w:r>
      <w:bookmarkStart w:name="_bookmark107" w:id="146"/>
      <w:bookmarkEnd w:id="146"/>
      <w:r>
        <w:rPr/>
      </w:r>
      <w:r>
        <w:rPr>
          <w:rFonts w:ascii="Times New Roman"/>
          <w:color w:val="231F20"/>
          <w:u w:val="thick" w:color="231F20"/>
        </w:rPr>
        <w:tab/>
      </w:r>
      <w:r>
        <w:rPr>
          <w:rFonts w:ascii="Times New Roman"/>
          <w:color w:val="231F20"/>
        </w:rPr>
        <w:tab/>
      </w:r>
      <w:r>
        <w:rPr>
          <w:color w:val="231F20"/>
          <w:spacing w:val="-2"/>
        </w:rPr>
        <w:t>U.S.</w:t>
      </w:r>
      <w:r>
        <w:rPr>
          <w:color w:val="231F20"/>
          <w:spacing w:val="-8"/>
        </w:rPr>
        <w:t> </w:t>
      </w:r>
      <w:r>
        <w:rPr>
          <w:color w:val="231F20"/>
          <w:spacing w:val="-2"/>
        </w:rPr>
        <w:t>trade</w:t>
      </w:r>
      <w:r>
        <w:rPr>
          <w:color w:val="231F20"/>
          <w:spacing w:val="-8"/>
        </w:rPr>
        <w:t> </w:t>
      </w:r>
      <w:r>
        <w:rPr>
          <w:color w:val="231F20"/>
          <w:spacing w:val="-2"/>
        </w:rPr>
        <w:t>or</w:t>
      </w:r>
      <w:r>
        <w:rPr>
          <w:color w:val="231F20"/>
          <w:spacing w:val="-8"/>
        </w:rPr>
        <w:t> </w:t>
      </w:r>
      <w:r>
        <w:rPr>
          <w:color w:val="231F20"/>
          <w:spacing w:val="-2"/>
        </w:rPr>
        <w:t>business.</w:t>
      </w:r>
    </w:p>
    <w:p>
      <w:pPr>
        <w:pStyle w:val="BodyText"/>
        <w:spacing w:after="0" w:line="145" w:lineRule="exact"/>
        <w:sectPr>
          <w:type w:val="continuous"/>
          <w:pgSz w:w="12240" w:h="15840"/>
          <w:pgMar w:header="0" w:footer="640" w:top="140" w:bottom="720" w:left="720" w:right="720"/>
        </w:sectPr>
      </w:pPr>
    </w:p>
    <w:p>
      <w:pPr>
        <w:pStyle w:val="Heading1"/>
        <w:spacing w:line="170" w:lineRule="auto" w:before="135"/>
        <w:ind w:right="34"/>
      </w:pPr>
      <w:r>
        <w:rPr>
          <w:color w:val="231F20"/>
          <w:w w:val="85"/>
        </w:rPr>
        <w:t>Specific Instructions for </w:t>
      </w:r>
      <w:bookmarkStart w:name="_bookmark108" w:id="147"/>
      <w:bookmarkEnd w:id="147"/>
      <w:r>
        <w:rPr>
          <w:color w:val="231F20"/>
          <w:spacing w:val="-10"/>
        </w:rPr>
        <w:t>Withholding</w:t>
      </w:r>
      <w:r>
        <w:rPr>
          <w:color w:val="231F20"/>
          <w:spacing w:val="-22"/>
        </w:rPr>
        <w:t> </w:t>
      </w:r>
      <w:r>
        <w:rPr>
          <w:color w:val="231F20"/>
          <w:spacing w:val="-10"/>
        </w:rPr>
        <w:t>Agents</w:t>
      </w:r>
    </w:p>
    <w:p>
      <w:pPr>
        <w:spacing w:before="102"/>
        <w:ind w:left="785" w:right="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41440">
                <wp:simplePos x="0" y="0"/>
                <wp:positionH relativeFrom="page">
                  <wp:posOffset>533400</wp:posOffset>
                </wp:positionH>
                <wp:positionV relativeFrom="paragraph">
                  <wp:posOffset>88817</wp:posOffset>
                </wp:positionV>
                <wp:extent cx="369570" cy="36957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369570" cy="369570"/>
                          <a:chExt cx="369570" cy="369570"/>
                        </a:xfrm>
                      </wpg:grpSpPr>
                      <wps:wsp>
                        <wps:cNvPr id="122" name="Graphic 122"/>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24" name="Textbox 124"/>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25" name="Textbox 125"/>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6.993529pt;width:29.1pt;height:29.1pt;mso-position-horizontal-relative:page;mso-position-vertical-relative:paragraph;z-index:15741440" id="docshapegroup120" coordorigin="840,140" coordsize="582,582">
                <v:shape style="position:absolute;left:840;top:139;width:582;height:582" id="docshape121" coordorigin="840,140" coordsize="582,582" path="m1385,140l876,140,862,143,851,151,843,162,840,176,840,685,843,699,851,711,862,719,876,721,1385,721,1399,719,1411,711,1419,699,1422,685,1422,176,1419,162,1411,151,1399,143,1385,140xe" filled="true" fillcolor="#000000" stroked="false">
                  <v:path arrowok="t"/>
                  <v:fill type="solid"/>
                </v:shape>
                <v:shape style="position:absolute;left:904;top:204;width:453;height:388" id="docshape122" coordorigin="905,204" coordsize="453,388" path="m1131,204l905,592,1357,592,1131,204xe" filled="true" fillcolor="#ffffff" stroked="false">
                  <v:path arrowok="t"/>
                  <v:fill type="solid"/>
                </v:shape>
                <v:shape style="position:absolute;left:867;top:589;width:538;height:125" type="#_x0000_t202" id="docshape123"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18;width:139;height:423" type="#_x0000_t202" id="docshape124"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All</w:t>
      </w:r>
      <w:r>
        <w:rPr>
          <w:rFonts w:ascii="Arial"/>
          <w:i/>
          <w:color w:val="231F20"/>
          <w:spacing w:val="-13"/>
          <w:sz w:val="19"/>
        </w:rPr>
        <w:t> </w:t>
      </w:r>
      <w:r>
        <w:rPr>
          <w:rFonts w:ascii="Arial"/>
          <w:i/>
          <w:color w:val="231F20"/>
          <w:sz w:val="19"/>
        </w:rPr>
        <w:t>amounts</w:t>
      </w:r>
      <w:r>
        <w:rPr>
          <w:rFonts w:ascii="Arial"/>
          <w:i/>
          <w:color w:val="231F20"/>
          <w:spacing w:val="-13"/>
          <w:sz w:val="19"/>
        </w:rPr>
        <w:t> </w:t>
      </w:r>
      <w:r>
        <w:rPr>
          <w:rFonts w:ascii="Arial"/>
          <w:i/>
          <w:color w:val="231F20"/>
          <w:sz w:val="19"/>
        </w:rPr>
        <w:t>must</w:t>
      </w:r>
      <w:r>
        <w:rPr>
          <w:rFonts w:ascii="Arial"/>
          <w:i/>
          <w:color w:val="231F20"/>
          <w:spacing w:val="-12"/>
          <w:sz w:val="19"/>
        </w:rPr>
        <w:t> </w:t>
      </w:r>
      <w:r>
        <w:rPr>
          <w:rFonts w:ascii="Arial"/>
          <w:i/>
          <w:color w:val="231F20"/>
          <w:sz w:val="19"/>
        </w:rPr>
        <w:t>be</w:t>
      </w:r>
      <w:r>
        <w:rPr>
          <w:rFonts w:ascii="Arial"/>
          <w:i/>
          <w:color w:val="231F20"/>
          <w:spacing w:val="-13"/>
          <w:sz w:val="19"/>
        </w:rPr>
        <w:t> </w:t>
      </w:r>
      <w:r>
        <w:rPr>
          <w:rFonts w:ascii="Arial"/>
          <w:i/>
          <w:color w:val="231F20"/>
          <w:sz w:val="19"/>
        </w:rPr>
        <w:t>reported</w:t>
      </w:r>
      <w:r>
        <w:rPr>
          <w:rFonts w:ascii="Arial"/>
          <w:i/>
          <w:color w:val="231F20"/>
          <w:spacing w:val="-12"/>
          <w:sz w:val="19"/>
        </w:rPr>
        <w:t> </w:t>
      </w:r>
      <w:r>
        <w:rPr>
          <w:rFonts w:ascii="Arial"/>
          <w:i/>
          <w:color w:val="231F20"/>
          <w:sz w:val="19"/>
        </w:rPr>
        <w:t>in</w:t>
      </w:r>
      <w:r>
        <w:rPr>
          <w:rFonts w:ascii="Arial"/>
          <w:i/>
          <w:color w:val="231F20"/>
          <w:spacing w:val="-13"/>
          <w:sz w:val="19"/>
        </w:rPr>
        <w:t> </w:t>
      </w:r>
      <w:r>
        <w:rPr>
          <w:rFonts w:ascii="Arial"/>
          <w:i/>
          <w:color w:val="231F20"/>
          <w:sz w:val="19"/>
        </w:rPr>
        <w:t>U.S.</w:t>
      </w:r>
      <w:r>
        <w:rPr>
          <w:rFonts w:ascii="Arial"/>
          <w:i/>
          <w:color w:val="231F20"/>
          <w:spacing w:val="-13"/>
          <w:sz w:val="19"/>
        </w:rPr>
        <w:t> </w:t>
      </w:r>
      <w:r>
        <w:rPr>
          <w:rFonts w:ascii="Arial"/>
          <w:i/>
          <w:color w:val="231F20"/>
          <w:spacing w:val="-2"/>
          <w:sz w:val="19"/>
        </w:rPr>
        <w:t>dollars.</w:t>
      </w:r>
    </w:p>
    <w:p>
      <w:pPr>
        <w:pStyle w:val="BodyText"/>
        <w:ind w:left="0"/>
        <w:rPr>
          <w:rFonts w:ascii="Arial"/>
          <w:i/>
        </w:rPr>
      </w:pPr>
    </w:p>
    <w:p>
      <w:pPr>
        <w:pStyle w:val="BodyText"/>
        <w:spacing w:before="33"/>
        <w:ind w:left="0"/>
        <w:rPr>
          <w:rFonts w:ascii="Arial"/>
          <w:i/>
        </w:rPr>
      </w:pPr>
    </w:p>
    <w:p>
      <w:pPr>
        <w:pStyle w:val="Heading2"/>
        <w:spacing w:before="1"/>
      </w:pPr>
      <w:bookmarkStart w:name="Rounding Off to Whole Dollars" w:id="148"/>
      <w:bookmarkEnd w:id="148"/>
      <w:r>
        <w:rPr/>
      </w:r>
      <w:bookmarkStart w:name="_bookmark109" w:id="149"/>
      <w:bookmarkEnd w:id="149"/>
      <w:r>
        <w:rPr/>
      </w:r>
      <w:r>
        <w:rPr>
          <w:color w:val="231F20"/>
          <w:spacing w:val="-2"/>
          <w:w w:val="90"/>
        </w:rPr>
        <w:t>Rounding</w:t>
      </w:r>
      <w:r>
        <w:rPr>
          <w:color w:val="231F20"/>
          <w:spacing w:val="-6"/>
          <w:w w:val="90"/>
        </w:rPr>
        <w:t> </w:t>
      </w:r>
      <w:r>
        <w:rPr>
          <w:color w:val="231F20"/>
          <w:spacing w:val="-2"/>
          <w:w w:val="90"/>
        </w:rPr>
        <w:t>Off</w:t>
      </w:r>
      <w:r>
        <w:rPr>
          <w:color w:val="231F20"/>
          <w:spacing w:val="-6"/>
          <w:w w:val="90"/>
        </w:rPr>
        <w:t> </w:t>
      </w:r>
      <w:r>
        <w:rPr>
          <w:color w:val="231F20"/>
          <w:spacing w:val="-2"/>
          <w:w w:val="90"/>
        </w:rPr>
        <w:t>to</w:t>
      </w:r>
      <w:r>
        <w:rPr>
          <w:color w:val="231F20"/>
          <w:spacing w:val="-6"/>
          <w:w w:val="90"/>
        </w:rPr>
        <w:t> </w:t>
      </w:r>
      <w:r>
        <w:rPr>
          <w:color w:val="231F20"/>
          <w:spacing w:val="-2"/>
          <w:w w:val="90"/>
        </w:rPr>
        <w:t>Whole</w:t>
      </w:r>
      <w:r>
        <w:rPr>
          <w:color w:val="231F20"/>
          <w:spacing w:val="-6"/>
          <w:w w:val="90"/>
        </w:rPr>
        <w:t> </w:t>
      </w:r>
      <w:r>
        <w:rPr>
          <w:color w:val="231F20"/>
          <w:spacing w:val="-2"/>
          <w:w w:val="90"/>
        </w:rPr>
        <w:t>Dollars</w:t>
      </w:r>
    </w:p>
    <w:p>
      <w:pPr>
        <w:pStyle w:val="BodyText"/>
        <w:spacing w:line="235" w:lineRule="auto" w:before="13"/>
        <w:ind w:left="119" w:right="34"/>
      </w:pPr>
      <w:r>
        <w:rPr>
          <w:color w:val="231F20"/>
        </w:rPr>
        <w:t>You must round off cents to whole dollars. To round off amounts</w:t>
      </w:r>
      <w:r>
        <w:rPr>
          <w:color w:val="231F20"/>
          <w:spacing w:val="-14"/>
        </w:rPr>
        <w:t> </w:t>
      </w:r>
      <w:r>
        <w:rPr>
          <w:color w:val="231F20"/>
        </w:rPr>
        <w:t>to</w:t>
      </w:r>
      <w:r>
        <w:rPr>
          <w:color w:val="231F20"/>
          <w:spacing w:val="-13"/>
        </w:rPr>
        <w:t> </w:t>
      </w:r>
      <w:r>
        <w:rPr>
          <w:color w:val="231F20"/>
        </w:rPr>
        <w:t>the</w:t>
      </w:r>
      <w:r>
        <w:rPr>
          <w:color w:val="231F20"/>
          <w:spacing w:val="-13"/>
        </w:rPr>
        <w:t> </w:t>
      </w:r>
      <w:r>
        <w:rPr>
          <w:color w:val="231F20"/>
        </w:rPr>
        <w:t>nearest</w:t>
      </w:r>
      <w:r>
        <w:rPr>
          <w:color w:val="231F20"/>
          <w:spacing w:val="-13"/>
        </w:rPr>
        <w:t> </w:t>
      </w:r>
      <w:r>
        <w:rPr>
          <w:color w:val="231F20"/>
        </w:rPr>
        <w:t>whole</w:t>
      </w:r>
      <w:r>
        <w:rPr>
          <w:color w:val="231F20"/>
          <w:spacing w:val="-13"/>
        </w:rPr>
        <w:t> </w:t>
      </w:r>
      <w:r>
        <w:rPr>
          <w:color w:val="231F20"/>
        </w:rPr>
        <w:t>dollar,</w:t>
      </w:r>
      <w:r>
        <w:rPr>
          <w:color w:val="231F20"/>
          <w:spacing w:val="-14"/>
        </w:rPr>
        <w:t> </w:t>
      </w:r>
      <w:r>
        <w:rPr>
          <w:color w:val="231F20"/>
        </w:rPr>
        <w:t>drop</w:t>
      </w:r>
      <w:r>
        <w:rPr>
          <w:color w:val="231F20"/>
          <w:spacing w:val="-13"/>
        </w:rPr>
        <w:t> </w:t>
      </w:r>
      <w:r>
        <w:rPr>
          <w:color w:val="231F20"/>
        </w:rPr>
        <w:t>amounts</w:t>
      </w:r>
      <w:r>
        <w:rPr>
          <w:color w:val="231F20"/>
          <w:spacing w:val="-13"/>
        </w:rPr>
        <w:t> </w:t>
      </w:r>
      <w:r>
        <w:rPr>
          <w:color w:val="231F20"/>
        </w:rPr>
        <w:t>under</w:t>
      </w:r>
      <w:r>
        <w:rPr>
          <w:color w:val="231F20"/>
          <w:spacing w:val="-13"/>
        </w:rPr>
        <w:t> </w:t>
      </w:r>
      <w:r>
        <w:rPr>
          <w:color w:val="231F20"/>
        </w:rPr>
        <w:t>50 cents</w:t>
      </w:r>
      <w:r>
        <w:rPr>
          <w:color w:val="231F20"/>
          <w:spacing w:val="-4"/>
        </w:rPr>
        <w:t> </w:t>
      </w:r>
      <w:r>
        <w:rPr>
          <w:color w:val="231F20"/>
        </w:rPr>
        <w:t>and</w:t>
      </w:r>
      <w:r>
        <w:rPr>
          <w:color w:val="231F20"/>
          <w:spacing w:val="-4"/>
        </w:rPr>
        <w:t> </w:t>
      </w:r>
      <w:r>
        <w:rPr>
          <w:color w:val="231F20"/>
        </w:rPr>
        <w:t>increase</w:t>
      </w:r>
      <w:r>
        <w:rPr>
          <w:color w:val="231F20"/>
          <w:spacing w:val="-4"/>
        </w:rPr>
        <w:t> </w:t>
      </w:r>
      <w:r>
        <w:rPr>
          <w:color w:val="231F20"/>
        </w:rPr>
        <w:t>amounts</w:t>
      </w:r>
      <w:r>
        <w:rPr>
          <w:color w:val="231F20"/>
          <w:spacing w:val="-4"/>
        </w:rPr>
        <w:t> </w:t>
      </w:r>
      <w:r>
        <w:rPr>
          <w:color w:val="231F20"/>
        </w:rPr>
        <w:t>from</w:t>
      </w:r>
      <w:r>
        <w:rPr>
          <w:color w:val="231F20"/>
          <w:spacing w:val="-4"/>
        </w:rPr>
        <w:t> </w:t>
      </w:r>
      <w:r>
        <w:rPr>
          <w:color w:val="231F20"/>
        </w:rPr>
        <w:t>50</w:t>
      </w:r>
      <w:r>
        <w:rPr>
          <w:color w:val="231F20"/>
          <w:spacing w:val="-4"/>
        </w:rPr>
        <w:t> </w:t>
      </w:r>
      <w:r>
        <w:rPr>
          <w:color w:val="231F20"/>
        </w:rPr>
        <w:t>to</w:t>
      </w:r>
      <w:r>
        <w:rPr>
          <w:color w:val="231F20"/>
          <w:spacing w:val="-4"/>
        </w:rPr>
        <w:t> </w:t>
      </w:r>
      <w:r>
        <w:rPr>
          <w:color w:val="231F20"/>
        </w:rPr>
        <w:t>99</w:t>
      </w:r>
      <w:r>
        <w:rPr>
          <w:color w:val="231F20"/>
          <w:spacing w:val="-4"/>
        </w:rPr>
        <w:t> </w:t>
      </w:r>
      <w:r>
        <w:rPr>
          <w:color w:val="231F20"/>
        </w:rPr>
        <w:t>cents</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next dollar.</w:t>
      </w:r>
      <w:r>
        <w:rPr>
          <w:color w:val="231F20"/>
          <w:spacing w:val="-7"/>
        </w:rPr>
        <w:t> </w:t>
      </w:r>
      <w:r>
        <w:rPr>
          <w:color w:val="231F20"/>
        </w:rPr>
        <w:t>For</w:t>
      </w:r>
      <w:r>
        <w:rPr>
          <w:color w:val="231F20"/>
          <w:spacing w:val="-7"/>
        </w:rPr>
        <w:t> </w:t>
      </w:r>
      <w:r>
        <w:rPr>
          <w:color w:val="231F20"/>
        </w:rPr>
        <w:t>example,</w:t>
      </w:r>
      <w:r>
        <w:rPr>
          <w:color w:val="231F20"/>
          <w:spacing w:val="-7"/>
        </w:rPr>
        <w:t> </w:t>
      </w:r>
      <w:r>
        <w:rPr>
          <w:color w:val="231F20"/>
        </w:rPr>
        <w:t>$1.39</w:t>
      </w:r>
      <w:r>
        <w:rPr>
          <w:color w:val="231F20"/>
          <w:spacing w:val="-7"/>
        </w:rPr>
        <w:t> </w:t>
      </w:r>
      <w:r>
        <w:rPr>
          <w:color w:val="231F20"/>
        </w:rPr>
        <w:t>becomes</w:t>
      </w:r>
      <w:r>
        <w:rPr>
          <w:color w:val="231F20"/>
          <w:spacing w:val="-7"/>
        </w:rPr>
        <w:t> </w:t>
      </w:r>
      <w:r>
        <w:rPr>
          <w:color w:val="231F20"/>
        </w:rPr>
        <w:t>$1</w:t>
      </w:r>
      <w:r>
        <w:rPr>
          <w:color w:val="231F20"/>
          <w:spacing w:val="-7"/>
        </w:rPr>
        <w:t> </w:t>
      </w:r>
      <w:r>
        <w:rPr>
          <w:color w:val="231F20"/>
        </w:rPr>
        <w:t>and</w:t>
      </w:r>
      <w:r>
        <w:rPr>
          <w:color w:val="231F20"/>
          <w:spacing w:val="-7"/>
        </w:rPr>
        <w:t> </w:t>
      </w:r>
      <w:r>
        <w:rPr>
          <w:color w:val="231F20"/>
        </w:rPr>
        <w:t>$2.50</w:t>
      </w:r>
      <w:r>
        <w:rPr>
          <w:color w:val="231F20"/>
          <w:spacing w:val="-7"/>
        </w:rPr>
        <w:t> </w:t>
      </w:r>
      <w:r>
        <w:rPr>
          <w:color w:val="231F20"/>
        </w:rPr>
        <w:t>becomes</w:t>
      </w:r>
    </w:p>
    <w:p>
      <w:pPr>
        <w:pStyle w:val="BodyText"/>
        <w:spacing w:line="235" w:lineRule="auto"/>
        <w:ind w:left="119" w:right="118"/>
      </w:pPr>
      <w:r>
        <w:rPr>
          <w:color w:val="231F20"/>
        </w:rPr>
        <w:t>$3.</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have</w:t>
      </w:r>
      <w:r>
        <w:rPr>
          <w:color w:val="231F20"/>
          <w:spacing w:val="-2"/>
        </w:rPr>
        <w:t> </w:t>
      </w:r>
      <w:r>
        <w:rPr>
          <w:color w:val="231F20"/>
        </w:rPr>
        <w:t>to</w:t>
      </w:r>
      <w:r>
        <w:rPr>
          <w:color w:val="231F20"/>
          <w:spacing w:val="-2"/>
        </w:rPr>
        <w:t> </w:t>
      </w:r>
      <w:r>
        <w:rPr>
          <w:color w:val="231F20"/>
        </w:rPr>
        <w:t>add</w:t>
      </w:r>
      <w:r>
        <w:rPr>
          <w:color w:val="231F20"/>
          <w:spacing w:val="-2"/>
        </w:rPr>
        <w:t> </w:t>
      </w:r>
      <w:r>
        <w:rPr>
          <w:color w:val="231F20"/>
        </w:rPr>
        <w:t>two</w:t>
      </w:r>
      <w:r>
        <w:rPr>
          <w:color w:val="231F20"/>
          <w:spacing w:val="-2"/>
        </w:rPr>
        <w:t> </w:t>
      </w:r>
      <w:r>
        <w:rPr>
          <w:color w:val="231F20"/>
        </w:rPr>
        <w:t>or</w:t>
      </w:r>
      <w:r>
        <w:rPr>
          <w:color w:val="231F20"/>
          <w:spacing w:val="-2"/>
        </w:rPr>
        <w:t> </w:t>
      </w:r>
      <w:r>
        <w:rPr>
          <w:color w:val="231F20"/>
        </w:rPr>
        <w:t>more</w:t>
      </w:r>
      <w:r>
        <w:rPr>
          <w:color w:val="231F20"/>
          <w:spacing w:val="-2"/>
        </w:rPr>
        <w:t> </w:t>
      </w:r>
      <w:r>
        <w:rPr>
          <w:color w:val="231F20"/>
        </w:rPr>
        <w:t>amounts</w:t>
      </w:r>
      <w:r>
        <w:rPr>
          <w:color w:val="231F20"/>
          <w:spacing w:val="-2"/>
        </w:rPr>
        <w:t> </w:t>
      </w:r>
      <w:r>
        <w:rPr>
          <w:color w:val="231F20"/>
        </w:rPr>
        <w:t>to</w:t>
      </w:r>
      <w:r>
        <w:rPr>
          <w:color w:val="231F20"/>
          <w:spacing w:val="-2"/>
        </w:rPr>
        <w:t> </w:t>
      </w:r>
      <w:r>
        <w:rPr>
          <w:color w:val="231F20"/>
        </w:rPr>
        <w:t>figure</w:t>
      </w:r>
      <w:r>
        <w:rPr>
          <w:color w:val="231F20"/>
          <w:spacing w:val="-2"/>
        </w:rPr>
        <w:t> </w:t>
      </w:r>
      <w:r>
        <w:rPr>
          <w:color w:val="231F20"/>
        </w:rPr>
        <w:t>the amount</w:t>
      </w:r>
      <w:r>
        <w:rPr>
          <w:color w:val="231F20"/>
          <w:spacing w:val="-11"/>
        </w:rPr>
        <w:t> </w:t>
      </w:r>
      <w:r>
        <w:rPr>
          <w:color w:val="231F20"/>
        </w:rPr>
        <w:t>to</w:t>
      </w:r>
      <w:r>
        <w:rPr>
          <w:color w:val="231F20"/>
          <w:spacing w:val="-11"/>
        </w:rPr>
        <w:t> </w:t>
      </w:r>
      <w:r>
        <w:rPr>
          <w:color w:val="231F20"/>
        </w:rPr>
        <w:t>enter</w:t>
      </w:r>
      <w:r>
        <w:rPr>
          <w:color w:val="231F20"/>
          <w:spacing w:val="-11"/>
        </w:rPr>
        <w:t> </w:t>
      </w:r>
      <w:r>
        <w:rPr>
          <w:color w:val="231F20"/>
        </w:rPr>
        <w:t>on</w:t>
      </w:r>
      <w:r>
        <w:rPr>
          <w:color w:val="231F20"/>
          <w:spacing w:val="-11"/>
        </w:rPr>
        <w:t> </w:t>
      </w:r>
      <w:r>
        <w:rPr>
          <w:color w:val="231F20"/>
        </w:rPr>
        <w:t>a</w:t>
      </w:r>
      <w:r>
        <w:rPr>
          <w:color w:val="231F20"/>
          <w:spacing w:val="-11"/>
        </w:rPr>
        <w:t> </w:t>
      </w:r>
      <w:r>
        <w:rPr>
          <w:color w:val="231F20"/>
        </w:rPr>
        <w:t>line,</w:t>
      </w:r>
      <w:r>
        <w:rPr>
          <w:color w:val="231F20"/>
          <w:spacing w:val="-11"/>
        </w:rPr>
        <w:t> </w:t>
      </w:r>
      <w:r>
        <w:rPr>
          <w:color w:val="231F20"/>
        </w:rPr>
        <w:t>include</w:t>
      </w:r>
      <w:r>
        <w:rPr>
          <w:color w:val="231F20"/>
          <w:spacing w:val="-11"/>
        </w:rPr>
        <w:t> </w:t>
      </w:r>
      <w:r>
        <w:rPr>
          <w:color w:val="231F20"/>
        </w:rPr>
        <w:t>cents</w:t>
      </w:r>
      <w:r>
        <w:rPr>
          <w:color w:val="231F20"/>
          <w:spacing w:val="-11"/>
        </w:rPr>
        <w:t> </w:t>
      </w:r>
      <w:r>
        <w:rPr>
          <w:color w:val="231F20"/>
        </w:rPr>
        <w:t>when</w:t>
      </w:r>
      <w:r>
        <w:rPr>
          <w:color w:val="231F20"/>
          <w:spacing w:val="-11"/>
        </w:rPr>
        <w:t> </w:t>
      </w:r>
      <w:r>
        <w:rPr>
          <w:color w:val="231F20"/>
        </w:rPr>
        <w:t>adding</w:t>
      </w:r>
      <w:r>
        <w:rPr>
          <w:color w:val="231F20"/>
          <w:spacing w:val="-11"/>
        </w:rPr>
        <w:t> </w:t>
      </w:r>
      <w:r>
        <w:rPr>
          <w:color w:val="231F20"/>
        </w:rPr>
        <w:t>and only round off the total.</w:t>
      </w:r>
    </w:p>
    <w:p>
      <w:pPr>
        <w:pStyle w:val="Heading2"/>
        <w:ind w:left="119"/>
      </w:pPr>
      <w:bookmarkStart w:name="Unique Form Identifier" w:id="150"/>
      <w:bookmarkEnd w:id="150"/>
      <w:r>
        <w:rPr/>
      </w:r>
      <w:bookmarkStart w:name="_bookmark110" w:id="151"/>
      <w:bookmarkEnd w:id="151"/>
      <w:r>
        <w:rPr/>
      </w:r>
      <w:r>
        <w:rPr>
          <w:color w:val="231F20"/>
          <w:w w:val="85"/>
        </w:rPr>
        <w:t>Unique</w:t>
      </w:r>
      <w:r>
        <w:rPr>
          <w:color w:val="231F20"/>
          <w:spacing w:val="14"/>
        </w:rPr>
        <w:t> </w:t>
      </w:r>
      <w:r>
        <w:rPr>
          <w:color w:val="231F20"/>
          <w:w w:val="85"/>
        </w:rPr>
        <w:t>Form</w:t>
      </w:r>
      <w:r>
        <w:rPr>
          <w:color w:val="231F20"/>
          <w:spacing w:val="16"/>
        </w:rPr>
        <w:t> </w:t>
      </w:r>
      <w:r>
        <w:rPr>
          <w:color w:val="231F20"/>
          <w:spacing w:val="-2"/>
          <w:w w:val="85"/>
        </w:rPr>
        <w:t>Identifier</w:t>
      </w:r>
    </w:p>
    <w:p>
      <w:pPr>
        <w:pStyle w:val="BodyText"/>
        <w:spacing w:line="235" w:lineRule="auto" w:before="14"/>
        <w:ind w:left="119" w:right="34"/>
      </w:pPr>
      <w:r>
        <w:rPr>
          <w:color w:val="231F20"/>
        </w:rPr>
        <w:t>A withholding agent must provide a unique form identifier on each</w:t>
      </w:r>
      <w:r>
        <w:rPr>
          <w:color w:val="231F20"/>
          <w:spacing w:val="-11"/>
        </w:rPr>
        <w:t> </w:t>
      </w:r>
      <w:r>
        <w:rPr>
          <w:color w:val="231F20"/>
        </w:rPr>
        <w:t>Form</w:t>
      </w:r>
      <w:r>
        <w:rPr>
          <w:color w:val="231F20"/>
          <w:spacing w:val="-11"/>
        </w:rPr>
        <w:t> </w:t>
      </w:r>
      <w:r>
        <w:rPr>
          <w:color w:val="231F20"/>
        </w:rPr>
        <w:t>1042-S</w:t>
      </w:r>
      <w:r>
        <w:rPr>
          <w:color w:val="231F20"/>
          <w:spacing w:val="-11"/>
        </w:rPr>
        <w:t> </w:t>
      </w:r>
      <w:r>
        <w:rPr>
          <w:color w:val="231F20"/>
        </w:rPr>
        <w:t>that</w:t>
      </w:r>
      <w:r>
        <w:rPr>
          <w:color w:val="231F20"/>
          <w:spacing w:val="-11"/>
        </w:rPr>
        <w:t> </w:t>
      </w:r>
      <w:r>
        <w:rPr>
          <w:color w:val="231F20"/>
        </w:rPr>
        <w:t>it</w:t>
      </w:r>
      <w:r>
        <w:rPr>
          <w:color w:val="231F20"/>
          <w:spacing w:val="-11"/>
        </w:rPr>
        <w:t> </w:t>
      </w:r>
      <w:r>
        <w:rPr>
          <w:color w:val="231F20"/>
        </w:rPr>
        <w:t>files</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box</w:t>
      </w:r>
      <w:r>
        <w:rPr>
          <w:color w:val="231F20"/>
          <w:spacing w:val="-11"/>
        </w:rPr>
        <w:t> </w:t>
      </w:r>
      <w:r>
        <w:rPr>
          <w:color w:val="231F20"/>
        </w:rPr>
        <w:t>provided</w:t>
      </w:r>
      <w:r>
        <w:rPr>
          <w:color w:val="231F20"/>
          <w:spacing w:val="-11"/>
        </w:rPr>
        <w:t> </w:t>
      </w:r>
      <w:r>
        <w:rPr>
          <w:color w:val="231F20"/>
        </w:rPr>
        <w:t>at</w:t>
      </w:r>
      <w:r>
        <w:rPr>
          <w:color w:val="231F20"/>
          <w:spacing w:val="-11"/>
        </w:rPr>
        <w:t> </w:t>
      </w:r>
      <w:r>
        <w:rPr>
          <w:color w:val="231F20"/>
        </w:rPr>
        <w:t>the</w:t>
      </w:r>
      <w:r>
        <w:rPr>
          <w:color w:val="231F20"/>
          <w:spacing w:val="-11"/>
        </w:rPr>
        <w:t> </w:t>
      </w:r>
      <w:r>
        <w:rPr>
          <w:color w:val="231F20"/>
        </w:rPr>
        <w:t>top</w:t>
      </w:r>
      <w:r>
        <w:rPr>
          <w:color w:val="231F20"/>
          <w:spacing w:val="-11"/>
        </w:rPr>
        <w:t> </w:t>
      </w:r>
      <w:r>
        <w:rPr>
          <w:color w:val="231F20"/>
        </w:rPr>
        <w:t>of the form. The unique form identifier must:</w:t>
      </w:r>
    </w:p>
    <w:p>
      <w:pPr>
        <w:pStyle w:val="ListParagraph"/>
        <w:numPr>
          <w:ilvl w:val="0"/>
          <w:numId w:val="7"/>
        </w:numPr>
        <w:tabs>
          <w:tab w:pos="327" w:val="left" w:leader="none"/>
        </w:tabs>
        <w:spacing w:line="207" w:lineRule="exact" w:before="0" w:after="0"/>
        <w:ind w:left="327" w:right="0" w:hanging="190"/>
        <w:jc w:val="left"/>
        <w:rPr>
          <w:position w:val="1"/>
          <w:sz w:val="19"/>
        </w:rPr>
      </w:pPr>
      <w:r>
        <w:rPr>
          <w:color w:val="231F20"/>
          <w:spacing w:val="-2"/>
          <w:position w:val="1"/>
          <w:sz w:val="19"/>
        </w:rPr>
        <w:t>Be</w:t>
      </w:r>
      <w:r>
        <w:rPr>
          <w:color w:val="231F20"/>
          <w:spacing w:val="-6"/>
          <w:position w:val="1"/>
          <w:sz w:val="19"/>
        </w:rPr>
        <w:t> </w:t>
      </w:r>
      <w:r>
        <w:rPr>
          <w:color w:val="231F20"/>
          <w:spacing w:val="-2"/>
          <w:position w:val="1"/>
          <w:sz w:val="19"/>
        </w:rPr>
        <w:t>numeric</w:t>
      </w:r>
      <w:r>
        <w:rPr>
          <w:color w:val="231F20"/>
          <w:spacing w:val="-6"/>
          <w:position w:val="1"/>
          <w:sz w:val="19"/>
        </w:rPr>
        <w:t> </w:t>
      </w:r>
      <w:r>
        <w:rPr>
          <w:color w:val="231F20"/>
          <w:spacing w:val="-2"/>
          <w:position w:val="1"/>
          <w:sz w:val="19"/>
        </w:rPr>
        <w:t>(for</w:t>
      </w:r>
      <w:r>
        <w:rPr>
          <w:color w:val="231F20"/>
          <w:spacing w:val="-6"/>
          <w:position w:val="1"/>
          <w:sz w:val="19"/>
        </w:rPr>
        <w:t> </w:t>
      </w:r>
      <w:r>
        <w:rPr>
          <w:color w:val="231F20"/>
          <w:spacing w:val="-2"/>
          <w:position w:val="1"/>
          <w:sz w:val="19"/>
        </w:rPr>
        <w:t>example,</w:t>
      </w:r>
      <w:r>
        <w:rPr>
          <w:color w:val="231F20"/>
          <w:spacing w:val="-5"/>
          <w:position w:val="1"/>
          <w:sz w:val="19"/>
        </w:rPr>
        <w:t> </w:t>
      </w:r>
      <w:r>
        <w:rPr>
          <w:color w:val="231F20"/>
          <w:spacing w:val="-2"/>
          <w:position w:val="1"/>
          <w:sz w:val="19"/>
        </w:rPr>
        <w:t>1234567891),</w:t>
      </w:r>
    </w:p>
    <w:p>
      <w:pPr>
        <w:pStyle w:val="ListParagraph"/>
        <w:numPr>
          <w:ilvl w:val="0"/>
          <w:numId w:val="7"/>
        </w:numPr>
        <w:tabs>
          <w:tab w:pos="327" w:val="left" w:leader="none"/>
        </w:tabs>
        <w:spacing w:line="214" w:lineRule="exact" w:before="0" w:after="0"/>
        <w:ind w:left="327" w:right="0" w:hanging="190"/>
        <w:jc w:val="left"/>
        <w:rPr>
          <w:position w:val="1"/>
          <w:sz w:val="19"/>
        </w:rPr>
      </w:pPr>
      <w:r>
        <w:rPr>
          <w:color w:val="231F20"/>
          <w:position w:val="1"/>
          <w:sz w:val="19"/>
        </w:rPr>
        <w:t>Be</w:t>
      </w:r>
      <w:r>
        <w:rPr>
          <w:color w:val="231F20"/>
          <w:spacing w:val="-13"/>
          <w:position w:val="1"/>
          <w:sz w:val="19"/>
        </w:rPr>
        <w:t> </w:t>
      </w:r>
      <w:r>
        <w:rPr>
          <w:color w:val="231F20"/>
          <w:position w:val="1"/>
          <w:sz w:val="19"/>
        </w:rPr>
        <w:t>exactly</w:t>
      </w:r>
      <w:r>
        <w:rPr>
          <w:color w:val="231F20"/>
          <w:spacing w:val="-13"/>
          <w:position w:val="1"/>
          <w:sz w:val="19"/>
        </w:rPr>
        <w:t> </w:t>
      </w:r>
      <w:r>
        <w:rPr>
          <w:color w:val="231F20"/>
          <w:position w:val="1"/>
          <w:sz w:val="19"/>
        </w:rPr>
        <w:t>10</w:t>
      </w:r>
      <w:r>
        <w:rPr>
          <w:color w:val="231F20"/>
          <w:spacing w:val="-13"/>
          <w:position w:val="1"/>
          <w:sz w:val="19"/>
        </w:rPr>
        <w:t> </w:t>
      </w:r>
      <w:r>
        <w:rPr>
          <w:color w:val="231F20"/>
          <w:position w:val="1"/>
          <w:sz w:val="19"/>
        </w:rPr>
        <w:t>digits,</w:t>
      </w:r>
      <w:r>
        <w:rPr>
          <w:color w:val="231F20"/>
          <w:spacing w:val="-12"/>
          <w:position w:val="1"/>
          <w:sz w:val="19"/>
        </w:rPr>
        <w:t> </w:t>
      </w:r>
      <w:r>
        <w:rPr>
          <w:color w:val="231F20"/>
          <w:spacing w:val="-5"/>
          <w:position w:val="1"/>
          <w:sz w:val="19"/>
        </w:rPr>
        <w:t>and</w:t>
      </w:r>
    </w:p>
    <w:p>
      <w:pPr>
        <w:pStyle w:val="ListParagraph"/>
        <w:numPr>
          <w:ilvl w:val="0"/>
          <w:numId w:val="7"/>
        </w:numPr>
        <w:tabs>
          <w:tab w:pos="328" w:val="left" w:leader="none"/>
        </w:tabs>
        <w:spacing w:line="239" w:lineRule="exact" w:before="0" w:after="0"/>
        <w:ind w:left="328" w:right="0" w:hanging="191"/>
        <w:jc w:val="left"/>
        <w:rPr>
          <w:position w:val="1"/>
          <w:sz w:val="19"/>
        </w:rPr>
      </w:pPr>
      <w:r>
        <w:rPr>
          <w:color w:val="231F20"/>
          <w:position w:val="1"/>
          <w:sz w:val="19"/>
        </w:rPr>
        <w:t>Not</w:t>
      </w:r>
      <w:r>
        <w:rPr>
          <w:color w:val="231F20"/>
          <w:spacing w:val="-12"/>
          <w:position w:val="1"/>
          <w:sz w:val="19"/>
        </w:rPr>
        <w:t> </w:t>
      </w:r>
      <w:r>
        <w:rPr>
          <w:color w:val="231F20"/>
          <w:position w:val="1"/>
          <w:sz w:val="19"/>
        </w:rPr>
        <w:t>be</w:t>
      </w:r>
      <w:r>
        <w:rPr>
          <w:color w:val="231F20"/>
          <w:spacing w:val="-11"/>
          <w:position w:val="1"/>
          <w:sz w:val="19"/>
        </w:rPr>
        <w:t> </w:t>
      </w:r>
      <w:r>
        <w:rPr>
          <w:color w:val="231F20"/>
          <w:position w:val="1"/>
          <w:sz w:val="19"/>
        </w:rPr>
        <w:t>the</w:t>
      </w:r>
      <w:r>
        <w:rPr>
          <w:color w:val="231F20"/>
          <w:spacing w:val="-12"/>
          <w:position w:val="1"/>
          <w:sz w:val="19"/>
        </w:rPr>
        <w:t> </w:t>
      </w:r>
      <w:r>
        <w:rPr>
          <w:color w:val="231F20"/>
          <w:position w:val="1"/>
          <w:sz w:val="19"/>
        </w:rPr>
        <w:t>recipient's</w:t>
      </w:r>
      <w:r>
        <w:rPr>
          <w:color w:val="231F20"/>
          <w:spacing w:val="-11"/>
          <w:position w:val="1"/>
          <w:sz w:val="19"/>
        </w:rPr>
        <w:t> </w:t>
      </w:r>
      <w:r>
        <w:rPr>
          <w:color w:val="231F20"/>
          <w:position w:val="1"/>
          <w:sz w:val="19"/>
        </w:rPr>
        <w:t>U.S.</w:t>
      </w:r>
      <w:r>
        <w:rPr>
          <w:color w:val="231F20"/>
          <w:spacing w:val="-11"/>
          <w:position w:val="1"/>
          <w:sz w:val="19"/>
        </w:rPr>
        <w:t> </w:t>
      </w:r>
      <w:r>
        <w:rPr>
          <w:color w:val="231F20"/>
          <w:position w:val="1"/>
          <w:sz w:val="19"/>
        </w:rPr>
        <w:t>TIN</w:t>
      </w:r>
      <w:r>
        <w:rPr>
          <w:color w:val="231F20"/>
          <w:spacing w:val="-12"/>
          <w:position w:val="1"/>
          <w:sz w:val="19"/>
        </w:rPr>
        <w:t> </w:t>
      </w:r>
      <w:r>
        <w:rPr>
          <w:color w:val="231F20"/>
          <w:position w:val="1"/>
          <w:sz w:val="19"/>
        </w:rPr>
        <w:t>or</w:t>
      </w:r>
      <w:r>
        <w:rPr>
          <w:color w:val="231F20"/>
          <w:spacing w:val="-11"/>
          <w:position w:val="1"/>
          <w:sz w:val="19"/>
        </w:rPr>
        <w:t> </w:t>
      </w:r>
      <w:r>
        <w:rPr>
          <w:color w:val="231F20"/>
          <w:spacing w:val="-2"/>
          <w:position w:val="1"/>
          <w:sz w:val="19"/>
        </w:rPr>
        <w:t>FTIN.</w:t>
      </w:r>
    </w:p>
    <w:p>
      <w:pPr>
        <w:pStyle w:val="BodyText"/>
        <w:spacing w:line="235" w:lineRule="auto" w:before="126"/>
        <w:ind w:right="34" w:firstLine="239"/>
      </w:pPr>
      <w:r>
        <w:rPr>
          <w:color w:val="231F20"/>
        </w:rPr>
        <w:t>If</w:t>
      </w:r>
      <w:r>
        <w:rPr>
          <w:color w:val="231F20"/>
          <w:spacing w:val="-13"/>
        </w:rPr>
        <w:t> </w:t>
      </w:r>
      <w:r>
        <w:rPr>
          <w:color w:val="231F20"/>
        </w:rPr>
        <w:t>a</w:t>
      </w:r>
      <w:r>
        <w:rPr>
          <w:color w:val="231F20"/>
          <w:spacing w:val="-13"/>
        </w:rPr>
        <w:t> </w:t>
      </w:r>
      <w:r>
        <w:rPr>
          <w:color w:val="231F20"/>
        </w:rPr>
        <w:t>withholding</w:t>
      </w:r>
      <w:r>
        <w:rPr>
          <w:color w:val="231F20"/>
          <w:spacing w:val="-13"/>
        </w:rPr>
        <w:t> </w:t>
      </w:r>
      <w:r>
        <w:rPr>
          <w:color w:val="231F20"/>
        </w:rPr>
        <w:t>agent</w:t>
      </w:r>
      <w:r>
        <w:rPr>
          <w:color w:val="231F20"/>
          <w:spacing w:val="-13"/>
        </w:rPr>
        <w:t> </w:t>
      </w:r>
      <w:r>
        <w:rPr>
          <w:color w:val="231F20"/>
        </w:rPr>
        <w:t>is</w:t>
      </w:r>
      <w:r>
        <w:rPr>
          <w:color w:val="231F20"/>
          <w:spacing w:val="-13"/>
        </w:rPr>
        <w:t> </w:t>
      </w:r>
      <w:r>
        <w:rPr>
          <w:color w:val="231F20"/>
        </w:rPr>
        <w:t>filing</w:t>
      </w:r>
      <w:r>
        <w:rPr>
          <w:color w:val="231F20"/>
          <w:spacing w:val="-13"/>
        </w:rPr>
        <w:t> </w:t>
      </w:r>
      <w:r>
        <w:rPr>
          <w:color w:val="231F20"/>
        </w:rPr>
        <w:t>an</w:t>
      </w:r>
      <w:r>
        <w:rPr>
          <w:color w:val="231F20"/>
          <w:spacing w:val="-13"/>
        </w:rPr>
        <w:t> </w:t>
      </w:r>
      <w:r>
        <w:rPr>
          <w:color w:val="231F20"/>
        </w:rPr>
        <w:t>amended</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it must include the same unique form identifier that was reported by the withholding agent on the original Form</w:t>
      </w:r>
    </w:p>
    <w:p>
      <w:pPr>
        <w:pStyle w:val="BodyText"/>
        <w:spacing w:line="235" w:lineRule="auto"/>
        <w:ind w:right="34"/>
      </w:pPr>
      <w:r>
        <w:rPr>
          <w:color w:val="231F20"/>
        </w:rPr>
        <w:t>1042-S</w:t>
      </w:r>
      <w:r>
        <w:rPr>
          <w:color w:val="231F20"/>
          <w:spacing w:val="-9"/>
        </w:rPr>
        <w:t> </w:t>
      </w:r>
      <w:r>
        <w:rPr>
          <w:color w:val="231F20"/>
        </w:rPr>
        <w:t>that</w:t>
      </w:r>
      <w:r>
        <w:rPr>
          <w:color w:val="231F20"/>
          <w:spacing w:val="-9"/>
        </w:rPr>
        <w:t> </w:t>
      </w:r>
      <w:r>
        <w:rPr>
          <w:color w:val="231F20"/>
        </w:rPr>
        <w:t>is</w:t>
      </w:r>
      <w:r>
        <w:rPr>
          <w:color w:val="231F20"/>
          <w:spacing w:val="-9"/>
        </w:rPr>
        <w:t> </w:t>
      </w:r>
      <w:r>
        <w:rPr>
          <w:color w:val="231F20"/>
        </w:rPr>
        <w:t>being</w:t>
      </w:r>
      <w:r>
        <w:rPr>
          <w:color w:val="231F20"/>
          <w:spacing w:val="-9"/>
        </w:rPr>
        <w:t> </w:t>
      </w:r>
      <w:r>
        <w:rPr>
          <w:color w:val="231F20"/>
        </w:rPr>
        <w:t>amended.</w:t>
      </w:r>
      <w:r>
        <w:rPr>
          <w:color w:val="231F20"/>
          <w:spacing w:val="-9"/>
        </w:rPr>
        <w:t> </w:t>
      </w:r>
      <w:r>
        <w:rPr>
          <w:color w:val="231F20"/>
        </w:rPr>
        <w:t>The</w:t>
      </w:r>
      <w:r>
        <w:rPr>
          <w:color w:val="231F20"/>
          <w:spacing w:val="-9"/>
        </w:rPr>
        <w:t> </w:t>
      </w:r>
      <w:r>
        <w:rPr>
          <w:color w:val="231F20"/>
        </w:rPr>
        <w:t>unique</w:t>
      </w:r>
      <w:r>
        <w:rPr>
          <w:color w:val="231F20"/>
          <w:spacing w:val="-9"/>
        </w:rPr>
        <w:t> </w:t>
      </w:r>
      <w:r>
        <w:rPr>
          <w:color w:val="231F20"/>
        </w:rPr>
        <w:t>form</w:t>
      </w:r>
      <w:r>
        <w:rPr>
          <w:color w:val="231F20"/>
          <w:spacing w:val="-9"/>
        </w:rPr>
        <w:t> </w:t>
      </w:r>
      <w:r>
        <w:rPr>
          <w:color w:val="231F20"/>
        </w:rPr>
        <w:t>identifier</w:t>
      </w:r>
      <w:r>
        <w:rPr>
          <w:color w:val="231F20"/>
          <w:spacing w:val="-9"/>
        </w:rPr>
        <w:t> </w:t>
      </w:r>
      <w:r>
        <w:rPr>
          <w:color w:val="231F20"/>
        </w:rPr>
        <w:t>will be used to identify which information return is being corrected</w:t>
      </w:r>
      <w:r>
        <w:rPr>
          <w:color w:val="231F20"/>
          <w:spacing w:val="-1"/>
        </w:rPr>
        <w:t> </w:t>
      </w:r>
      <w:r>
        <w:rPr>
          <w:color w:val="231F20"/>
        </w:rPr>
        <w:t>or</w:t>
      </w:r>
      <w:r>
        <w:rPr>
          <w:color w:val="231F20"/>
          <w:spacing w:val="-1"/>
        </w:rPr>
        <w:t> </w:t>
      </w:r>
      <w:r>
        <w:rPr>
          <w:color w:val="231F20"/>
        </w:rPr>
        <w:t>amended</w:t>
      </w:r>
      <w:r>
        <w:rPr>
          <w:color w:val="231F20"/>
          <w:spacing w:val="-1"/>
        </w:rPr>
        <w:t> </w:t>
      </w:r>
      <w:r>
        <w:rPr>
          <w:color w:val="231F20"/>
        </w:rPr>
        <w:t>when</w:t>
      </w:r>
      <w:r>
        <w:rPr>
          <w:color w:val="231F20"/>
          <w:spacing w:val="-1"/>
        </w:rPr>
        <w:t> </w:t>
      </w:r>
      <w:r>
        <w:rPr>
          <w:color w:val="231F20"/>
        </w:rPr>
        <w:t>multiple</w:t>
      </w:r>
      <w:r>
        <w:rPr>
          <w:color w:val="231F20"/>
          <w:spacing w:val="-1"/>
        </w:rPr>
        <w:t> </w:t>
      </w:r>
      <w:r>
        <w:rPr>
          <w:color w:val="231F20"/>
        </w:rPr>
        <w:t>information</w:t>
      </w:r>
      <w:r>
        <w:rPr>
          <w:color w:val="231F20"/>
          <w:spacing w:val="-1"/>
        </w:rPr>
        <w:t> </w:t>
      </w:r>
      <w:r>
        <w:rPr>
          <w:color w:val="231F20"/>
        </w:rPr>
        <w:t>returns</w:t>
      </w:r>
      <w:r>
        <w:rPr>
          <w:color w:val="231F20"/>
          <w:spacing w:val="-1"/>
        </w:rPr>
        <w:t> </w:t>
      </w:r>
      <w:r>
        <w:rPr>
          <w:color w:val="231F20"/>
        </w:rPr>
        <w:t>are filed by a withholding agent with respect to the same recipient. The identifying number must be unique to each original</w:t>
      </w:r>
      <w:r>
        <w:rPr>
          <w:color w:val="231F20"/>
          <w:spacing w:val="-14"/>
        </w:rPr>
        <w:t> </w:t>
      </w:r>
      <w:r>
        <w:rPr>
          <w:color w:val="231F20"/>
        </w:rPr>
        <w:t>Form</w:t>
      </w:r>
      <w:r>
        <w:rPr>
          <w:color w:val="231F20"/>
          <w:spacing w:val="-13"/>
        </w:rPr>
        <w:t> </w:t>
      </w:r>
      <w:r>
        <w:rPr>
          <w:color w:val="231F20"/>
        </w:rPr>
        <w:t>1042-S</w:t>
      </w:r>
      <w:r>
        <w:rPr>
          <w:color w:val="231F20"/>
          <w:spacing w:val="-13"/>
        </w:rPr>
        <w:t> </w:t>
      </w:r>
      <w:r>
        <w:rPr>
          <w:color w:val="231F20"/>
        </w:rPr>
        <w:t>filed</w:t>
      </w:r>
      <w:r>
        <w:rPr>
          <w:color w:val="231F20"/>
          <w:spacing w:val="-13"/>
        </w:rPr>
        <w:t> </w:t>
      </w:r>
      <w:r>
        <w:rPr>
          <w:color w:val="231F20"/>
        </w:rPr>
        <w:t>for</w:t>
      </w:r>
      <w:r>
        <w:rPr>
          <w:color w:val="231F20"/>
          <w:spacing w:val="-13"/>
        </w:rPr>
        <w:t> </w:t>
      </w:r>
      <w:r>
        <w:rPr>
          <w:color w:val="231F20"/>
        </w:rPr>
        <w:t>the</w:t>
      </w:r>
      <w:r>
        <w:rPr>
          <w:color w:val="231F20"/>
          <w:spacing w:val="-14"/>
        </w:rPr>
        <w:t> </w:t>
      </w:r>
      <w:r>
        <w:rPr>
          <w:color w:val="231F20"/>
        </w:rPr>
        <w:t>current</w:t>
      </w:r>
      <w:r>
        <w:rPr>
          <w:color w:val="231F20"/>
          <w:spacing w:val="-13"/>
        </w:rPr>
        <w:t> </w:t>
      </w:r>
      <w:r>
        <w:rPr>
          <w:color w:val="231F20"/>
        </w:rPr>
        <w:t>year.</w:t>
      </w:r>
      <w:r>
        <w:rPr>
          <w:color w:val="231F20"/>
          <w:spacing w:val="-13"/>
        </w:rPr>
        <w:t> </w:t>
      </w:r>
      <w:r>
        <w:rPr>
          <w:color w:val="231F20"/>
        </w:rPr>
        <w:t>The</w:t>
      </w:r>
      <w:r>
        <w:rPr>
          <w:color w:val="231F20"/>
          <w:spacing w:val="-13"/>
        </w:rPr>
        <w:t> </w:t>
      </w:r>
      <w:r>
        <w:rPr>
          <w:color w:val="231F20"/>
        </w:rPr>
        <w:t>identifying number</w:t>
      </w:r>
      <w:r>
        <w:rPr>
          <w:color w:val="231F20"/>
          <w:spacing w:val="-2"/>
        </w:rPr>
        <w:t> </w:t>
      </w:r>
      <w:r>
        <w:rPr>
          <w:color w:val="231F20"/>
        </w:rPr>
        <w:t>can</w:t>
      </w:r>
      <w:r>
        <w:rPr>
          <w:color w:val="231F20"/>
          <w:spacing w:val="-2"/>
        </w:rPr>
        <w:t> </w:t>
      </w:r>
      <w:r>
        <w:rPr>
          <w:color w:val="231F20"/>
        </w:rPr>
        <w:t>be</w:t>
      </w:r>
      <w:r>
        <w:rPr>
          <w:color w:val="231F20"/>
          <w:spacing w:val="-2"/>
        </w:rPr>
        <w:t> </w:t>
      </w:r>
      <w:r>
        <w:rPr>
          <w:color w:val="231F20"/>
        </w:rPr>
        <w:t>used</w:t>
      </w:r>
      <w:r>
        <w:rPr>
          <w:color w:val="231F20"/>
          <w:spacing w:val="-2"/>
        </w:rPr>
        <w:t> </w:t>
      </w:r>
      <w:r>
        <w:rPr>
          <w:color w:val="231F20"/>
        </w:rPr>
        <w:t>on</w:t>
      </w:r>
      <w:r>
        <w:rPr>
          <w:color w:val="231F20"/>
          <w:spacing w:val="-2"/>
        </w:rPr>
        <w:t> </w:t>
      </w:r>
      <w:r>
        <w:rPr>
          <w:color w:val="231F20"/>
        </w:rPr>
        <w:t>a</w:t>
      </w:r>
      <w:r>
        <w:rPr>
          <w:color w:val="231F20"/>
          <w:spacing w:val="-2"/>
        </w:rPr>
        <w:t> </w:t>
      </w:r>
      <w:r>
        <w:rPr>
          <w:color w:val="231F20"/>
        </w:rPr>
        <w:t>new</w:t>
      </w:r>
      <w:r>
        <w:rPr>
          <w:color w:val="231F20"/>
          <w:spacing w:val="-2"/>
        </w:rPr>
        <w:t> </w:t>
      </w:r>
      <w:r>
        <w:rPr>
          <w:color w:val="231F20"/>
        </w:rPr>
        <w:t>original</w:t>
      </w:r>
      <w:r>
        <w:rPr>
          <w:color w:val="231F20"/>
          <w:spacing w:val="-2"/>
        </w:rPr>
        <w:t> </w:t>
      </w:r>
      <w:r>
        <w:rPr>
          <w:color w:val="231F20"/>
        </w:rPr>
        <w:t>form</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subsequent </w:t>
      </w:r>
      <w:r>
        <w:rPr>
          <w:color w:val="231F20"/>
          <w:spacing w:val="-2"/>
        </w:rPr>
        <w:t>year.</w:t>
      </w:r>
    </w:p>
    <w:p>
      <w:pPr>
        <w:pStyle w:val="Heading2"/>
        <w:spacing w:before="30"/>
      </w:pPr>
      <w:bookmarkStart w:name="Amended Checkbox" w:id="152"/>
      <w:bookmarkEnd w:id="152"/>
      <w:r>
        <w:rPr/>
      </w:r>
      <w:bookmarkStart w:name="_bookmark111" w:id="153"/>
      <w:bookmarkEnd w:id="153"/>
      <w:r>
        <w:rPr/>
      </w:r>
      <w:r>
        <w:rPr>
          <w:color w:val="231F20"/>
          <w:w w:val="85"/>
        </w:rPr>
        <w:t>Amended</w:t>
      </w:r>
      <w:r>
        <w:rPr>
          <w:color w:val="231F20"/>
          <w:spacing w:val="39"/>
        </w:rPr>
        <w:t> </w:t>
      </w:r>
      <w:r>
        <w:rPr>
          <w:color w:val="231F20"/>
          <w:spacing w:val="-2"/>
        </w:rPr>
        <w:t>Checkbox</w:t>
      </w:r>
    </w:p>
    <w:p>
      <w:pPr>
        <w:spacing w:before="11"/>
        <w:ind w:left="120" w:right="0" w:firstLine="0"/>
        <w:jc w:val="left"/>
        <w:rPr>
          <w:sz w:val="19"/>
        </w:rPr>
      </w:pPr>
      <w:r>
        <w:rPr>
          <w:color w:val="231F20"/>
          <w:sz w:val="19"/>
        </w:rPr>
        <w:t>See</w:t>
      </w:r>
      <w:r>
        <w:rPr>
          <w:color w:val="231F20"/>
          <w:spacing w:val="-13"/>
          <w:sz w:val="19"/>
        </w:rPr>
        <w:t> </w:t>
      </w:r>
      <w:hyperlink w:history="true" w:anchor="_bookmark145">
        <w:r>
          <w:rPr>
            <w:rFonts w:ascii="Arial"/>
            <w:i/>
            <w:color w:val="0056A2"/>
            <w:sz w:val="19"/>
            <w:u w:val="single" w:color="0055A1"/>
          </w:rPr>
          <w:t>Amended</w:t>
        </w:r>
        <w:r>
          <w:rPr>
            <w:rFonts w:ascii="Arial"/>
            <w:i/>
            <w:color w:val="0056A2"/>
            <w:spacing w:val="-13"/>
            <w:sz w:val="19"/>
            <w:u w:val="single" w:color="0055A1"/>
          </w:rPr>
          <w:t> </w:t>
        </w:r>
        <w:r>
          <w:rPr>
            <w:rFonts w:ascii="Arial"/>
            <w:i/>
            <w:color w:val="0056A2"/>
            <w:sz w:val="19"/>
            <w:u w:val="single" w:color="0055A1"/>
          </w:rPr>
          <w:t>Forms</w:t>
        </w:r>
      </w:hyperlink>
      <w:r>
        <w:rPr>
          <w:color w:val="231F20"/>
          <w:sz w:val="19"/>
        </w:rPr>
        <w:t>,</w:t>
      </w:r>
      <w:r>
        <w:rPr>
          <w:color w:val="231F20"/>
          <w:spacing w:val="-13"/>
          <w:sz w:val="19"/>
        </w:rPr>
        <w:t> </w:t>
      </w:r>
      <w:r>
        <w:rPr>
          <w:color w:val="231F20"/>
          <w:spacing w:val="-2"/>
          <w:sz w:val="19"/>
        </w:rPr>
        <w:t>later.</w:t>
      </w:r>
    </w:p>
    <w:p>
      <w:pPr>
        <w:pStyle w:val="Heading2"/>
        <w:spacing w:before="30"/>
      </w:pPr>
      <w:bookmarkStart w:name="Amendment Number" w:id="154"/>
      <w:bookmarkEnd w:id="154"/>
      <w:r>
        <w:rPr/>
      </w:r>
      <w:bookmarkStart w:name="_bookmark112" w:id="155"/>
      <w:bookmarkEnd w:id="155"/>
      <w:r>
        <w:rPr/>
      </w:r>
      <w:r>
        <w:rPr>
          <w:color w:val="231F20"/>
          <w:w w:val="85"/>
        </w:rPr>
        <w:t>Amendment</w:t>
      </w:r>
      <w:r>
        <w:rPr>
          <w:color w:val="231F20"/>
          <w:spacing w:val="36"/>
        </w:rPr>
        <w:t> </w:t>
      </w:r>
      <w:r>
        <w:rPr>
          <w:color w:val="231F20"/>
          <w:spacing w:val="-2"/>
        </w:rPr>
        <w:t>Number</w:t>
      </w:r>
    </w:p>
    <w:p>
      <w:pPr>
        <w:pStyle w:val="BodyText"/>
        <w:spacing w:line="223" w:lineRule="auto" w:before="23"/>
        <w:ind w:left="119" w:right="34"/>
      </w:pPr>
      <w:r>
        <w:rPr>
          <w:color w:val="231F20"/>
        </w:rPr>
        <w:t>If</w:t>
      </w:r>
      <w:r>
        <w:rPr>
          <w:color w:val="231F20"/>
          <w:spacing w:val="-10"/>
        </w:rPr>
        <w:t> </w:t>
      </w:r>
      <w:r>
        <w:rPr>
          <w:color w:val="231F20"/>
        </w:rPr>
        <w:t>you</w:t>
      </w:r>
      <w:r>
        <w:rPr>
          <w:color w:val="231F20"/>
          <w:spacing w:val="-10"/>
        </w:rPr>
        <w:t> </w:t>
      </w:r>
      <w:r>
        <w:rPr>
          <w:color w:val="231F20"/>
        </w:rPr>
        <w:t>are</w:t>
      </w:r>
      <w:r>
        <w:rPr>
          <w:color w:val="231F20"/>
          <w:spacing w:val="-10"/>
        </w:rPr>
        <w:t> </w:t>
      </w:r>
      <w:r>
        <w:rPr>
          <w:color w:val="231F20"/>
        </w:rPr>
        <w:t>filing</w:t>
      </w:r>
      <w:r>
        <w:rPr>
          <w:color w:val="231F20"/>
          <w:spacing w:val="-10"/>
        </w:rPr>
        <w:t> </w:t>
      </w:r>
      <w:r>
        <w:rPr>
          <w:color w:val="231F20"/>
        </w:rPr>
        <w:t>an</w:t>
      </w:r>
      <w:r>
        <w:rPr>
          <w:color w:val="231F20"/>
          <w:spacing w:val="-10"/>
        </w:rPr>
        <w:t> </w:t>
      </w:r>
      <w:r>
        <w:rPr>
          <w:color w:val="231F20"/>
        </w:rPr>
        <w:t>amended</w:t>
      </w:r>
      <w:r>
        <w:rPr>
          <w:color w:val="231F20"/>
          <w:spacing w:val="-10"/>
        </w:rPr>
        <w:t> </w:t>
      </w:r>
      <w:r>
        <w:rPr>
          <w:color w:val="231F20"/>
        </w:rPr>
        <w:t>Form</w:t>
      </w:r>
      <w:r>
        <w:rPr>
          <w:color w:val="231F20"/>
          <w:spacing w:val="-10"/>
        </w:rPr>
        <w:t> </w:t>
      </w:r>
      <w:r>
        <w:rPr>
          <w:color w:val="231F20"/>
        </w:rPr>
        <w:t>1042-S,</w:t>
      </w:r>
      <w:r>
        <w:rPr>
          <w:color w:val="231F20"/>
          <w:spacing w:val="-10"/>
        </w:rPr>
        <w:t> </w:t>
      </w:r>
      <w:r>
        <w:rPr>
          <w:color w:val="231F20"/>
        </w:rPr>
        <w:t>you</w:t>
      </w:r>
      <w:r>
        <w:rPr>
          <w:color w:val="231F20"/>
          <w:spacing w:val="-10"/>
        </w:rPr>
        <w:t> </w:t>
      </w:r>
      <w:r>
        <w:rPr>
          <w:color w:val="231F20"/>
        </w:rPr>
        <w:t>must</w:t>
      </w:r>
      <w:r>
        <w:rPr>
          <w:color w:val="231F20"/>
          <w:spacing w:val="-10"/>
        </w:rPr>
        <w:t> </w:t>
      </w:r>
      <w:r>
        <w:rPr>
          <w:color w:val="231F20"/>
        </w:rPr>
        <w:t>provide an amendment number. The amendment number must be numeric</w:t>
      </w:r>
      <w:r>
        <w:rPr>
          <w:color w:val="231F20"/>
          <w:spacing w:val="-14"/>
        </w:rPr>
        <w:t> </w:t>
      </w:r>
      <w:r>
        <w:rPr>
          <w:color w:val="231F20"/>
        </w:rPr>
        <w:t>and</w:t>
      </w:r>
      <w:r>
        <w:rPr>
          <w:color w:val="231F20"/>
          <w:spacing w:val="-13"/>
        </w:rPr>
        <w:t> </w:t>
      </w:r>
      <w:r>
        <w:rPr>
          <w:color w:val="231F20"/>
        </w:rPr>
        <w:t>the</w:t>
      </w:r>
      <w:r>
        <w:rPr>
          <w:color w:val="231F20"/>
          <w:spacing w:val="-13"/>
        </w:rPr>
        <w:t> </w:t>
      </w:r>
      <w:r>
        <w:rPr>
          <w:color w:val="231F20"/>
        </w:rPr>
        <w:t>length</w:t>
      </w:r>
      <w:r>
        <w:rPr>
          <w:color w:val="231F20"/>
          <w:spacing w:val="-13"/>
        </w:rPr>
        <w:t> </w:t>
      </w:r>
      <w:r>
        <w:rPr>
          <w:color w:val="231F20"/>
        </w:rPr>
        <w:t>must</w:t>
      </w:r>
      <w:r>
        <w:rPr>
          <w:color w:val="231F20"/>
          <w:spacing w:val="-13"/>
        </w:rPr>
        <w:t> </w:t>
      </w:r>
      <w:r>
        <w:rPr>
          <w:color w:val="231F20"/>
        </w:rPr>
        <w:t>be</w:t>
      </w:r>
      <w:r>
        <w:rPr>
          <w:color w:val="231F20"/>
          <w:spacing w:val="-14"/>
        </w:rPr>
        <w:t> </w:t>
      </w:r>
      <w:r>
        <w:rPr>
          <w:color w:val="231F20"/>
        </w:rPr>
        <w:t>exactly</w:t>
      </w:r>
      <w:r>
        <w:rPr>
          <w:color w:val="231F20"/>
          <w:spacing w:val="-13"/>
        </w:rPr>
        <w:t> </w:t>
      </w:r>
      <w:r>
        <w:rPr>
          <w:rFonts w:ascii="Arial Black"/>
          <w:color w:val="231F20"/>
        </w:rPr>
        <w:t>one</w:t>
      </w:r>
      <w:r>
        <w:rPr>
          <w:rFonts w:ascii="Arial Black"/>
          <w:color w:val="231F20"/>
          <w:spacing w:val="-17"/>
        </w:rPr>
        <w:t> </w:t>
      </w:r>
      <w:r>
        <w:rPr>
          <w:color w:val="231F20"/>
        </w:rPr>
        <w:t>digit.</w:t>
      </w:r>
      <w:r>
        <w:rPr>
          <w:color w:val="231F20"/>
          <w:spacing w:val="-13"/>
        </w:rPr>
        <w:t> </w:t>
      </w:r>
      <w:r>
        <w:rPr>
          <w:color w:val="231F20"/>
        </w:rPr>
        <w:t>Each</w:t>
      </w:r>
      <w:r>
        <w:rPr>
          <w:color w:val="231F20"/>
          <w:spacing w:val="-13"/>
        </w:rPr>
        <w:t> </w:t>
      </w:r>
      <w:r>
        <w:rPr>
          <w:color w:val="231F20"/>
        </w:rPr>
        <w:t>time that</w:t>
      </w:r>
      <w:r>
        <w:rPr>
          <w:color w:val="231F20"/>
          <w:spacing w:val="-13"/>
        </w:rPr>
        <w:t> </w:t>
      </w:r>
      <w:r>
        <w:rPr>
          <w:color w:val="231F20"/>
        </w:rPr>
        <w:t>you</w:t>
      </w:r>
      <w:r>
        <w:rPr>
          <w:color w:val="231F20"/>
          <w:spacing w:val="-13"/>
        </w:rPr>
        <w:t> </w:t>
      </w:r>
      <w:r>
        <w:rPr>
          <w:color w:val="231F20"/>
        </w:rPr>
        <w:t>amend</w:t>
      </w:r>
      <w:r>
        <w:rPr>
          <w:color w:val="231F20"/>
          <w:spacing w:val="-13"/>
        </w:rPr>
        <w:t> </w:t>
      </w:r>
      <w:r>
        <w:rPr>
          <w:color w:val="231F20"/>
        </w:rPr>
        <w:t>the</w:t>
      </w:r>
      <w:r>
        <w:rPr>
          <w:color w:val="231F20"/>
          <w:spacing w:val="-13"/>
        </w:rPr>
        <w:t> </w:t>
      </w:r>
      <w:r>
        <w:rPr>
          <w:color w:val="231F20"/>
        </w:rPr>
        <w:t>same</w:t>
      </w:r>
      <w:r>
        <w:rPr>
          <w:color w:val="231F20"/>
          <w:spacing w:val="-13"/>
        </w:rPr>
        <w:t> </w:t>
      </w:r>
      <w:r>
        <w:rPr>
          <w:color w:val="231F20"/>
        </w:rPr>
        <w:t>form</w:t>
      </w:r>
      <w:r>
        <w:rPr>
          <w:color w:val="231F20"/>
          <w:spacing w:val="-13"/>
        </w:rPr>
        <w:t> </w:t>
      </w:r>
      <w:r>
        <w:rPr>
          <w:color w:val="231F20"/>
        </w:rPr>
        <w:t>(as</w:t>
      </w:r>
      <w:r>
        <w:rPr>
          <w:color w:val="231F20"/>
          <w:spacing w:val="-13"/>
        </w:rPr>
        <w:t> </w:t>
      </w:r>
      <w:r>
        <w:rPr>
          <w:color w:val="231F20"/>
        </w:rPr>
        <w:t>determined</w:t>
      </w:r>
      <w:r>
        <w:rPr>
          <w:color w:val="231F20"/>
          <w:spacing w:val="-13"/>
        </w:rPr>
        <w:t> </w:t>
      </w:r>
      <w:r>
        <w:rPr>
          <w:color w:val="231F20"/>
        </w:rPr>
        <w:t>by</w:t>
      </w:r>
      <w:r>
        <w:rPr>
          <w:color w:val="231F20"/>
          <w:spacing w:val="-13"/>
        </w:rPr>
        <w:t> </w:t>
      </w:r>
      <w:r>
        <w:rPr>
          <w:color w:val="231F20"/>
        </w:rPr>
        <w:t>the</w:t>
      </w:r>
      <w:r>
        <w:rPr>
          <w:color w:val="231F20"/>
          <w:spacing w:val="-13"/>
        </w:rPr>
        <w:t> </w:t>
      </w:r>
      <w:r>
        <w:rPr>
          <w:color w:val="231F20"/>
        </w:rPr>
        <w:t>unique </w:t>
      </w:r>
      <w:r>
        <w:rPr>
          <w:color w:val="231F20"/>
          <w:spacing w:val="-2"/>
        </w:rPr>
        <w:t>form</w:t>
      </w:r>
      <w:r>
        <w:rPr>
          <w:color w:val="231F20"/>
          <w:spacing w:val="-3"/>
        </w:rPr>
        <w:t> </w:t>
      </w:r>
      <w:r>
        <w:rPr>
          <w:color w:val="231F20"/>
          <w:spacing w:val="-2"/>
        </w:rPr>
        <w:t>identifier),</w:t>
      </w:r>
      <w:r>
        <w:rPr>
          <w:color w:val="231F20"/>
          <w:spacing w:val="-3"/>
        </w:rPr>
        <w:t> </w:t>
      </w:r>
      <w:r>
        <w:rPr>
          <w:color w:val="231F20"/>
          <w:spacing w:val="-2"/>
        </w:rPr>
        <w:t>you must</w:t>
      </w:r>
      <w:r>
        <w:rPr>
          <w:color w:val="231F20"/>
          <w:spacing w:val="-3"/>
        </w:rPr>
        <w:t> </w:t>
      </w:r>
      <w:r>
        <w:rPr>
          <w:color w:val="231F20"/>
          <w:spacing w:val="-2"/>
        </w:rPr>
        <w:t>provide the</w:t>
      </w:r>
      <w:r>
        <w:rPr>
          <w:color w:val="231F20"/>
          <w:spacing w:val="-3"/>
        </w:rPr>
        <w:t> </w:t>
      </w:r>
      <w:r>
        <w:rPr>
          <w:color w:val="231F20"/>
          <w:spacing w:val="-2"/>
        </w:rPr>
        <w:t>amendment number</w:t>
      </w:r>
      <w:r>
        <w:rPr>
          <w:color w:val="231F20"/>
          <w:spacing w:val="-3"/>
        </w:rPr>
        <w:t> </w:t>
      </w:r>
      <w:r>
        <w:rPr>
          <w:color w:val="231F20"/>
          <w:spacing w:val="-5"/>
        </w:rPr>
        <w:t>in</w:t>
      </w:r>
    </w:p>
    <w:p>
      <w:pPr>
        <w:pStyle w:val="ListParagraph"/>
        <w:numPr>
          <w:ilvl w:val="1"/>
          <w:numId w:val="8"/>
        </w:numPr>
        <w:tabs>
          <w:tab w:pos="657" w:val="left" w:leader="none"/>
        </w:tabs>
        <w:spacing w:line="235" w:lineRule="auto" w:before="133" w:after="0"/>
        <w:ind w:left="119" w:right="256" w:firstLine="239"/>
        <w:jc w:val="left"/>
        <w:rPr>
          <w:sz w:val="19"/>
        </w:rPr>
      </w:pPr>
      <w:r>
        <w:rPr/>
        <w:br w:type="column"/>
      </w:r>
      <w:r>
        <w:rPr>
          <w:color w:val="231F20"/>
          <w:sz w:val="19"/>
        </w:rPr>
        <w:t>Gains</w:t>
      </w:r>
      <w:r>
        <w:rPr>
          <w:color w:val="231F20"/>
          <w:spacing w:val="-14"/>
          <w:sz w:val="19"/>
        </w:rPr>
        <w:t> </w:t>
      </w:r>
      <w:r>
        <w:rPr>
          <w:color w:val="231F20"/>
          <w:sz w:val="19"/>
        </w:rPr>
        <w:t>on</w:t>
      </w:r>
      <w:r>
        <w:rPr>
          <w:color w:val="231F20"/>
          <w:spacing w:val="-13"/>
          <w:sz w:val="19"/>
        </w:rPr>
        <w:t> </w:t>
      </w:r>
      <w:r>
        <w:rPr>
          <w:color w:val="231F20"/>
          <w:sz w:val="19"/>
        </w:rPr>
        <w:t>contingent</w:t>
      </w:r>
      <w:r>
        <w:rPr>
          <w:color w:val="231F20"/>
          <w:spacing w:val="-13"/>
          <w:sz w:val="19"/>
        </w:rPr>
        <w:t> </w:t>
      </w:r>
      <w:r>
        <w:rPr>
          <w:color w:val="231F20"/>
          <w:sz w:val="19"/>
        </w:rPr>
        <w:t>payments</w:t>
      </w:r>
      <w:r>
        <w:rPr>
          <w:color w:val="231F20"/>
          <w:spacing w:val="-13"/>
          <w:sz w:val="19"/>
        </w:rPr>
        <w:t> </w:t>
      </w:r>
      <w:r>
        <w:rPr>
          <w:color w:val="231F20"/>
          <w:sz w:val="19"/>
        </w:rPr>
        <w:t>received</w:t>
      </w:r>
      <w:r>
        <w:rPr>
          <w:color w:val="231F20"/>
          <w:spacing w:val="-13"/>
          <w:sz w:val="19"/>
        </w:rPr>
        <w:t> </w:t>
      </w:r>
      <w:r>
        <w:rPr>
          <w:color w:val="231F20"/>
          <w:sz w:val="19"/>
        </w:rPr>
        <w:t>from</w:t>
      </w:r>
      <w:r>
        <w:rPr>
          <w:color w:val="231F20"/>
          <w:spacing w:val="-14"/>
          <w:sz w:val="19"/>
        </w:rPr>
        <w:t> </w:t>
      </w:r>
      <w:r>
        <w:rPr>
          <w:color w:val="231F20"/>
          <w:sz w:val="19"/>
        </w:rPr>
        <w:t>the</w:t>
      </w:r>
      <w:r>
        <w:rPr>
          <w:color w:val="231F20"/>
          <w:spacing w:val="-13"/>
          <w:sz w:val="19"/>
        </w:rPr>
        <w:t> </w:t>
      </w:r>
      <w:r>
        <w:rPr>
          <w:color w:val="231F20"/>
          <w:sz w:val="19"/>
        </w:rPr>
        <w:t>sale or exchange after October 4, 1966, of patents, copyrights, secret</w:t>
      </w:r>
      <w:r>
        <w:rPr>
          <w:color w:val="231F20"/>
          <w:spacing w:val="-9"/>
          <w:sz w:val="19"/>
        </w:rPr>
        <w:t> </w:t>
      </w:r>
      <w:r>
        <w:rPr>
          <w:color w:val="231F20"/>
          <w:sz w:val="19"/>
        </w:rPr>
        <w:t>processes</w:t>
      </w:r>
      <w:r>
        <w:rPr>
          <w:color w:val="231F20"/>
          <w:spacing w:val="-9"/>
          <w:sz w:val="19"/>
        </w:rPr>
        <w:t> </w:t>
      </w:r>
      <w:r>
        <w:rPr>
          <w:color w:val="231F20"/>
          <w:sz w:val="19"/>
        </w:rPr>
        <w:t>and</w:t>
      </w:r>
      <w:r>
        <w:rPr>
          <w:color w:val="231F20"/>
          <w:spacing w:val="-9"/>
          <w:sz w:val="19"/>
        </w:rPr>
        <w:t> </w:t>
      </w:r>
      <w:r>
        <w:rPr>
          <w:color w:val="231F20"/>
          <w:sz w:val="19"/>
        </w:rPr>
        <w:t>formulas,</w:t>
      </w:r>
      <w:r>
        <w:rPr>
          <w:color w:val="231F20"/>
          <w:spacing w:val="-9"/>
          <w:sz w:val="19"/>
        </w:rPr>
        <w:t> </w:t>
      </w:r>
      <w:r>
        <w:rPr>
          <w:color w:val="231F20"/>
          <w:sz w:val="19"/>
        </w:rPr>
        <w:t>goodwill,</w:t>
      </w:r>
      <w:r>
        <w:rPr>
          <w:color w:val="231F20"/>
          <w:spacing w:val="-9"/>
          <w:sz w:val="19"/>
        </w:rPr>
        <w:t> </w:t>
      </w:r>
      <w:r>
        <w:rPr>
          <w:color w:val="231F20"/>
          <w:sz w:val="19"/>
        </w:rPr>
        <w:t>trademarks,</w:t>
      </w:r>
      <w:r>
        <w:rPr>
          <w:color w:val="231F20"/>
          <w:spacing w:val="-9"/>
          <w:sz w:val="19"/>
        </w:rPr>
        <w:t> </w:t>
      </w:r>
      <w:r>
        <w:rPr>
          <w:color w:val="231F20"/>
          <w:sz w:val="19"/>
        </w:rPr>
        <w:t>trade brands, franchises, and other like property.</w:t>
      </w:r>
    </w:p>
    <w:p>
      <w:pPr>
        <w:pStyle w:val="ListParagraph"/>
        <w:numPr>
          <w:ilvl w:val="1"/>
          <w:numId w:val="8"/>
        </w:numPr>
        <w:tabs>
          <w:tab w:pos="657" w:val="left" w:leader="none"/>
        </w:tabs>
        <w:spacing w:line="235" w:lineRule="auto" w:before="59" w:after="0"/>
        <w:ind w:left="119" w:right="172" w:firstLine="239"/>
        <w:jc w:val="left"/>
        <w:rPr>
          <w:sz w:val="19"/>
        </w:rPr>
      </w:pPr>
      <w:r>
        <w:rPr>
          <w:color w:val="231F20"/>
          <w:sz w:val="19"/>
        </w:rPr>
        <w:t>Gains</w:t>
      </w:r>
      <w:r>
        <w:rPr>
          <w:color w:val="231F20"/>
          <w:spacing w:val="-14"/>
          <w:sz w:val="19"/>
        </w:rPr>
        <w:t> </w:t>
      </w:r>
      <w:r>
        <w:rPr>
          <w:color w:val="231F20"/>
          <w:sz w:val="19"/>
        </w:rPr>
        <w:t>on</w:t>
      </w:r>
      <w:r>
        <w:rPr>
          <w:color w:val="231F20"/>
          <w:spacing w:val="-13"/>
          <w:sz w:val="19"/>
        </w:rPr>
        <w:t> </w:t>
      </w:r>
      <w:r>
        <w:rPr>
          <w:color w:val="231F20"/>
          <w:sz w:val="19"/>
        </w:rPr>
        <w:t>certain</w:t>
      </w:r>
      <w:r>
        <w:rPr>
          <w:color w:val="231F20"/>
          <w:spacing w:val="-13"/>
          <w:sz w:val="19"/>
        </w:rPr>
        <w:t> </w:t>
      </w:r>
      <w:r>
        <w:rPr>
          <w:color w:val="231F20"/>
          <w:sz w:val="19"/>
        </w:rPr>
        <w:t>transfers</w:t>
      </w:r>
      <w:r>
        <w:rPr>
          <w:color w:val="231F20"/>
          <w:spacing w:val="-13"/>
          <w:sz w:val="19"/>
        </w:rPr>
        <w:t> </w:t>
      </w:r>
      <w:r>
        <w:rPr>
          <w:color w:val="231F20"/>
          <w:sz w:val="19"/>
        </w:rPr>
        <w:t>of</w:t>
      </w:r>
      <w:r>
        <w:rPr>
          <w:color w:val="231F20"/>
          <w:spacing w:val="-13"/>
          <w:sz w:val="19"/>
        </w:rPr>
        <w:t> </w:t>
      </w:r>
      <w:r>
        <w:rPr>
          <w:color w:val="231F20"/>
          <w:sz w:val="19"/>
        </w:rPr>
        <w:t>all</w:t>
      </w:r>
      <w:r>
        <w:rPr>
          <w:color w:val="231F20"/>
          <w:spacing w:val="-14"/>
          <w:sz w:val="19"/>
        </w:rPr>
        <w:t> </w:t>
      </w:r>
      <w:r>
        <w:rPr>
          <w:color w:val="231F20"/>
          <w:sz w:val="19"/>
        </w:rPr>
        <w:t>substantial</w:t>
      </w:r>
      <w:r>
        <w:rPr>
          <w:color w:val="231F20"/>
          <w:spacing w:val="-13"/>
          <w:sz w:val="19"/>
        </w:rPr>
        <w:t> </w:t>
      </w:r>
      <w:r>
        <w:rPr>
          <w:color w:val="231F20"/>
          <w:sz w:val="19"/>
        </w:rPr>
        <w:t>rights</w:t>
      </w:r>
      <w:r>
        <w:rPr>
          <w:color w:val="231F20"/>
          <w:spacing w:val="-13"/>
          <w:sz w:val="19"/>
        </w:rPr>
        <w:t> </w:t>
      </w:r>
      <w:r>
        <w:rPr>
          <w:color w:val="231F20"/>
          <w:sz w:val="19"/>
        </w:rPr>
        <w:t>to,</w:t>
      </w:r>
      <w:r>
        <w:rPr>
          <w:color w:val="231F20"/>
          <w:spacing w:val="-13"/>
          <w:sz w:val="19"/>
        </w:rPr>
        <w:t> </w:t>
      </w:r>
      <w:r>
        <w:rPr>
          <w:color w:val="231F20"/>
          <w:sz w:val="19"/>
        </w:rPr>
        <w:t>or an undivided interest in, patents if the transfers were made before October 5, 1966.</w:t>
      </w:r>
    </w:p>
    <w:p>
      <w:pPr>
        <w:pStyle w:val="ListParagraph"/>
        <w:numPr>
          <w:ilvl w:val="1"/>
          <w:numId w:val="8"/>
        </w:numPr>
        <w:tabs>
          <w:tab w:pos="657" w:val="left" w:leader="none"/>
        </w:tabs>
        <w:spacing w:line="235" w:lineRule="auto" w:before="60" w:after="0"/>
        <w:ind w:left="119" w:right="784" w:firstLine="239"/>
        <w:jc w:val="left"/>
        <w:rPr>
          <w:sz w:val="19"/>
        </w:rPr>
      </w:pPr>
      <w:r>
        <w:rPr>
          <w:color w:val="231F20"/>
          <w:sz w:val="19"/>
        </w:rPr>
        <w:t>Certain</w:t>
      </w:r>
      <w:r>
        <w:rPr>
          <w:color w:val="231F20"/>
          <w:spacing w:val="-14"/>
          <w:sz w:val="19"/>
        </w:rPr>
        <w:t> </w:t>
      </w:r>
      <w:r>
        <w:rPr>
          <w:color w:val="231F20"/>
          <w:sz w:val="19"/>
        </w:rPr>
        <w:t>gains</w:t>
      </w:r>
      <w:r>
        <w:rPr>
          <w:color w:val="231F20"/>
          <w:spacing w:val="-13"/>
          <w:sz w:val="19"/>
        </w:rPr>
        <w:t> </w:t>
      </w:r>
      <w:r>
        <w:rPr>
          <w:color w:val="231F20"/>
          <w:sz w:val="19"/>
        </w:rPr>
        <w:t>from</w:t>
      </w:r>
      <w:r>
        <w:rPr>
          <w:color w:val="231F20"/>
          <w:spacing w:val="-13"/>
          <w:sz w:val="19"/>
        </w:rPr>
        <w:t> </w:t>
      </w:r>
      <w:r>
        <w:rPr>
          <w:color w:val="231F20"/>
          <w:sz w:val="19"/>
        </w:rPr>
        <w:t>the</w:t>
      </w:r>
      <w:r>
        <w:rPr>
          <w:color w:val="231F20"/>
          <w:spacing w:val="-13"/>
          <w:sz w:val="19"/>
        </w:rPr>
        <w:t> </w:t>
      </w:r>
      <w:r>
        <w:rPr>
          <w:color w:val="231F20"/>
          <w:sz w:val="19"/>
        </w:rPr>
        <w:t>sale</w:t>
      </w:r>
      <w:r>
        <w:rPr>
          <w:color w:val="231F20"/>
          <w:spacing w:val="-13"/>
          <w:sz w:val="19"/>
        </w:rPr>
        <w:t> </w:t>
      </w:r>
      <w:r>
        <w:rPr>
          <w:color w:val="231F20"/>
          <w:sz w:val="19"/>
        </w:rPr>
        <w:t>or</w:t>
      </w:r>
      <w:r>
        <w:rPr>
          <w:color w:val="231F20"/>
          <w:spacing w:val="-14"/>
          <w:sz w:val="19"/>
        </w:rPr>
        <w:t> </w:t>
      </w:r>
      <w:r>
        <w:rPr>
          <w:color w:val="231F20"/>
          <w:sz w:val="19"/>
        </w:rPr>
        <w:t>exchange</w:t>
      </w:r>
      <w:r>
        <w:rPr>
          <w:color w:val="231F20"/>
          <w:spacing w:val="-13"/>
          <w:sz w:val="19"/>
        </w:rPr>
        <w:t> </w:t>
      </w:r>
      <w:r>
        <w:rPr>
          <w:color w:val="231F20"/>
          <w:sz w:val="19"/>
        </w:rPr>
        <w:t>of</w:t>
      </w:r>
      <w:r>
        <w:rPr>
          <w:color w:val="231F20"/>
          <w:spacing w:val="-13"/>
          <w:sz w:val="19"/>
        </w:rPr>
        <w:t> </w:t>
      </w:r>
      <w:r>
        <w:rPr>
          <w:color w:val="231F20"/>
          <w:sz w:val="19"/>
        </w:rPr>
        <w:t>OID obligations issued after March 31, 1972.</w:t>
      </w:r>
    </w:p>
    <w:p>
      <w:pPr>
        <w:pStyle w:val="ListParagraph"/>
        <w:numPr>
          <w:ilvl w:val="0"/>
          <w:numId w:val="8"/>
        </w:numPr>
        <w:tabs>
          <w:tab w:pos="657" w:val="left" w:leader="none"/>
        </w:tabs>
        <w:spacing w:line="235" w:lineRule="auto" w:before="60" w:after="0"/>
        <w:ind w:left="119" w:right="123" w:firstLine="239"/>
        <w:jc w:val="left"/>
        <w:rPr>
          <w:sz w:val="19"/>
        </w:rPr>
      </w:pPr>
      <w:r>
        <w:rPr>
          <w:color w:val="231F20"/>
          <w:sz w:val="19"/>
        </w:rPr>
        <w:t>Use code 17 for payments for independent personal services performed by a foreign person (including payments made</w:t>
      </w:r>
      <w:r>
        <w:rPr>
          <w:color w:val="231F20"/>
          <w:spacing w:val="-12"/>
          <w:sz w:val="19"/>
        </w:rPr>
        <w:t> </w:t>
      </w:r>
      <w:r>
        <w:rPr>
          <w:color w:val="231F20"/>
          <w:sz w:val="19"/>
        </w:rPr>
        <w:t>to</w:t>
      </w:r>
      <w:r>
        <w:rPr>
          <w:color w:val="231F20"/>
          <w:spacing w:val="-12"/>
          <w:sz w:val="19"/>
        </w:rPr>
        <w:t> </w:t>
      </w:r>
      <w:r>
        <w:rPr>
          <w:color w:val="231F20"/>
          <w:sz w:val="19"/>
        </w:rPr>
        <w:t>an</w:t>
      </w:r>
      <w:r>
        <w:rPr>
          <w:color w:val="231F20"/>
          <w:spacing w:val="-12"/>
          <w:sz w:val="19"/>
        </w:rPr>
        <w:t> </w:t>
      </w:r>
      <w:r>
        <w:rPr>
          <w:color w:val="231F20"/>
          <w:sz w:val="19"/>
        </w:rPr>
        <w:t>entity).</w:t>
      </w:r>
      <w:r>
        <w:rPr>
          <w:color w:val="231F20"/>
          <w:spacing w:val="-12"/>
          <w:sz w:val="19"/>
        </w:rPr>
        <w:t> </w:t>
      </w:r>
      <w:r>
        <w:rPr>
          <w:color w:val="231F20"/>
          <w:sz w:val="19"/>
        </w:rPr>
        <w:t>This</w:t>
      </w:r>
      <w:r>
        <w:rPr>
          <w:color w:val="231F20"/>
          <w:spacing w:val="-12"/>
          <w:sz w:val="19"/>
        </w:rPr>
        <w:t> </w:t>
      </w:r>
      <w:r>
        <w:rPr>
          <w:color w:val="231F20"/>
          <w:sz w:val="19"/>
        </w:rPr>
        <w:t>includes</w:t>
      </w:r>
      <w:r>
        <w:rPr>
          <w:color w:val="231F20"/>
          <w:spacing w:val="-12"/>
          <w:sz w:val="19"/>
        </w:rPr>
        <w:t> </w:t>
      </w:r>
      <w:r>
        <w:rPr>
          <w:color w:val="231F20"/>
          <w:sz w:val="19"/>
        </w:rPr>
        <w:t>payments</w:t>
      </w:r>
      <w:r>
        <w:rPr>
          <w:color w:val="231F20"/>
          <w:spacing w:val="-12"/>
          <w:sz w:val="19"/>
        </w:rPr>
        <w:t> </w:t>
      </w:r>
      <w:r>
        <w:rPr>
          <w:color w:val="231F20"/>
          <w:sz w:val="19"/>
        </w:rPr>
        <w:t>that</w:t>
      </w:r>
      <w:r>
        <w:rPr>
          <w:color w:val="231F20"/>
          <w:spacing w:val="-12"/>
          <w:sz w:val="19"/>
        </w:rPr>
        <w:t> </w:t>
      </w:r>
      <w:r>
        <w:rPr>
          <w:color w:val="231F20"/>
          <w:sz w:val="19"/>
        </w:rPr>
        <w:t>are</w:t>
      </w:r>
      <w:r>
        <w:rPr>
          <w:color w:val="231F20"/>
          <w:spacing w:val="-12"/>
          <w:sz w:val="19"/>
        </w:rPr>
        <w:t> </w:t>
      </w:r>
      <w:r>
        <w:rPr>
          <w:color w:val="231F20"/>
          <w:sz w:val="19"/>
        </w:rPr>
        <w:t>subject</w:t>
      </w:r>
      <w:r>
        <w:rPr>
          <w:color w:val="231F20"/>
          <w:spacing w:val="-12"/>
          <w:sz w:val="19"/>
        </w:rPr>
        <w:t> </w:t>
      </w:r>
      <w:r>
        <w:rPr>
          <w:color w:val="231F20"/>
          <w:sz w:val="19"/>
        </w:rPr>
        <w:t>to the business profits article of a treaty.</w:t>
      </w:r>
    </w:p>
    <w:p>
      <w:pPr>
        <w:pStyle w:val="ListParagraph"/>
        <w:numPr>
          <w:ilvl w:val="0"/>
          <w:numId w:val="8"/>
        </w:numPr>
        <w:tabs>
          <w:tab w:pos="657" w:val="left" w:leader="none"/>
        </w:tabs>
        <w:spacing w:line="235" w:lineRule="auto" w:before="59" w:after="0"/>
        <w:ind w:left="119" w:right="304" w:firstLine="239"/>
        <w:jc w:val="left"/>
        <w:rPr>
          <w:sz w:val="19"/>
        </w:rPr>
      </w:pPr>
      <w:r>
        <w:rPr>
          <w:color w:val="231F20"/>
          <w:sz w:val="19"/>
        </w:rPr>
        <w:t>Use</w:t>
      </w:r>
      <w:r>
        <w:rPr>
          <w:color w:val="231F20"/>
          <w:spacing w:val="-12"/>
          <w:sz w:val="19"/>
        </w:rPr>
        <w:t> </w:t>
      </w:r>
      <w:r>
        <w:rPr>
          <w:color w:val="231F20"/>
          <w:sz w:val="19"/>
        </w:rPr>
        <w:t>code</w:t>
      </w:r>
      <w:r>
        <w:rPr>
          <w:color w:val="231F20"/>
          <w:spacing w:val="-12"/>
          <w:sz w:val="19"/>
        </w:rPr>
        <w:t> </w:t>
      </w:r>
      <w:r>
        <w:rPr>
          <w:color w:val="231F20"/>
          <w:sz w:val="19"/>
        </w:rPr>
        <w:t>29</w:t>
      </w:r>
      <w:r>
        <w:rPr>
          <w:color w:val="231F20"/>
          <w:spacing w:val="-12"/>
          <w:sz w:val="19"/>
        </w:rPr>
        <w:t> </w:t>
      </w:r>
      <w:r>
        <w:rPr>
          <w:color w:val="231F20"/>
          <w:sz w:val="19"/>
        </w:rPr>
        <w:t>(deposit</w:t>
      </w:r>
      <w:r>
        <w:rPr>
          <w:color w:val="231F20"/>
          <w:spacing w:val="-12"/>
          <w:sz w:val="19"/>
        </w:rPr>
        <w:t> </w:t>
      </w:r>
      <w:r>
        <w:rPr>
          <w:color w:val="231F20"/>
          <w:sz w:val="19"/>
        </w:rPr>
        <w:t>interest)</w:t>
      </w:r>
      <w:r>
        <w:rPr>
          <w:color w:val="231F20"/>
          <w:spacing w:val="-12"/>
          <w:sz w:val="19"/>
        </w:rPr>
        <w:t> </w:t>
      </w:r>
      <w:r>
        <w:rPr>
          <w:color w:val="231F20"/>
          <w:sz w:val="19"/>
        </w:rPr>
        <w:t>if</w:t>
      </w:r>
      <w:r>
        <w:rPr>
          <w:color w:val="231F20"/>
          <w:spacing w:val="-12"/>
          <w:sz w:val="19"/>
        </w:rPr>
        <w:t> </w:t>
      </w:r>
      <w:r>
        <w:rPr>
          <w:color w:val="231F20"/>
          <w:sz w:val="19"/>
        </w:rPr>
        <w:t>you</w:t>
      </w:r>
      <w:r>
        <w:rPr>
          <w:color w:val="231F20"/>
          <w:spacing w:val="-12"/>
          <w:sz w:val="19"/>
        </w:rPr>
        <w:t> </w:t>
      </w:r>
      <w:r>
        <w:rPr>
          <w:color w:val="231F20"/>
          <w:sz w:val="19"/>
        </w:rPr>
        <w:t>are</w:t>
      </w:r>
      <w:r>
        <w:rPr>
          <w:color w:val="231F20"/>
          <w:spacing w:val="-12"/>
          <w:sz w:val="19"/>
        </w:rPr>
        <w:t> </w:t>
      </w:r>
      <w:r>
        <w:rPr>
          <w:color w:val="231F20"/>
          <w:sz w:val="19"/>
        </w:rPr>
        <w:t>paying</w:t>
      </w:r>
      <w:r>
        <w:rPr>
          <w:color w:val="231F20"/>
          <w:spacing w:val="-12"/>
          <w:sz w:val="19"/>
        </w:rPr>
        <w:t> </w:t>
      </w:r>
      <w:r>
        <w:rPr>
          <w:color w:val="231F20"/>
          <w:sz w:val="19"/>
        </w:rPr>
        <w:t>bank deposit interest, not code 01 (interest paid by U.S. </w:t>
      </w:r>
      <w:r>
        <w:rPr>
          <w:color w:val="231F20"/>
          <w:spacing w:val="-2"/>
          <w:sz w:val="19"/>
        </w:rPr>
        <w:t>obligors—general).</w:t>
      </w:r>
    </w:p>
    <w:p>
      <w:pPr>
        <w:pStyle w:val="ListParagraph"/>
        <w:numPr>
          <w:ilvl w:val="0"/>
          <w:numId w:val="8"/>
        </w:numPr>
        <w:tabs>
          <w:tab w:pos="657" w:val="left" w:leader="none"/>
        </w:tabs>
        <w:spacing w:line="235" w:lineRule="auto" w:before="60" w:after="0"/>
        <w:ind w:left="119" w:right="218" w:firstLine="239"/>
        <w:jc w:val="left"/>
        <w:rPr>
          <w:sz w:val="19"/>
        </w:rPr>
      </w:pPr>
      <w:r>
        <w:rPr>
          <w:color w:val="231F20"/>
          <w:sz w:val="19"/>
        </w:rPr>
        <w:t>Use code 24 (qualified investment entity (QIE) distributions</w:t>
      </w:r>
      <w:r>
        <w:rPr>
          <w:color w:val="231F20"/>
          <w:spacing w:val="-12"/>
          <w:sz w:val="19"/>
        </w:rPr>
        <w:t> </w:t>
      </w:r>
      <w:r>
        <w:rPr>
          <w:color w:val="231F20"/>
          <w:sz w:val="19"/>
        </w:rPr>
        <w:t>of</w:t>
      </w:r>
      <w:r>
        <w:rPr>
          <w:color w:val="231F20"/>
          <w:spacing w:val="-12"/>
          <w:sz w:val="19"/>
        </w:rPr>
        <w:t> </w:t>
      </w:r>
      <w:r>
        <w:rPr>
          <w:color w:val="231F20"/>
          <w:sz w:val="19"/>
        </w:rPr>
        <w:t>capital</w:t>
      </w:r>
      <w:r>
        <w:rPr>
          <w:color w:val="231F20"/>
          <w:spacing w:val="-12"/>
          <w:sz w:val="19"/>
        </w:rPr>
        <w:t> </w:t>
      </w:r>
      <w:r>
        <w:rPr>
          <w:color w:val="231F20"/>
          <w:sz w:val="19"/>
        </w:rPr>
        <w:t>gains)</w:t>
      </w:r>
      <w:r>
        <w:rPr>
          <w:color w:val="231F20"/>
          <w:spacing w:val="-12"/>
          <w:sz w:val="19"/>
        </w:rPr>
        <w:t> </w:t>
      </w:r>
      <w:r>
        <w:rPr>
          <w:color w:val="231F20"/>
          <w:sz w:val="19"/>
        </w:rPr>
        <w:t>for</w:t>
      </w:r>
      <w:r>
        <w:rPr>
          <w:color w:val="231F20"/>
          <w:spacing w:val="-12"/>
          <w:sz w:val="19"/>
        </w:rPr>
        <w:t> </w:t>
      </w:r>
      <w:r>
        <w:rPr>
          <w:color w:val="231F20"/>
          <w:sz w:val="19"/>
        </w:rPr>
        <w:t>distributions</w:t>
      </w:r>
      <w:r>
        <w:rPr>
          <w:color w:val="231F20"/>
          <w:spacing w:val="-12"/>
          <w:sz w:val="19"/>
        </w:rPr>
        <w:t> </w:t>
      </w:r>
      <w:r>
        <w:rPr>
          <w:color w:val="231F20"/>
          <w:sz w:val="19"/>
        </w:rPr>
        <w:t>of</w:t>
      </w:r>
      <w:r>
        <w:rPr>
          <w:color w:val="231F20"/>
          <w:spacing w:val="-12"/>
          <w:sz w:val="19"/>
        </w:rPr>
        <w:t> </w:t>
      </w:r>
      <w:r>
        <w:rPr>
          <w:color w:val="231F20"/>
          <w:sz w:val="19"/>
        </w:rPr>
        <w:t>capital</w:t>
      </w:r>
      <w:r>
        <w:rPr>
          <w:color w:val="231F20"/>
          <w:spacing w:val="-12"/>
          <w:sz w:val="19"/>
        </w:rPr>
        <w:t> </w:t>
      </w:r>
      <w:r>
        <w:rPr>
          <w:color w:val="231F20"/>
          <w:sz w:val="19"/>
        </w:rPr>
        <w:t>gains from a QIE. Use code 36 (capital gains distributions) for capital gain distributions (dividends) paid or credited by mutual funds (or other RICs). Include long-term and</w:t>
      </w:r>
    </w:p>
    <w:p>
      <w:pPr>
        <w:pStyle w:val="BodyText"/>
        <w:spacing w:line="235" w:lineRule="auto"/>
        <w:ind w:left="119"/>
      </w:pPr>
      <w:r>
        <w:rPr>
          <w:color w:val="231F20"/>
        </w:rPr>
        <w:t>short-term</w:t>
      </w:r>
      <w:r>
        <w:rPr>
          <w:color w:val="231F20"/>
          <w:spacing w:val="-13"/>
        </w:rPr>
        <w:t> </w:t>
      </w:r>
      <w:r>
        <w:rPr>
          <w:color w:val="231F20"/>
        </w:rPr>
        <w:t>capital</w:t>
      </w:r>
      <w:r>
        <w:rPr>
          <w:color w:val="231F20"/>
          <w:spacing w:val="-13"/>
        </w:rPr>
        <w:t> </w:t>
      </w:r>
      <w:r>
        <w:rPr>
          <w:color w:val="231F20"/>
        </w:rPr>
        <w:t>gain</w:t>
      </w:r>
      <w:r>
        <w:rPr>
          <w:color w:val="231F20"/>
          <w:spacing w:val="-13"/>
        </w:rPr>
        <w:t> </w:t>
      </w:r>
      <w:r>
        <w:rPr>
          <w:color w:val="231F20"/>
        </w:rPr>
        <w:t>dividends</w:t>
      </w:r>
      <w:r>
        <w:rPr>
          <w:color w:val="231F20"/>
          <w:spacing w:val="-13"/>
        </w:rPr>
        <w:t> </w:t>
      </w:r>
      <w:r>
        <w:rPr>
          <w:color w:val="231F20"/>
        </w:rPr>
        <w:t>(use</w:t>
      </w:r>
      <w:r>
        <w:rPr>
          <w:color w:val="231F20"/>
          <w:spacing w:val="-13"/>
        </w:rPr>
        <w:t> </w:t>
      </w:r>
      <w:r>
        <w:rPr>
          <w:color w:val="231F20"/>
        </w:rPr>
        <w:t>exemption</w:t>
      </w:r>
      <w:r>
        <w:rPr>
          <w:color w:val="231F20"/>
          <w:spacing w:val="-13"/>
        </w:rPr>
        <w:t> </w:t>
      </w:r>
      <w:r>
        <w:rPr>
          <w:color w:val="231F20"/>
        </w:rPr>
        <w:t>code</w:t>
      </w:r>
      <w:r>
        <w:rPr>
          <w:color w:val="231F20"/>
          <w:spacing w:val="-13"/>
        </w:rPr>
        <w:t> </w:t>
      </w:r>
      <w:r>
        <w:rPr>
          <w:color w:val="231F20"/>
        </w:rPr>
        <w:t>02 (exempt under IRC) in box 3a).</w:t>
      </w:r>
    </w:p>
    <w:p>
      <w:pPr>
        <w:pStyle w:val="BodyText"/>
        <w:spacing w:line="228" w:lineRule="auto" w:before="155"/>
        <w:ind w:left="119"/>
      </w:pPr>
      <w:r>
        <w:rPr>
          <w:rFonts w:ascii="Arial Black" w:hAnsi="Arial Black"/>
          <w:color w:val="231F20"/>
        </w:rPr>
        <w:t>Note.</w:t>
      </w:r>
      <w:r>
        <w:rPr>
          <w:rFonts w:ascii="Arial Black" w:hAnsi="Arial Black"/>
          <w:color w:val="231F20"/>
          <w:spacing w:val="40"/>
        </w:rPr>
        <w:t> </w:t>
      </w:r>
      <w:r>
        <w:rPr>
          <w:color w:val="231F20"/>
        </w:rPr>
        <w:t>Exempt-interest dividends and interest-related dividends</w:t>
      </w:r>
      <w:r>
        <w:rPr>
          <w:color w:val="231F20"/>
          <w:spacing w:val="-10"/>
        </w:rPr>
        <w:t> </w:t>
      </w:r>
      <w:r>
        <w:rPr>
          <w:color w:val="231F20"/>
        </w:rPr>
        <w:t>should</w:t>
      </w:r>
      <w:r>
        <w:rPr>
          <w:color w:val="231F20"/>
          <w:spacing w:val="-10"/>
        </w:rPr>
        <w:t> </w:t>
      </w:r>
      <w:r>
        <w:rPr>
          <w:color w:val="231F20"/>
        </w:rPr>
        <w:t>be</w:t>
      </w:r>
      <w:r>
        <w:rPr>
          <w:color w:val="231F20"/>
          <w:spacing w:val="-10"/>
        </w:rPr>
        <w:t> </w:t>
      </w:r>
      <w:r>
        <w:rPr>
          <w:color w:val="231F20"/>
        </w:rPr>
        <w:t>reported</w:t>
      </w:r>
      <w:r>
        <w:rPr>
          <w:color w:val="231F20"/>
          <w:spacing w:val="-10"/>
        </w:rPr>
        <w:t> </w:t>
      </w:r>
      <w:r>
        <w:rPr>
          <w:color w:val="231F20"/>
        </w:rPr>
        <w:t>under</w:t>
      </w:r>
      <w:r>
        <w:rPr>
          <w:color w:val="231F20"/>
          <w:spacing w:val="-10"/>
        </w:rPr>
        <w:t> </w:t>
      </w:r>
      <w:r>
        <w:rPr>
          <w:color w:val="231F20"/>
        </w:rPr>
        <w:t>income</w:t>
      </w:r>
      <w:r>
        <w:rPr>
          <w:color w:val="231F20"/>
          <w:spacing w:val="-10"/>
        </w:rPr>
        <w:t> </w:t>
      </w:r>
      <w:r>
        <w:rPr>
          <w:color w:val="231F20"/>
        </w:rPr>
        <w:t>code</w:t>
      </w:r>
      <w:r>
        <w:rPr>
          <w:color w:val="231F20"/>
          <w:spacing w:val="-10"/>
        </w:rPr>
        <w:t> </w:t>
      </w:r>
      <w:r>
        <w:rPr>
          <w:color w:val="231F20"/>
        </w:rPr>
        <w:t>01</w:t>
      </w:r>
      <w:r>
        <w:rPr>
          <w:color w:val="231F20"/>
          <w:spacing w:val="-10"/>
        </w:rPr>
        <w:t> </w:t>
      </w:r>
      <w:r>
        <w:rPr>
          <w:color w:val="231F20"/>
        </w:rPr>
        <w:t>(interest paid by U.S. obligors—general) (use exemption code 02 (exempt under IRC) in box 3a).</w:t>
      </w:r>
    </w:p>
    <w:p>
      <w:pPr>
        <w:pStyle w:val="ListParagraph"/>
        <w:numPr>
          <w:ilvl w:val="0"/>
          <w:numId w:val="8"/>
        </w:numPr>
        <w:tabs>
          <w:tab w:pos="657" w:val="left" w:leader="none"/>
        </w:tabs>
        <w:spacing w:line="235" w:lineRule="auto" w:before="63" w:after="0"/>
        <w:ind w:left="119" w:right="176" w:firstLine="239"/>
        <w:jc w:val="left"/>
        <w:rPr>
          <w:sz w:val="19"/>
        </w:rPr>
      </w:pPr>
      <w:r>
        <w:rPr>
          <w:color w:val="231F20"/>
          <w:sz w:val="19"/>
        </w:rPr>
        <w:t>Use code 28 for gambling winnings. These are proceeds</w:t>
      </w:r>
      <w:r>
        <w:rPr>
          <w:color w:val="231F20"/>
          <w:spacing w:val="-12"/>
          <w:sz w:val="19"/>
        </w:rPr>
        <w:t> </w:t>
      </w:r>
      <w:r>
        <w:rPr>
          <w:color w:val="231F20"/>
          <w:sz w:val="19"/>
        </w:rPr>
        <w:t>from</w:t>
      </w:r>
      <w:r>
        <w:rPr>
          <w:color w:val="231F20"/>
          <w:spacing w:val="-13"/>
          <w:sz w:val="19"/>
        </w:rPr>
        <w:t> </w:t>
      </w:r>
      <w:r>
        <w:rPr>
          <w:color w:val="231F20"/>
          <w:sz w:val="19"/>
        </w:rPr>
        <w:t>a</w:t>
      </w:r>
      <w:r>
        <w:rPr>
          <w:color w:val="231F20"/>
          <w:spacing w:val="-12"/>
          <w:sz w:val="19"/>
        </w:rPr>
        <w:t> </w:t>
      </w:r>
      <w:r>
        <w:rPr>
          <w:color w:val="231F20"/>
          <w:sz w:val="19"/>
        </w:rPr>
        <w:t>game</w:t>
      </w:r>
      <w:r>
        <w:rPr>
          <w:color w:val="231F20"/>
          <w:spacing w:val="-13"/>
          <w:sz w:val="19"/>
        </w:rPr>
        <w:t> </w:t>
      </w:r>
      <w:r>
        <w:rPr>
          <w:color w:val="231F20"/>
          <w:sz w:val="19"/>
        </w:rPr>
        <w:t>other</w:t>
      </w:r>
      <w:r>
        <w:rPr>
          <w:color w:val="231F20"/>
          <w:spacing w:val="-12"/>
          <w:sz w:val="19"/>
        </w:rPr>
        <w:t> </w:t>
      </w:r>
      <w:r>
        <w:rPr>
          <w:color w:val="231F20"/>
          <w:sz w:val="19"/>
        </w:rPr>
        <w:t>than</w:t>
      </w:r>
      <w:r>
        <w:rPr>
          <w:color w:val="231F20"/>
          <w:spacing w:val="-13"/>
          <w:sz w:val="19"/>
        </w:rPr>
        <w:t> </w:t>
      </w:r>
      <w:r>
        <w:rPr>
          <w:color w:val="231F20"/>
          <w:sz w:val="19"/>
        </w:rPr>
        <w:t>blackjack,</w:t>
      </w:r>
      <w:r>
        <w:rPr>
          <w:color w:val="231F20"/>
          <w:spacing w:val="-12"/>
          <w:sz w:val="19"/>
        </w:rPr>
        <w:t> </w:t>
      </w:r>
      <w:r>
        <w:rPr>
          <w:color w:val="231F20"/>
          <w:sz w:val="19"/>
        </w:rPr>
        <w:t>baccarat,</w:t>
      </w:r>
      <w:r>
        <w:rPr>
          <w:color w:val="231F20"/>
          <w:spacing w:val="-13"/>
          <w:sz w:val="19"/>
        </w:rPr>
        <w:t> </w:t>
      </w:r>
      <w:r>
        <w:rPr>
          <w:color w:val="231F20"/>
          <w:sz w:val="19"/>
        </w:rPr>
        <w:t>craps, roulette,</w:t>
      </w:r>
      <w:r>
        <w:rPr>
          <w:color w:val="231F20"/>
          <w:spacing w:val="-9"/>
          <w:sz w:val="19"/>
        </w:rPr>
        <w:t> </w:t>
      </w:r>
      <w:r>
        <w:rPr>
          <w:color w:val="231F20"/>
          <w:sz w:val="19"/>
        </w:rPr>
        <w:t>or</w:t>
      </w:r>
      <w:r>
        <w:rPr>
          <w:color w:val="231F20"/>
          <w:spacing w:val="-9"/>
          <w:sz w:val="19"/>
        </w:rPr>
        <w:t> </w:t>
      </w:r>
      <w:r>
        <w:rPr>
          <w:color w:val="231F20"/>
          <w:sz w:val="19"/>
        </w:rPr>
        <w:t>big-6</w:t>
      </w:r>
      <w:r>
        <w:rPr>
          <w:color w:val="231F20"/>
          <w:spacing w:val="-9"/>
          <w:sz w:val="19"/>
        </w:rPr>
        <w:t> </w:t>
      </w:r>
      <w:r>
        <w:rPr>
          <w:color w:val="231F20"/>
          <w:sz w:val="19"/>
        </w:rPr>
        <w:t>wheel.</w:t>
      </w:r>
      <w:r>
        <w:rPr>
          <w:color w:val="231F20"/>
          <w:spacing w:val="-9"/>
          <w:sz w:val="19"/>
        </w:rPr>
        <w:t> </w:t>
      </w:r>
      <w:r>
        <w:rPr>
          <w:color w:val="231F20"/>
          <w:sz w:val="19"/>
        </w:rPr>
        <w:t>For</w:t>
      </w:r>
      <w:r>
        <w:rPr>
          <w:color w:val="231F20"/>
          <w:spacing w:val="-9"/>
          <w:sz w:val="19"/>
        </w:rPr>
        <w:t> </w:t>
      </w:r>
      <w:r>
        <w:rPr>
          <w:color w:val="231F20"/>
          <w:sz w:val="19"/>
        </w:rPr>
        <w:t>more</w:t>
      </w:r>
      <w:r>
        <w:rPr>
          <w:color w:val="231F20"/>
          <w:spacing w:val="-9"/>
          <w:sz w:val="19"/>
        </w:rPr>
        <w:t> </w:t>
      </w:r>
      <w:r>
        <w:rPr>
          <w:color w:val="231F20"/>
          <w:sz w:val="19"/>
        </w:rPr>
        <w:t>information,</w:t>
      </w:r>
      <w:r>
        <w:rPr>
          <w:color w:val="231F20"/>
          <w:spacing w:val="-9"/>
          <w:sz w:val="19"/>
        </w:rPr>
        <w:t> </w:t>
      </w:r>
      <w:r>
        <w:rPr>
          <w:color w:val="231F20"/>
          <w:sz w:val="19"/>
        </w:rPr>
        <w:t>see</w:t>
      </w:r>
      <w:r>
        <w:rPr>
          <w:color w:val="231F20"/>
          <w:spacing w:val="-9"/>
          <w:sz w:val="19"/>
        </w:rPr>
        <w:t> </w:t>
      </w:r>
      <w:hyperlink r:id="rId20">
        <w:r>
          <w:rPr>
            <w:rFonts w:ascii="Arial"/>
            <w:i/>
            <w:color w:val="0056A2"/>
            <w:sz w:val="19"/>
            <w:u w:val="single" w:color="0055A1"/>
          </w:rPr>
          <w:t>Pub.</w:t>
        </w:r>
        <w:r>
          <w:rPr>
            <w:rFonts w:ascii="Arial"/>
            <w:i/>
            <w:color w:val="0056A2"/>
            <w:spacing w:val="-9"/>
            <w:sz w:val="19"/>
            <w:u w:val="single" w:color="0055A1"/>
          </w:rPr>
          <w:t> </w:t>
        </w:r>
        <w:r>
          <w:rPr>
            <w:rFonts w:ascii="Arial"/>
            <w:i/>
            <w:color w:val="0056A2"/>
            <w:sz w:val="19"/>
            <w:u w:val="single" w:color="0055A1"/>
          </w:rPr>
          <w:t>515</w:t>
        </w:r>
      </w:hyperlink>
      <w:r>
        <w:rPr>
          <w:color w:val="231F20"/>
          <w:sz w:val="19"/>
        </w:rPr>
        <w:t>.</w:t>
      </w:r>
    </w:p>
    <w:p>
      <w:pPr>
        <w:pStyle w:val="ListParagraph"/>
        <w:numPr>
          <w:ilvl w:val="0"/>
          <w:numId w:val="8"/>
        </w:numPr>
        <w:tabs>
          <w:tab w:pos="657" w:val="left" w:leader="none"/>
        </w:tabs>
        <w:spacing w:line="235" w:lineRule="auto" w:before="59" w:after="0"/>
        <w:ind w:left="119" w:right="158" w:firstLine="239"/>
        <w:jc w:val="left"/>
        <w:rPr>
          <w:sz w:val="19"/>
        </w:rPr>
      </w:pPr>
      <w:r>
        <w:rPr>
          <w:color w:val="231F20"/>
          <w:sz w:val="19"/>
        </w:rPr>
        <w:t>Use code 33, 34, 35, 53, or 54 for all substitute </w:t>
      </w:r>
      <w:r>
        <w:rPr>
          <w:color w:val="231F20"/>
          <w:spacing w:val="-2"/>
          <w:sz w:val="19"/>
        </w:rPr>
        <w:t>payment</w:t>
      </w:r>
      <w:r>
        <w:rPr>
          <w:color w:val="231F20"/>
          <w:spacing w:val="-3"/>
          <w:sz w:val="19"/>
        </w:rPr>
        <w:t> </w:t>
      </w:r>
      <w:r>
        <w:rPr>
          <w:color w:val="231F20"/>
          <w:spacing w:val="-2"/>
          <w:sz w:val="19"/>
        </w:rPr>
        <w:t>transactions.</w:t>
      </w:r>
      <w:r>
        <w:rPr>
          <w:color w:val="231F20"/>
          <w:spacing w:val="-3"/>
          <w:sz w:val="19"/>
        </w:rPr>
        <w:t> </w:t>
      </w:r>
      <w:r>
        <w:rPr>
          <w:color w:val="231F20"/>
          <w:spacing w:val="-2"/>
          <w:sz w:val="19"/>
        </w:rPr>
        <w:t>For</w:t>
      </w:r>
      <w:r>
        <w:rPr>
          <w:color w:val="231F20"/>
          <w:spacing w:val="-3"/>
          <w:sz w:val="19"/>
        </w:rPr>
        <w:t> </w:t>
      </w:r>
      <w:r>
        <w:rPr>
          <w:color w:val="231F20"/>
          <w:spacing w:val="-2"/>
          <w:sz w:val="19"/>
        </w:rPr>
        <w:t>more</w:t>
      </w:r>
      <w:r>
        <w:rPr>
          <w:color w:val="231F20"/>
          <w:spacing w:val="-3"/>
          <w:sz w:val="19"/>
        </w:rPr>
        <w:t> </w:t>
      </w:r>
      <w:r>
        <w:rPr>
          <w:color w:val="231F20"/>
          <w:spacing w:val="-2"/>
          <w:sz w:val="19"/>
        </w:rPr>
        <w:t>information,</w:t>
      </w:r>
      <w:r>
        <w:rPr>
          <w:color w:val="231F20"/>
          <w:spacing w:val="-3"/>
          <w:sz w:val="19"/>
        </w:rPr>
        <w:t> </w:t>
      </w:r>
      <w:r>
        <w:rPr>
          <w:color w:val="231F20"/>
          <w:spacing w:val="-2"/>
          <w:sz w:val="19"/>
        </w:rPr>
        <w:t>see</w:t>
      </w:r>
      <w:r>
        <w:rPr>
          <w:color w:val="231F20"/>
          <w:spacing w:val="-3"/>
          <w:sz w:val="19"/>
        </w:rPr>
        <w:t> </w:t>
      </w:r>
      <w:r>
        <w:rPr>
          <w:color w:val="231F20"/>
          <w:spacing w:val="-2"/>
          <w:sz w:val="19"/>
        </w:rPr>
        <w:t>Regulations </w:t>
      </w:r>
      <w:r>
        <w:rPr>
          <w:color w:val="231F20"/>
          <w:sz w:val="19"/>
        </w:rPr>
        <w:t>sections 1.861-2(a)(7) and 1.861-3(a)(6). For payments of interest</w:t>
      </w:r>
      <w:r>
        <w:rPr>
          <w:color w:val="231F20"/>
          <w:spacing w:val="-6"/>
          <w:sz w:val="19"/>
        </w:rPr>
        <w:t> </w:t>
      </w:r>
      <w:r>
        <w:rPr>
          <w:color w:val="231F20"/>
          <w:sz w:val="19"/>
        </w:rPr>
        <w:t>or</w:t>
      </w:r>
      <w:r>
        <w:rPr>
          <w:color w:val="231F20"/>
          <w:spacing w:val="-6"/>
          <w:sz w:val="19"/>
        </w:rPr>
        <w:t> </w:t>
      </w:r>
      <w:r>
        <w:rPr>
          <w:color w:val="231F20"/>
          <w:sz w:val="19"/>
        </w:rPr>
        <w:t>substitute</w:t>
      </w:r>
      <w:r>
        <w:rPr>
          <w:color w:val="231F20"/>
          <w:spacing w:val="-6"/>
          <w:sz w:val="19"/>
        </w:rPr>
        <w:t> </w:t>
      </w:r>
      <w:r>
        <w:rPr>
          <w:color w:val="231F20"/>
          <w:sz w:val="19"/>
        </w:rPr>
        <w:t>interest</w:t>
      </w:r>
      <w:r>
        <w:rPr>
          <w:color w:val="231F20"/>
          <w:spacing w:val="-6"/>
          <w:sz w:val="19"/>
        </w:rPr>
        <w:t> </w:t>
      </w:r>
      <w:r>
        <w:rPr>
          <w:color w:val="231F20"/>
          <w:sz w:val="19"/>
        </w:rPr>
        <w:t>made</w:t>
      </w:r>
      <w:r>
        <w:rPr>
          <w:color w:val="231F20"/>
          <w:spacing w:val="-6"/>
          <w:sz w:val="19"/>
        </w:rPr>
        <w:t> </w:t>
      </w:r>
      <w:r>
        <w:rPr>
          <w:color w:val="231F20"/>
          <w:sz w:val="19"/>
        </w:rPr>
        <w:t>by</w:t>
      </w:r>
      <w:r>
        <w:rPr>
          <w:color w:val="231F20"/>
          <w:spacing w:val="-6"/>
          <w:sz w:val="19"/>
        </w:rPr>
        <w:t> </w:t>
      </w:r>
      <w:r>
        <w:rPr>
          <w:color w:val="231F20"/>
          <w:sz w:val="19"/>
        </w:rPr>
        <w:t>a</w:t>
      </w:r>
      <w:r>
        <w:rPr>
          <w:color w:val="231F20"/>
          <w:spacing w:val="-6"/>
          <w:sz w:val="19"/>
        </w:rPr>
        <w:t> </w:t>
      </w:r>
      <w:r>
        <w:rPr>
          <w:color w:val="231F20"/>
          <w:sz w:val="19"/>
        </w:rPr>
        <w:t>withholding</w:t>
      </w:r>
      <w:r>
        <w:rPr>
          <w:color w:val="231F20"/>
          <w:spacing w:val="-6"/>
          <w:sz w:val="19"/>
        </w:rPr>
        <w:t> </w:t>
      </w:r>
      <w:r>
        <w:rPr>
          <w:color w:val="231F20"/>
          <w:sz w:val="19"/>
        </w:rPr>
        <w:t>agent</w:t>
      </w:r>
      <w:r>
        <w:rPr>
          <w:color w:val="231F20"/>
          <w:spacing w:val="-6"/>
          <w:sz w:val="19"/>
        </w:rPr>
        <w:t> </w:t>
      </w:r>
      <w:r>
        <w:rPr>
          <w:color w:val="231F20"/>
          <w:sz w:val="19"/>
        </w:rPr>
        <w:t>to a QI that assumes primary withholding responsibilities for substitute interest, the withholding agent and the QI should use code 33 or 54. For payments of substitute dividends, a withholding</w:t>
      </w:r>
      <w:r>
        <w:rPr>
          <w:color w:val="231F20"/>
          <w:spacing w:val="-3"/>
          <w:sz w:val="19"/>
        </w:rPr>
        <w:t> </w:t>
      </w:r>
      <w:r>
        <w:rPr>
          <w:color w:val="231F20"/>
          <w:sz w:val="19"/>
        </w:rPr>
        <w:t>agent</w:t>
      </w:r>
      <w:r>
        <w:rPr>
          <w:color w:val="231F20"/>
          <w:spacing w:val="-3"/>
          <w:sz w:val="19"/>
        </w:rPr>
        <w:t> </w:t>
      </w:r>
      <w:r>
        <w:rPr>
          <w:color w:val="231F20"/>
          <w:sz w:val="19"/>
        </w:rPr>
        <w:t>should</w:t>
      </w:r>
      <w:r>
        <w:rPr>
          <w:color w:val="231F20"/>
          <w:spacing w:val="-3"/>
          <w:sz w:val="19"/>
        </w:rPr>
        <w:t> </w:t>
      </w:r>
      <w:r>
        <w:rPr>
          <w:color w:val="231F20"/>
          <w:sz w:val="19"/>
        </w:rPr>
        <w:t>use</w:t>
      </w:r>
      <w:r>
        <w:rPr>
          <w:color w:val="231F20"/>
          <w:spacing w:val="-3"/>
          <w:sz w:val="19"/>
        </w:rPr>
        <w:t> </w:t>
      </w:r>
      <w:r>
        <w:rPr>
          <w:color w:val="231F20"/>
          <w:sz w:val="19"/>
        </w:rPr>
        <w:t>code</w:t>
      </w:r>
      <w:r>
        <w:rPr>
          <w:color w:val="231F20"/>
          <w:spacing w:val="-3"/>
          <w:sz w:val="19"/>
        </w:rPr>
        <w:t> </w:t>
      </w:r>
      <w:r>
        <w:rPr>
          <w:color w:val="231F20"/>
          <w:sz w:val="19"/>
        </w:rPr>
        <w:t>34</w:t>
      </w:r>
      <w:r>
        <w:rPr>
          <w:color w:val="231F20"/>
          <w:spacing w:val="-3"/>
          <w:sz w:val="19"/>
        </w:rPr>
        <w:t> </w:t>
      </w:r>
      <w:r>
        <w:rPr>
          <w:color w:val="231F20"/>
          <w:sz w:val="19"/>
        </w:rPr>
        <w:t>or</w:t>
      </w:r>
      <w:r>
        <w:rPr>
          <w:color w:val="231F20"/>
          <w:spacing w:val="-3"/>
          <w:sz w:val="19"/>
        </w:rPr>
        <w:t> </w:t>
      </w:r>
      <w:r>
        <w:rPr>
          <w:color w:val="231F20"/>
          <w:sz w:val="19"/>
        </w:rPr>
        <w:t>53.</w:t>
      </w:r>
      <w:r>
        <w:rPr>
          <w:color w:val="231F20"/>
          <w:spacing w:val="-3"/>
          <w:sz w:val="19"/>
        </w:rPr>
        <w:t> </w:t>
      </w:r>
      <w:r>
        <w:rPr>
          <w:color w:val="231F20"/>
          <w:sz w:val="19"/>
        </w:rPr>
        <w:t>See</w:t>
      </w:r>
      <w:r>
        <w:rPr>
          <w:color w:val="231F20"/>
          <w:spacing w:val="-3"/>
          <w:sz w:val="19"/>
        </w:rPr>
        <w:t> </w:t>
      </w:r>
      <w:hyperlink r:id="rId26">
        <w:r>
          <w:rPr>
            <w:rFonts w:ascii="Arial"/>
            <w:i/>
            <w:color w:val="0056A2"/>
            <w:sz w:val="19"/>
            <w:u w:val="single" w:color="0055A1"/>
          </w:rPr>
          <w:t>Rev.</w:t>
        </w:r>
        <w:r>
          <w:rPr>
            <w:rFonts w:ascii="Arial"/>
            <w:i/>
            <w:color w:val="0056A2"/>
            <w:spacing w:val="-3"/>
            <w:sz w:val="19"/>
            <w:u w:val="single" w:color="0055A1"/>
          </w:rPr>
          <w:t> </w:t>
        </w:r>
        <w:r>
          <w:rPr>
            <w:rFonts w:ascii="Arial"/>
            <w:i/>
            <w:color w:val="0056A2"/>
            <w:sz w:val="19"/>
            <w:u w:val="single" w:color="0055A1"/>
          </w:rPr>
          <w:t>Proc.</w:t>
        </w:r>
      </w:hyperlink>
      <w:r>
        <w:rPr>
          <w:rFonts w:ascii="Arial"/>
          <w:i/>
          <w:color w:val="0056A2"/>
          <w:sz w:val="19"/>
        </w:rPr>
        <w:t> </w:t>
      </w:r>
      <w:hyperlink r:id="rId26">
        <w:r>
          <w:rPr>
            <w:rFonts w:ascii="Arial"/>
            <w:i/>
            <w:color w:val="0056A2"/>
            <w:sz w:val="19"/>
            <w:u w:val="single" w:color="0055A1"/>
          </w:rPr>
          <w:t>2022-43</w:t>
        </w:r>
      </w:hyperlink>
      <w:r>
        <w:rPr>
          <w:rFonts w:ascii="Arial"/>
          <w:i/>
          <w:color w:val="0056A2"/>
          <w:spacing w:val="-13"/>
          <w:sz w:val="19"/>
        </w:rPr>
        <w:t> </w:t>
      </w:r>
      <w:r>
        <w:rPr>
          <w:color w:val="231F20"/>
          <w:sz w:val="19"/>
        </w:rPr>
        <w:t>for</w:t>
      </w:r>
      <w:r>
        <w:rPr>
          <w:color w:val="231F20"/>
          <w:spacing w:val="-13"/>
          <w:sz w:val="19"/>
        </w:rPr>
        <w:t> </w:t>
      </w:r>
      <w:r>
        <w:rPr>
          <w:color w:val="231F20"/>
          <w:sz w:val="19"/>
        </w:rPr>
        <w:t>more</w:t>
      </w:r>
      <w:r>
        <w:rPr>
          <w:color w:val="231F20"/>
          <w:spacing w:val="-13"/>
          <w:sz w:val="19"/>
        </w:rPr>
        <w:t> </w:t>
      </w:r>
      <w:r>
        <w:rPr>
          <w:color w:val="231F20"/>
          <w:sz w:val="19"/>
        </w:rPr>
        <w:t>information</w:t>
      </w:r>
      <w:r>
        <w:rPr>
          <w:color w:val="231F20"/>
          <w:spacing w:val="-13"/>
          <w:sz w:val="19"/>
        </w:rPr>
        <w:t> </w:t>
      </w:r>
      <w:r>
        <w:rPr>
          <w:color w:val="231F20"/>
          <w:sz w:val="19"/>
        </w:rPr>
        <w:t>on</w:t>
      </w:r>
      <w:r>
        <w:rPr>
          <w:color w:val="231F20"/>
          <w:spacing w:val="-13"/>
          <w:sz w:val="19"/>
        </w:rPr>
        <w:t> </w:t>
      </w:r>
      <w:r>
        <w:rPr>
          <w:color w:val="231F20"/>
          <w:sz w:val="19"/>
        </w:rPr>
        <w:t>when</w:t>
      </w:r>
      <w:r>
        <w:rPr>
          <w:color w:val="231F20"/>
          <w:spacing w:val="-13"/>
          <w:sz w:val="19"/>
        </w:rPr>
        <w:t> </w:t>
      </w:r>
      <w:r>
        <w:rPr>
          <w:color w:val="231F20"/>
          <w:sz w:val="19"/>
        </w:rPr>
        <w:t>a</w:t>
      </w:r>
      <w:r>
        <w:rPr>
          <w:color w:val="231F20"/>
          <w:spacing w:val="-13"/>
          <w:sz w:val="19"/>
        </w:rPr>
        <w:t> </w:t>
      </w:r>
      <w:r>
        <w:rPr>
          <w:color w:val="231F20"/>
          <w:sz w:val="19"/>
        </w:rPr>
        <w:t>QI</w:t>
      </w:r>
      <w:r>
        <w:rPr>
          <w:color w:val="231F20"/>
          <w:spacing w:val="-13"/>
          <w:sz w:val="19"/>
        </w:rPr>
        <w:t> </w:t>
      </w:r>
      <w:r>
        <w:rPr>
          <w:color w:val="231F20"/>
          <w:sz w:val="19"/>
        </w:rPr>
        <w:t>assumes</w:t>
      </w:r>
      <w:r>
        <w:rPr>
          <w:color w:val="231F20"/>
          <w:spacing w:val="-13"/>
          <w:sz w:val="19"/>
        </w:rPr>
        <w:t> </w:t>
      </w:r>
      <w:r>
        <w:rPr>
          <w:color w:val="231F20"/>
          <w:sz w:val="19"/>
        </w:rPr>
        <w:t>primary withholding</w:t>
      </w:r>
      <w:r>
        <w:rPr>
          <w:color w:val="231F20"/>
          <w:spacing w:val="-5"/>
          <w:sz w:val="19"/>
        </w:rPr>
        <w:t> </w:t>
      </w:r>
      <w:r>
        <w:rPr>
          <w:color w:val="231F20"/>
          <w:sz w:val="19"/>
        </w:rPr>
        <w:t>responsibilities</w:t>
      </w:r>
      <w:r>
        <w:rPr>
          <w:color w:val="231F20"/>
          <w:spacing w:val="-5"/>
          <w:sz w:val="19"/>
        </w:rPr>
        <w:t> </w:t>
      </w:r>
      <w:r>
        <w:rPr>
          <w:color w:val="231F20"/>
          <w:sz w:val="19"/>
        </w:rPr>
        <w:t>for</w:t>
      </w:r>
      <w:r>
        <w:rPr>
          <w:color w:val="231F20"/>
          <w:spacing w:val="-5"/>
          <w:sz w:val="19"/>
        </w:rPr>
        <w:t> </w:t>
      </w:r>
      <w:r>
        <w:rPr>
          <w:color w:val="231F20"/>
          <w:sz w:val="19"/>
        </w:rPr>
        <w:t>substitute</w:t>
      </w:r>
      <w:r>
        <w:rPr>
          <w:color w:val="231F20"/>
          <w:spacing w:val="-5"/>
          <w:sz w:val="19"/>
        </w:rPr>
        <w:t> </w:t>
      </w:r>
      <w:r>
        <w:rPr>
          <w:color w:val="231F20"/>
          <w:sz w:val="19"/>
        </w:rPr>
        <w:t>interest</w:t>
      </w:r>
      <w:r>
        <w:rPr>
          <w:color w:val="231F20"/>
          <w:spacing w:val="-5"/>
          <w:sz w:val="19"/>
        </w:rPr>
        <w:t> </w:t>
      </w:r>
      <w:r>
        <w:rPr>
          <w:color w:val="231F20"/>
          <w:sz w:val="19"/>
        </w:rPr>
        <w:t>or</w:t>
      </w:r>
      <w:r>
        <w:rPr>
          <w:color w:val="231F20"/>
          <w:spacing w:val="-5"/>
          <w:sz w:val="19"/>
        </w:rPr>
        <w:t> </w:t>
      </w:r>
      <w:r>
        <w:rPr>
          <w:color w:val="231F20"/>
          <w:sz w:val="19"/>
        </w:rPr>
        <w:t>dividend </w:t>
      </w:r>
      <w:r>
        <w:rPr>
          <w:color w:val="231F20"/>
          <w:spacing w:val="-2"/>
          <w:sz w:val="19"/>
        </w:rPr>
        <w:t>equivalents.</w:t>
      </w:r>
    </w:p>
    <w:p>
      <w:pPr>
        <w:pStyle w:val="ListParagraph"/>
        <w:spacing w:after="0" w:line="235" w:lineRule="auto"/>
        <w:jc w:val="left"/>
        <w:rPr>
          <w:sz w:val="19"/>
        </w:rPr>
        <w:sectPr>
          <w:type w:val="continuous"/>
          <w:pgSz w:w="12240" w:h="15840"/>
          <w:pgMar w:header="0" w:footer="640" w:top="140" w:bottom="720" w:left="720" w:right="720"/>
          <w:cols w:num="2" w:equalWidth="0">
            <w:col w:w="5252" w:space="208"/>
            <w:col w:w="5340"/>
          </w:cols>
        </w:sectPr>
      </w:pPr>
    </w:p>
    <w:p>
      <w:pPr>
        <w:pStyle w:val="ListParagraph"/>
        <w:numPr>
          <w:ilvl w:val="0"/>
          <w:numId w:val="8"/>
        </w:numPr>
        <w:tabs>
          <w:tab w:pos="658" w:val="left" w:leader="none"/>
        </w:tabs>
        <w:spacing w:line="235" w:lineRule="auto" w:before="118" w:after="0"/>
        <w:ind w:left="120" w:right="359" w:firstLine="239"/>
        <w:jc w:val="left"/>
        <w:rPr>
          <w:sz w:val="19"/>
        </w:rPr>
      </w:pPr>
      <w:r>
        <w:rPr>
          <w:color w:val="231F20"/>
          <w:sz w:val="19"/>
        </w:rPr>
        <w:t>Use code 37 (return of capital) for a nondividend distribution.</w:t>
      </w:r>
      <w:r>
        <w:rPr>
          <w:color w:val="231F20"/>
          <w:spacing w:val="-11"/>
          <w:sz w:val="19"/>
        </w:rPr>
        <w:t> </w:t>
      </w:r>
      <w:r>
        <w:rPr>
          <w:color w:val="231F20"/>
          <w:sz w:val="19"/>
        </w:rPr>
        <w:t>This</w:t>
      </w:r>
      <w:r>
        <w:rPr>
          <w:color w:val="231F20"/>
          <w:spacing w:val="-11"/>
          <w:sz w:val="19"/>
        </w:rPr>
        <w:t> </w:t>
      </w:r>
      <w:r>
        <w:rPr>
          <w:color w:val="231F20"/>
          <w:sz w:val="19"/>
        </w:rPr>
        <w:t>is</w:t>
      </w:r>
      <w:r>
        <w:rPr>
          <w:color w:val="231F20"/>
          <w:spacing w:val="-11"/>
          <w:sz w:val="19"/>
        </w:rPr>
        <w:t> </w:t>
      </w:r>
      <w:r>
        <w:rPr>
          <w:color w:val="231F20"/>
          <w:sz w:val="19"/>
        </w:rPr>
        <w:t>a</w:t>
      </w:r>
      <w:r>
        <w:rPr>
          <w:color w:val="231F20"/>
          <w:spacing w:val="-11"/>
          <w:sz w:val="19"/>
        </w:rPr>
        <w:t> </w:t>
      </w:r>
      <w:r>
        <w:rPr>
          <w:color w:val="231F20"/>
          <w:sz w:val="19"/>
        </w:rPr>
        <w:t>distribution</w:t>
      </w:r>
      <w:r>
        <w:rPr>
          <w:color w:val="231F20"/>
          <w:spacing w:val="-11"/>
          <w:sz w:val="19"/>
        </w:rPr>
        <w:t> </w:t>
      </w:r>
      <w:r>
        <w:rPr>
          <w:color w:val="231F20"/>
          <w:sz w:val="19"/>
        </w:rPr>
        <w:t>that</w:t>
      </w:r>
      <w:r>
        <w:rPr>
          <w:color w:val="231F20"/>
          <w:spacing w:val="-11"/>
          <w:sz w:val="19"/>
        </w:rPr>
        <w:t> </w:t>
      </w:r>
      <w:r>
        <w:rPr>
          <w:color w:val="231F20"/>
          <w:sz w:val="19"/>
        </w:rPr>
        <w:t>is</w:t>
      </w:r>
      <w:r>
        <w:rPr>
          <w:color w:val="231F20"/>
          <w:spacing w:val="-11"/>
          <w:sz w:val="19"/>
        </w:rPr>
        <w:t> </w:t>
      </w:r>
      <w:r>
        <w:rPr>
          <w:color w:val="231F20"/>
          <w:sz w:val="19"/>
        </w:rPr>
        <w:t>not</w:t>
      </w:r>
      <w:r>
        <w:rPr>
          <w:color w:val="231F20"/>
          <w:spacing w:val="-11"/>
          <w:sz w:val="19"/>
        </w:rPr>
        <w:t> </w:t>
      </w:r>
      <w:r>
        <w:rPr>
          <w:color w:val="231F20"/>
          <w:sz w:val="19"/>
        </w:rPr>
        <w:t>paid</w:t>
      </w:r>
      <w:r>
        <w:rPr>
          <w:color w:val="231F20"/>
          <w:spacing w:val="-11"/>
          <w:sz w:val="19"/>
        </w:rPr>
        <w:t> </w:t>
      </w:r>
      <w:r>
        <w:rPr>
          <w:color w:val="231F20"/>
          <w:sz w:val="19"/>
        </w:rPr>
        <w:t>out</w:t>
      </w:r>
      <w:r>
        <w:rPr>
          <w:color w:val="231F20"/>
          <w:spacing w:val="-11"/>
          <w:sz w:val="19"/>
        </w:rPr>
        <w:t> </w:t>
      </w:r>
      <w:r>
        <w:rPr>
          <w:color w:val="231F20"/>
          <w:sz w:val="19"/>
        </w:rPr>
        <w:t>of</w:t>
      </w:r>
      <w:r>
        <w:rPr>
          <w:color w:val="231F20"/>
          <w:spacing w:val="-11"/>
          <w:sz w:val="19"/>
        </w:rPr>
        <w:t> </w:t>
      </w:r>
      <w:r>
        <w:rPr>
          <w:color w:val="231F20"/>
          <w:sz w:val="19"/>
        </w:rPr>
        <w:t>the earnings and profits of a corporation. It represents a distribution in part or full payment in exchange for stock.</w:t>
      </w:r>
    </w:p>
    <w:p>
      <w:pPr>
        <w:pStyle w:val="ListParagraph"/>
        <w:numPr>
          <w:ilvl w:val="0"/>
          <w:numId w:val="8"/>
        </w:numPr>
        <w:tabs>
          <w:tab w:pos="658" w:val="left" w:leader="none"/>
        </w:tabs>
        <w:spacing w:line="235" w:lineRule="auto" w:before="59" w:after="0"/>
        <w:ind w:left="120" w:right="38" w:firstLine="239"/>
        <w:jc w:val="left"/>
        <w:rPr>
          <w:sz w:val="19"/>
        </w:rPr>
      </w:pPr>
      <w:r>
        <w:rPr>
          <w:color w:val="231F20"/>
          <w:sz w:val="19"/>
        </w:rPr>
        <w:t>Use codes 38 and 39 for payments to covered expatriates. Use code 38 for a payment of eligible deferred compensation</w:t>
      </w:r>
      <w:r>
        <w:rPr>
          <w:color w:val="231F20"/>
          <w:spacing w:val="-10"/>
          <w:sz w:val="19"/>
        </w:rPr>
        <w:t> </w:t>
      </w:r>
      <w:r>
        <w:rPr>
          <w:color w:val="231F20"/>
          <w:sz w:val="19"/>
        </w:rPr>
        <w:t>subject</w:t>
      </w:r>
      <w:r>
        <w:rPr>
          <w:color w:val="231F20"/>
          <w:spacing w:val="-10"/>
          <w:sz w:val="19"/>
        </w:rPr>
        <w:t> </w:t>
      </w:r>
      <w:r>
        <w:rPr>
          <w:color w:val="231F20"/>
          <w:sz w:val="19"/>
        </w:rPr>
        <w:t>to</w:t>
      </w:r>
      <w:r>
        <w:rPr>
          <w:color w:val="231F20"/>
          <w:spacing w:val="-10"/>
          <w:sz w:val="19"/>
        </w:rPr>
        <w:t> </w:t>
      </w:r>
      <w:r>
        <w:rPr>
          <w:color w:val="231F20"/>
          <w:sz w:val="19"/>
        </w:rPr>
        <w:t>section</w:t>
      </w:r>
      <w:r>
        <w:rPr>
          <w:color w:val="231F20"/>
          <w:spacing w:val="-10"/>
          <w:sz w:val="19"/>
        </w:rPr>
        <w:t> </w:t>
      </w:r>
      <w:r>
        <w:rPr>
          <w:color w:val="231F20"/>
          <w:sz w:val="19"/>
        </w:rPr>
        <w:t>877A(d)(1)</w:t>
      </w:r>
      <w:r>
        <w:rPr>
          <w:color w:val="231F20"/>
          <w:spacing w:val="-10"/>
          <w:sz w:val="19"/>
        </w:rPr>
        <w:t> </w:t>
      </w:r>
      <w:r>
        <w:rPr>
          <w:color w:val="231F20"/>
          <w:sz w:val="19"/>
        </w:rPr>
        <w:t>and</w:t>
      </w:r>
      <w:r>
        <w:rPr>
          <w:color w:val="231F20"/>
          <w:spacing w:val="-10"/>
          <w:sz w:val="19"/>
        </w:rPr>
        <w:t> </w:t>
      </w:r>
      <w:r>
        <w:rPr>
          <w:color w:val="231F20"/>
          <w:sz w:val="19"/>
        </w:rPr>
        <w:t>use</w:t>
      </w:r>
      <w:r>
        <w:rPr>
          <w:color w:val="231F20"/>
          <w:spacing w:val="-10"/>
          <w:sz w:val="19"/>
        </w:rPr>
        <w:t> </w:t>
      </w:r>
      <w:r>
        <w:rPr>
          <w:color w:val="231F20"/>
          <w:sz w:val="19"/>
        </w:rPr>
        <w:t>code</w:t>
      </w:r>
      <w:r>
        <w:rPr>
          <w:color w:val="231F20"/>
          <w:spacing w:val="-10"/>
          <w:sz w:val="19"/>
        </w:rPr>
        <w:t> </w:t>
      </w:r>
      <w:r>
        <w:rPr>
          <w:color w:val="231F20"/>
          <w:sz w:val="19"/>
        </w:rPr>
        <w:t>39 for a distribution from a nongrantor trust subject to section 877A(f)(1). For more information, see Notice 2009-85,</w:t>
      </w:r>
    </w:p>
    <w:p>
      <w:pPr>
        <w:spacing w:line="235" w:lineRule="auto" w:before="0"/>
        <w:ind w:left="120" w:right="1484" w:firstLine="0"/>
        <w:jc w:val="left"/>
        <w:rPr>
          <w:sz w:val="19"/>
        </w:rPr>
      </w:pPr>
      <w:r>
        <w:rPr>
          <w:color w:val="231F20"/>
          <w:spacing w:val="-2"/>
          <w:sz w:val="19"/>
        </w:rPr>
        <w:t>2009-45</w:t>
      </w:r>
      <w:r>
        <w:rPr>
          <w:color w:val="231F20"/>
          <w:spacing w:val="-6"/>
          <w:sz w:val="19"/>
        </w:rPr>
        <w:t> </w:t>
      </w:r>
      <w:r>
        <w:rPr>
          <w:color w:val="231F20"/>
          <w:spacing w:val="-2"/>
          <w:sz w:val="19"/>
        </w:rPr>
        <w:t>I.R.B.</w:t>
      </w:r>
      <w:r>
        <w:rPr>
          <w:color w:val="231F20"/>
          <w:spacing w:val="-6"/>
          <w:sz w:val="19"/>
        </w:rPr>
        <w:t> </w:t>
      </w:r>
      <w:r>
        <w:rPr>
          <w:color w:val="231F20"/>
          <w:spacing w:val="-2"/>
          <w:sz w:val="19"/>
        </w:rPr>
        <w:t>598,</w:t>
      </w:r>
      <w:r>
        <w:rPr>
          <w:color w:val="231F20"/>
          <w:spacing w:val="-6"/>
          <w:sz w:val="19"/>
        </w:rPr>
        <w:t> </w:t>
      </w:r>
      <w:r>
        <w:rPr>
          <w:color w:val="231F20"/>
          <w:spacing w:val="-2"/>
          <w:sz w:val="19"/>
        </w:rPr>
        <w:t>available</w:t>
      </w:r>
      <w:r>
        <w:rPr>
          <w:color w:val="231F20"/>
          <w:spacing w:val="-6"/>
          <w:sz w:val="19"/>
        </w:rPr>
        <w:t> </w:t>
      </w:r>
      <w:r>
        <w:rPr>
          <w:color w:val="231F20"/>
          <w:spacing w:val="-2"/>
          <w:sz w:val="19"/>
        </w:rPr>
        <w:t>at</w:t>
      </w:r>
      <w:r>
        <w:rPr>
          <w:color w:val="231F20"/>
          <w:spacing w:val="-6"/>
          <w:sz w:val="19"/>
        </w:rPr>
        <w:t> </w:t>
      </w:r>
      <w:hyperlink r:id="rId40">
        <w:r>
          <w:rPr>
            <w:rFonts w:ascii="Arial"/>
            <w:i/>
            <w:color w:val="0056A2"/>
            <w:spacing w:val="-2"/>
            <w:sz w:val="19"/>
            <w:u w:val="single" w:color="0055A1"/>
          </w:rPr>
          <w:t>IRS.gov/irb/</w:t>
        </w:r>
      </w:hyperlink>
      <w:r>
        <w:rPr>
          <w:rFonts w:ascii="Arial"/>
          <w:i/>
          <w:color w:val="0056A2"/>
          <w:spacing w:val="-2"/>
          <w:sz w:val="19"/>
        </w:rPr>
        <w:t> </w:t>
      </w:r>
      <w:hyperlink r:id="rId40">
        <w:r>
          <w:rPr>
            <w:rFonts w:ascii="Arial"/>
            <w:i/>
            <w:color w:val="0056A2"/>
            <w:spacing w:val="-2"/>
            <w:sz w:val="19"/>
            <w:u w:val="single" w:color="0055A1"/>
          </w:rPr>
          <w:t>2020-03_IRB#NOT-2020-2</w:t>
        </w:r>
      </w:hyperlink>
      <w:r>
        <w:rPr>
          <w:color w:val="231F20"/>
          <w:spacing w:val="-2"/>
          <w:sz w:val="19"/>
        </w:rPr>
        <w:t>.</w:t>
      </w:r>
    </w:p>
    <w:p>
      <w:pPr>
        <w:pStyle w:val="ListParagraph"/>
        <w:numPr>
          <w:ilvl w:val="0"/>
          <w:numId w:val="8"/>
        </w:numPr>
        <w:tabs>
          <w:tab w:pos="659" w:val="left" w:leader="none"/>
        </w:tabs>
        <w:spacing w:line="235" w:lineRule="auto" w:before="60" w:after="0"/>
        <w:ind w:left="120" w:right="67" w:firstLine="240"/>
        <w:jc w:val="left"/>
        <w:rPr>
          <w:sz w:val="19"/>
        </w:rPr>
      </w:pPr>
      <w:r>
        <w:rPr>
          <w:color w:val="231F20"/>
          <w:sz w:val="19"/>
        </w:rPr>
        <w:t>There are three categories of dividend equivalent codes. For substitute dividends, use code 34 or 53. See example 7 of this list for additional instructions related to substitute</w:t>
      </w:r>
      <w:r>
        <w:rPr>
          <w:color w:val="231F20"/>
          <w:spacing w:val="-14"/>
          <w:sz w:val="19"/>
        </w:rPr>
        <w:t> </w:t>
      </w:r>
      <w:r>
        <w:rPr>
          <w:color w:val="231F20"/>
          <w:sz w:val="19"/>
        </w:rPr>
        <w:t>dividends.</w:t>
      </w:r>
      <w:r>
        <w:rPr>
          <w:color w:val="231F20"/>
          <w:spacing w:val="-13"/>
          <w:sz w:val="19"/>
        </w:rPr>
        <w:t> </w:t>
      </w:r>
      <w:r>
        <w:rPr>
          <w:color w:val="231F20"/>
          <w:sz w:val="19"/>
        </w:rPr>
        <w:t>For</w:t>
      </w:r>
      <w:r>
        <w:rPr>
          <w:color w:val="231F20"/>
          <w:spacing w:val="-13"/>
          <w:sz w:val="19"/>
        </w:rPr>
        <w:t> </w:t>
      </w:r>
      <w:r>
        <w:rPr>
          <w:color w:val="231F20"/>
          <w:sz w:val="19"/>
        </w:rPr>
        <w:t>dividend</w:t>
      </w:r>
      <w:r>
        <w:rPr>
          <w:color w:val="231F20"/>
          <w:spacing w:val="-13"/>
          <w:sz w:val="19"/>
        </w:rPr>
        <w:t> </w:t>
      </w:r>
      <w:r>
        <w:rPr>
          <w:color w:val="231F20"/>
          <w:sz w:val="19"/>
        </w:rPr>
        <w:t>equivalents</w:t>
      </w:r>
      <w:r>
        <w:rPr>
          <w:color w:val="231F20"/>
          <w:spacing w:val="-13"/>
          <w:sz w:val="19"/>
        </w:rPr>
        <w:t> </w:t>
      </w:r>
      <w:r>
        <w:rPr>
          <w:color w:val="231F20"/>
          <w:sz w:val="19"/>
        </w:rPr>
        <w:t>with</w:t>
      </w:r>
      <w:r>
        <w:rPr>
          <w:color w:val="231F20"/>
          <w:spacing w:val="-14"/>
          <w:sz w:val="19"/>
        </w:rPr>
        <w:t> </w:t>
      </w:r>
      <w:r>
        <w:rPr>
          <w:color w:val="231F20"/>
          <w:sz w:val="19"/>
        </w:rPr>
        <w:t>respect</w:t>
      </w:r>
      <w:r>
        <w:rPr>
          <w:color w:val="231F20"/>
          <w:spacing w:val="-13"/>
          <w:sz w:val="19"/>
        </w:rPr>
        <w:t> </w:t>
      </w:r>
      <w:r>
        <w:rPr>
          <w:color w:val="231F20"/>
          <w:sz w:val="19"/>
        </w:rPr>
        <w:t>to a</w:t>
      </w:r>
      <w:r>
        <w:rPr>
          <w:color w:val="231F20"/>
          <w:spacing w:val="-2"/>
          <w:sz w:val="19"/>
        </w:rPr>
        <w:t> </w:t>
      </w:r>
      <w:r>
        <w:rPr>
          <w:color w:val="231F20"/>
          <w:sz w:val="19"/>
        </w:rPr>
        <w:t>transaction</w:t>
      </w:r>
      <w:r>
        <w:rPr>
          <w:color w:val="231F20"/>
          <w:spacing w:val="-2"/>
          <w:sz w:val="19"/>
        </w:rPr>
        <w:t> </w:t>
      </w:r>
      <w:r>
        <w:rPr>
          <w:color w:val="231F20"/>
          <w:sz w:val="19"/>
        </w:rPr>
        <w:t>that</w:t>
      </w:r>
      <w:r>
        <w:rPr>
          <w:color w:val="231F20"/>
          <w:spacing w:val="-2"/>
          <w:sz w:val="19"/>
        </w:rPr>
        <w:t> </w:t>
      </w:r>
      <w:r>
        <w:rPr>
          <w:color w:val="231F20"/>
          <w:sz w:val="19"/>
        </w:rPr>
        <w:t>is</w:t>
      </w:r>
      <w:r>
        <w:rPr>
          <w:color w:val="231F20"/>
          <w:spacing w:val="-2"/>
          <w:sz w:val="19"/>
        </w:rPr>
        <w:t> </w:t>
      </w:r>
      <w:r>
        <w:rPr>
          <w:color w:val="231F20"/>
          <w:sz w:val="19"/>
        </w:rPr>
        <w:t>a</w:t>
      </w:r>
      <w:r>
        <w:rPr>
          <w:color w:val="231F20"/>
          <w:spacing w:val="-2"/>
          <w:sz w:val="19"/>
        </w:rPr>
        <w:t> </w:t>
      </w:r>
      <w:r>
        <w:rPr>
          <w:color w:val="231F20"/>
          <w:sz w:val="19"/>
        </w:rPr>
        <w:t>section</w:t>
      </w:r>
      <w:r>
        <w:rPr>
          <w:color w:val="231F20"/>
          <w:spacing w:val="-2"/>
          <w:sz w:val="19"/>
        </w:rPr>
        <w:t> </w:t>
      </w:r>
      <w:r>
        <w:rPr>
          <w:color w:val="231F20"/>
          <w:sz w:val="19"/>
        </w:rPr>
        <w:t>871(m)</w:t>
      </w:r>
      <w:r>
        <w:rPr>
          <w:color w:val="231F20"/>
          <w:spacing w:val="-2"/>
          <w:sz w:val="19"/>
        </w:rPr>
        <w:t> </w:t>
      </w:r>
      <w:r>
        <w:rPr>
          <w:color w:val="231F20"/>
          <w:sz w:val="19"/>
        </w:rPr>
        <w:t>transaction</w:t>
      </w:r>
      <w:r>
        <w:rPr>
          <w:color w:val="231F20"/>
          <w:spacing w:val="-2"/>
          <w:sz w:val="19"/>
        </w:rPr>
        <w:t> </w:t>
      </w:r>
      <w:r>
        <w:rPr>
          <w:color w:val="231F20"/>
          <w:sz w:val="19"/>
        </w:rPr>
        <w:t>as</w:t>
      </w:r>
      <w:r>
        <w:rPr>
          <w:color w:val="231F20"/>
          <w:spacing w:val="-2"/>
          <w:sz w:val="19"/>
        </w:rPr>
        <w:t> </w:t>
      </w:r>
      <w:r>
        <w:rPr>
          <w:color w:val="231F20"/>
          <w:sz w:val="19"/>
        </w:rPr>
        <w:t>a</w:t>
      </w:r>
      <w:r>
        <w:rPr>
          <w:color w:val="231F20"/>
          <w:spacing w:val="-2"/>
          <w:sz w:val="19"/>
        </w:rPr>
        <w:t> </w:t>
      </w:r>
      <w:r>
        <w:rPr>
          <w:color w:val="231F20"/>
          <w:sz w:val="19"/>
        </w:rPr>
        <w:t>result of combining transactions under Regulations section</w:t>
      </w:r>
    </w:p>
    <w:p>
      <w:pPr>
        <w:pStyle w:val="BodyText"/>
        <w:spacing w:line="235" w:lineRule="auto"/>
        <w:ind w:left="119" w:right="53"/>
      </w:pPr>
      <w:r>
        <w:rPr>
          <w:color w:val="231F20"/>
        </w:rPr>
        <w:t>1.871-15(n)</w:t>
      </w:r>
      <w:r>
        <w:rPr>
          <w:color w:val="231F20"/>
          <w:spacing w:val="-14"/>
        </w:rPr>
        <w:t> </w:t>
      </w:r>
      <w:r>
        <w:rPr>
          <w:color w:val="231F20"/>
        </w:rPr>
        <w:t>(including</w:t>
      </w:r>
      <w:r>
        <w:rPr>
          <w:color w:val="231F20"/>
          <w:spacing w:val="-13"/>
        </w:rPr>
        <w:t> </w:t>
      </w:r>
      <w:r>
        <w:rPr>
          <w:color w:val="231F20"/>
        </w:rPr>
        <w:t>as</w:t>
      </w:r>
      <w:r>
        <w:rPr>
          <w:color w:val="231F20"/>
          <w:spacing w:val="-13"/>
        </w:rPr>
        <w:t> </w:t>
      </w:r>
      <w:r>
        <w:rPr>
          <w:color w:val="231F20"/>
        </w:rPr>
        <w:t>modified</w:t>
      </w:r>
      <w:r>
        <w:rPr>
          <w:color w:val="231F20"/>
          <w:spacing w:val="-13"/>
        </w:rPr>
        <w:t> </w:t>
      </w:r>
      <w:r>
        <w:rPr>
          <w:color w:val="231F20"/>
        </w:rPr>
        <w:t>by</w:t>
      </w:r>
      <w:r>
        <w:rPr>
          <w:color w:val="231F20"/>
          <w:spacing w:val="-13"/>
        </w:rPr>
        <w:t> </w:t>
      </w:r>
      <w:r>
        <w:rPr>
          <w:color w:val="231F20"/>
        </w:rPr>
        <w:t>transition</w:t>
      </w:r>
      <w:r>
        <w:rPr>
          <w:color w:val="231F20"/>
          <w:spacing w:val="-14"/>
        </w:rPr>
        <w:t> </w:t>
      </w:r>
      <w:r>
        <w:rPr>
          <w:color w:val="231F20"/>
        </w:rPr>
        <w:t>relief</w:t>
      </w:r>
      <w:r>
        <w:rPr>
          <w:color w:val="231F20"/>
          <w:spacing w:val="-13"/>
        </w:rPr>
        <w:t> </w:t>
      </w:r>
      <w:r>
        <w:rPr>
          <w:color w:val="231F20"/>
        </w:rPr>
        <w:t>under </w:t>
      </w:r>
      <w:hyperlink r:id="rId12">
        <w:r>
          <w:rPr>
            <w:rFonts w:ascii="Arial" w:hAnsi="Arial"/>
            <w:i/>
            <w:color w:val="0056A2"/>
            <w:u w:val="single" w:color="0055A1"/>
          </w:rPr>
          <w:t>Notice 2024-44</w:t>
        </w:r>
      </w:hyperlink>
      <w:r>
        <w:rPr>
          <w:color w:val="231F20"/>
        </w:rPr>
        <w:t>, when applicable) (a “combined transaction”),</w:t>
      </w:r>
      <w:r>
        <w:rPr>
          <w:color w:val="231F20"/>
          <w:spacing w:val="-14"/>
        </w:rPr>
        <w:t> </w:t>
      </w:r>
      <w:r>
        <w:rPr>
          <w:color w:val="231F20"/>
        </w:rPr>
        <w:t>use</w:t>
      </w:r>
      <w:r>
        <w:rPr>
          <w:color w:val="231F20"/>
          <w:spacing w:val="-13"/>
        </w:rPr>
        <w:t> </w:t>
      </w:r>
      <w:r>
        <w:rPr>
          <w:color w:val="231F20"/>
        </w:rPr>
        <w:t>code</w:t>
      </w:r>
      <w:r>
        <w:rPr>
          <w:color w:val="231F20"/>
          <w:spacing w:val="-13"/>
        </w:rPr>
        <w:t> </w:t>
      </w:r>
      <w:r>
        <w:rPr>
          <w:color w:val="231F20"/>
        </w:rPr>
        <w:t>56</w:t>
      </w:r>
      <w:r>
        <w:rPr>
          <w:color w:val="231F20"/>
          <w:spacing w:val="-13"/>
        </w:rPr>
        <w:t> </w:t>
      </w:r>
      <w:r>
        <w:rPr>
          <w:color w:val="231F20"/>
        </w:rPr>
        <w:t>(dividend</w:t>
      </w:r>
      <w:r>
        <w:rPr>
          <w:color w:val="231F20"/>
          <w:spacing w:val="-13"/>
        </w:rPr>
        <w:t> </w:t>
      </w:r>
      <w:r>
        <w:rPr>
          <w:color w:val="231F20"/>
        </w:rPr>
        <w:t>equivalents</w:t>
      </w:r>
      <w:r>
        <w:rPr>
          <w:color w:val="231F20"/>
          <w:spacing w:val="-14"/>
        </w:rPr>
        <w:t> </w:t>
      </w:r>
      <w:r>
        <w:rPr>
          <w:color w:val="231F20"/>
        </w:rPr>
        <w:t>under</w:t>
      </w:r>
      <w:r>
        <w:rPr>
          <w:color w:val="231F20"/>
          <w:spacing w:val="-13"/>
        </w:rPr>
        <w:t> </w:t>
      </w:r>
      <w:r>
        <w:rPr>
          <w:color w:val="231F20"/>
        </w:rPr>
        <w:t>IRC section 871(m) as a result of applying the combined transaction rules). For all other dividend equivalents, use code 40 (other dividend equivalents under IRC section </w:t>
      </w:r>
      <w:r>
        <w:rPr>
          <w:color w:val="231F20"/>
          <w:spacing w:val="-2"/>
        </w:rPr>
        <w:t>871(m)).</w:t>
      </w:r>
    </w:p>
    <w:p>
      <w:pPr>
        <w:pStyle w:val="ListParagraph"/>
        <w:numPr>
          <w:ilvl w:val="0"/>
          <w:numId w:val="8"/>
        </w:numPr>
        <w:tabs>
          <w:tab w:pos="659" w:val="left" w:leader="none"/>
        </w:tabs>
        <w:spacing w:line="235" w:lineRule="auto" w:before="58" w:after="0"/>
        <w:ind w:left="120" w:right="236" w:firstLine="240"/>
        <w:jc w:val="left"/>
        <w:rPr>
          <w:sz w:val="19"/>
        </w:rPr>
      </w:pPr>
      <w:r>
        <w:rPr>
          <w:color w:val="231F20"/>
          <w:sz w:val="19"/>
        </w:rPr>
        <w:t>Use</w:t>
      </w:r>
      <w:r>
        <w:rPr>
          <w:color w:val="231F20"/>
          <w:spacing w:val="-13"/>
          <w:sz w:val="19"/>
        </w:rPr>
        <w:t> </w:t>
      </w:r>
      <w:r>
        <w:rPr>
          <w:color w:val="231F20"/>
          <w:sz w:val="19"/>
        </w:rPr>
        <w:t>code</w:t>
      </w:r>
      <w:r>
        <w:rPr>
          <w:color w:val="231F20"/>
          <w:spacing w:val="-13"/>
          <w:sz w:val="19"/>
        </w:rPr>
        <w:t> </w:t>
      </w:r>
      <w:r>
        <w:rPr>
          <w:color w:val="231F20"/>
          <w:sz w:val="19"/>
        </w:rPr>
        <w:t>41</w:t>
      </w:r>
      <w:r>
        <w:rPr>
          <w:color w:val="231F20"/>
          <w:spacing w:val="-13"/>
          <w:sz w:val="19"/>
        </w:rPr>
        <w:t> </w:t>
      </w:r>
      <w:r>
        <w:rPr>
          <w:color w:val="231F20"/>
          <w:sz w:val="19"/>
        </w:rPr>
        <w:t>(guarantee</w:t>
      </w:r>
      <w:r>
        <w:rPr>
          <w:color w:val="231F20"/>
          <w:spacing w:val="-13"/>
          <w:sz w:val="19"/>
        </w:rPr>
        <w:t> </w:t>
      </w:r>
      <w:r>
        <w:rPr>
          <w:color w:val="231F20"/>
          <w:sz w:val="19"/>
        </w:rPr>
        <w:t>of</w:t>
      </w:r>
      <w:r>
        <w:rPr>
          <w:color w:val="231F20"/>
          <w:spacing w:val="-13"/>
          <w:sz w:val="19"/>
        </w:rPr>
        <w:t> </w:t>
      </w:r>
      <w:r>
        <w:rPr>
          <w:color w:val="231F20"/>
          <w:sz w:val="19"/>
        </w:rPr>
        <w:t>indebtedness)</w:t>
      </w:r>
      <w:r>
        <w:rPr>
          <w:color w:val="231F20"/>
          <w:spacing w:val="-13"/>
          <w:sz w:val="19"/>
        </w:rPr>
        <w:t> </w:t>
      </w:r>
      <w:r>
        <w:rPr>
          <w:color w:val="231F20"/>
          <w:sz w:val="19"/>
        </w:rPr>
        <w:t>for</w:t>
      </w:r>
      <w:r>
        <w:rPr>
          <w:color w:val="231F20"/>
          <w:spacing w:val="-13"/>
          <w:sz w:val="19"/>
        </w:rPr>
        <w:t> </w:t>
      </w:r>
      <w:r>
        <w:rPr>
          <w:color w:val="231F20"/>
          <w:sz w:val="19"/>
        </w:rPr>
        <w:t>certain guarantee</w:t>
      </w:r>
      <w:r>
        <w:rPr>
          <w:color w:val="231F20"/>
          <w:spacing w:val="-4"/>
          <w:sz w:val="19"/>
        </w:rPr>
        <w:t> </w:t>
      </w:r>
      <w:r>
        <w:rPr>
          <w:color w:val="231F20"/>
          <w:sz w:val="19"/>
        </w:rPr>
        <w:t>of</w:t>
      </w:r>
      <w:r>
        <w:rPr>
          <w:color w:val="231F20"/>
          <w:spacing w:val="-4"/>
          <w:sz w:val="19"/>
        </w:rPr>
        <w:t> </w:t>
      </w:r>
      <w:r>
        <w:rPr>
          <w:color w:val="231F20"/>
          <w:sz w:val="19"/>
        </w:rPr>
        <w:t>indebtedness</w:t>
      </w:r>
      <w:r>
        <w:rPr>
          <w:color w:val="231F20"/>
          <w:spacing w:val="-4"/>
          <w:sz w:val="19"/>
        </w:rPr>
        <w:t> </w:t>
      </w:r>
      <w:r>
        <w:rPr>
          <w:color w:val="231F20"/>
          <w:sz w:val="19"/>
        </w:rPr>
        <w:t>payments.</w:t>
      </w:r>
      <w:r>
        <w:rPr>
          <w:color w:val="231F20"/>
          <w:spacing w:val="-4"/>
          <w:sz w:val="19"/>
        </w:rPr>
        <w:t> </w:t>
      </w:r>
      <w:r>
        <w:rPr>
          <w:color w:val="231F20"/>
          <w:sz w:val="19"/>
        </w:rPr>
        <w:t>These</w:t>
      </w:r>
      <w:r>
        <w:rPr>
          <w:color w:val="231F20"/>
          <w:spacing w:val="-4"/>
          <w:sz w:val="19"/>
        </w:rPr>
        <w:t> </w:t>
      </w:r>
      <w:r>
        <w:rPr>
          <w:color w:val="231F20"/>
          <w:sz w:val="19"/>
        </w:rPr>
        <w:t>are</w:t>
      </w:r>
      <w:r>
        <w:rPr>
          <w:color w:val="231F20"/>
          <w:spacing w:val="-4"/>
          <w:sz w:val="19"/>
        </w:rPr>
        <w:t> </w:t>
      </w:r>
      <w:r>
        <w:rPr>
          <w:color w:val="231F20"/>
          <w:sz w:val="19"/>
        </w:rPr>
        <w:t>amounts paid for the provision of a guarantee of indebtedness that was issued after September 27, 2010.</w:t>
      </w:r>
    </w:p>
    <w:p>
      <w:pPr>
        <w:pStyle w:val="ListParagraph"/>
        <w:numPr>
          <w:ilvl w:val="0"/>
          <w:numId w:val="8"/>
        </w:numPr>
        <w:tabs>
          <w:tab w:pos="659" w:val="left" w:leader="none"/>
        </w:tabs>
        <w:spacing w:line="235" w:lineRule="auto" w:before="60" w:after="0"/>
        <w:ind w:left="120" w:right="55" w:firstLine="240"/>
        <w:jc w:val="left"/>
        <w:rPr>
          <w:sz w:val="19"/>
        </w:rPr>
      </w:pPr>
      <w:r>
        <w:rPr>
          <w:color w:val="231F20"/>
          <w:sz w:val="19"/>
        </w:rPr>
        <w:t>Use</w:t>
      </w:r>
      <w:r>
        <w:rPr>
          <w:color w:val="231F20"/>
          <w:spacing w:val="10"/>
          <w:sz w:val="19"/>
        </w:rPr>
        <w:t> </w:t>
      </w:r>
      <w:r>
        <w:rPr>
          <w:color w:val="231F20"/>
          <w:sz w:val="19"/>
        </w:rPr>
        <w:t>either</w:t>
      </w:r>
      <w:r>
        <w:rPr>
          <w:color w:val="231F20"/>
          <w:spacing w:val="10"/>
          <w:sz w:val="19"/>
        </w:rPr>
        <w:t> </w:t>
      </w:r>
      <w:r>
        <w:rPr>
          <w:color w:val="231F20"/>
          <w:sz w:val="19"/>
        </w:rPr>
        <w:t>code</w:t>
      </w:r>
      <w:r>
        <w:rPr>
          <w:color w:val="231F20"/>
          <w:spacing w:val="10"/>
          <w:sz w:val="19"/>
        </w:rPr>
        <w:t> </w:t>
      </w:r>
      <w:r>
        <w:rPr>
          <w:color w:val="231F20"/>
          <w:sz w:val="19"/>
        </w:rPr>
        <w:t>42</w:t>
      </w:r>
      <w:r>
        <w:rPr>
          <w:color w:val="231F20"/>
          <w:spacing w:val="10"/>
          <w:sz w:val="19"/>
        </w:rPr>
        <w:t> </w:t>
      </w:r>
      <w:r>
        <w:rPr>
          <w:color w:val="231F20"/>
          <w:sz w:val="19"/>
        </w:rPr>
        <w:t>(earnings</w:t>
      </w:r>
      <w:r>
        <w:rPr>
          <w:color w:val="231F20"/>
          <w:spacing w:val="10"/>
          <w:sz w:val="19"/>
        </w:rPr>
        <w:t> </w:t>
      </w:r>
      <w:r>
        <w:rPr>
          <w:color w:val="231F20"/>
          <w:sz w:val="19"/>
        </w:rPr>
        <w:t>as</w:t>
      </w:r>
      <w:r>
        <w:rPr>
          <w:color w:val="231F20"/>
          <w:spacing w:val="10"/>
          <w:sz w:val="19"/>
        </w:rPr>
        <w:t> </w:t>
      </w:r>
      <w:r>
        <w:rPr>
          <w:color w:val="231F20"/>
          <w:sz w:val="19"/>
        </w:rPr>
        <w:t>an</w:t>
      </w:r>
      <w:r>
        <w:rPr>
          <w:color w:val="231F20"/>
          <w:spacing w:val="10"/>
          <w:sz w:val="19"/>
        </w:rPr>
        <w:t> </w:t>
      </w:r>
      <w:r>
        <w:rPr>
          <w:color w:val="231F20"/>
          <w:sz w:val="19"/>
        </w:rPr>
        <w:t>artist</w:t>
      </w:r>
      <w:r>
        <w:rPr>
          <w:color w:val="231F20"/>
          <w:spacing w:val="10"/>
          <w:sz w:val="19"/>
        </w:rPr>
        <w:t> </w:t>
      </w:r>
      <w:r>
        <w:rPr>
          <w:color w:val="231F20"/>
          <w:sz w:val="19"/>
        </w:rPr>
        <w:t>or</w:t>
      </w:r>
      <w:r>
        <w:rPr>
          <w:color w:val="231F20"/>
          <w:spacing w:val="40"/>
          <w:sz w:val="19"/>
        </w:rPr>
        <w:t> </w:t>
      </w:r>
      <w:r>
        <w:rPr>
          <w:color w:val="231F20"/>
          <w:sz w:val="19"/>
        </w:rPr>
        <w:t>athlete—no central withholding agreement) or 43 (earnings as an artist or athlete—central withholding agreement) for payments to an artist or athlete. A central withholding agreement is Form 13930, Application for Central Withholding</w:t>
      </w:r>
      <w:r>
        <w:rPr>
          <w:color w:val="231F20"/>
          <w:spacing w:val="-13"/>
          <w:sz w:val="19"/>
        </w:rPr>
        <w:t> </w:t>
      </w:r>
      <w:r>
        <w:rPr>
          <w:color w:val="231F20"/>
          <w:sz w:val="19"/>
        </w:rPr>
        <w:t>Agreement,</w:t>
      </w:r>
      <w:r>
        <w:rPr>
          <w:color w:val="231F20"/>
          <w:spacing w:val="-13"/>
          <w:sz w:val="19"/>
        </w:rPr>
        <w:t> </w:t>
      </w:r>
      <w:r>
        <w:rPr>
          <w:color w:val="231F20"/>
          <w:sz w:val="19"/>
        </w:rPr>
        <w:t>plus</w:t>
      </w:r>
      <w:r>
        <w:rPr>
          <w:color w:val="231F20"/>
          <w:spacing w:val="-13"/>
          <w:sz w:val="19"/>
        </w:rPr>
        <w:t> </w:t>
      </w:r>
      <w:r>
        <w:rPr>
          <w:color w:val="231F20"/>
          <w:sz w:val="19"/>
        </w:rPr>
        <w:t>additional</w:t>
      </w:r>
      <w:r>
        <w:rPr>
          <w:color w:val="231F20"/>
          <w:spacing w:val="-13"/>
          <w:sz w:val="19"/>
        </w:rPr>
        <w:t> </w:t>
      </w:r>
      <w:r>
        <w:rPr>
          <w:color w:val="231F20"/>
          <w:sz w:val="19"/>
        </w:rPr>
        <w:t>information</w:t>
      </w:r>
      <w:r>
        <w:rPr>
          <w:color w:val="231F20"/>
          <w:spacing w:val="-13"/>
          <w:sz w:val="19"/>
        </w:rPr>
        <w:t> </w:t>
      </w:r>
      <w:r>
        <w:rPr>
          <w:color w:val="231F20"/>
          <w:sz w:val="19"/>
        </w:rPr>
        <w:t>specified in the instructions for such form, that is entered into by the artist</w:t>
      </w:r>
      <w:r>
        <w:rPr>
          <w:color w:val="231F20"/>
          <w:spacing w:val="-13"/>
          <w:sz w:val="19"/>
        </w:rPr>
        <w:t> </w:t>
      </w:r>
      <w:r>
        <w:rPr>
          <w:color w:val="231F20"/>
          <w:sz w:val="19"/>
        </w:rPr>
        <w:t>or</w:t>
      </w:r>
      <w:r>
        <w:rPr>
          <w:color w:val="231F20"/>
          <w:spacing w:val="-13"/>
          <w:sz w:val="19"/>
        </w:rPr>
        <w:t> </w:t>
      </w:r>
      <w:r>
        <w:rPr>
          <w:color w:val="231F20"/>
          <w:sz w:val="19"/>
        </w:rPr>
        <w:t>athlete,</w:t>
      </w:r>
      <w:r>
        <w:rPr>
          <w:color w:val="231F20"/>
          <w:spacing w:val="-13"/>
          <w:sz w:val="19"/>
        </w:rPr>
        <w:t> </w:t>
      </w:r>
      <w:r>
        <w:rPr>
          <w:color w:val="231F20"/>
          <w:sz w:val="19"/>
        </w:rPr>
        <w:t>a</w:t>
      </w:r>
      <w:r>
        <w:rPr>
          <w:color w:val="231F20"/>
          <w:spacing w:val="-13"/>
          <w:sz w:val="19"/>
        </w:rPr>
        <w:t> </w:t>
      </w:r>
      <w:r>
        <w:rPr>
          <w:color w:val="231F20"/>
          <w:sz w:val="19"/>
        </w:rPr>
        <w:t>designated</w:t>
      </w:r>
      <w:r>
        <w:rPr>
          <w:color w:val="231F20"/>
          <w:spacing w:val="-13"/>
          <w:sz w:val="19"/>
        </w:rPr>
        <w:t> </w:t>
      </w:r>
      <w:r>
        <w:rPr>
          <w:color w:val="231F20"/>
          <w:sz w:val="19"/>
        </w:rPr>
        <w:t>withholding</w:t>
      </w:r>
      <w:r>
        <w:rPr>
          <w:color w:val="231F20"/>
          <w:spacing w:val="-13"/>
          <w:sz w:val="19"/>
        </w:rPr>
        <w:t> </w:t>
      </w:r>
      <w:r>
        <w:rPr>
          <w:color w:val="231F20"/>
          <w:sz w:val="19"/>
        </w:rPr>
        <w:t>agent,</w:t>
      </w:r>
      <w:r>
        <w:rPr>
          <w:color w:val="231F20"/>
          <w:spacing w:val="-13"/>
          <w:sz w:val="19"/>
        </w:rPr>
        <w:t> </w:t>
      </w:r>
      <w:r>
        <w:rPr>
          <w:color w:val="231F20"/>
          <w:sz w:val="19"/>
        </w:rPr>
        <w:t>and</w:t>
      </w:r>
      <w:r>
        <w:rPr>
          <w:color w:val="231F20"/>
          <w:spacing w:val="-13"/>
          <w:sz w:val="19"/>
        </w:rPr>
        <w:t> </w:t>
      </w:r>
      <w:r>
        <w:rPr>
          <w:color w:val="231F20"/>
          <w:sz w:val="19"/>
        </w:rPr>
        <w:t>the</w:t>
      </w:r>
      <w:r>
        <w:rPr>
          <w:color w:val="231F20"/>
          <w:spacing w:val="-13"/>
          <w:sz w:val="19"/>
        </w:rPr>
        <w:t> </w:t>
      </w:r>
      <w:r>
        <w:rPr>
          <w:color w:val="231F20"/>
          <w:sz w:val="19"/>
        </w:rPr>
        <w:t>IRS. For more details, see </w:t>
      </w:r>
      <w:hyperlink r:id="rId20">
        <w:r>
          <w:rPr>
            <w:rFonts w:ascii="Arial" w:hAnsi="Arial"/>
            <w:i/>
            <w:color w:val="0056A2"/>
            <w:sz w:val="19"/>
            <w:u w:val="single" w:color="0055A1"/>
          </w:rPr>
          <w:t>Pub. 515</w:t>
        </w:r>
      </w:hyperlink>
      <w:r>
        <w:rPr>
          <w:color w:val="231F20"/>
          <w:sz w:val="19"/>
        </w:rPr>
        <w:t>.</w:t>
      </w:r>
    </w:p>
    <w:p>
      <w:pPr>
        <w:pStyle w:val="ListParagraph"/>
        <w:numPr>
          <w:ilvl w:val="0"/>
          <w:numId w:val="8"/>
        </w:numPr>
        <w:tabs>
          <w:tab w:pos="659" w:val="left" w:leader="none"/>
        </w:tabs>
        <w:spacing w:line="235" w:lineRule="auto" w:before="59" w:after="0"/>
        <w:ind w:left="120" w:right="58" w:firstLine="240"/>
        <w:jc w:val="left"/>
        <w:rPr>
          <w:sz w:val="19"/>
        </w:rPr>
      </w:pPr>
      <w:r>
        <w:rPr>
          <w:color w:val="231F20"/>
          <w:sz w:val="19"/>
        </w:rPr>
        <w:t>Use code 50 (income previously reported under escrow procedure) with respect to a recalcitrant account holder of a dormant account for which a participating FFI reported</w:t>
      </w:r>
      <w:r>
        <w:rPr>
          <w:color w:val="231F20"/>
          <w:spacing w:val="-9"/>
          <w:sz w:val="19"/>
        </w:rPr>
        <w:t> </w:t>
      </w:r>
      <w:r>
        <w:rPr>
          <w:color w:val="231F20"/>
          <w:sz w:val="19"/>
        </w:rPr>
        <w:t>the</w:t>
      </w:r>
      <w:r>
        <w:rPr>
          <w:color w:val="231F20"/>
          <w:spacing w:val="-9"/>
          <w:sz w:val="19"/>
        </w:rPr>
        <w:t> </w:t>
      </w:r>
      <w:r>
        <w:rPr>
          <w:color w:val="231F20"/>
          <w:sz w:val="19"/>
        </w:rPr>
        <w:t>income</w:t>
      </w:r>
      <w:r>
        <w:rPr>
          <w:color w:val="231F20"/>
          <w:spacing w:val="-9"/>
          <w:sz w:val="19"/>
        </w:rPr>
        <w:t> </w:t>
      </w:r>
      <w:r>
        <w:rPr>
          <w:color w:val="231F20"/>
          <w:sz w:val="19"/>
        </w:rPr>
        <w:t>on</w:t>
      </w:r>
      <w:r>
        <w:rPr>
          <w:color w:val="231F20"/>
          <w:spacing w:val="-9"/>
          <w:sz w:val="19"/>
        </w:rPr>
        <w:t> </w:t>
      </w:r>
      <w:r>
        <w:rPr>
          <w:color w:val="231F20"/>
          <w:sz w:val="19"/>
        </w:rPr>
        <w:t>Form</w:t>
      </w:r>
      <w:r>
        <w:rPr>
          <w:color w:val="231F20"/>
          <w:spacing w:val="-9"/>
          <w:sz w:val="19"/>
        </w:rPr>
        <w:t> </w:t>
      </w:r>
      <w:r>
        <w:rPr>
          <w:color w:val="231F20"/>
          <w:sz w:val="19"/>
        </w:rPr>
        <w:t>1042-S</w:t>
      </w:r>
      <w:r>
        <w:rPr>
          <w:color w:val="231F20"/>
          <w:spacing w:val="-9"/>
          <w:sz w:val="19"/>
        </w:rPr>
        <w:t> </w:t>
      </w:r>
      <w:r>
        <w:rPr>
          <w:color w:val="231F20"/>
          <w:sz w:val="19"/>
        </w:rPr>
        <w:t>in</w:t>
      </w:r>
      <w:r>
        <w:rPr>
          <w:color w:val="231F20"/>
          <w:spacing w:val="-9"/>
          <w:sz w:val="19"/>
        </w:rPr>
        <w:t> </w:t>
      </w:r>
      <w:r>
        <w:rPr>
          <w:color w:val="231F20"/>
          <w:sz w:val="19"/>
        </w:rPr>
        <w:t>a</w:t>
      </w:r>
      <w:r>
        <w:rPr>
          <w:color w:val="231F20"/>
          <w:spacing w:val="-9"/>
          <w:sz w:val="19"/>
        </w:rPr>
        <w:t> </w:t>
      </w:r>
      <w:r>
        <w:rPr>
          <w:color w:val="231F20"/>
          <w:sz w:val="19"/>
        </w:rPr>
        <w:t>prior</w:t>
      </w:r>
      <w:r>
        <w:rPr>
          <w:color w:val="231F20"/>
          <w:spacing w:val="-9"/>
          <w:sz w:val="19"/>
        </w:rPr>
        <w:t> </w:t>
      </w:r>
      <w:r>
        <w:rPr>
          <w:color w:val="231F20"/>
          <w:sz w:val="19"/>
        </w:rPr>
        <w:t>calendar</w:t>
      </w:r>
      <w:r>
        <w:rPr>
          <w:color w:val="231F20"/>
          <w:spacing w:val="-9"/>
          <w:sz w:val="19"/>
        </w:rPr>
        <w:t> </w:t>
      </w:r>
      <w:r>
        <w:rPr>
          <w:color w:val="231F20"/>
          <w:sz w:val="19"/>
        </w:rPr>
        <w:t>year but</w:t>
      </w:r>
      <w:r>
        <w:rPr>
          <w:color w:val="231F20"/>
          <w:spacing w:val="-12"/>
          <w:sz w:val="19"/>
        </w:rPr>
        <w:t> </w:t>
      </w:r>
      <w:r>
        <w:rPr>
          <w:color w:val="231F20"/>
          <w:sz w:val="19"/>
        </w:rPr>
        <w:t>for</w:t>
      </w:r>
      <w:r>
        <w:rPr>
          <w:color w:val="231F20"/>
          <w:spacing w:val="-12"/>
          <w:sz w:val="19"/>
        </w:rPr>
        <w:t> </w:t>
      </w:r>
      <w:r>
        <w:rPr>
          <w:color w:val="231F20"/>
          <w:sz w:val="19"/>
        </w:rPr>
        <w:t>which</w:t>
      </w:r>
      <w:r>
        <w:rPr>
          <w:color w:val="231F20"/>
          <w:spacing w:val="-12"/>
          <w:sz w:val="19"/>
        </w:rPr>
        <w:t> </w:t>
      </w:r>
      <w:r>
        <w:rPr>
          <w:color w:val="231F20"/>
          <w:sz w:val="19"/>
        </w:rPr>
        <w:t>the</w:t>
      </w:r>
      <w:r>
        <w:rPr>
          <w:color w:val="231F20"/>
          <w:spacing w:val="-12"/>
          <w:sz w:val="19"/>
        </w:rPr>
        <w:t> </w:t>
      </w:r>
      <w:r>
        <w:rPr>
          <w:color w:val="231F20"/>
          <w:sz w:val="19"/>
        </w:rPr>
        <w:t>participating</w:t>
      </w:r>
      <w:r>
        <w:rPr>
          <w:color w:val="231F20"/>
          <w:spacing w:val="-12"/>
          <w:sz w:val="19"/>
        </w:rPr>
        <w:t> </w:t>
      </w:r>
      <w:r>
        <w:rPr>
          <w:color w:val="231F20"/>
          <w:sz w:val="19"/>
        </w:rPr>
        <w:t>FFI</w:t>
      </w:r>
      <w:r>
        <w:rPr>
          <w:color w:val="231F20"/>
          <w:spacing w:val="-12"/>
          <w:sz w:val="19"/>
        </w:rPr>
        <w:t> </w:t>
      </w:r>
      <w:r>
        <w:rPr>
          <w:color w:val="231F20"/>
          <w:sz w:val="19"/>
        </w:rPr>
        <w:t>was</w:t>
      </w:r>
      <w:r>
        <w:rPr>
          <w:color w:val="231F20"/>
          <w:spacing w:val="-12"/>
          <w:sz w:val="19"/>
        </w:rPr>
        <w:t> </w:t>
      </w:r>
      <w:r>
        <w:rPr>
          <w:color w:val="231F20"/>
          <w:sz w:val="19"/>
        </w:rPr>
        <w:t>not</w:t>
      </w:r>
      <w:r>
        <w:rPr>
          <w:color w:val="231F20"/>
          <w:spacing w:val="-12"/>
          <w:sz w:val="19"/>
        </w:rPr>
        <w:t> </w:t>
      </w:r>
      <w:r>
        <w:rPr>
          <w:color w:val="231F20"/>
          <w:sz w:val="19"/>
        </w:rPr>
        <w:t>required</w:t>
      </w:r>
      <w:r>
        <w:rPr>
          <w:color w:val="231F20"/>
          <w:spacing w:val="-12"/>
          <w:sz w:val="19"/>
        </w:rPr>
        <w:t> </w:t>
      </w:r>
      <w:r>
        <w:rPr>
          <w:color w:val="231F20"/>
          <w:sz w:val="19"/>
        </w:rPr>
        <w:t>to</w:t>
      </w:r>
      <w:r>
        <w:rPr>
          <w:color w:val="231F20"/>
          <w:spacing w:val="-12"/>
          <w:sz w:val="19"/>
        </w:rPr>
        <w:t> </w:t>
      </w:r>
      <w:r>
        <w:rPr>
          <w:color w:val="231F20"/>
          <w:sz w:val="19"/>
        </w:rPr>
        <w:t>deposit the tax withheld or determined that withholding was not required until the current calendar year under an applicable escrow procedure. For additional information on the escrow procedure for dormant accounts, see Regulations section </w:t>
      </w:r>
      <w:bookmarkStart w:name="Box 2—Gross Income" w:id="156"/>
      <w:bookmarkEnd w:id="156"/>
      <w:r>
        <w:rPr>
          <w:color w:val="231F20"/>
          <w:sz w:val="19"/>
        </w:rPr>
      </w:r>
      <w:bookmarkStart w:name="_bookmark113" w:id="157"/>
      <w:bookmarkEnd w:id="157"/>
      <w:r>
        <w:rPr>
          <w:color w:val="231F20"/>
          <w:sz w:val="19"/>
        </w:rPr>
        <w:t>1.147</w:t>
      </w:r>
      <w:r>
        <w:rPr>
          <w:color w:val="231F20"/>
          <w:sz w:val="19"/>
        </w:rPr>
        <w:t>1-4(b)(6). Also use code 50 for income reported on a Form 1042-S in a prior calendar year for which tax withheld was not deposited pursuant to the escrow procedure for undetermined amounts of income and such withheld tax is now required to be deposited in the current calendar year. For additional information on the escrow procedure for undetermined amounts of income, see Regulations section 1.1441-3(d)(1). For instructions on reporting amounts withheld during the current calendar year that you are not depositing pursuant to the escrow procedure, see the instructions for </w:t>
      </w:r>
      <w:hyperlink w:history="true" w:anchor="_bookmark124">
        <w:r>
          <w:rPr>
            <w:color w:val="0056A2"/>
            <w:sz w:val="19"/>
            <w:u w:val="single" w:color="0055A1"/>
          </w:rPr>
          <w:t>box 7</w:t>
        </w:r>
      </w:hyperlink>
      <w:r>
        <w:rPr>
          <w:color w:val="231F20"/>
          <w:sz w:val="19"/>
        </w:rPr>
        <w:t>, later.</w:t>
      </w:r>
    </w:p>
    <w:p>
      <w:pPr>
        <w:pStyle w:val="ListParagraph"/>
        <w:numPr>
          <w:ilvl w:val="0"/>
          <w:numId w:val="8"/>
        </w:numPr>
        <w:tabs>
          <w:tab w:pos="659" w:val="left" w:leader="none"/>
        </w:tabs>
        <w:spacing w:line="235" w:lineRule="auto" w:before="58" w:after="0"/>
        <w:ind w:left="120" w:right="62" w:firstLine="240"/>
        <w:jc w:val="left"/>
        <w:rPr>
          <w:sz w:val="19"/>
        </w:rPr>
      </w:pPr>
      <w:r>
        <w:rPr>
          <w:color w:val="231F20"/>
          <w:sz w:val="19"/>
        </w:rPr>
        <w:t>Use</w:t>
      </w:r>
      <w:r>
        <w:rPr>
          <w:color w:val="231F20"/>
          <w:spacing w:val="-11"/>
          <w:sz w:val="19"/>
        </w:rPr>
        <w:t> </w:t>
      </w:r>
      <w:r>
        <w:rPr>
          <w:color w:val="231F20"/>
          <w:sz w:val="19"/>
        </w:rPr>
        <w:t>code</w:t>
      </w:r>
      <w:r>
        <w:rPr>
          <w:color w:val="231F20"/>
          <w:spacing w:val="-11"/>
          <w:sz w:val="19"/>
        </w:rPr>
        <w:t> </w:t>
      </w:r>
      <w:r>
        <w:rPr>
          <w:color w:val="231F20"/>
          <w:sz w:val="19"/>
        </w:rPr>
        <w:t>52</w:t>
      </w:r>
      <w:r>
        <w:rPr>
          <w:color w:val="231F20"/>
          <w:spacing w:val="-11"/>
          <w:sz w:val="19"/>
        </w:rPr>
        <w:t> </w:t>
      </w:r>
      <w:r>
        <w:rPr>
          <w:color w:val="231F20"/>
          <w:sz w:val="19"/>
        </w:rPr>
        <w:t>(dividends</w:t>
      </w:r>
      <w:r>
        <w:rPr>
          <w:color w:val="231F20"/>
          <w:spacing w:val="-11"/>
          <w:sz w:val="19"/>
        </w:rPr>
        <w:t> </w:t>
      </w:r>
      <w:r>
        <w:rPr>
          <w:color w:val="231F20"/>
          <w:sz w:val="19"/>
        </w:rPr>
        <w:t>paid</w:t>
      </w:r>
      <w:r>
        <w:rPr>
          <w:color w:val="231F20"/>
          <w:spacing w:val="-11"/>
          <w:sz w:val="19"/>
        </w:rPr>
        <w:t> </w:t>
      </w:r>
      <w:r>
        <w:rPr>
          <w:color w:val="231F20"/>
          <w:sz w:val="19"/>
        </w:rPr>
        <w:t>on</w:t>
      </w:r>
      <w:r>
        <w:rPr>
          <w:color w:val="231F20"/>
          <w:spacing w:val="-11"/>
          <w:sz w:val="19"/>
        </w:rPr>
        <w:t> </w:t>
      </w:r>
      <w:r>
        <w:rPr>
          <w:color w:val="231F20"/>
          <w:sz w:val="19"/>
        </w:rPr>
        <w:t>certain</w:t>
      </w:r>
      <w:r>
        <w:rPr>
          <w:color w:val="231F20"/>
          <w:spacing w:val="-11"/>
          <w:sz w:val="19"/>
        </w:rPr>
        <w:t> </w:t>
      </w:r>
      <w:r>
        <w:rPr>
          <w:color w:val="231F20"/>
          <w:sz w:val="19"/>
        </w:rPr>
        <w:t>actively</w:t>
      </w:r>
      <w:r>
        <w:rPr>
          <w:color w:val="231F20"/>
          <w:spacing w:val="-11"/>
          <w:sz w:val="19"/>
        </w:rPr>
        <w:t> </w:t>
      </w:r>
      <w:r>
        <w:rPr>
          <w:color w:val="231F20"/>
          <w:sz w:val="19"/>
        </w:rPr>
        <w:t>traded or</w:t>
      </w:r>
      <w:r>
        <w:rPr>
          <w:color w:val="231F20"/>
          <w:spacing w:val="57"/>
          <w:sz w:val="19"/>
        </w:rPr>
        <w:t> </w:t>
      </w:r>
      <w:r>
        <w:rPr>
          <w:color w:val="231F20"/>
          <w:sz w:val="19"/>
        </w:rPr>
        <w:t>publicly</w:t>
      </w:r>
      <w:r>
        <w:rPr>
          <w:color w:val="231F20"/>
          <w:spacing w:val="58"/>
          <w:sz w:val="19"/>
        </w:rPr>
        <w:t> </w:t>
      </w:r>
      <w:r>
        <w:rPr>
          <w:color w:val="231F20"/>
          <w:sz w:val="19"/>
        </w:rPr>
        <w:t>offered</w:t>
      </w:r>
      <w:r>
        <w:rPr>
          <w:color w:val="231F20"/>
          <w:spacing w:val="57"/>
          <w:sz w:val="19"/>
        </w:rPr>
        <w:t> </w:t>
      </w:r>
      <w:r>
        <w:rPr>
          <w:color w:val="231F20"/>
          <w:sz w:val="19"/>
        </w:rPr>
        <w:t>securities),</w:t>
      </w:r>
      <w:r>
        <w:rPr>
          <w:color w:val="231F20"/>
          <w:spacing w:val="58"/>
          <w:sz w:val="19"/>
        </w:rPr>
        <w:t> </w:t>
      </w:r>
      <w:r>
        <w:rPr>
          <w:color w:val="231F20"/>
          <w:sz w:val="19"/>
        </w:rPr>
        <w:t>53</w:t>
      </w:r>
      <w:r>
        <w:rPr>
          <w:color w:val="231F20"/>
          <w:spacing w:val="57"/>
          <w:sz w:val="19"/>
        </w:rPr>
        <w:t> </w:t>
      </w:r>
      <w:r>
        <w:rPr>
          <w:color w:val="231F20"/>
          <w:sz w:val="19"/>
        </w:rPr>
        <w:t>(substitute</w:t>
      </w:r>
      <w:r>
        <w:rPr>
          <w:color w:val="231F20"/>
          <w:spacing w:val="80"/>
          <w:w w:val="150"/>
          <w:sz w:val="19"/>
        </w:rPr>
        <w:t> </w:t>
      </w:r>
      <w:r>
        <w:rPr>
          <w:color w:val="231F20"/>
          <w:sz w:val="19"/>
        </w:rPr>
        <w:t>payments—dividends paid from certain actively traded or publicly offered securities), 51 (interest paid on certain actively traded or publicly offered securities), 54 (substitute payments—interest from certain actively traded or publicly offered securities), and 13 (royalties paid on certain publicly offered securities) if the income paid is described in</w:t>
      </w:r>
    </w:p>
    <w:p>
      <w:pPr>
        <w:pStyle w:val="BodyText"/>
        <w:spacing w:line="235" w:lineRule="auto" w:before="118"/>
        <w:ind w:right="114"/>
      </w:pPr>
      <w:r>
        <w:rPr/>
        <w:br w:type="column"/>
      </w:r>
      <w:r>
        <w:rPr>
          <w:color w:val="231F20"/>
        </w:rPr>
        <w:t>Regulations</w:t>
      </w:r>
      <w:r>
        <w:rPr>
          <w:color w:val="231F20"/>
          <w:spacing w:val="-14"/>
        </w:rPr>
        <w:t> </w:t>
      </w:r>
      <w:r>
        <w:rPr>
          <w:color w:val="231F20"/>
        </w:rPr>
        <w:t>section</w:t>
      </w:r>
      <w:r>
        <w:rPr>
          <w:color w:val="231F20"/>
          <w:spacing w:val="-13"/>
        </w:rPr>
        <w:t> </w:t>
      </w:r>
      <w:r>
        <w:rPr>
          <w:color w:val="231F20"/>
        </w:rPr>
        <w:t>1.1441-6(c)(2)</w:t>
      </w:r>
      <w:r>
        <w:rPr>
          <w:color w:val="231F20"/>
          <w:spacing w:val="-13"/>
        </w:rPr>
        <w:t> </w:t>
      </w:r>
      <w:r>
        <w:rPr>
          <w:color w:val="231F20"/>
        </w:rPr>
        <w:t>and</w:t>
      </w:r>
      <w:r>
        <w:rPr>
          <w:color w:val="231F20"/>
          <w:spacing w:val="-13"/>
        </w:rPr>
        <w:t> </w:t>
      </w:r>
      <w:r>
        <w:rPr>
          <w:color w:val="231F20"/>
        </w:rPr>
        <w:t>you</w:t>
      </w:r>
      <w:r>
        <w:rPr>
          <w:color w:val="231F20"/>
          <w:spacing w:val="-13"/>
        </w:rPr>
        <w:t> </w:t>
      </w:r>
      <w:r>
        <w:rPr>
          <w:color w:val="231F20"/>
        </w:rPr>
        <w:t>have</w:t>
      </w:r>
      <w:r>
        <w:rPr>
          <w:color w:val="231F20"/>
          <w:spacing w:val="-14"/>
        </w:rPr>
        <w:t> </w:t>
      </w:r>
      <w:r>
        <w:rPr>
          <w:color w:val="231F20"/>
        </w:rPr>
        <w:t>reduced</w:t>
      </w:r>
      <w:r>
        <w:rPr>
          <w:color w:val="231F20"/>
          <w:spacing w:val="-13"/>
        </w:rPr>
        <w:t> </w:t>
      </w:r>
      <w:r>
        <w:rPr>
          <w:color w:val="231F20"/>
        </w:rPr>
        <w:t>the rate of withholding under an income tax treaty without the recipient</w:t>
      </w:r>
      <w:r>
        <w:rPr>
          <w:color w:val="231F20"/>
          <w:spacing w:val="-2"/>
        </w:rPr>
        <w:t> </w:t>
      </w:r>
      <w:r>
        <w:rPr>
          <w:color w:val="231F20"/>
        </w:rPr>
        <w:t>providing</w:t>
      </w:r>
      <w:r>
        <w:rPr>
          <w:color w:val="231F20"/>
          <w:spacing w:val="-2"/>
        </w:rPr>
        <w:t> </w:t>
      </w:r>
      <w:r>
        <w:rPr>
          <w:color w:val="231F20"/>
        </w:rPr>
        <w:t>a</w:t>
      </w:r>
      <w:r>
        <w:rPr>
          <w:color w:val="231F20"/>
          <w:spacing w:val="-2"/>
        </w:rPr>
        <w:t> </w:t>
      </w:r>
      <w:r>
        <w:rPr>
          <w:color w:val="231F20"/>
        </w:rPr>
        <w:t>U.S.</w:t>
      </w:r>
      <w:r>
        <w:rPr>
          <w:color w:val="231F20"/>
          <w:spacing w:val="-2"/>
        </w:rPr>
        <w:t> </w:t>
      </w:r>
      <w:r>
        <w:rPr>
          <w:color w:val="231F20"/>
        </w:rPr>
        <w:t>TIN</w:t>
      </w:r>
      <w:r>
        <w:rPr>
          <w:color w:val="231F20"/>
          <w:spacing w:val="-2"/>
        </w:rPr>
        <w:t> </w:t>
      </w:r>
      <w:r>
        <w:rPr>
          <w:color w:val="231F20"/>
        </w:rPr>
        <w:t>or</w:t>
      </w:r>
      <w:r>
        <w:rPr>
          <w:color w:val="231F20"/>
          <w:spacing w:val="-2"/>
        </w:rPr>
        <w:t> </w:t>
      </w:r>
      <w:r>
        <w:rPr>
          <w:color w:val="231F20"/>
        </w:rPr>
        <w:t>an</w:t>
      </w:r>
      <w:r>
        <w:rPr>
          <w:color w:val="231F20"/>
          <w:spacing w:val="-2"/>
        </w:rPr>
        <w:t> </w:t>
      </w:r>
      <w:r>
        <w:rPr>
          <w:color w:val="231F20"/>
        </w:rPr>
        <w:t>FTIN.</w:t>
      </w:r>
      <w:r>
        <w:rPr>
          <w:color w:val="231F20"/>
          <w:spacing w:val="-2"/>
        </w:rPr>
        <w:t> </w:t>
      </w:r>
      <w:r>
        <w:rPr>
          <w:color w:val="231F20"/>
        </w:rPr>
        <w:t>See</w:t>
      </w:r>
      <w:r>
        <w:rPr>
          <w:color w:val="231F20"/>
          <w:spacing w:val="-2"/>
        </w:rPr>
        <w:t> </w:t>
      </w:r>
      <w:r>
        <w:rPr>
          <w:color w:val="231F20"/>
        </w:rPr>
        <w:t>codes</w:t>
      </w:r>
      <w:r>
        <w:rPr>
          <w:color w:val="231F20"/>
          <w:spacing w:val="-2"/>
        </w:rPr>
        <w:t> </w:t>
      </w:r>
      <w:r>
        <w:rPr>
          <w:color w:val="231F20"/>
        </w:rPr>
        <w:t>40</w:t>
      </w:r>
      <w:r>
        <w:rPr>
          <w:color w:val="231F20"/>
          <w:spacing w:val="-2"/>
        </w:rPr>
        <w:t> </w:t>
      </w:r>
      <w:r>
        <w:rPr>
          <w:color w:val="231F20"/>
        </w:rPr>
        <w:t>and 56 for dividend equivalents other than substitute dividends and example 10 of this list for additional information.</w:t>
      </w:r>
    </w:p>
    <w:p>
      <w:pPr>
        <w:pStyle w:val="ListParagraph"/>
        <w:numPr>
          <w:ilvl w:val="0"/>
          <w:numId w:val="8"/>
        </w:numPr>
        <w:tabs>
          <w:tab w:pos="659" w:val="left" w:leader="none"/>
        </w:tabs>
        <w:spacing w:line="235" w:lineRule="auto" w:before="59" w:after="0"/>
        <w:ind w:left="120" w:right="153" w:firstLine="240"/>
        <w:jc w:val="left"/>
        <w:rPr>
          <w:sz w:val="19"/>
        </w:rPr>
      </w:pPr>
      <w:r>
        <w:rPr>
          <w:color w:val="231F20"/>
          <w:sz w:val="19"/>
        </w:rPr>
        <w:t>Use code 55 (taxable death benefits on life insurance contracts) to report taxable death benefits, such as benefits paid</w:t>
      </w:r>
      <w:r>
        <w:rPr>
          <w:color w:val="231F20"/>
          <w:spacing w:val="-13"/>
          <w:sz w:val="19"/>
        </w:rPr>
        <w:t> </w:t>
      </w:r>
      <w:r>
        <w:rPr>
          <w:color w:val="231F20"/>
          <w:sz w:val="19"/>
        </w:rPr>
        <w:t>on</w:t>
      </w:r>
      <w:r>
        <w:rPr>
          <w:color w:val="231F20"/>
          <w:spacing w:val="-13"/>
          <w:sz w:val="19"/>
        </w:rPr>
        <w:t> </w:t>
      </w:r>
      <w:r>
        <w:rPr>
          <w:color w:val="231F20"/>
          <w:sz w:val="19"/>
        </w:rPr>
        <w:t>an</w:t>
      </w:r>
      <w:r>
        <w:rPr>
          <w:color w:val="231F20"/>
          <w:spacing w:val="-13"/>
          <w:sz w:val="19"/>
        </w:rPr>
        <w:t> </w:t>
      </w:r>
      <w:r>
        <w:rPr>
          <w:color w:val="231F20"/>
          <w:sz w:val="19"/>
        </w:rPr>
        <w:t>insurance</w:t>
      </w:r>
      <w:r>
        <w:rPr>
          <w:color w:val="231F20"/>
          <w:spacing w:val="-13"/>
          <w:sz w:val="19"/>
        </w:rPr>
        <w:t> </w:t>
      </w:r>
      <w:r>
        <w:rPr>
          <w:color w:val="231F20"/>
          <w:sz w:val="19"/>
        </w:rPr>
        <w:t>contract</w:t>
      </w:r>
      <w:r>
        <w:rPr>
          <w:color w:val="231F20"/>
          <w:spacing w:val="-13"/>
          <w:sz w:val="19"/>
        </w:rPr>
        <w:t> </w:t>
      </w:r>
      <w:r>
        <w:rPr>
          <w:color w:val="231F20"/>
          <w:sz w:val="19"/>
        </w:rPr>
        <w:t>that</w:t>
      </w:r>
      <w:r>
        <w:rPr>
          <w:color w:val="231F20"/>
          <w:spacing w:val="-13"/>
          <w:sz w:val="19"/>
        </w:rPr>
        <w:t> </w:t>
      </w:r>
      <w:r>
        <w:rPr>
          <w:color w:val="231F20"/>
          <w:sz w:val="19"/>
        </w:rPr>
        <w:t>was</w:t>
      </w:r>
      <w:r>
        <w:rPr>
          <w:color w:val="231F20"/>
          <w:spacing w:val="-13"/>
          <w:sz w:val="19"/>
        </w:rPr>
        <w:t> </w:t>
      </w:r>
      <w:r>
        <w:rPr>
          <w:color w:val="231F20"/>
          <w:sz w:val="19"/>
        </w:rPr>
        <w:t>acquired</w:t>
      </w:r>
      <w:r>
        <w:rPr>
          <w:color w:val="231F20"/>
          <w:spacing w:val="-13"/>
          <w:sz w:val="19"/>
        </w:rPr>
        <w:t> </w:t>
      </w:r>
      <w:r>
        <w:rPr>
          <w:color w:val="231F20"/>
          <w:sz w:val="19"/>
        </w:rPr>
        <w:t>on</w:t>
      </w:r>
      <w:r>
        <w:rPr>
          <w:color w:val="231F20"/>
          <w:spacing w:val="-13"/>
          <w:sz w:val="19"/>
        </w:rPr>
        <w:t> </w:t>
      </w:r>
      <w:r>
        <w:rPr>
          <w:color w:val="231F20"/>
          <w:sz w:val="19"/>
        </w:rPr>
        <w:t>a</w:t>
      </w:r>
      <w:r>
        <w:rPr>
          <w:color w:val="231F20"/>
          <w:spacing w:val="-13"/>
          <w:sz w:val="19"/>
        </w:rPr>
        <w:t> </w:t>
      </w:r>
      <w:r>
        <w:rPr>
          <w:color w:val="231F20"/>
          <w:sz w:val="19"/>
        </w:rPr>
        <w:t>transfer for valuable consideration. See section 101 for when death benefits are taxable.</w:t>
      </w:r>
    </w:p>
    <w:p>
      <w:pPr>
        <w:pStyle w:val="ListParagraph"/>
        <w:numPr>
          <w:ilvl w:val="0"/>
          <w:numId w:val="8"/>
        </w:numPr>
        <w:tabs>
          <w:tab w:pos="659" w:val="left" w:leader="none"/>
        </w:tabs>
        <w:spacing w:line="235" w:lineRule="auto" w:before="60" w:after="0"/>
        <w:ind w:left="120" w:right="310" w:firstLine="240"/>
        <w:jc w:val="left"/>
        <w:rPr>
          <w:sz w:val="19"/>
        </w:rPr>
      </w:pPr>
      <w:r>
        <w:rPr>
          <w:color w:val="231F20"/>
          <w:sz w:val="19"/>
        </w:rPr>
        <w:t>Use income code 57 to report an amount realized under</w:t>
      </w:r>
      <w:r>
        <w:rPr>
          <w:color w:val="231F20"/>
          <w:spacing w:val="-12"/>
          <w:sz w:val="19"/>
        </w:rPr>
        <w:t> </w:t>
      </w:r>
      <w:r>
        <w:rPr>
          <w:color w:val="231F20"/>
          <w:sz w:val="19"/>
        </w:rPr>
        <w:t>section</w:t>
      </w:r>
      <w:r>
        <w:rPr>
          <w:color w:val="231F20"/>
          <w:spacing w:val="-12"/>
          <w:sz w:val="19"/>
        </w:rPr>
        <w:t> </w:t>
      </w:r>
      <w:r>
        <w:rPr>
          <w:color w:val="231F20"/>
          <w:sz w:val="19"/>
        </w:rPr>
        <w:t>1446(f)</w:t>
      </w:r>
      <w:r>
        <w:rPr>
          <w:color w:val="231F20"/>
          <w:spacing w:val="-12"/>
          <w:sz w:val="19"/>
        </w:rPr>
        <w:t> </w:t>
      </w:r>
      <w:r>
        <w:rPr>
          <w:color w:val="231F20"/>
          <w:sz w:val="19"/>
        </w:rPr>
        <w:t>(regardless</w:t>
      </w:r>
      <w:r>
        <w:rPr>
          <w:color w:val="231F20"/>
          <w:spacing w:val="-12"/>
          <w:sz w:val="19"/>
        </w:rPr>
        <w:t> </w:t>
      </w:r>
      <w:r>
        <w:rPr>
          <w:color w:val="231F20"/>
          <w:sz w:val="19"/>
        </w:rPr>
        <w:t>of</w:t>
      </w:r>
      <w:r>
        <w:rPr>
          <w:color w:val="231F20"/>
          <w:spacing w:val="-12"/>
          <w:sz w:val="19"/>
        </w:rPr>
        <w:t> </w:t>
      </w:r>
      <w:r>
        <w:rPr>
          <w:color w:val="231F20"/>
          <w:sz w:val="19"/>
        </w:rPr>
        <w:t>whether</w:t>
      </w:r>
      <w:r>
        <w:rPr>
          <w:color w:val="231F20"/>
          <w:spacing w:val="-12"/>
          <w:sz w:val="19"/>
        </w:rPr>
        <w:t> </w:t>
      </w:r>
      <w:r>
        <w:rPr>
          <w:color w:val="231F20"/>
          <w:sz w:val="19"/>
        </w:rPr>
        <w:t>paid</w:t>
      </w:r>
      <w:r>
        <w:rPr>
          <w:color w:val="231F20"/>
          <w:spacing w:val="-12"/>
          <w:sz w:val="19"/>
        </w:rPr>
        <w:t> </w:t>
      </w:r>
      <w:r>
        <w:rPr>
          <w:color w:val="231F20"/>
          <w:sz w:val="19"/>
        </w:rPr>
        <w:t>on</w:t>
      </w:r>
      <w:r>
        <w:rPr>
          <w:color w:val="231F20"/>
          <w:spacing w:val="-12"/>
          <w:sz w:val="19"/>
        </w:rPr>
        <w:t> </w:t>
      </w:r>
      <w:r>
        <w:rPr>
          <w:color w:val="231F20"/>
          <w:sz w:val="19"/>
        </w:rPr>
        <w:t>a</w:t>
      </w:r>
      <w:r>
        <w:rPr>
          <w:color w:val="231F20"/>
          <w:spacing w:val="-12"/>
          <w:sz w:val="19"/>
        </w:rPr>
        <w:t> </w:t>
      </w:r>
      <w:r>
        <w:rPr>
          <w:color w:val="231F20"/>
          <w:sz w:val="19"/>
        </w:rPr>
        <w:t>sale or PTP distribution).</w:t>
      </w:r>
    </w:p>
    <w:p>
      <w:pPr>
        <w:pStyle w:val="ListParagraph"/>
        <w:numPr>
          <w:ilvl w:val="0"/>
          <w:numId w:val="8"/>
        </w:numPr>
        <w:tabs>
          <w:tab w:pos="659" w:val="left" w:leader="none"/>
        </w:tabs>
        <w:spacing w:line="235" w:lineRule="auto" w:before="59" w:after="0"/>
        <w:ind w:left="120" w:right="303" w:firstLine="240"/>
        <w:jc w:val="left"/>
        <w:rPr>
          <w:sz w:val="19"/>
        </w:rPr>
      </w:pPr>
      <w:r>
        <w:rPr>
          <w:color w:val="231F20"/>
          <w:sz w:val="19"/>
        </w:rPr>
        <w:t>Use income code 58 to the extent you cannot determine</w:t>
      </w:r>
      <w:r>
        <w:rPr>
          <w:color w:val="231F20"/>
          <w:spacing w:val="-10"/>
          <w:sz w:val="19"/>
        </w:rPr>
        <w:t> </w:t>
      </w:r>
      <w:r>
        <w:rPr>
          <w:color w:val="231F20"/>
          <w:sz w:val="19"/>
        </w:rPr>
        <w:t>the</w:t>
      </w:r>
      <w:r>
        <w:rPr>
          <w:color w:val="231F20"/>
          <w:spacing w:val="-10"/>
          <w:sz w:val="19"/>
        </w:rPr>
        <w:t> </w:t>
      </w:r>
      <w:r>
        <w:rPr>
          <w:color w:val="231F20"/>
          <w:sz w:val="19"/>
        </w:rPr>
        <w:t>income</w:t>
      </w:r>
      <w:r>
        <w:rPr>
          <w:color w:val="231F20"/>
          <w:spacing w:val="-10"/>
          <w:sz w:val="19"/>
        </w:rPr>
        <w:t> </w:t>
      </w:r>
      <w:r>
        <w:rPr>
          <w:color w:val="231F20"/>
          <w:sz w:val="19"/>
        </w:rPr>
        <w:t>attributable</w:t>
      </w:r>
      <w:r>
        <w:rPr>
          <w:color w:val="231F20"/>
          <w:spacing w:val="-10"/>
          <w:sz w:val="19"/>
        </w:rPr>
        <w:t> </w:t>
      </w:r>
      <w:r>
        <w:rPr>
          <w:color w:val="231F20"/>
          <w:sz w:val="19"/>
        </w:rPr>
        <w:t>to</w:t>
      </w:r>
      <w:r>
        <w:rPr>
          <w:color w:val="231F20"/>
          <w:spacing w:val="-10"/>
          <w:sz w:val="19"/>
        </w:rPr>
        <w:t> </w:t>
      </w:r>
      <w:r>
        <w:rPr>
          <w:color w:val="231F20"/>
          <w:sz w:val="19"/>
        </w:rPr>
        <w:t>a</w:t>
      </w:r>
      <w:r>
        <w:rPr>
          <w:color w:val="231F20"/>
          <w:spacing w:val="-10"/>
          <w:sz w:val="19"/>
        </w:rPr>
        <w:t> </w:t>
      </w:r>
      <w:r>
        <w:rPr>
          <w:color w:val="231F20"/>
          <w:sz w:val="19"/>
        </w:rPr>
        <w:t>PTP</w:t>
      </w:r>
      <w:r>
        <w:rPr>
          <w:color w:val="231F20"/>
          <w:spacing w:val="-10"/>
          <w:sz w:val="19"/>
        </w:rPr>
        <w:t> </w:t>
      </w:r>
      <w:r>
        <w:rPr>
          <w:color w:val="231F20"/>
          <w:sz w:val="19"/>
        </w:rPr>
        <w:t>distribution</w:t>
      </w:r>
      <w:r>
        <w:rPr>
          <w:color w:val="231F20"/>
          <w:spacing w:val="-10"/>
          <w:sz w:val="19"/>
        </w:rPr>
        <w:t> </w:t>
      </w:r>
      <w:r>
        <w:rPr>
          <w:color w:val="231F20"/>
          <w:sz w:val="19"/>
        </w:rPr>
        <w:t>and apply Regulations section 1.1446-4(d)(1) to determine the withholding</w:t>
      </w:r>
      <w:r>
        <w:rPr>
          <w:color w:val="231F20"/>
          <w:spacing w:val="-13"/>
          <w:sz w:val="19"/>
        </w:rPr>
        <w:t> </w:t>
      </w:r>
      <w:r>
        <w:rPr>
          <w:color w:val="231F20"/>
          <w:sz w:val="19"/>
        </w:rPr>
        <w:t>absent</w:t>
      </w:r>
      <w:r>
        <w:rPr>
          <w:color w:val="231F20"/>
          <w:spacing w:val="-13"/>
          <w:sz w:val="19"/>
        </w:rPr>
        <w:t> </w:t>
      </w:r>
      <w:r>
        <w:rPr>
          <w:color w:val="231F20"/>
          <w:sz w:val="19"/>
        </w:rPr>
        <w:t>a</w:t>
      </w:r>
      <w:r>
        <w:rPr>
          <w:color w:val="231F20"/>
          <w:spacing w:val="-13"/>
          <w:sz w:val="19"/>
        </w:rPr>
        <w:t> </w:t>
      </w:r>
      <w:r>
        <w:rPr>
          <w:color w:val="231F20"/>
          <w:sz w:val="19"/>
        </w:rPr>
        <w:t>qualified</w:t>
      </w:r>
      <w:r>
        <w:rPr>
          <w:color w:val="231F20"/>
          <w:spacing w:val="-13"/>
          <w:sz w:val="19"/>
        </w:rPr>
        <w:t> </w:t>
      </w:r>
      <w:r>
        <w:rPr>
          <w:color w:val="231F20"/>
          <w:sz w:val="19"/>
        </w:rPr>
        <w:t>notice</w:t>
      </w:r>
      <w:r>
        <w:rPr>
          <w:color w:val="231F20"/>
          <w:spacing w:val="-13"/>
          <w:sz w:val="19"/>
        </w:rPr>
        <w:t> </w:t>
      </w:r>
      <w:r>
        <w:rPr>
          <w:color w:val="231F20"/>
          <w:sz w:val="19"/>
        </w:rPr>
        <w:t>indicating</w:t>
      </w:r>
      <w:r>
        <w:rPr>
          <w:color w:val="231F20"/>
          <w:spacing w:val="-13"/>
          <w:sz w:val="19"/>
        </w:rPr>
        <w:t> </w:t>
      </w:r>
      <w:r>
        <w:rPr>
          <w:color w:val="231F20"/>
          <w:sz w:val="19"/>
        </w:rPr>
        <w:t>the</w:t>
      </w:r>
      <w:r>
        <w:rPr>
          <w:color w:val="231F20"/>
          <w:spacing w:val="-13"/>
          <w:sz w:val="19"/>
        </w:rPr>
        <w:t> </w:t>
      </w:r>
      <w:r>
        <w:rPr>
          <w:color w:val="231F20"/>
          <w:sz w:val="19"/>
        </w:rPr>
        <w:t>amount.</w:t>
      </w:r>
    </w:p>
    <w:p>
      <w:pPr>
        <w:pStyle w:val="ListParagraph"/>
        <w:numPr>
          <w:ilvl w:val="0"/>
          <w:numId w:val="8"/>
        </w:numPr>
        <w:tabs>
          <w:tab w:pos="659" w:val="left" w:leader="none"/>
        </w:tabs>
        <w:spacing w:line="235" w:lineRule="auto" w:before="60" w:after="0"/>
        <w:ind w:left="120" w:right="161" w:firstLine="240"/>
        <w:jc w:val="left"/>
        <w:rPr>
          <w:sz w:val="19"/>
        </w:rPr>
      </w:pPr>
      <w:r>
        <w:rPr>
          <w:color w:val="231F20"/>
          <w:sz w:val="19"/>
        </w:rPr>
        <w:t>Use income code 59 (consent fees), 60 (loan syndication</w:t>
      </w:r>
      <w:r>
        <w:rPr>
          <w:color w:val="231F20"/>
          <w:spacing w:val="-5"/>
          <w:sz w:val="19"/>
        </w:rPr>
        <w:t> </w:t>
      </w:r>
      <w:r>
        <w:rPr>
          <w:color w:val="231F20"/>
          <w:sz w:val="19"/>
        </w:rPr>
        <w:t>fees),</w:t>
      </w:r>
      <w:r>
        <w:rPr>
          <w:color w:val="231F20"/>
          <w:spacing w:val="-5"/>
          <w:sz w:val="19"/>
        </w:rPr>
        <w:t> </w:t>
      </w:r>
      <w:r>
        <w:rPr>
          <w:color w:val="231F20"/>
          <w:sz w:val="19"/>
        </w:rPr>
        <w:t>or</w:t>
      </w:r>
      <w:r>
        <w:rPr>
          <w:color w:val="231F20"/>
          <w:spacing w:val="-5"/>
          <w:sz w:val="19"/>
        </w:rPr>
        <w:t> </w:t>
      </w:r>
      <w:r>
        <w:rPr>
          <w:color w:val="231F20"/>
          <w:sz w:val="19"/>
        </w:rPr>
        <w:t>61</w:t>
      </w:r>
      <w:r>
        <w:rPr>
          <w:color w:val="231F20"/>
          <w:spacing w:val="-5"/>
          <w:sz w:val="19"/>
        </w:rPr>
        <w:t> </w:t>
      </w:r>
      <w:r>
        <w:rPr>
          <w:color w:val="231F20"/>
          <w:sz w:val="19"/>
        </w:rPr>
        <w:t>(settlement</w:t>
      </w:r>
      <w:r>
        <w:rPr>
          <w:color w:val="231F20"/>
          <w:spacing w:val="-5"/>
          <w:sz w:val="19"/>
        </w:rPr>
        <w:t> </w:t>
      </w:r>
      <w:r>
        <w:rPr>
          <w:color w:val="231F20"/>
          <w:sz w:val="19"/>
        </w:rPr>
        <w:t>payments)</w:t>
      </w:r>
      <w:r>
        <w:rPr>
          <w:color w:val="231F20"/>
          <w:spacing w:val="-5"/>
          <w:sz w:val="19"/>
        </w:rPr>
        <w:t> </w:t>
      </w:r>
      <w:r>
        <w:rPr>
          <w:color w:val="231F20"/>
          <w:sz w:val="19"/>
        </w:rPr>
        <w:t>for</w:t>
      </w:r>
      <w:r>
        <w:rPr>
          <w:color w:val="231F20"/>
          <w:spacing w:val="-5"/>
          <w:sz w:val="19"/>
        </w:rPr>
        <w:t> </w:t>
      </w:r>
      <w:r>
        <w:rPr>
          <w:color w:val="231F20"/>
          <w:sz w:val="19"/>
        </w:rPr>
        <w:t>payments described by one of those codes that a withholding agent concludes</w:t>
      </w:r>
      <w:r>
        <w:rPr>
          <w:color w:val="231F20"/>
          <w:spacing w:val="-12"/>
          <w:sz w:val="19"/>
        </w:rPr>
        <w:t> </w:t>
      </w:r>
      <w:r>
        <w:rPr>
          <w:color w:val="231F20"/>
          <w:sz w:val="19"/>
        </w:rPr>
        <w:t>does</w:t>
      </w:r>
      <w:r>
        <w:rPr>
          <w:color w:val="231F20"/>
          <w:spacing w:val="-12"/>
          <w:sz w:val="19"/>
        </w:rPr>
        <w:t> </w:t>
      </w:r>
      <w:r>
        <w:rPr>
          <w:color w:val="231F20"/>
          <w:sz w:val="19"/>
        </w:rPr>
        <w:t>not</w:t>
      </w:r>
      <w:r>
        <w:rPr>
          <w:color w:val="231F20"/>
          <w:spacing w:val="-12"/>
          <w:sz w:val="19"/>
        </w:rPr>
        <w:t> </w:t>
      </w:r>
      <w:r>
        <w:rPr>
          <w:color w:val="231F20"/>
          <w:sz w:val="19"/>
        </w:rPr>
        <w:t>fit</w:t>
      </w:r>
      <w:r>
        <w:rPr>
          <w:color w:val="231F20"/>
          <w:spacing w:val="-12"/>
          <w:sz w:val="19"/>
        </w:rPr>
        <w:t> </w:t>
      </w:r>
      <w:r>
        <w:rPr>
          <w:color w:val="231F20"/>
          <w:sz w:val="19"/>
        </w:rPr>
        <w:t>under</w:t>
      </w:r>
      <w:r>
        <w:rPr>
          <w:color w:val="231F20"/>
          <w:spacing w:val="-12"/>
          <w:sz w:val="19"/>
        </w:rPr>
        <w:t> </w:t>
      </w:r>
      <w:r>
        <w:rPr>
          <w:color w:val="231F20"/>
          <w:sz w:val="19"/>
        </w:rPr>
        <w:t>another</w:t>
      </w:r>
      <w:r>
        <w:rPr>
          <w:color w:val="231F20"/>
          <w:spacing w:val="-12"/>
          <w:sz w:val="19"/>
        </w:rPr>
        <w:t> </w:t>
      </w:r>
      <w:r>
        <w:rPr>
          <w:color w:val="231F20"/>
          <w:sz w:val="19"/>
        </w:rPr>
        <w:t>income</w:t>
      </w:r>
      <w:r>
        <w:rPr>
          <w:color w:val="231F20"/>
          <w:spacing w:val="-12"/>
          <w:sz w:val="19"/>
        </w:rPr>
        <w:t> </w:t>
      </w:r>
      <w:r>
        <w:rPr>
          <w:color w:val="231F20"/>
          <w:sz w:val="19"/>
        </w:rPr>
        <w:t>code,</w:t>
      </w:r>
      <w:r>
        <w:rPr>
          <w:color w:val="231F20"/>
          <w:spacing w:val="-12"/>
          <w:sz w:val="19"/>
        </w:rPr>
        <w:t> </w:t>
      </w:r>
      <w:r>
        <w:rPr>
          <w:color w:val="231F20"/>
          <w:sz w:val="19"/>
        </w:rPr>
        <w:t>excluding code 23 (other income).</w:t>
      </w:r>
    </w:p>
    <w:p>
      <w:pPr>
        <w:pStyle w:val="BodyText"/>
        <w:spacing w:line="216" w:lineRule="auto" w:before="166"/>
      </w:pPr>
      <w:r>
        <w:rPr>
          <w:rFonts w:ascii="Arial Black"/>
          <w:color w:val="231F20"/>
          <w:spacing w:val="-2"/>
        </w:rPr>
        <w:t>Note.</w:t>
      </w:r>
      <w:r>
        <w:rPr>
          <w:rFonts w:ascii="Arial Black"/>
          <w:color w:val="231F20"/>
          <w:spacing w:val="24"/>
        </w:rPr>
        <w:t> </w:t>
      </w:r>
      <w:r>
        <w:rPr>
          <w:color w:val="231F20"/>
          <w:spacing w:val="-2"/>
        </w:rPr>
        <w:t>For</w:t>
      </w:r>
      <w:r>
        <w:rPr>
          <w:color w:val="231F20"/>
          <w:spacing w:val="-11"/>
        </w:rPr>
        <w:t> </w:t>
      </w:r>
      <w:r>
        <w:rPr>
          <w:color w:val="231F20"/>
          <w:spacing w:val="-2"/>
        </w:rPr>
        <w:t>tax</w:t>
      </w:r>
      <w:r>
        <w:rPr>
          <w:color w:val="231F20"/>
          <w:spacing w:val="-11"/>
        </w:rPr>
        <w:t> </w:t>
      </w:r>
      <w:r>
        <w:rPr>
          <w:color w:val="231F20"/>
          <w:spacing w:val="-2"/>
        </w:rPr>
        <w:t>year</w:t>
      </w:r>
      <w:r>
        <w:rPr>
          <w:color w:val="231F20"/>
          <w:spacing w:val="-11"/>
        </w:rPr>
        <w:t> </w:t>
      </w:r>
      <w:r>
        <w:rPr>
          <w:color w:val="231F20"/>
          <w:spacing w:val="-2"/>
        </w:rPr>
        <w:t>2025</w:t>
      </w:r>
      <w:r>
        <w:rPr>
          <w:color w:val="231F20"/>
          <w:spacing w:val="-11"/>
        </w:rPr>
        <w:t> </w:t>
      </w:r>
      <w:r>
        <w:rPr>
          <w:color w:val="231F20"/>
          <w:spacing w:val="-2"/>
        </w:rPr>
        <w:t>the</w:t>
      </w:r>
      <w:r>
        <w:rPr>
          <w:color w:val="231F20"/>
          <w:spacing w:val="-11"/>
        </w:rPr>
        <w:t> </w:t>
      </w:r>
      <w:r>
        <w:rPr>
          <w:color w:val="231F20"/>
          <w:spacing w:val="-2"/>
        </w:rPr>
        <w:t>use</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new</w:t>
      </w:r>
      <w:r>
        <w:rPr>
          <w:color w:val="231F20"/>
          <w:spacing w:val="-11"/>
        </w:rPr>
        <w:t> </w:t>
      </w:r>
      <w:r>
        <w:rPr>
          <w:color w:val="231F20"/>
          <w:spacing w:val="-2"/>
        </w:rPr>
        <w:t>income</w:t>
      </w:r>
      <w:r>
        <w:rPr>
          <w:color w:val="231F20"/>
          <w:spacing w:val="-11"/>
        </w:rPr>
        <w:t> </w:t>
      </w:r>
      <w:r>
        <w:rPr>
          <w:color w:val="231F20"/>
          <w:spacing w:val="-2"/>
        </w:rPr>
        <w:t>codes</w:t>
      </w:r>
      <w:r>
        <w:rPr>
          <w:color w:val="231F20"/>
          <w:spacing w:val="-11"/>
        </w:rPr>
        <w:t> </w:t>
      </w:r>
      <w:r>
        <w:rPr>
          <w:color w:val="231F20"/>
          <w:spacing w:val="-2"/>
        </w:rPr>
        <w:t>59 </w:t>
      </w:r>
      <w:r>
        <w:rPr>
          <w:color w:val="231F20"/>
        </w:rPr>
        <w:t>through 61 is optional.</w:t>
      </w:r>
    </w:p>
    <w:p>
      <w:pPr>
        <w:pStyle w:val="ListParagraph"/>
        <w:numPr>
          <w:ilvl w:val="0"/>
          <w:numId w:val="8"/>
        </w:numPr>
        <w:tabs>
          <w:tab w:pos="659" w:val="left" w:leader="none"/>
        </w:tabs>
        <w:spacing w:line="235" w:lineRule="auto" w:before="64" w:after="0"/>
        <w:ind w:left="120" w:right="149" w:firstLine="240"/>
        <w:jc w:val="left"/>
        <w:rPr>
          <w:sz w:val="19"/>
        </w:rPr>
      </w:pPr>
      <w:r>
        <w:rPr>
          <w:color w:val="231F20"/>
          <w:sz w:val="19"/>
        </w:rPr>
        <w:t>Income</w:t>
      </w:r>
      <w:r>
        <w:rPr>
          <w:color w:val="231F20"/>
          <w:spacing w:val="-11"/>
          <w:sz w:val="19"/>
        </w:rPr>
        <w:t> </w:t>
      </w:r>
      <w:r>
        <w:rPr>
          <w:color w:val="231F20"/>
          <w:sz w:val="19"/>
        </w:rPr>
        <w:t>code</w:t>
      </w:r>
      <w:r>
        <w:rPr>
          <w:color w:val="231F20"/>
          <w:spacing w:val="-11"/>
          <w:sz w:val="19"/>
        </w:rPr>
        <w:t> </w:t>
      </w:r>
      <w:r>
        <w:rPr>
          <w:color w:val="231F20"/>
          <w:sz w:val="19"/>
        </w:rPr>
        <w:t>23</w:t>
      </w:r>
      <w:r>
        <w:rPr>
          <w:color w:val="231F20"/>
          <w:spacing w:val="-11"/>
          <w:sz w:val="19"/>
        </w:rPr>
        <w:t> </w:t>
      </w:r>
      <w:r>
        <w:rPr>
          <w:color w:val="231F20"/>
          <w:sz w:val="19"/>
        </w:rPr>
        <w:t>(other</w:t>
      </w:r>
      <w:r>
        <w:rPr>
          <w:color w:val="231F20"/>
          <w:spacing w:val="-11"/>
          <w:sz w:val="19"/>
        </w:rPr>
        <w:t> </w:t>
      </w:r>
      <w:r>
        <w:rPr>
          <w:color w:val="231F20"/>
          <w:sz w:val="19"/>
        </w:rPr>
        <w:t>income)</w:t>
      </w:r>
      <w:r>
        <w:rPr>
          <w:color w:val="231F20"/>
          <w:spacing w:val="-11"/>
          <w:sz w:val="19"/>
        </w:rPr>
        <w:t> </w:t>
      </w:r>
      <w:r>
        <w:rPr>
          <w:color w:val="231F20"/>
          <w:sz w:val="19"/>
        </w:rPr>
        <w:t>should</w:t>
      </w:r>
      <w:r>
        <w:rPr>
          <w:color w:val="231F20"/>
          <w:spacing w:val="-11"/>
          <w:sz w:val="19"/>
        </w:rPr>
        <w:t> </w:t>
      </w:r>
      <w:r>
        <w:rPr>
          <w:color w:val="231F20"/>
          <w:sz w:val="19"/>
        </w:rPr>
        <w:t>be</w:t>
      </w:r>
      <w:r>
        <w:rPr>
          <w:color w:val="231F20"/>
          <w:spacing w:val="-11"/>
          <w:sz w:val="19"/>
        </w:rPr>
        <w:t> </w:t>
      </w:r>
      <w:r>
        <w:rPr>
          <w:color w:val="231F20"/>
          <w:sz w:val="19"/>
        </w:rPr>
        <w:t>used</w:t>
      </w:r>
      <w:r>
        <w:rPr>
          <w:color w:val="231F20"/>
          <w:spacing w:val="-11"/>
          <w:sz w:val="19"/>
        </w:rPr>
        <w:t> </w:t>
      </w:r>
      <w:r>
        <w:rPr>
          <w:color w:val="231F20"/>
          <w:sz w:val="19"/>
        </w:rPr>
        <w:t>only</w:t>
      </w:r>
      <w:r>
        <w:rPr>
          <w:color w:val="231F20"/>
          <w:spacing w:val="-11"/>
          <w:sz w:val="19"/>
        </w:rPr>
        <w:t> </w:t>
      </w:r>
      <w:r>
        <w:rPr>
          <w:color w:val="231F20"/>
          <w:sz w:val="19"/>
        </w:rPr>
        <w:t>to report</w:t>
      </w:r>
      <w:r>
        <w:rPr>
          <w:color w:val="231F20"/>
          <w:spacing w:val="-7"/>
          <w:sz w:val="19"/>
        </w:rPr>
        <w:t> </w:t>
      </w:r>
      <w:r>
        <w:rPr>
          <w:color w:val="231F20"/>
          <w:sz w:val="19"/>
        </w:rPr>
        <w:t>U.S.</w:t>
      </w:r>
      <w:r>
        <w:rPr>
          <w:color w:val="231F20"/>
          <w:spacing w:val="-7"/>
          <w:sz w:val="19"/>
        </w:rPr>
        <w:t> </w:t>
      </w:r>
      <w:r>
        <w:rPr>
          <w:color w:val="231F20"/>
          <w:sz w:val="19"/>
        </w:rPr>
        <w:t>source</w:t>
      </w:r>
      <w:r>
        <w:rPr>
          <w:color w:val="231F20"/>
          <w:spacing w:val="-7"/>
          <w:sz w:val="19"/>
        </w:rPr>
        <w:t> </w:t>
      </w:r>
      <w:r>
        <w:rPr>
          <w:color w:val="231F20"/>
          <w:sz w:val="19"/>
        </w:rPr>
        <w:t>FDAP</w:t>
      </w:r>
      <w:r>
        <w:rPr>
          <w:color w:val="231F20"/>
          <w:spacing w:val="-7"/>
          <w:sz w:val="19"/>
        </w:rPr>
        <w:t> </w:t>
      </w:r>
      <w:r>
        <w:rPr>
          <w:color w:val="231F20"/>
          <w:sz w:val="19"/>
        </w:rPr>
        <w:t>income</w:t>
      </w:r>
      <w:r>
        <w:rPr>
          <w:color w:val="231F20"/>
          <w:spacing w:val="-7"/>
          <w:sz w:val="19"/>
        </w:rPr>
        <w:t> </w:t>
      </w:r>
      <w:r>
        <w:rPr>
          <w:color w:val="231F20"/>
          <w:sz w:val="19"/>
        </w:rPr>
        <w:t>that</w:t>
      </w:r>
      <w:r>
        <w:rPr>
          <w:color w:val="231F20"/>
          <w:spacing w:val="-7"/>
          <w:sz w:val="19"/>
        </w:rPr>
        <w:t> </w:t>
      </w:r>
      <w:r>
        <w:rPr>
          <w:color w:val="231F20"/>
          <w:sz w:val="19"/>
        </w:rPr>
        <w:t>is</w:t>
      </w:r>
      <w:r>
        <w:rPr>
          <w:color w:val="231F20"/>
          <w:spacing w:val="-7"/>
          <w:sz w:val="19"/>
        </w:rPr>
        <w:t> </w:t>
      </w:r>
      <w:r>
        <w:rPr>
          <w:color w:val="231F20"/>
          <w:sz w:val="19"/>
        </w:rPr>
        <w:t>not</w:t>
      </w:r>
      <w:r>
        <w:rPr>
          <w:color w:val="231F20"/>
          <w:spacing w:val="-7"/>
          <w:sz w:val="19"/>
        </w:rPr>
        <w:t> </w:t>
      </w:r>
      <w:r>
        <w:rPr>
          <w:color w:val="231F20"/>
          <w:sz w:val="19"/>
        </w:rPr>
        <w:t>reportable</w:t>
      </w:r>
      <w:r>
        <w:rPr>
          <w:color w:val="231F20"/>
          <w:spacing w:val="-7"/>
          <w:sz w:val="19"/>
        </w:rPr>
        <w:t> </w:t>
      </w:r>
      <w:r>
        <w:rPr>
          <w:color w:val="231F20"/>
          <w:sz w:val="19"/>
        </w:rPr>
        <w:t>under any other available income code.</w:t>
      </w:r>
    </w:p>
    <w:p>
      <w:pPr>
        <w:pStyle w:val="BodyText"/>
        <w:spacing w:line="235" w:lineRule="auto" w:before="119"/>
        <w:ind w:right="154" w:firstLine="239"/>
      </w:pPr>
      <w:r>
        <w:rPr>
          <w:color w:val="231F20"/>
        </w:rPr>
        <w:t>If</w:t>
      </w:r>
      <w:r>
        <w:rPr>
          <w:color w:val="231F20"/>
          <w:spacing w:val="-11"/>
        </w:rPr>
        <w:t> </w:t>
      </w:r>
      <w:r>
        <w:rPr>
          <w:color w:val="231F20"/>
        </w:rPr>
        <w:t>you</w:t>
      </w:r>
      <w:r>
        <w:rPr>
          <w:color w:val="231F20"/>
          <w:spacing w:val="-11"/>
        </w:rPr>
        <w:t> </w:t>
      </w:r>
      <w:r>
        <w:rPr>
          <w:color w:val="231F20"/>
        </w:rPr>
        <w:t>paid</w:t>
      </w:r>
      <w:r>
        <w:rPr>
          <w:color w:val="231F20"/>
          <w:spacing w:val="-11"/>
        </w:rPr>
        <w:t> </w:t>
      </w:r>
      <w:r>
        <w:rPr>
          <w:color w:val="231F20"/>
        </w:rPr>
        <w:t>more</w:t>
      </w:r>
      <w:r>
        <w:rPr>
          <w:color w:val="231F20"/>
          <w:spacing w:val="-11"/>
        </w:rPr>
        <w:t> </w:t>
      </w:r>
      <w:r>
        <w:rPr>
          <w:color w:val="231F20"/>
        </w:rPr>
        <w:t>than</w:t>
      </w:r>
      <w:r>
        <w:rPr>
          <w:color w:val="231F20"/>
          <w:spacing w:val="-11"/>
        </w:rPr>
        <w:t> </w:t>
      </w:r>
      <w:r>
        <w:rPr>
          <w:color w:val="231F20"/>
        </w:rPr>
        <w:t>one</w:t>
      </w:r>
      <w:r>
        <w:rPr>
          <w:color w:val="231F20"/>
          <w:spacing w:val="-11"/>
        </w:rPr>
        <w:t> </w:t>
      </w:r>
      <w:r>
        <w:rPr>
          <w:color w:val="231F20"/>
        </w:rPr>
        <w:t>type</w:t>
      </w:r>
      <w:r>
        <w:rPr>
          <w:color w:val="231F20"/>
          <w:spacing w:val="-11"/>
        </w:rPr>
        <w:t> </w:t>
      </w:r>
      <w:r>
        <w:rPr>
          <w:color w:val="231F20"/>
        </w:rPr>
        <w:t>of</w:t>
      </w:r>
      <w:r>
        <w:rPr>
          <w:color w:val="231F20"/>
          <w:spacing w:val="-11"/>
        </w:rPr>
        <w:t> </w:t>
      </w:r>
      <w:r>
        <w:rPr>
          <w:color w:val="231F20"/>
        </w:rPr>
        <w:t>income</w:t>
      </w:r>
      <w:r>
        <w:rPr>
          <w:color w:val="231F20"/>
          <w:spacing w:val="-11"/>
        </w:rPr>
        <w:t> </w:t>
      </w:r>
      <w:r>
        <w:rPr>
          <w:color w:val="231F20"/>
        </w:rPr>
        <w:t>to</w:t>
      </w:r>
      <w:r>
        <w:rPr>
          <w:color w:val="231F20"/>
          <w:spacing w:val="-11"/>
        </w:rPr>
        <w:t> </w:t>
      </w:r>
      <w:r>
        <w:rPr>
          <w:color w:val="231F20"/>
        </w:rPr>
        <w:t>or</w:t>
      </w:r>
      <w:r>
        <w:rPr>
          <w:color w:val="231F20"/>
          <w:spacing w:val="-11"/>
        </w:rPr>
        <w:t> </w:t>
      </w:r>
      <w:r>
        <w:rPr>
          <w:color w:val="231F20"/>
        </w:rPr>
        <w:t>on</w:t>
      </w:r>
      <w:r>
        <w:rPr>
          <w:color w:val="231F20"/>
          <w:spacing w:val="-11"/>
        </w:rPr>
        <w:t> </w:t>
      </w:r>
      <w:r>
        <w:rPr>
          <w:color w:val="231F20"/>
        </w:rPr>
        <w:t>behalf</w:t>
      </w:r>
      <w:r>
        <w:rPr>
          <w:color w:val="231F20"/>
          <w:spacing w:val="-11"/>
        </w:rPr>
        <w:t> </w:t>
      </w:r>
      <w:r>
        <w:rPr>
          <w:color w:val="231F20"/>
        </w:rPr>
        <w:t>of the same recipient, you must complete a separate Form 1042-S for each income type.</w:t>
      </w:r>
    </w:p>
    <w:p>
      <w:pPr>
        <w:pStyle w:val="BodyText"/>
        <w:spacing w:line="228" w:lineRule="auto" w:before="156"/>
        <w:ind w:right="119"/>
      </w:pPr>
      <w:r>
        <w:rPr>
          <w:rFonts w:ascii="Arial Black"/>
          <w:color w:val="231F20"/>
        </w:rPr>
        <w:t>Note.</w:t>
      </w:r>
      <w:r>
        <w:rPr>
          <w:rFonts w:ascii="Arial Black"/>
          <w:color w:val="231F20"/>
          <w:spacing w:val="40"/>
        </w:rPr>
        <w:t> </w:t>
      </w:r>
      <w:r>
        <w:rPr>
          <w:color w:val="231F20"/>
        </w:rPr>
        <w:t>Although</w:t>
      </w:r>
      <w:r>
        <w:rPr>
          <w:color w:val="231F20"/>
          <w:spacing w:val="-1"/>
        </w:rPr>
        <w:t> </w:t>
      </w:r>
      <w:r>
        <w:rPr>
          <w:color w:val="231F20"/>
        </w:rPr>
        <w:t>income</w:t>
      </w:r>
      <w:r>
        <w:rPr>
          <w:color w:val="231F20"/>
          <w:spacing w:val="-1"/>
        </w:rPr>
        <w:t> </w:t>
      </w:r>
      <w:r>
        <w:rPr>
          <w:color w:val="231F20"/>
        </w:rPr>
        <w:t>codes</w:t>
      </w:r>
      <w:r>
        <w:rPr>
          <w:color w:val="231F20"/>
          <w:spacing w:val="-1"/>
        </w:rPr>
        <w:t> </w:t>
      </w:r>
      <w:r>
        <w:rPr>
          <w:color w:val="231F20"/>
        </w:rPr>
        <w:t>are</w:t>
      </w:r>
      <w:r>
        <w:rPr>
          <w:color w:val="231F20"/>
          <w:spacing w:val="-1"/>
        </w:rPr>
        <w:t> </w:t>
      </w:r>
      <w:r>
        <w:rPr>
          <w:color w:val="231F20"/>
        </w:rPr>
        <w:t>provided</w:t>
      </w:r>
      <w:r>
        <w:rPr>
          <w:color w:val="231F20"/>
          <w:spacing w:val="-1"/>
        </w:rPr>
        <w:t> </w:t>
      </w:r>
      <w:r>
        <w:rPr>
          <w:color w:val="231F20"/>
        </w:rPr>
        <w:t>for</w:t>
      </w:r>
      <w:r>
        <w:rPr>
          <w:color w:val="231F20"/>
          <w:spacing w:val="-1"/>
        </w:rPr>
        <w:t> </w:t>
      </w:r>
      <w:r>
        <w:rPr>
          <w:color w:val="231F20"/>
        </w:rPr>
        <w:t>short-term OID and notional principal contract income, those items are not</w:t>
      </w:r>
      <w:r>
        <w:rPr>
          <w:color w:val="231F20"/>
          <w:spacing w:val="-14"/>
        </w:rPr>
        <w:t> </w:t>
      </w:r>
      <w:r>
        <w:rPr>
          <w:color w:val="231F20"/>
        </w:rPr>
        <w:t>always</w:t>
      </w:r>
      <w:r>
        <w:rPr>
          <w:color w:val="231F20"/>
          <w:spacing w:val="-13"/>
        </w:rPr>
        <w:t> </w:t>
      </w:r>
      <w:r>
        <w:rPr>
          <w:color w:val="231F20"/>
        </w:rPr>
        <w:t>subject</w:t>
      </w:r>
      <w:r>
        <w:rPr>
          <w:color w:val="231F20"/>
          <w:spacing w:val="-13"/>
        </w:rPr>
        <w:t> </w:t>
      </w:r>
      <w:r>
        <w:rPr>
          <w:color w:val="231F20"/>
        </w:rPr>
        <w:t>to</w:t>
      </w:r>
      <w:r>
        <w:rPr>
          <w:color w:val="231F20"/>
          <w:spacing w:val="-13"/>
        </w:rPr>
        <w:t> </w:t>
      </w:r>
      <w:r>
        <w:rPr>
          <w:color w:val="231F20"/>
        </w:rPr>
        <w:t>reporting</w:t>
      </w:r>
      <w:r>
        <w:rPr>
          <w:color w:val="231F20"/>
          <w:spacing w:val="-13"/>
        </w:rPr>
        <w:t> </w:t>
      </w:r>
      <w:r>
        <w:rPr>
          <w:color w:val="231F20"/>
        </w:rPr>
        <w:t>on</w:t>
      </w:r>
      <w:r>
        <w:rPr>
          <w:color w:val="231F20"/>
          <w:spacing w:val="-14"/>
        </w:rPr>
        <w:t> </w:t>
      </w:r>
      <w:r>
        <w:rPr>
          <w:color w:val="231F20"/>
        </w:rPr>
        <w:t>Form</w:t>
      </w:r>
      <w:r>
        <w:rPr>
          <w:color w:val="231F20"/>
          <w:spacing w:val="-13"/>
        </w:rPr>
        <w:t> </w:t>
      </w:r>
      <w:r>
        <w:rPr>
          <w:color w:val="231F20"/>
        </w:rPr>
        <w:t>1042-S.</w:t>
      </w:r>
      <w:r>
        <w:rPr>
          <w:color w:val="231F20"/>
          <w:spacing w:val="-13"/>
        </w:rPr>
        <w:t> </w:t>
      </w:r>
      <w:r>
        <w:rPr>
          <w:color w:val="231F20"/>
        </w:rPr>
        <w:t>For</w:t>
      </w:r>
      <w:r>
        <w:rPr>
          <w:color w:val="231F20"/>
          <w:spacing w:val="-13"/>
        </w:rPr>
        <w:t> </w:t>
      </w:r>
      <w:r>
        <w:rPr>
          <w:color w:val="231F20"/>
        </w:rPr>
        <w:t>example, short-term OID may need to be reported by an NQI or a</w:t>
      </w:r>
    </w:p>
    <w:p>
      <w:pPr>
        <w:pStyle w:val="BodyText"/>
        <w:spacing w:line="235" w:lineRule="auto" w:before="3"/>
        <w:ind w:right="180"/>
      </w:pPr>
      <w:r>
        <w:rPr>
          <w:color w:val="231F20"/>
        </w:rPr>
        <w:t>flow-through entity if those amounts are paid to foreign persons and another withholding agent backup withheld on those amounts under the presumption rules. Notional principal contract income is reportable if it is effectively connected with the conduct of a trade or business in the United States or results in the payment of interest under Regulations section 1.446-3(g)(4) or a dividend equivalent under section 871(m) and the regulations thereunder (for which</w:t>
      </w:r>
      <w:r>
        <w:rPr>
          <w:color w:val="231F20"/>
          <w:spacing w:val="-14"/>
        </w:rPr>
        <w:t> </w:t>
      </w:r>
      <w:r>
        <w:rPr>
          <w:color w:val="231F20"/>
        </w:rPr>
        <w:t>a</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is</w:t>
      </w:r>
      <w:r>
        <w:rPr>
          <w:color w:val="231F20"/>
          <w:spacing w:val="-13"/>
        </w:rPr>
        <w:t> </w:t>
      </w:r>
      <w:r>
        <w:rPr>
          <w:color w:val="231F20"/>
        </w:rPr>
        <w:t>required).</w:t>
      </w:r>
      <w:r>
        <w:rPr>
          <w:color w:val="231F20"/>
          <w:spacing w:val="-14"/>
        </w:rPr>
        <w:t> </w:t>
      </w:r>
      <w:r>
        <w:rPr>
          <w:color w:val="231F20"/>
        </w:rPr>
        <w:t>For</w:t>
      </w:r>
      <w:r>
        <w:rPr>
          <w:color w:val="231F20"/>
          <w:spacing w:val="-13"/>
        </w:rPr>
        <w:t> </w:t>
      </w:r>
      <w:r>
        <w:rPr>
          <w:color w:val="231F20"/>
        </w:rPr>
        <w:t>more</w:t>
      </w:r>
      <w:r>
        <w:rPr>
          <w:color w:val="231F20"/>
          <w:spacing w:val="-13"/>
        </w:rPr>
        <w:t> </w:t>
      </w:r>
      <w:r>
        <w:rPr>
          <w:color w:val="231F20"/>
        </w:rPr>
        <w:t>information,</w:t>
      </w:r>
      <w:r>
        <w:rPr>
          <w:color w:val="231F20"/>
          <w:spacing w:val="-13"/>
        </w:rPr>
        <w:t> </w:t>
      </w:r>
      <w:r>
        <w:rPr>
          <w:color w:val="231F20"/>
        </w:rPr>
        <w:t>see the regulations under chapter 3 and </w:t>
      </w:r>
      <w:hyperlink r:id="rId20">
        <w:r>
          <w:rPr>
            <w:rFonts w:ascii="Arial"/>
            <w:i/>
            <w:color w:val="0056A2"/>
            <w:u w:val="single" w:color="0055A1"/>
          </w:rPr>
          <w:t>Pub. 515</w:t>
        </w:r>
      </w:hyperlink>
      <w:r>
        <w:rPr>
          <w:color w:val="231F20"/>
        </w:rPr>
        <w:t>.</w:t>
      </w:r>
    </w:p>
    <w:p>
      <w:pPr>
        <w:pStyle w:val="Heading2"/>
        <w:spacing w:before="30"/>
      </w:pPr>
      <w:r>
        <w:rPr>
          <w:color w:val="231F20"/>
          <w:w w:val="90"/>
        </w:rPr>
        <w:t>Box</w:t>
      </w:r>
      <w:r>
        <w:rPr>
          <w:color w:val="231F20"/>
          <w:spacing w:val="-6"/>
          <w:w w:val="90"/>
        </w:rPr>
        <w:t> </w:t>
      </w:r>
      <w:r>
        <w:rPr>
          <w:color w:val="231F20"/>
          <w:w w:val="90"/>
        </w:rPr>
        <w:t>2—Gross</w:t>
      </w:r>
      <w:r>
        <w:rPr>
          <w:color w:val="231F20"/>
          <w:spacing w:val="-5"/>
          <w:w w:val="90"/>
        </w:rPr>
        <w:t> </w:t>
      </w:r>
      <w:r>
        <w:rPr>
          <w:color w:val="231F20"/>
          <w:spacing w:val="-2"/>
          <w:w w:val="90"/>
        </w:rPr>
        <w:t>Income</w:t>
      </w:r>
    </w:p>
    <w:p>
      <w:pPr>
        <w:pStyle w:val="BodyText"/>
        <w:spacing w:line="235" w:lineRule="auto" w:before="14"/>
        <w:ind w:left="119" w:right="356"/>
      </w:pPr>
      <w:r>
        <w:rPr>
          <w:color w:val="231F20"/>
        </w:rPr>
        <w:t>For</w:t>
      </w:r>
      <w:r>
        <w:rPr>
          <w:color w:val="231F20"/>
          <w:spacing w:val="-10"/>
        </w:rPr>
        <w:t> </w:t>
      </w:r>
      <w:r>
        <w:rPr>
          <w:color w:val="231F20"/>
        </w:rPr>
        <w:t>each</w:t>
      </w:r>
      <w:r>
        <w:rPr>
          <w:color w:val="231F20"/>
          <w:spacing w:val="-10"/>
        </w:rPr>
        <w:t> </w:t>
      </w:r>
      <w:r>
        <w:rPr>
          <w:color w:val="231F20"/>
        </w:rPr>
        <w:t>income</w:t>
      </w:r>
      <w:r>
        <w:rPr>
          <w:color w:val="231F20"/>
          <w:spacing w:val="-10"/>
        </w:rPr>
        <w:t> </w:t>
      </w:r>
      <w:r>
        <w:rPr>
          <w:color w:val="231F20"/>
        </w:rPr>
        <w:t>type,</w:t>
      </w:r>
      <w:r>
        <w:rPr>
          <w:color w:val="231F20"/>
          <w:spacing w:val="-10"/>
        </w:rPr>
        <w:t> </w:t>
      </w:r>
      <w:r>
        <w:rPr>
          <w:color w:val="231F20"/>
        </w:rPr>
        <w:t>enter</w:t>
      </w:r>
      <w:r>
        <w:rPr>
          <w:color w:val="231F20"/>
          <w:spacing w:val="-10"/>
        </w:rPr>
        <w:t> </w:t>
      </w:r>
      <w:r>
        <w:rPr>
          <w:color w:val="231F20"/>
        </w:rPr>
        <w:t>the</w:t>
      </w:r>
      <w:r>
        <w:rPr>
          <w:color w:val="231F20"/>
          <w:spacing w:val="-10"/>
        </w:rPr>
        <w:t> </w:t>
      </w:r>
      <w:r>
        <w:rPr>
          <w:color w:val="231F20"/>
        </w:rPr>
        <w:t>gross</w:t>
      </w:r>
      <w:r>
        <w:rPr>
          <w:color w:val="231F20"/>
          <w:spacing w:val="-10"/>
        </w:rPr>
        <w:t> </w:t>
      </w:r>
      <w:r>
        <w:rPr>
          <w:color w:val="231F20"/>
        </w:rPr>
        <w:t>amount</w:t>
      </w:r>
      <w:r>
        <w:rPr>
          <w:color w:val="231F20"/>
          <w:spacing w:val="-10"/>
        </w:rPr>
        <w:t> </w:t>
      </w:r>
      <w:r>
        <w:rPr>
          <w:color w:val="231F20"/>
        </w:rPr>
        <w:t>you</w:t>
      </w:r>
      <w:r>
        <w:rPr>
          <w:color w:val="231F20"/>
          <w:spacing w:val="-10"/>
        </w:rPr>
        <w:t> </w:t>
      </w:r>
      <w:r>
        <w:rPr>
          <w:color w:val="231F20"/>
        </w:rPr>
        <w:t>paid</w:t>
      </w:r>
      <w:r>
        <w:rPr>
          <w:color w:val="231F20"/>
          <w:spacing w:val="-10"/>
        </w:rPr>
        <w:t> </w:t>
      </w:r>
      <w:r>
        <w:rPr>
          <w:color w:val="231F20"/>
        </w:rPr>
        <w:t>(in whole dollars) to or on behalf of the recipient during the calendar year, including withheld tax. See, however, the instructions</w:t>
      </w:r>
      <w:r>
        <w:rPr>
          <w:color w:val="231F20"/>
          <w:spacing w:val="-9"/>
        </w:rPr>
        <w:t> </w:t>
      </w:r>
      <w:r>
        <w:rPr>
          <w:color w:val="231F20"/>
        </w:rPr>
        <w:t>for</w:t>
      </w:r>
      <w:r>
        <w:rPr>
          <w:color w:val="231F20"/>
          <w:spacing w:val="-9"/>
        </w:rPr>
        <w:t> </w:t>
      </w:r>
      <w:hyperlink w:history="true" w:anchor="_bookmark147">
        <w:r>
          <w:rPr>
            <w:color w:val="0056A2"/>
            <w:u w:val="single" w:color="0055A1"/>
          </w:rPr>
          <w:t>boxes</w:t>
        </w:r>
        <w:r>
          <w:rPr>
            <w:color w:val="0056A2"/>
            <w:spacing w:val="-9"/>
            <w:u w:val="single" w:color="0055A1"/>
          </w:rPr>
          <w:t> </w:t>
        </w:r>
        <w:r>
          <w:rPr>
            <w:color w:val="0056A2"/>
            <w:u w:val="single" w:color="0055A1"/>
          </w:rPr>
          <w:t>16a</w:t>
        </w:r>
        <w:r>
          <w:rPr>
            <w:color w:val="0056A2"/>
            <w:spacing w:val="-9"/>
            <w:u w:val="single" w:color="0055A1"/>
          </w:rPr>
          <w:t> </w:t>
        </w:r>
        <w:r>
          <w:rPr>
            <w:color w:val="0056A2"/>
            <w:u w:val="single" w:color="0055A1"/>
          </w:rPr>
          <w:t>through</w:t>
        </w:r>
        <w:r>
          <w:rPr>
            <w:color w:val="0056A2"/>
            <w:spacing w:val="-9"/>
            <w:u w:val="single" w:color="0055A1"/>
          </w:rPr>
          <w:t> </w:t>
        </w:r>
        <w:r>
          <w:rPr>
            <w:color w:val="0056A2"/>
            <w:u w:val="single" w:color="0055A1"/>
          </w:rPr>
          <w:t>16e</w:t>
        </w:r>
      </w:hyperlink>
      <w:r>
        <w:rPr>
          <w:color w:val="231F20"/>
        </w:rPr>
        <w:t>,</w:t>
      </w:r>
      <w:r>
        <w:rPr>
          <w:color w:val="231F20"/>
          <w:spacing w:val="-9"/>
        </w:rPr>
        <w:t> </w:t>
      </w:r>
      <w:r>
        <w:rPr>
          <w:color w:val="231F20"/>
        </w:rPr>
        <w:t>later,</w:t>
      </w:r>
      <w:r>
        <w:rPr>
          <w:color w:val="231F20"/>
          <w:spacing w:val="-9"/>
        </w:rPr>
        <w:t> </w:t>
      </w:r>
      <w:r>
        <w:rPr>
          <w:color w:val="231F20"/>
        </w:rPr>
        <w:t>for</w:t>
      </w:r>
      <w:r>
        <w:rPr>
          <w:color w:val="231F20"/>
          <w:spacing w:val="-9"/>
        </w:rPr>
        <w:t> </w:t>
      </w:r>
      <w:r>
        <w:rPr>
          <w:color w:val="231F20"/>
        </w:rPr>
        <w:t>when</w:t>
      </w:r>
      <w:r>
        <w:rPr>
          <w:color w:val="231F20"/>
          <w:spacing w:val="-9"/>
        </w:rPr>
        <w:t> </w:t>
      </w:r>
      <w:r>
        <w:rPr>
          <w:color w:val="231F20"/>
        </w:rPr>
        <w:t>you must issue a separate Form 1042-S (or several Forms 1042-S) for income attributable to a PTP distribution. The following</w:t>
      </w:r>
      <w:r>
        <w:rPr>
          <w:color w:val="231F20"/>
          <w:spacing w:val="-13"/>
        </w:rPr>
        <w:t> </w:t>
      </w:r>
      <w:r>
        <w:rPr>
          <w:color w:val="231F20"/>
        </w:rPr>
        <w:t>other</w:t>
      </w:r>
      <w:r>
        <w:rPr>
          <w:color w:val="231F20"/>
          <w:spacing w:val="-13"/>
        </w:rPr>
        <w:t> </w:t>
      </w:r>
      <w:r>
        <w:rPr>
          <w:color w:val="231F20"/>
        </w:rPr>
        <w:t>special</w:t>
      </w:r>
      <w:r>
        <w:rPr>
          <w:color w:val="231F20"/>
          <w:spacing w:val="-13"/>
        </w:rPr>
        <w:t> </w:t>
      </w:r>
      <w:r>
        <w:rPr>
          <w:color w:val="231F20"/>
        </w:rPr>
        <w:t>procedures</w:t>
      </w:r>
      <w:r>
        <w:rPr>
          <w:color w:val="231F20"/>
          <w:spacing w:val="-13"/>
        </w:rPr>
        <w:t> </w:t>
      </w:r>
      <w:r>
        <w:rPr>
          <w:color w:val="231F20"/>
        </w:rPr>
        <w:t>apply</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reporting</w:t>
      </w:r>
      <w:r>
        <w:rPr>
          <w:color w:val="231F20"/>
          <w:spacing w:val="-13"/>
        </w:rPr>
        <w:t> </w:t>
      </w:r>
      <w:r>
        <w:rPr>
          <w:color w:val="231F20"/>
        </w:rPr>
        <w:t>of gross</w:t>
      </w:r>
      <w:r>
        <w:rPr>
          <w:color w:val="231F20"/>
          <w:spacing w:val="-2"/>
        </w:rPr>
        <w:t> </w:t>
      </w:r>
      <w:r>
        <w:rPr>
          <w:color w:val="231F20"/>
        </w:rPr>
        <w:t>income.</w:t>
      </w:r>
    </w:p>
    <w:p>
      <w:pPr>
        <w:pStyle w:val="ListParagraph"/>
        <w:numPr>
          <w:ilvl w:val="0"/>
          <w:numId w:val="7"/>
        </w:numPr>
        <w:tabs>
          <w:tab w:pos="328" w:val="left" w:leader="none"/>
        </w:tabs>
        <w:spacing w:line="216" w:lineRule="auto" w:before="0" w:after="0"/>
        <w:ind w:left="120" w:right="437" w:firstLine="17"/>
        <w:jc w:val="left"/>
        <w:rPr>
          <w:sz w:val="19"/>
        </w:rPr>
      </w:pPr>
      <w:r>
        <w:rPr>
          <w:color w:val="231F20"/>
          <w:position w:val="1"/>
          <w:sz w:val="19"/>
        </w:rPr>
        <w:t>You must report the entire amount of a corporate </w:t>
      </w:r>
      <w:r>
        <w:rPr>
          <w:color w:val="231F20"/>
          <w:sz w:val="19"/>
        </w:rPr>
        <w:t>distribution</w:t>
      </w:r>
      <w:r>
        <w:rPr>
          <w:color w:val="231F20"/>
          <w:spacing w:val="-12"/>
          <w:sz w:val="19"/>
        </w:rPr>
        <w:t> </w:t>
      </w:r>
      <w:r>
        <w:rPr>
          <w:color w:val="231F20"/>
          <w:sz w:val="19"/>
        </w:rPr>
        <w:t>made</w:t>
      </w:r>
      <w:r>
        <w:rPr>
          <w:color w:val="231F20"/>
          <w:spacing w:val="-12"/>
          <w:sz w:val="19"/>
        </w:rPr>
        <w:t> </w:t>
      </w:r>
      <w:r>
        <w:rPr>
          <w:color w:val="231F20"/>
          <w:sz w:val="19"/>
        </w:rPr>
        <w:t>with</w:t>
      </w:r>
      <w:r>
        <w:rPr>
          <w:color w:val="231F20"/>
          <w:spacing w:val="-12"/>
          <w:sz w:val="19"/>
        </w:rPr>
        <w:t> </w:t>
      </w:r>
      <w:r>
        <w:rPr>
          <w:color w:val="231F20"/>
          <w:sz w:val="19"/>
        </w:rPr>
        <w:t>respect</w:t>
      </w:r>
      <w:r>
        <w:rPr>
          <w:color w:val="231F20"/>
          <w:spacing w:val="-12"/>
          <w:sz w:val="19"/>
        </w:rPr>
        <w:t> </w:t>
      </w:r>
      <w:r>
        <w:rPr>
          <w:color w:val="231F20"/>
          <w:sz w:val="19"/>
        </w:rPr>
        <w:t>to</w:t>
      </w:r>
      <w:r>
        <w:rPr>
          <w:color w:val="231F20"/>
          <w:spacing w:val="-12"/>
          <w:sz w:val="19"/>
        </w:rPr>
        <w:t> </w:t>
      </w:r>
      <w:r>
        <w:rPr>
          <w:color w:val="231F20"/>
          <w:sz w:val="19"/>
        </w:rPr>
        <w:t>stock</w:t>
      </w:r>
      <w:r>
        <w:rPr>
          <w:color w:val="231F20"/>
          <w:spacing w:val="-12"/>
          <w:sz w:val="19"/>
        </w:rPr>
        <w:t> </w:t>
      </w:r>
      <w:r>
        <w:rPr>
          <w:color w:val="231F20"/>
          <w:sz w:val="19"/>
        </w:rPr>
        <w:t>even</w:t>
      </w:r>
      <w:r>
        <w:rPr>
          <w:color w:val="231F20"/>
          <w:spacing w:val="-12"/>
          <w:sz w:val="19"/>
        </w:rPr>
        <w:t> </w:t>
      </w:r>
      <w:r>
        <w:rPr>
          <w:color w:val="231F20"/>
          <w:sz w:val="19"/>
        </w:rPr>
        <w:t>if</w:t>
      </w:r>
      <w:r>
        <w:rPr>
          <w:color w:val="231F20"/>
          <w:spacing w:val="-12"/>
          <w:sz w:val="19"/>
        </w:rPr>
        <w:t> </w:t>
      </w:r>
      <w:r>
        <w:rPr>
          <w:color w:val="231F20"/>
          <w:sz w:val="19"/>
        </w:rPr>
        <w:t>you</w:t>
      </w:r>
      <w:r>
        <w:rPr>
          <w:color w:val="231F20"/>
          <w:spacing w:val="-12"/>
          <w:sz w:val="19"/>
        </w:rPr>
        <w:t> </w:t>
      </w:r>
      <w:r>
        <w:rPr>
          <w:color w:val="231F20"/>
          <w:sz w:val="19"/>
        </w:rPr>
        <w:t>elect</w:t>
      </w:r>
      <w:r>
        <w:rPr>
          <w:color w:val="231F20"/>
          <w:spacing w:val="-12"/>
          <w:sz w:val="19"/>
        </w:rPr>
        <w:t> </w:t>
      </w:r>
      <w:r>
        <w:rPr>
          <w:color w:val="231F20"/>
          <w:sz w:val="19"/>
        </w:rPr>
        <w:t>to</w:t>
      </w:r>
    </w:p>
    <w:p>
      <w:pPr>
        <w:pStyle w:val="BodyText"/>
        <w:spacing w:line="235" w:lineRule="auto"/>
        <w:ind w:right="114"/>
      </w:pPr>
      <w:r>
        <w:rPr>
          <w:color w:val="231F20"/>
        </w:rPr>
        <w:t>reduce</w:t>
      </w:r>
      <w:r>
        <w:rPr>
          <w:color w:val="231F20"/>
          <w:spacing w:val="-12"/>
        </w:rPr>
        <w:t> </w:t>
      </w:r>
      <w:r>
        <w:rPr>
          <w:color w:val="231F20"/>
        </w:rPr>
        <w:t>the</w:t>
      </w:r>
      <w:r>
        <w:rPr>
          <w:color w:val="231F20"/>
          <w:spacing w:val="-13"/>
        </w:rPr>
        <w:t> </w:t>
      </w:r>
      <w:r>
        <w:rPr>
          <w:color w:val="231F20"/>
        </w:rPr>
        <w:t>amount</w:t>
      </w:r>
      <w:r>
        <w:rPr>
          <w:color w:val="231F20"/>
          <w:spacing w:val="-12"/>
        </w:rPr>
        <w:t> </w:t>
      </w:r>
      <w:r>
        <w:rPr>
          <w:color w:val="231F20"/>
        </w:rPr>
        <w:t>of</w:t>
      </w:r>
      <w:r>
        <w:rPr>
          <w:color w:val="231F20"/>
          <w:spacing w:val="-13"/>
        </w:rPr>
        <w:t> </w:t>
      </w:r>
      <w:r>
        <w:rPr>
          <w:color w:val="231F20"/>
        </w:rPr>
        <w:t>withholding</w:t>
      </w:r>
      <w:r>
        <w:rPr>
          <w:color w:val="231F20"/>
          <w:spacing w:val="-12"/>
        </w:rPr>
        <w:t> </w:t>
      </w:r>
      <w:r>
        <w:rPr>
          <w:color w:val="231F20"/>
        </w:rPr>
        <w:t>on</w:t>
      </w:r>
      <w:r>
        <w:rPr>
          <w:color w:val="231F20"/>
          <w:spacing w:val="-13"/>
        </w:rPr>
        <w:t> </w:t>
      </w:r>
      <w:r>
        <w:rPr>
          <w:color w:val="231F20"/>
        </w:rPr>
        <w:t>the</w:t>
      </w:r>
      <w:r>
        <w:rPr>
          <w:color w:val="231F20"/>
          <w:spacing w:val="-12"/>
        </w:rPr>
        <w:t> </w:t>
      </w:r>
      <w:r>
        <w:rPr>
          <w:color w:val="231F20"/>
        </w:rPr>
        <w:t>distribution</w:t>
      </w:r>
      <w:r>
        <w:rPr>
          <w:color w:val="231F20"/>
          <w:spacing w:val="-13"/>
        </w:rPr>
        <w:t> </w:t>
      </w:r>
      <w:r>
        <w:rPr>
          <w:color w:val="231F20"/>
        </w:rPr>
        <w:t>because all or a part of the distribution is nontaxable or represents a capital gain dividend.</w:t>
      </w:r>
    </w:p>
    <w:p>
      <w:pPr>
        <w:pStyle w:val="ListParagraph"/>
        <w:numPr>
          <w:ilvl w:val="0"/>
          <w:numId w:val="7"/>
        </w:numPr>
        <w:tabs>
          <w:tab w:pos="328" w:val="left" w:leader="none"/>
        </w:tabs>
        <w:spacing w:line="216" w:lineRule="auto" w:before="0" w:after="0"/>
        <w:ind w:left="120" w:right="193" w:firstLine="17"/>
        <w:jc w:val="left"/>
        <w:rPr>
          <w:sz w:val="19"/>
        </w:rPr>
      </w:pPr>
      <w:r>
        <w:rPr>
          <w:color w:val="231F20"/>
          <w:position w:val="1"/>
          <w:sz w:val="19"/>
        </w:rPr>
        <w:t>You</w:t>
      </w:r>
      <w:r>
        <w:rPr>
          <w:color w:val="231F20"/>
          <w:spacing w:val="-3"/>
          <w:position w:val="1"/>
          <w:sz w:val="19"/>
        </w:rPr>
        <w:t> </w:t>
      </w:r>
      <w:r>
        <w:rPr>
          <w:color w:val="231F20"/>
          <w:position w:val="1"/>
          <w:sz w:val="19"/>
        </w:rPr>
        <w:t>must</w:t>
      </w:r>
      <w:r>
        <w:rPr>
          <w:color w:val="231F20"/>
          <w:spacing w:val="-3"/>
          <w:position w:val="1"/>
          <w:sz w:val="19"/>
        </w:rPr>
        <w:t> </w:t>
      </w:r>
      <w:r>
        <w:rPr>
          <w:color w:val="231F20"/>
          <w:position w:val="1"/>
          <w:sz w:val="19"/>
        </w:rPr>
        <w:t>report</w:t>
      </w:r>
      <w:r>
        <w:rPr>
          <w:color w:val="231F20"/>
          <w:spacing w:val="-3"/>
          <w:position w:val="1"/>
          <w:sz w:val="19"/>
        </w:rPr>
        <w:t> </w:t>
      </w:r>
      <w:r>
        <w:rPr>
          <w:color w:val="231F20"/>
          <w:position w:val="1"/>
          <w:sz w:val="19"/>
        </w:rPr>
        <w:t>the</w:t>
      </w:r>
      <w:r>
        <w:rPr>
          <w:color w:val="231F20"/>
          <w:spacing w:val="-3"/>
          <w:position w:val="1"/>
          <w:sz w:val="19"/>
        </w:rPr>
        <w:t> </w:t>
      </w:r>
      <w:r>
        <w:rPr>
          <w:color w:val="231F20"/>
          <w:position w:val="1"/>
          <w:sz w:val="19"/>
        </w:rPr>
        <w:t>entire</w:t>
      </w:r>
      <w:r>
        <w:rPr>
          <w:color w:val="231F20"/>
          <w:spacing w:val="-3"/>
          <w:position w:val="1"/>
          <w:sz w:val="19"/>
        </w:rPr>
        <w:t> </w:t>
      </w:r>
      <w:r>
        <w:rPr>
          <w:color w:val="231F20"/>
          <w:position w:val="1"/>
          <w:sz w:val="19"/>
        </w:rPr>
        <w:t>amount</w:t>
      </w:r>
      <w:r>
        <w:rPr>
          <w:color w:val="231F20"/>
          <w:spacing w:val="-3"/>
          <w:position w:val="1"/>
          <w:sz w:val="19"/>
        </w:rPr>
        <w:t> </w:t>
      </w:r>
      <w:r>
        <w:rPr>
          <w:color w:val="231F20"/>
          <w:position w:val="1"/>
          <w:sz w:val="19"/>
        </w:rPr>
        <w:t>of</w:t>
      </w:r>
      <w:r>
        <w:rPr>
          <w:color w:val="231F20"/>
          <w:spacing w:val="-3"/>
          <w:position w:val="1"/>
          <w:sz w:val="19"/>
        </w:rPr>
        <w:t> </w:t>
      </w:r>
      <w:r>
        <w:rPr>
          <w:color w:val="231F20"/>
          <w:position w:val="1"/>
          <w:sz w:val="19"/>
        </w:rPr>
        <w:t>a</w:t>
      </w:r>
      <w:r>
        <w:rPr>
          <w:color w:val="231F20"/>
          <w:spacing w:val="-3"/>
          <w:position w:val="1"/>
          <w:sz w:val="19"/>
        </w:rPr>
        <w:t> </w:t>
      </w:r>
      <w:r>
        <w:rPr>
          <w:color w:val="231F20"/>
          <w:position w:val="1"/>
          <w:sz w:val="19"/>
        </w:rPr>
        <w:t>payment</w:t>
      </w:r>
      <w:r>
        <w:rPr>
          <w:color w:val="231F20"/>
          <w:spacing w:val="-3"/>
          <w:position w:val="1"/>
          <w:sz w:val="19"/>
        </w:rPr>
        <w:t> </w:t>
      </w:r>
      <w:r>
        <w:rPr>
          <w:color w:val="231F20"/>
          <w:position w:val="1"/>
          <w:sz w:val="19"/>
        </w:rPr>
        <w:t>if</w:t>
      </w:r>
      <w:r>
        <w:rPr>
          <w:color w:val="231F20"/>
          <w:spacing w:val="-3"/>
          <w:position w:val="1"/>
          <w:sz w:val="19"/>
        </w:rPr>
        <w:t> </w:t>
      </w:r>
      <w:r>
        <w:rPr>
          <w:color w:val="231F20"/>
          <w:position w:val="1"/>
          <w:sz w:val="19"/>
        </w:rPr>
        <w:t>you</w:t>
      </w:r>
      <w:r>
        <w:rPr>
          <w:color w:val="231F20"/>
          <w:spacing w:val="-3"/>
          <w:position w:val="1"/>
          <w:sz w:val="19"/>
        </w:rPr>
        <w:t> </w:t>
      </w:r>
      <w:r>
        <w:rPr>
          <w:color w:val="231F20"/>
          <w:position w:val="1"/>
          <w:sz w:val="19"/>
        </w:rPr>
        <w:t>do </w:t>
      </w:r>
      <w:r>
        <w:rPr>
          <w:color w:val="231F20"/>
          <w:sz w:val="19"/>
        </w:rPr>
        <w:t>not</w:t>
      </w:r>
      <w:r>
        <w:rPr>
          <w:color w:val="231F20"/>
          <w:spacing w:val="-12"/>
          <w:sz w:val="19"/>
        </w:rPr>
        <w:t> </w:t>
      </w:r>
      <w:r>
        <w:rPr>
          <w:color w:val="231F20"/>
          <w:sz w:val="19"/>
        </w:rPr>
        <w:t>know</w:t>
      </w:r>
      <w:r>
        <w:rPr>
          <w:color w:val="231F20"/>
          <w:spacing w:val="-12"/>
          <w:sz w:val="19"/>
        </w:rPr>
        <w:t> </w:t>
      </w:r>
      <w:r>
        <w:rPr>
          <w:color w:val="231F20"/>
          <w:sz w:val="19"/>
        </w:rPr>
        <w:t>at</w:t>
      </w:r>
      <w:r>
        <w:rPr>
          <w:color w:val="231F20"/>
          <w:spacing w:val="-12"/>
          <w:sz w:val="19"/>
        </w:rPr>
        <w:t> </w:t>
      </w:r>
      <w:r>
        <w:rPr>
          <w:color w:val="231F20"/>
          <w:sz w:val="19"/>
        </w:rPr>
        <w:t>the</w:t>
      </w:r>
      <w:r>
        <w:rPr>
          <w:color w:val="231F20"/>
          <w:spacing w:val="-12"/>
          <w:sz w:val="19"/>
        </w:rPr>
        <w:t> </w:t>
      </w:r>
      <w:r>
        <w:rPr>
          <w:color w:val="231F20"/>
          <w:sz w:val="19"/>
        </w:rPr>
        <w:t>time</w:t>
      </w:r>
      <w:r>
        <w:rPr>
          <w:color w:val="231F20"/>
          <w:spacing w:val="-12"/>
          <w:sz w:val="19"/>
        </w:rPr>
        <w:t> </w:t>
      </w:r>
      <w:r>
        <w:rPr>
          <w:color w:val="231F20"/>
          <w:sz w:val="19"/>
        </w:rPr>
        <w:t>of</w:t>
      </w:r>
      <w:r>
        <w:rPr>
          <w:color w:val="231F20"/>
          <w:spacing w:val="-12"/>
          <w:sz w:val="19"/>
        </w:rPr>
        <w:t> </w:t>
      </w:r>
      <w:r>
        <w:rPr>
          <w:color w:val="231F20"/>
          <w:sz w:val="19"/>
        </w:rPr>
        <w:t>payment</w:t>
      </w:r>
      <w:r>
        <w:rPr>
          <w:color w:val="231F20"/>
          <w:spacing w:val="-12"/>
          <w:sz w:val="19"/>
        </w:rPr>
        <w:t> </w:t>
      </w:r>
      <w:r>
        <w:rPr>
          <w:color w:val="231F20"/>
          <w:sz w:val="19"/>
        </w:rPr>
        <w:t>the</w:t>
      </w:r>
      <w:r>
        <w:rPr>
          <w:color w:val="231F20"/>
          <w:spacing w:val="-12"/>
          <w:sz w:val="19"/>
        </w:rPr>
        <w:t> </w:t>
      </w:r>
      <w:r>
        <w:rPr>
          <w:color w:val="231F20"/>
          <w:sz w:val="19"/>
        </w:rPr>
        <w:t>amount</w:t>
      </w:r>
      <w:r>
        <w:rPr>
          <w:color w:val="231F20"/>
          <w:spacing w:val="-12"/>
          <w:sz w:val="19"/>
        </w:rPr>
        <w:t> </w:t>
      </w:r>
      <w:r>
        <w:rPr>
          <w:color w:val="231F20"/>
          <w:sz w:val="19"/>
        </w:rPr>
        <w:t>that</w:t>
      </w:r>
      <w:r>
        <w:rPr>
          <w:color w:val="231F20"/>
          <w:spacing w:val="-12"/>
          <w:sz w:val="19"/>
        </w:rPr>
        <w:t> </w:t>
      </w:r>
      <w:r>
        <w:rPr>
          <w:color w:val="231F20"/>
          <w:sz w:val="19"/>
        </w:rPr>
        <w:t>is</w:t>
      </w:r>
      <w:r>
        <w:rPr>
          <w:color w:val="231F20"/>
          <w:spacing w:val="-12"/>
          <w:sz w:val="19"/>
        </w:rPr>
        <w:t> </w:t>
      </w:r>
      <w:r>
        <w:rPr>
          <w:color w:val="231F20"/>
          <w:sz w:val="19"/>
        </w:rPr>
        <w:t>subject</w:t>
      </w:r>
      <w:r>
        <w:rPr>
          <w:color w:val="231F20"/>
          <w:spacing w:val="-12"/>
          <w:sz w:val="19"/>
        </w:rPr>
        <w:t> </w:t>
      </w:r>
      <w:r>
        <w:rPr>
          <w:color w:val="231F20"/>
          <w:sz w:val="19"/>
        </w:rPr>
        <w:t>to</w:t>
      </w:r>
    </w:p>
    <w:p>
      <w:pPr>
        <w:pStyle w:val="BodyText"/>
        <w:spacing w:line="235" w:lineRule="auto"/>
      </w:pPr>
      <w:r>
        <w:rPr>
          <w:color w:val="231F20"/>
        </w:rPr>
        <w:t>withholding because the determination of the source of the income</w:t>
      </w:r>
      <w:r>
        <w:rPr>
          <w:color w:val="231F20"/>
          <w:spacing w:val="-11"/>
        </w:rPr>
        <w:t> </w:t>
      </w:r>
      <w:r>
        <w:rPr>
          <w:color w:val="231F20"/>
        </w:rPr>
        <w:t>or</w:t>
      </w:r>
      <w:r>
        <w:rPr>
          <w:color w:val="231F20"/>
          <w:spacing w:val="-11"/>
        </w:rPr>
        <w:t> </w:t>
      </w:r>
      <w:r>
        <w:rPr>
          <w:color w:val="231F20"/>
        </w:rPr>
        <w:t>the</w:t>
      </w:r>
      <w:r>
        <w:rPr>
          <w:color w:val="231F20"/>
          <w:spacing w:val="-11"/>
        </w:rPr>
        <w:t> </w:t>
      </w:r>
      <w:r>
        <w:rPr>
          <w:color w:val="231F20"/>
        </w:rPr>
        <w:t>calculation</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amount</w:t>
      </w:r>
      <w:r>
        <w:rPr>
          <w:color w:val="231F20"/>
          <w:spacing w:val="-11"/>
        </w:rPr>
        <w:t> </w:t>
      </w:r>
      <w:r>
        <w:rPr>
          <w:color w:val="231F20"/>
        </w:rPr>
        <w:t>of</w:t>
      </w:r>
      <w:r>
        <w:rPr>
          <w:color w:val="231F20"/>
          <w:spacing w:val="-11"/>
        </w:rPr>
        <w:t> </w:t>
      </w:r>
      <w:r>
        <w:rPr>
          <w:color w:val="231F20"/>
        </w:rPr>
        <w:t>income</w:t>
      </w:r>
      <w:r>
        <w:rPr>
          <w:color w:val="231F20"/>
          <w:spacing w:val="-11"/>
        </w:rPr>
        <w:t> </w:t>
      </w:r>
      <w:r>
        <w:rPr>
          <w:color w:val="231F20"/>
        </w:rPr>
        <w:t>subject</w:t>
      </w:r>
      <w:r>
        <w:rPr>
          <w:color w:val="231F20"/>
          <w:spacing w:val="-11"/>
        </w:rPr>
        <w:t> </w:t>
      </w:r>
      <w:r>
        <w:rPr>
          <w:color w:val="231F20"/>
        </w:rPr>
        <w:t>to</w:t>
      </w:r>
    </w:p>
    <w:p>
      <w:pPr>
        <w:pStyle w:val="BodyText"/>
        <w:spacing w:after="0" w:line="235" w:lineRule="auto"/>
        <w:sectPr>
          <w:pgSz w:w="12240" w:h="15840"/>
          <w:pgMar w:header="0" w:footer="640" w:top="440" w:bottom="820" w:left="720" w:right="720"/>
          <w:cols w:num="2" w:equalWidth="0">
            <w:col w:w="5243" w:space="217"/>
            <w:col w:w="5340"/>
          </w:cols>
        </w:sectPr>
      </w:pPr>
    </w:p>
    <w:p>
      <w:pPr>
        <w:pStyle w:val="BodyText"/>
        <w:spacing w:line="235" w:lineRule="auto" w:before="118"/>
        <w:ind w:right="34"/>
      </w:pPr>
      <w:r>
        <w:rPr>
          <w:color w:val="231F20"/>
        </w:rPr>
        <w:t>tax</w:t>
      </w:r>
      <w:r>
        <w:rPr>
          <w:color w:val="231F20"/>
          <w:spacing w:val="-12"/>
        </w:rPr>
        <w:t> </w:t>
      </w:r>
      <w:r>
        <w:rPr>
          <w:color w:val="231F20"/>
        </w:rPr>
        <w:t>depends</w:t>
      </w:r>
      <w:r>
        <w:rPr>
          <w:color w:val="231F20"/>
          <w:spacing w:val="-12"/>
        </w:rPr>
        <w:t> </w:t>
      </w:r>
      <w:r>
        <w:rPr>
          <w:color w:val="231F20"/>
        </w:rPr>
        <w:t>upon</w:t>
      </w:r>
      <w:r>
        <w:rPr>
          <w:color w:val="231F20"/>
          <w:spacing w:val="-12"/>
        </w:rPr>
        <w:t> </w:t>
      </w:r>
      <w:r>
        <w:rPr>
          <w:color w:val="231F20"/>
        </w:rPr>
        <w:t>facts</w:t>
      </w:r>
      <w:r>
        <w:rPr>
          <w:color w:val="231F20"/>
          <w:spacing w:val="-12"/>
        </w:rPr>
        <w:t> </w:t>
      </w:r>
      <w:r>
        <w:rPr>
          <w:color w:val="231F20"/>
        </w:rPr>
        <w:t>that</w:t>
      </w:r>
      <w:r>
        <w:rPr>
          <w:color w:val="231F20"/>
          <w:spacing w:val="-12"/>
        </w:rPr>
        <w:t> </w:t>
      </w:r>
      <w:r>
        <w:rPr>
          <w:color w:val="231F20"/>
        </w:rPr>
        <w:t>are</w:t>
      </w:r>
      <w:r>
        <w:rPr>
          <w:color w:val="231F20"/>
          <w:spacing w:val="-12"/>
        </w:rPr>
        <w:t> </w:t>
      </w:r>
      <w:r>
        <w:rPr>
          <w:color w:val="231F20"/>
        </w:rPr>
        <w:t>not</w:t>
      </w:r>
      <w:r>
        <w:rPr>
          <w:color w:val="231F20"/>
          <w:spacing w:val="-12"/>
        </w:rPr>
        <w:t> </w:t>
      </w:r>
      <w:r>
        <w:rPr>
          <w:color w:val="231F20"/>
        </w:rPr>
        <w:t>known</w:t>
      </w:r>
      <w:r>
        <w:rPr>
          <w:color w:val="231F20"/>
          <w:spacing w:val="-12"/>
        </w:rPr>
        <w:t> </w:t>
      </w:r>
      <w:r>
        <w:rPr>
          <w:color w:val="231F20"/>
        </w:rPr>
        <w:t>at</w:t>
      </w:r>
      <w:r>
        <w:rPr>
          <w:color w:val="231F20"/>
          <w:spacing w:val="-12"/>
        </w:rPr>
        <w:t> </w:t>
      </w:r>
      <w:r>
        <w:rPr>
          <w:color w:val="231F20"/>
        </w:rPr>
        <w:t>the</w:t>
      </w:r>
      <w:r>
        <w:rPr>
          <w:color w:val="231F20"/>
          <w:spacing w:val="-12"/>
        </w:rPr>
        <w:t> </w:t>
      </w:r>
      <w:r>
        <w:rPr>
          <w:color w:val="231F20"/>
        </w:rPr>
        <w:t>time</w:t>
      </w:r>
      <w:r>
        <w:rPr>
          <w:color w:val="231F20"/>
          <w:spacing w:val="-12"/>
        </w:rPr>
        <w:t> </w:t>
      </w:r>
      <w:r>
        <w:rPr>
          <w:color w:val="231F20"/>
        </w:rPr>
        <w:t>of </w:t>
      </w:r>
      <w:r>
        <w:rPr>
          <w:color w:val="231F20"/>
          <w:spacing w:val="-2"/>
        </w:rPr>
        <w:t>payment.</w:t>
      </w:r>
    </w:p>
    <w:p>
      <w:pPr>
        <w:pStyle w:val="ListParagraph"/>
        <w:numPr>
          <w:ilvl w:val="0"/>
          <w:numId w:val="7"/>
        </w:numPr>
        <w:tabs>
          <w:tab w:pos="328" w:val="left" w:leader="none"/>
        </w:tabs>
        <w:spacing w:line="216" w:lineRule="auto" w:before="0" w:after="0"/>
        <w:ind w:left="120" w:right="129" w:firstLine="17"/>
        <w:jc w:val="left"/>
        <w:rPr>
          <w:sz w:val="19"/>
        </w:rPr>
      </w:pPr>
      <w:r>
        <w:rPr>
          <w:color w:val="231F20"/>
          <w:position w:val="1"/>
          <w:sz w:val="19"/>
        </w:rPr>
        <w:t>If</w:t>
      </w:r>
      <w:r>
        <w:rPr>
          <w:color w:val="231F20"/>
          <w:spacing w:val="-12"/>
          <w:position w:val="1"/>
          <w:sz w:val="19"/>
        </w:rPr>
        <w:t> </w:t>
      </w:r>
      <w:r>
        <w:rPr>
          <w:color w:val="231F20"/>
          <w:position w:val="1"/>
          <w:sz w:val="19"/>
        </w:rPr>
        <w:t>you</w:t>
      </w:r>
      <w:r>
        <w:rPr>
          <w:color w:val="231F20"/>
          <w:spacing w:val="-12"/>
          <w:position w:val="1"/>
          <w:sz w:val="19"/>
        </w:rPr>
        <w:t> </w:t>
      </w:r>
      <w:r>
        <w:rPr>
          <w:color w:val="231F20"/>
          <w:position w:val="1"/>
          <w:sz w:val="19"/>
        </w:rPr>
        <w:t>applied</w:t>
      </w:r>
      <w:r>
        <w:rPr>
          <w:color w:val="231F20"/>
          <w:spacing w:val="-12"/>
          <w:position w:val="1"/>
          <w:sz w:val="19"/>
        </w:rPr>
        <w:t> </w:t>
      </w:r>
      <w:r>
        <w:rPr>
          <w:color w:val="231F20"/>
          <w:position w:val="1"/>
          <w:sz w:val="19"/>
        </w:rPr>
        <w:t>the</w:t>
      </w:r>
      <w:r>
        <w:rPr>
          <w:color w:val="231F20"/>
          <w:spacing w:val="-12"/>
          <w:position w:val="1"/>
          <w:sz w:val="19"/>
        </w:rPr>
        <w:t> </w:t>
      </w:r>
      <w:r>
        <w:rPr>
          <w:color w:val="231F20"/>
          <w:position w:val="1"/>
          <w:sz w:val="19"/>
        </w:rPr>
        <w:t>escrow</w:t>
      </w:r>
      <w:r>
        <w:rPr>
          <w:color w:val="231F20"/>
          <w:spacing w:val="-12"/>
          <w:position w:val="1"/>
          <w:sz w:val="19"/>
        </w:rPr>
        <w:t> </w:t>
      </w:r>
      <w:r>
        <w:rPr>
          <w:color w:val="231F20"/>
          <w:position w:val="1"/>
          <w:sz w:val="19"/>
        </w:rPr>
        <w:t>procedure</w:t>
      </w:r>
      <w:r>
        <w:rPr>
          <w:color w:val="231F20"/>
          <w:spacing w:val="-12"/>
          <w:position w:val="1"/>
          <w:sz w:val="19"/>
        </w:rPr>
        <w:t> </w:t>
      </w:r>
      <w:r>
        <w:rPr>
          <w:color w:val="231F20"/>
          <w:position w:val="1"/>
          <w:sz w:val="19"/>
        </w:rPr>
        <w:t>under</w:t>
      </w:r>
      <w:r>
        <w:rPr>
          <w:color w:val="231F20"/>
          <w:spacing w:val="-12"/>
          <w:position w:val="1"/>
          <w:sz w:val="19"/>
        </w:rPr>
        <w:t> </w:t>
      </w:r>
      <w:r>
        <w:rPr>
          <w:color w:val="231F20"/>
          <w:position w:val="1"/>
          <w:sz w:val="19"/>
        </w:rPr>
        <w:t>chapters</w:t>
      </w:r>
      <w:r>
        <w:rPr>
          <w:color w:val="231F20"/>
          <w:spacing w:val="-12"/>
          <w:position w:val="1"/>
          <w:sz w:val="19"/>
        </w:rPr>
        <w:t> </w:t>
      </w:r>
      <w:r>
        <w:rPr>
          <w:color w:val="231F20"/>
          <w:position w:val="1"/>
          <w:sz w:val="19"/>
        </w:rPr>
        <w:t>3</w:t>
      </w:r>
      <w:r>
        <w:rPr>
          <w:color w:val="231F20"/>
          <w:spacing w:val="-12"/>
          <w:position w:val="1"/>
          <w:sz w:val="19"/>
        </w:rPr>
        <w:t> </w:t>
      </w:r>
      <w:r>
        <w:rPr>
          <w:color w:val="231F20"/>
          <w:position w:val="1"/>
          <w:sz w:val="19"/>
        </w:rPr>
        <w:t>and </w:t>
      </w:r>
      <w:r>
        <w:rPr>
          <w:color w:val="231F20"/>
          <w:sz w:val="19"/>
        </w:rPr>
        <w:t>4,</w:t>
      </w:r>
      <w:r>
        <w:rPr>
          <w:color w:val="231F20"/>
          <w:spacing w:val="-7"/>
          <w:sz w:val="19"/>
        </w:rPr>
        <w:t> </w:t>
      </w:r>
      <w:r>
        <w:rPr>
          <w:color w:val="231F20"/>
          <w:sz w:val="19"/>
        </w:rPr>
        <w:t>report</w:t>
      </w:r>
      <w:r>
        <w:rPr>
          <w:color w:val="231F20"/>
          <w:spacing w:val="-7"/>
          <w:sz w:val="19"/>
        </w:rPr>
        <w:t> </w:t>
      </w:r>
      <w:r>
        <w:rPr>
          <w:color w:val="231F20"/>
          <w:sz w:val="19"/>
        </w:rPr>
        <w:t>the</w:t>
      </w:r>
      <w:r>
        <w:rPr>
          <w:color w:val="231F20"/>
          <w:spacing w:val="-7"/>
          <w:sz w:val="19"/>
        </w:rPr>
        <w:t> </w:t>
      </w:r>
      <w:r>
        <w:rPr>
          <w:color w:val="231F20"/>
          <w:sz w:val="19"/>
        </w:rPr>
        <w:t>entire</w:t>
      </w:r>
      <w:r>
        <w:rPr>
          <w:color w:val="231F20"/>
          <w:spacing w:val="-7"/>
          <w:sz w:val="19"/>
        </w:rPr>
        <w:t> </w:t>
      </w:r>
      <w:r>
        <w:rPr>
          <w:color w:val="231F20"/>
          <w:sz w:val="19"/>
        </w:rPr>
        <w:t>amount</w:t>
      </w:r>
      <w:r>
        <w:rPr>
          <w:color w:val="231F20"/>
          <w:spacing w:val="-7"/>
          <w:sz w:val="19"/>
        </w:rPr>
        <w:t> </w:t>
      </w:r>
      <w:r>
        <w:rPr>
          <w:color w:val="231F20"/>
          <w:sz w:val="19"/>
        </w:rPr>
        <w:t>of</w:t>
      </w:r>
      <w:r>
        <w:rPr>
          <w:color w:val="231F20"/>
          <w:spacing w:val="-7"/>
          <w:sz w:val="19"/>
        </w:rPr>
        <w:t> </w:t>
      </w:r>
      <w:r>
        <w:rPr>
          <w:color w:val="231F20"/>
          <w:sz w:val="19"/>
        </w:rPr>
        <w:t>a</w:t>
      </w:r>
      <w:r>
        <w:rPr>
          <w:color w:val="231F20"/>
          <w:spacing w:val="-7"/>
          <w:sz w:val="19"/>
        </w:rPr>
        <w:t> </w:t>
      </w:r>
      <w:r>
        <w:rPr>
          <w:color w:val="231F20"/>
          <w:sz w:val="19"/>
        </w:rPr>
        <w:t>payment</w:t>
      </w:r>
      <w:r>
        <w:rPr>
          <w:color w:val="231F20"/>
          <w:spacing w:val="-7"/>
          <w:sz w:val="19"/>
        </w:rPr>
        <w:t> </w:t>
      </w:r>
      <w:r>
        <w:rPr>
          <w:color w:val="231F20"/>
          <w:sz w:val="19"/>
        </w:rPr>
        <w:t>that</w:t>
      </w:r>
      <w:r>
        <w:rPr>
          <w:color w:val="231F20"/>
          <w:spacing w:val="-7"/>
          <w:sz w:val="19"/>
        </w:rPr>
        <w:t> </w:t>
      </w:r>
      <w:r>
        <w:rPr>
          <w:color w:val="231F20"/>
          <w:sz w:val="19"/>
        </w:rPr>
        <w:t>you</w:t>
      </w:r>
      <w:r>
        <w:rPr>
          <w:color w:val="231F20"/>
          <w:spacing w:val="-7"/>
          <w:sz w:val="19"/>
        </w:rPr>
        <w:t> </w:t>
      </w:r>
      <w:r>
        <w:rPr>
          <w:color w:val="231F20"/>
          <w:sz w:val="19"/>
        </w:rPr>
        <w:t>previously</w:t>
      </w:r>
    </w:p>
    <w:p>
      <w:pPr>
        <w:pStyle w:val="BodyText"/>
        <w:spacing w:line="235" w:lineRule="auto"/>
        <w:ind w:right="278"/>
        <w:jc w:val="both"/>
      </w:pPr>
      <w:r>
        <w:rPr>
          <w:color w:val="231F20"/>
        </w:rPr>
        <w:t>reported</w:t>
      </w:r>
      <w:r>
        <w:rPr>
          <w:color w:val="231F20"/>
          <w:spacing w:val="-13"/>
        </w:rPr>
        <w:t> </w:t>
      </w:r>
      <w:r>
        <w:rPr>
          <w:color w:val="231F20"/>
        </w:rPr>
        <w:t>in</w:t>
      </w:r>
      <w:r>
        <w:rPr>
          <w:color w:val="231F20"/>
          <w:spacing w:val="-13"/>
        </w:rPr>
        <w:t> </w:t>
      </w:r>
      <w:r>
        <w:rPr>
          <w:color w:val="231F20"/>
        </w:rPr>
        <w:t>a</w:t>
      </w:r>
      <w:r>
        <w:rPr>
          <w:color w:val="231F20"/>
          <w:spacing w:val="-13"/>
        </w:rPr>
        <w:t> </w:t>
      </w:r>
      <w:r>
        <w:rPr>
          <w:color w:val="231F20"/>
        </w:rPr>
        <w:t>prior</w:t>
      </w:r>
      <w:r>
        <w:rPr>
          <w:color w:val="231F20"/>
          <w:spacing w:val="-13"/>
        </w:rPr>
        <w:t> </w:t>
      </w:r>
      <w:r>
        <w:rPr>
          <w:color w:val="231F20"/>
        </w:rPr>
        <w:t>calendar</w:t>
      </w:r>
      <w:r>
        <w:rPr>
          <w:color w:val="231F20"/>
          <w:spacing w:val="-13"/>
        </w:rPr>
        <w:t> </w:t>
      </w:r>
      <w:r>
        <w:rPr>
          <w:color w:val="231F20"/>
        </w:rPr>
        <w:t>year</w:t>
      </w:r>
      <w:r>
        <w:rPr>
          <w:color w:val="231F20"/>
          <w:spacing w:val="-13"/>
        </w:rPr>
        <w:t> </w:t>
      </w:r>
      <w:r>
        <w:rPr>
          <w:color w:val="231F20"/>
        </w:rPr>
        <w:t>for</w:t>
      </w:r>
      <w:r>
        <w:rPr>
          <w:color w:val="231F20"/>
          <w:spacing w:val="-13"/>
        </w:rPr>
        <w:t> </w:t>
      </w:r>
      <w:r>
        <w:rPr>
          <w:color w:val="231F20"/>
        </w:rPr>
        <w:t>which</w:t>
      </w:r>
      <w:r>
        <w:rPr>
          <w:color w:val="231F20"/>
          <w:spacing w:val="-13"/>
        </w:rPr>
        <w:t> </w:t>
      </w:r>
      <w:r>
        <w:rPr>
          <w:color w:val="231F20"/>
        </w:rPr>
        <w:t>you</w:t>
      </w:r>
      <w:r>
        <w:rPr>
          <w:color w:val="231F20"/>
          <w:spacing w:val="-13"/>
        </w:rPr>
        <w:t> </w:t>
      </w:r>
      <w:r>
        <w:rPr>
          <w:color w:val="231F20"/>
        </w:rPr>
        <w:t>withheld</w:t>
      </w:r>
      <w:r>
        <w:rPr>
          <w:color w:val="231F20"/>
          <w:spacing w:val="-13"/>
        </w:rPr>
        <w:t> </w:t>
      </w:r>
      <w:r>
        <w:rPr>
          <w:color w:val="231F20"/>
        </w:rPr>
        <w:t>tax but</w:t>
      </w:r>
      <w:r>
        <w:rPr>
          <w:color w:val="231F20"/>
          <w:spacing w:val="-7"/>
        </w:rPr>
        <w:t> </w:t>
      </w:r>
      <w:r>
        <w:rPr>
          <w:color w:val="231F20"/>
        </w:rPr>
        <w:t>did</w:t>
      </w:r>
      <w:r>
        <w:rPr>
          <w:color w:val="231F20"/>
          <w:spacing w:val="-7"/>
        </w:rPr>
        <w:t> </w:t>
      </w:r>
      <w:r>
        <w:rPr>
          <w:color w:val="231F20"/>
        </w:rPr>
        <w:t>not</w:t>
      </w:r>
      <w:r>
        <w:rPr>
          <w:color w:val="231F20"/>
          <w:spacing w:val="-7"/>
        </w:rPr>
        <w:t> </w:t>
      </w:r>
      <w:r>
        <w:rPr>
          <w:color w:val="231F20"/>
        </w:rPr>
        <w:t>deposit</w:t>
      </w:r>
      <w:r>
        <w:rPr>
          <w:color w:val="231F20"/>
          <w:spacing w:val="-7"/>
        </w:rPr>
        <w:t> </w:t>
      </w:r>
      <w:r>
        <w:rPr>
          <w:color w:val="231F20"/>
        </w:rPr>
        <w:t>such</w:t>
      </w:r>
      <w:r>
        <w:rPr>
          <w:color w:val="231F20"/>
          <w:spacing w:val="-7"/>
        </w:rPr>
        <w:t> </w:t>
      </w:r>
      <w:r>
        <w:rPr>
          <w:color w:val="231F20"/>
        </w:rPr>
        <w:t>tax</w:t>
      </w:r>
      <w:r>
        <w:rPr>
          <w:color w:val="231F20"/>
          <w:spacing w:val="-7"/>
        </w:rPr>
        <w:t> </w:t>
      </w:r>
      <w:r>
        <w:rPr>
          <w:color w:val="231F20"/>
        </w:rPr>
        <w:t>under</w:t>
      </w:r>
      <w:r>
        <w:rPr>
          <w:color w:val="231F20"/>
          <w:spacing w:val="-7"/>
        </w:rPr>
        <w:t> </w:t>
      </w:r>
      <w:r>
        <w:rPr>
          <w:color w:val="231F20"/>
        </w:rPr>
        <w:t>the</w:t>
      </w:r>
      <w:r>
        <w:rPr>
          <w:color w:val="231F20"/>
          <w:spacing w:val="-7"/>
        </w:rPr>
        <w:t> </w:t>
      </w:r>
      <w:r>
        <w:rPr>
          <w:color w:val="231F20"/>
        </w:rPr>
        <w:t>escrow</w:t>
      </w:r>
      <w:r>
        <w:rPr>
          <w:color w:val="231F20"/>
          <w:spacing w:val="-7"/>
        </w:rPr>
        <w:t> </w:t>
      </w:r>
      <w:r>
        <w:rPr>
          <w:color w:val="231F20"/>
        </w:rPr>
        <w:t>procedure</w:t>
      </w:r>
      <w:r>
        <w:rPr>
          <w:color w:val="231F20"/>
          <w:spacing w:val="-7"/>
        </w:rPr>
        <w:t> </w:t>
      </w:r>
      <w:r>
        <w:rPr>
          <w:color w:val="231F20"/>
        </w:rPr>
        <w:t>if the liability is due in the current calendar year.</w:t>
      </w:r>
    </w:p>
    <w:p>
      <w:pPr>
        <w:pStyle w:val="ListParagraph"/>
        <w:numPr>
          <w:ilvl w:val="0"/>
          <w:numId w:val="7"/>
        </w:numPr>
        <w:tabs>
          <w:tab w:pos="327" w:val="left" w:leader="none"/>
        </w:tabs>
        <w:spacing w:line="216" w:lineRule="auto" w:before="0" w:after="0"/>
        <w:ind w:left="120" w:right="189" w:firstLine="17"/>
        <w:jc w:val="both"/>
        <w:rPr>
          <w:sz w:val="19"/>
        </w:rPr>
      </w:pPr>
      <w:r>
        <w:rPr>
          <w:color w:val="231F20"/>
          <w:position w:val="1"/>
          <w:sz w:val="19"/>
        </w:rPr>
        <w:t>You</w:t>
      </w:r>
      <w:r>
        <w:rPr>
          <w:color w:val="231F20"/>
          <w:spacing w:val="-12"/>
          <w:position w:val="1"/>
          <w:sz w:val="19"/>
        </w:rPr>
        <w:t> </w:t>
      </w:r>
      <w:r>
        <w:rPr>
          <w:color w:val="231F20"/>
          <w:position w:val="1"/>
          <w:sz w:val="19"/>
        </w:rPr>
        <w:t>must</w:t>
      </w:r>
      <w:r>
        <w:rPr>
          <w:color w:val="231F20"/>
          <w:spacing w:val="-12"/>
          <w:position w:val="1"/>
          <w:sz w:val="19"/>
        </w:rPr>
        <w:t> </w:t>
      </w:r>
      <w:r>
        <w:rPr>
          <w:color w:val="231F20"/>
          <w:position w:val="1"/>
          <w:sz w:val="19"/>
        </w:rPr>
        <w:t>report</w:t>
      </w:r>
      <w:r>
        <w:rPr>
          <w:color w:val="231F20"/>
          <w:spacing w:val="-12"/>
          <w:position w:val="1"/>
          <w:sz w:val="19"/>
        </w:rPr>
        <w:t> </w:t>
      </w:r>
      <w:r>
        <w:rPr>
          <w:color w:val="231F20"/>
          <w:position w:val="1"/>
          <w:sz w:val="19"/>
        </w:rPr>
        <w:t>the</w:t>
      </w:r>
      <w:r>
        <w:rPr>
          <w:color w:val="231F20"/>
          <w:spacing w:val="-12"/>
          <w:position w:val="1"/>
          <w:sz w:val="19"/>
        </w:rPr>
        <w:t> </w:t>
      </w:r>
      <w:r>
        <w:rPr>
          <w:color w:val="231F20"/>
          <w:position w:val="1"/>
          <w:sz w:val="19"/>
        </w:rPr>
        <w:t>entire</w:t>
      </w:r>
      <w:r>
        <w:rPr>
          <w:color w:val="231F20"/>
          <w:spacing w:val="-12"/>
          <w:position w:val="1"/>
          <w:sz w:val="19"/>
        </w:rPr>
        <w:t> </w:t>
      </w:r>
      <w:r>
        <w:rPr>
          <w:color w:val="231F20"/>
          <w:position w:val="1"/>
          <w:sz w:val="19"/>
        </w:rPr>
        <w:t>amount</w:t>
      </w:r>
      <w:r>
        <w:rPr>
          <w:color w:val="231F20"/>
          <w:spacing w:val="-12"/>
          <w:position w:val="1"/>
          <w:sz w:val="19"/>
        </w:rPr>
        <w:t> </w:t>
      </w:r>
      <w:r>
        <w:rPr>
          <w:color w:val="231F20"/>
          <w:position w:val="1"/>
          <w:sz w:val="19"/>
        </w:rPr>
        <w:t>of</w:t>
      </w:r>
      <w:r>
        <w:rPr>
          <w:color w:val="231F20"/>
          <w:spacing w:val="-12"/>
          <w:position w:val="1"/>
          <w:sz w:val="19"/>
        </w:rPr>
        <w:t> </w:t>
      </w:r>
      <w:r>
        <w:rPr>
          <w:color w:val="231F20"/>
          <w:position w:val="1"/>
          <w:sz w:val="19"/>
        </w:rPr>
        <w:t>gains</w:t>
      </w:r>
      <w:r>
        <w:rPr>
          <w:color w:val="231F20"/>
          <w:spacing w:val="-12"/>
          <w:position w:val="1"/>
          <w:sz w:val="19"/>
        </w:rPr>
        <w:t> </w:t>
      </w:r>
      <w:r>
        <w:rPr>
          <w:color w:val="231F20"/>
          <w:position w:val="1"/>
          <w:sz w:val="19"/>
        </w:rPr>
        <w:t>relating</w:t>
      </w:r>
      <w:r>
        <w:rPr>
          <w:color w:val="231F20"/>
          <w:spacing w:val="-12"/>
          <w:position w:val="1"/>
          <w:sz w:val="19"/>
        </w:rPr>
        <w:t> </w:t>
      </w:r>
      <w:r>
        <w:rPr>
          <w:color w:val="231F20"/>
          <w:position w:val="1"/>
          <w:sz w:val="19"/>
        </w:rPr>
        <w:t>to</w:t>
      </w:r>
      <w:r>
        <w:rPr>
          <w:color w:val="231F20"/>
          <w:spacing w:val="-12"/>
          <w:position w:val="1"/>
          <w:sz w:val="19"/>
        </w:rPr>
        <w:t> </w:t>
      </w:r>
      <w:r>
        <w:rPr>
          <w:color w:val="231F20"/>
          <w:position w:val="1"/>
          <w:sz w:val="19"/>
        </w:rPr>
        <w:t>the </w:t>
      </w:r>
      <w:r>
        <w:rPr>
          <w:color w:val="231F20"/>
          <w:sz w:val="19"/>
        </w:rPr>
        <w:t>disposal</w:t>
      </w:r>
      <w:r>
        <w:rPr>
          <w:color w:val="231F20"/>
          <w:spacing w:val="-12"/>
          <w:sz w:val="19"/>
        </w:rPr>
        <w:t> </w:t>
      </w:r>
      <w:r>
        <w:rPr>
          <w:color w:val="231F20"/>
          <w:sz w:val="19"/>
        </w:rPr>
        <w:t>of</w:t>
      </w:r>
      <w:r>
        <w:rPr>
          <w:color w:val="231F20"/>
          <w:spacing w:val="-11"/>
          <w:sz w:val="19"/>
        </w:rPr>
        <w:t> </w:t>
      </w:r>
      <w:r>
        <w:rPr>
          <w:color w:val="231F20"/>
          <w:sz w:val="19"/>
        </w:rPr>
        <w:t>timber,</w:t>
      </w:r>
      <w:r>
        <w:rPr>
          <w:color w:val="231F20"/>
          <w:spacing w:val="-11"/>
          <w:sz w:val="19"/>
        </w:rPr>
        <w:t> </w:t>
      </w:r>
      <w:r>
        <w:rPr>
          <w:color w:val="231F20"/>
          <w:sz w:val="19"/>
        </w:rPr>
        <w:t>coal,</w:t>
      </w:r>
      <w:r>
        <w:rPr>
          <w:color w:val="231F20"/>
          <w:spacing w:val="-11"/>
          <w:sz w:val="19"/>
        </w:rPr>
        <w:t> </w:t>
      </w:r>
      <w:r>
        <w:rPr>
          <w:color w:val="231F20"/>
          <w:sz w:val="19"/>
        </w:rPr>
        <w:t>or</w:t>
      </w:r>
      <w:r>
        <w:rPr>
          <w:color w:val="231F20"/>
          <w:spacing w:val="-11"/>
          <w:sz w:val="19"/>
        </w:rPr>
        <w:t> </w:t>
      </w:r>
      <w:r>
        <w:rPr>
          <w:color w:val="231F20"/>
          <w:sz w:val="19"/>
        </w:rPr>
        <w:t>domestic</w:t>
      </w:r>
      <w:r>
        <w:rPr>
          <w:color w:val="231F20"/>
          <w:spacing w:val="-11"/>
          <w:sz w:val="19"/>
        </w:rPr>
        <w:t> </w:t>
      </w:r>
      <w:r>
        <w:rPr>
          <w:color w:val="231F20"/>
          <w:sz w:val="19"/>
        </w:rPr>
        <w:t>iron</w:t>
      </w:r>
      <w:r>
        <w:rPr>
          <w:color w:val="231F20"/>
          <w:spacing w:val="-11"/>
          <w:sz w:val="19"/>
        </w:rPr>
        <w:t> </w:t>
      </w:r>
      <w:r>
        <w:rPr>
          <w:color w:val="231F20"/>
          <w:sz w:val="19"/>
        </w:rPr>
        <w:t>ore</w:t>
      </w:r>
      <w:r>
        <w:rPr>
          <w:color w:val="231F20"/>
          <w:spacing w:val="-11"/>
          <w:sz w:val="19"/>
        </w:rPr>
        <w:t> </w:t>
      </w:r>
      <w:r>
        <w:rPr>
          <w:color w:val="231F20"/>
          <w:sz w:val="19"/>
        </w:rPr>
        <w:t>with</w:t>
      </w:r>
      <w:r>
        <w:rPr>
          <w:color w:val="231F20"/>
          <w:spacing w:val="-11"/>
          <w:sz w:val="19"/>
        </w:rPr>
        <w:t> </w:t>
      </w:r>
      <w:r>
        <w:rPr>
          <w:color w:val="231F20"/>
          <w:sz w:val="19"/>
        </w:rPr>
        <w:t>a</w:t>
      </w:r>
      <w:r>
        <w:rPr>
          <w:color w:val="231F20"/>
          <w:spacing w:val="-11"/>
          <w:sz w:val="19"/>
        </w:rPr>
        <w:t> </w:t>
      </w:r>
      <w:r>
        <w:rPr>
          <w:color w:val="231F20"/>
          <w:spacing w:val="-2"/>
          <w:sz w:val="19"/>
        </w:rPr>
        <w:t>retained</w:t>
      </w:r>
    </w:p>
    <w:p>
      <w:pPr>
        <w:pStyle w:val="BodyText"/>
        <w:spacing w:line="235" w:lineRule="auto"/>
        <w:ind w:right="34"/>
      </w:pPr>
      <w:r>
        <w:rPr>
          <w:color w:val="231F20"/>
        </w:rPr>
        <w:t>economic</w:t>
      </w:r>
      <w:r>
        <w:rPr>
          <w:color w:val="231F20"/>
          <w:spacing w:val="-14"/>
        </w:rPr>
        <w:t> </w:t>
      </w:r>
      <w:r>
        <w:rPr>
          <w:color w:val="231F20"/>
        </w:rPr>
        <w:t>interest,</w:t>
      </w:r>
      <w:r>
        <w:rPr>
          <w:color w:val="231F20"/>
          <w:spacing w:val="-13"/>
        </w:rPr>
        <w:t> </w:t>
      </w:r>
      <w:r>
        <w:rPr>
          <w:color w:val="231F20"/>
        </w:rPr>
        <w:t>and</w:t>
      </w:r>
      <w:r>
        <w:rPr>
          <w:color w:val="231F20"/>
          <w:spacing w:val="-13"/>
        </w:rPr>
        <w:t> </w:t>
      </w:r>
      <w:r>
        <w:rPr>
          <w:color w:val="231F20"/>
        </w:rPr>
        <w:t>gains</w:t>
      </w:r>
      <w:r>
        <w:rPr>
          <w:color w:val="231F20"/>
          <w:spacing w:val="-13"/>
        </w:rPr>
        <w:t> </w:t>
      </w:r>
      <w:r>
        <w:rPr>
          <w:color w:val="231F20"/>
        </w:rPr>
        <w:t>relating</w:t>
      </w:r>
      <w:r>
        <w:rPr>
          <w:color w:val="231F20"/>
          <w:spacing w:val="-13"/>
        </w:rPr>
        <w:t> </w:t>
      </w:r>
      <w:r>
        <w:rPr>
          <w:color w:val="231F20"/>
        </w:rPr>
        <w:t>to</w:t>
      </w:r>
      <w:r>
        <w:rPr>
          <w:color w:val="231F20"/>
          <w:spacing w:val="-14"/>
        </w:rPr>
        <w:t> </w:t>
      </w:r>
      <w:r>
        <w:rPr>
          <w:color w:val="231F20"/>
        </w:rPr>
        <w:t>contingent</w:t>
      </w:r>
      <w:r>
        <w:rPr>
          <w:color w:val="231F20"/>
          <w:spacing w:val="-13"/>
        </w:rPr>
        <w:t> </w:t>
      </w:r>
      <w:r>
        <w:rPr>
          <w:color w:val="231F20"/>
        </w:rPr>
        <w:t>payments received from the sale or exchange of patents, copyrights, and similar intangible property.</w:t>
      </w:r>
    </w:p>
    <w:p>
      <w:pPr>
        <w:pStyle w:val="ListParagraph"/>
        <w:numPr>
          <w:ilvl w:val="0"/>
          <w:numId w:val="7"/>
        </w:numPr>
        <w:tabs>
          <w:tab w:pos="326" w:val="left" w:leader="none"/>
        </w:tabs>
        <w:spacing w:line="216" w:lineRule="auto" w:before="0" w:after="0"/>
        <w:ind w:left="119" w:right="202" w:firstLine="17"/>
        <w:jc w:val="left"/>
        <w:rPr>
          <w:sz w:val="19"/>
        </w:rPr>
      </w:pPr>
      <w:r>
        <w:rPr>
          <w:color w:val="231F20"/>
          <w:position w:val="1"/>
          <w:sz w:val="19"/>
        </w:rPr>
        <w:t>You</w:t>
      </w:r>
      <w:r>
        <w:rPr>
          <w:color w:val="231F20"/>
          <w:spacing w:val="-14"/>
          <w:position w:val="1"/>
          <w:sz w:val="19"/>
        </w:rPr>
        <w:t> </w:t>
      </w:r>
      <w:r>
        <w:rPr>
          <w:color w:val="231F20"/>
          <w:position w:val="1"/>
          <w:sz w:val="19"/>
        </w:rPr>
        <w:t>must</w:t>
      </w:r>
      <w:r>
        <w:rPr>
          <w:color w:val="231F20"/>
          <w:spacing w:val="-13"/>
          <w:position w:val="1"/>
          <w:sz w:val="19"/>
        </w:rPr>
        <w:t> </w:t>
      </w:r>
      <w:r>
        <w:rPr>
          <w:color w:val="231F20"/>
          <w:position w:val="1"/>
          <w:sz w:val="19"/>
        </w:rPr>
        <w:t>report</w:t>
      </w:r>
      <w:r>
        <w:rPr>
          <w:color w:val="231F20"/>
          <w:spacing w:val="-13"/>
          <w:position w:val="1"/>
          <w:sz w:val="19"/>
        </w:rPr>
        <w:t> </w:t>
      </w:r>
      <w:r>
        <w:rPr>
          <w:color w:val="231F20"/>
          <w:position w:val="1"/>
          <w:sz w:val="19"/>
        </w:rPr>
        <w:t>only</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amount</w:t>
      </w:r>
      <w:r>
        <w:rPr>
          <w:color w:val="231F20"/>
          <w:spacing w:val="-14"/>
          <w:position w:val="1"/>
          <w:sz w:val="19"/>
        </w:rPr>
        <w:t> </w:t>
      </w:r>
      <w:r>
        <w:rPr>
          <w:color w:val="231F20"/>
          <w:position w:val="1"/>
          <w:sz w:val="19"/>
        </w:rPr>
        <w:t>of</w:t>
      </w:r>
      <w:r>
        <w:rPr>
          <w:color w:val="231F20"/>
          <w:spacing w:val="-13"/>
          <w:position w:val="1"/>
          <w:sz w:val="19"/>
        </w:rPr>
        <w:t> </w:t>
      </w:r>
      <w:r>
        <w:rPr>
          <w:color w:val="231F20"/>
          <w:position w:val="1"/>
          <w:sz w:val="19"/>
        </w:rPr>
        <w:t>cash</w:t>
      </w:r>
      <w:r>
        <w:rPr>
          <w:color w:val="231F20"/>
          <w:spacing w:val="-13"/>
          <w:position w:val="1"/>
          <w:sz w:val="19"/>
        </w:rPr>
        <w:t> </w:t>
      </w:r>
      <w:r>
        <w:rPr>
          <w:color w:val="231F20"/>
          <w:position w:val="1"/>
          <w:sz w:val="19"/>
        </w:rPr>
        <w:t>paid</w:t>
      </w:r>
      <w:r>
        <w:rPr>
          <w:color w:val="231F20"/>
          <w:spacing w:val="-13"/>
          <w:position w:val="1"/>
          <w:sz w:val="19"/>
        </w:rPr>
        <w:t> </w:t>
      </w:r>
      <w:r>
        <w:rPr>
          <w:color w:val="231F20"/>
          <w:position w:val="1"/>
          <w:sz w:val="19"/>
        </w:rPr>
        <w:t>on</w:t>
      </w:r>
      <w:r>
        <w:rPr>
          <w:color w:val="231F20"/>
          <w:spacing w:val="-13"/>
          <w:position w:val="1"/>
          <w:sz w:val="19"/>
        </w:rPr>
        <w:t> </w:t>
      </w:r>
      <w:r>
        <w:rPr>
          <w:color w:val="231F20"/>
          <w:position w:val="1"/>
          <w:sz w:val="19"/>
        </w:rPr>
        <w:t>notional </w:t>
      </w:r>
      <w:r>
        <w:rPr>
          <w:color w:val="231F20"/>
          <w:sz w:val="19"/>
        </w:rPr>
        <w:t>principal</w:t>
      </w:r>
      <w:r>
        <w:rPr>
          <w:color w:val="231F20"/>
          <w:spacing w:val="-2"/>
          <w:sz w:val="19"/>
        </w:rPr>
        <w:t> </w:t>
      </w:r>
      <w:r>
        <w:rPr>
          <w:color w:val="231F20"/>
          <w:sz w:val="19"/>
        </w:rPr>
        <w:t>contracts.</w:t>
      </w:r>
    </w:p>
    <w:p>
      <w:pPr>
        <w:pStyle w:val="ListParagraph"/>
        <w:numPr>
          <w:ilvl w:val="0"/>
          <w:numId w:val="7"/>
        </w:numPr>
        <w:tabs>
          <w:tab w:pos="328" w:val="left" w:leader="none"/>
        </w:tabs>
        <w:spacing w:line="216" w:lineRule="auto" w:before="0" w:after="0"/>
        <w:ind w:left="120" w:right="296" w:firstLine="17"/>
        <w:jc w:val="left"/>
        <w:rPr>
          <w:sz w:val="19"/>
        </w:rPr>
      </w:pPr>
      <w:r>
        <w:rPr>
          <w:color w:val="231F20"/>
          <w:position w:val="1"/>
          <w:sz w:val="19"/>
        </w:rPr>
        <w:t>If reporting payments to artists or athletes who have </w:t>
      </w:r>
      <w:r>
        <w:rPr>
          <w:color w:val="231F20"/>
          <w:sz w:val="19"/>
        </w:rPr>
        <w:t>signed</w:t>
      </w:r>
      <w:r>
        <w:rPr>
          <w:color w:val="231F20"/>
          <w:spacing w:val="-13"/>
          <w:sz w:val="19"/>
        </w:rPr>
        <w:t> </w:t>
      </w:r>
      <w:r>
        <w:rPr>
          <w:color w:val="231F20"/>
          <w:sz w:val="19"/>
        </w:rPr>
        <w:t>a</w:t>
      </w:r>
      <w:r>
        <w:rPr>
          <w:color w:val="231F20"/>
          <w:spacing w:val="-13"/>
          <w:sz w:val="19"/>
        </w:rPr>
        <w:t> </w:t>
      </w:r>
      <w:r>
        <w:rPr>
          <w:color w:val="231F20"/>
          <w:sz w:val="19"/>
        </w:rPr>
        <w:t>central</w:t>
      </w:r>
      <w:r>
        <w:rPr>
          <w:color w:val="231F20"/>
          <w:spacing w:val="-13"/>
          <w:sz w:val="19"/>
        </w:rPr>
        <w:t> </w:t>
      </w:r>
      <w:r>
        <w:rPr>
          <w:color w:val="231F20"/>
          <w:sz w:val="19"/>
        </w:rPr>
        <w:t>withholding</w:t>
      </w:r>
      <w:r>
        <w:rPr>
          <w:color w:val="231F20"/>
          <w:spacing w:val="-13"/>
          <w:sz w:val="19"/>
        </w:rPr>
        <w:t> </w:t>
      </w:r>
      <w:r>
        <w:rPr>
          <w:color w:val="231F20"/>
          <w:sz w:val="19"/>
        </w:rPr>
        <w:t>agreement</w:t>
      </w:r>
      <w:r>
        <w:rPr>
          <w:color w:val="231F20"/>
          <w:spacing w:val="-13"/>
          <w:sz w:val="19"/>
        </w:rPr>
        <w:t> </w:t>
      </w:r>
      <w:r>
        <w:rPr>
          <w:color w:val="231F20"/>
          <w:sz w:val="19"/>
        </w:rPr>
        <w:t>(income</w:t>
      </w:r>
      <w:r>
        <w:rPr>
          <w:color w:val="231F20"/>
          <w:spacing w:val="-13"/>
          <w:sz w:val="19"/>
        </w:rPr>
        <w:t> </w:t>
      </w:r>
      <w:r>
        <w:rPr>
          <w:color w:val="231F20"/>
          <w:sz w:val="19"/>
        </w:rPr>
        <w:t>code</w:t>
      </w:r>
      <w:r>
        <w:rPr>
          <w:color w:val="231F20"/>
          <w:spacing w:val="-13"/>
          <w:sz w:val="19"/>
        </w:rPr>
        <w:t> </w:t>
      </w:r>
      <w:r>
        <w:rPr>
          <w:color w:val="231F20"/>
          <w:sz w:val="19"/>
        </w:rPr>
        <w:t>43),</w:t>
      </w:r>
    </w:p>
    <w:p>
      <w:pPr>
        <w:pStyle w:val="BodyText"/>
        <w:spacing w:line="235" w:lineRule="auto"/>
        <w:ind w:right="34"/>
      </w:pPr>
      <w:r>
        <w:rPr>
          <w:color w:val="231F20"/>
        </w:rPr>
        <w:t>you</w:t>
      </w:r>
      <w:r>
        <w:rPr>
          <w:color w:val="231F20"/>
          <w:spacing w:val="-8"/>
        </w:rPr>
        <w:t> </w:t>
      </w:r>
      <w:r>
        <w:rPr>
          <w:color w:val="231F20"/>
        </w:rPr>
        <w:t>must</w:t>
      </w:r>
      <w:r>
        <w:rPr>
          <w:color w:val="231F20"/>
          <w:spacing w:val="-8"/>
        </w:rPr>
        <w:t> </w:t>
      </w:r>
      <w:r>
        <w:rPr>
          <w:color w:val="231F20"/>
        </w:rPr>
        <w:t>report</w:t>
      </w:r>
      <w:r>
        <w:rPr>
          <w:color w:val="231F20"/>
          <w:spacing w:val="-8"/>
        </w:rPr>
        <w:t> </w:t>
      </w:r>
      <w:r>
        <w:rPr>
          <w:color w:val="231F20"/>
        </w:rPr>
        <w:t>the</w:t>
      </w:r>
      <w:r>
        <w:rPr>
          <w:color w:val="231F20"/>
          <w:spacing w:val="-8"/>
        </w:rPr>
        <w:t> </w:t>
      </w:r>
      <w:r>
        <w:rPr>
          <w:color w:val="231F20"/>
        </w:rPr>
        <w:t>gross</w:t>
      </w:r>
      <w:r>
        <w:rPr>
          <w:color w:val="231F20"/>
          <w:spacing w:val="-8"/>
        </w:rPr>
        <w:t> </w:t>
      </w:r>
      <w:r>
        <w:rPr>
          <w:color w:val="231F20"/>
        </w:rPr>
        <w:t>amount</w:t>
      </w:r>
      <w:r>
        <w:rPr>
          <w:color w:val="231F20"/>
          <w:spacing w:val="-8"/>
        </w:rPr>
        <w:t> </w:t>
      </w:r>
      <w:r>
        <w:rPr>
          <w:color w:val="231F20"/>
        </w:rPr>
        <w:t>paid</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artist</w:t>
      </w:r>
      <w:r>
        <w:rPr>
          <w:color w:val="231F20"/>
          <w:spacing w:val="-8"/>
        </w:rPr>
        <w:t> </w:t>
      </w:r>
      <w:r>
        <w:rPr>
          <w:color w:val="231F20"/>
        </w:rPr>
        <w:t>or</w:t>
      </w:r>
      <w:r>
        <w:rPr>
          <w:color w:val="231F20"/>
          <w:spacing w:val="-8"/>
        </w:rPr>
        <w:t> </w:t>
      </w:r>
      <w:r>
        <w:rPr>
          <w:color w:val="231F20"/>
        </w:rPr>
        <w:t>athlete in box 2 (without any consideration to the expenses to be taken</w:t>
      </w:r>
      <w:r>
        <w:rPr>
          <w:color w:val="231F20"/>
          <w:spacing w:val="-13"/>
        </w:rPr>
        <w:t> </w:t>
      </w:r>
      <w:r>
        <w:rPr>
          <w:color w:val="231F20"/>
        </w:rPr>
        <w:t>into</w:t>
      </w:r>
      <w:r>
        <w:rPr>
          <w:color w:val="231F20"/>
          <w:spacing w:val="-13"/>
        </w:rPr>
        <w:t> </w:t>
      </w:r>
      <w:r>
        <w:rPr>
          <w:color w:val="231F20"/>
        </w:rPr>
        <w:t>account</w:t>
      </w:r>
      <w:r>
        <w:rPr>
          <w:color w:val="231F20"/>
          <w:spacing w:val="-13"/>
        </w:rPr>
        <w:t> </w:t>
      </w:r>
      <w:r>
        <w:rPr>
          <w:color w:val="231F20"/>
        </w:rPr>
        <w:t>for</w:t>
      </w:r>
      <w:r>
        <w:rPr>
          <w:color w:val="231F20"/>
          <w:spacing w:val="-13"/>
        </w:rPr>
        <w:t> </w:t>
      </w:r>
      <w:r>
        <w:rPr>
          <w:color w:val="231F20"/>
        </w:rPr>
        <w:t>purposes</w:t>
      </w:r>
      <w:r>
        <w:rPr>
          <w:color w:val="231F20"/>
          <w:spacing w:val="-13"/>
        </w:rPr>
        <w:t> </w:t>
      </w:r>
      <w:r>
        <w:rPr>
          <w:color w:val="231F20"/>
        </w:rPr>
        <w:t>of</w:t>
      </w:r>
      <w:r>
        <w:rPr>
          <w:color w:val="231F20"/>
          <w:spacing w:val="-13"/>
        </w:rPr>
        <w:t> </w:t>
      </w:r>
      <w:r>
        <w:rPr>
          <w:color w:val="231F20"/>
        </w:rPr>
        <w:t>determining</w:t>
      </w:r>
      <w:r>
        <w:rPr>
          <w:color w:val="231F20"/>
          <w:spacing w:val="-13"/>
        </w:rPr>
        <w:t> </w:t>
      </w:r>
      <w:r>
        <w:rPr>
          <w:color w:val="231F20"/>
        </w:rPr>
        <w:t>the</w:t>
      </w:r>
      <w:r>
        <w:rPr>
          <w:color w:val="231F20"/>
          <w:spacing w:val="-13"/>
        </w:rPr>
        <w:t> </w:t>
      </w:r>
      <w:r>
        <w:rPr>
          <w:color w:val="231F20"/>
        </w:rPr>
        <w:t>amount</w:t>
      </w:r>
      <w:r>
        <w:rPr>
          <w:color w:val="231F20"/>
          <w:spacing w:val="-13"/>
        </w:rPr>
        <w:t> </w:t>
      </w:r>
      <w:r>
        <w:rPr>
          <w:color w:val="231F20"/>
        </w:rPr>
        <w:t>of withholding tax pursuant to the central withholding </w:t>
      </w:r>
      <w:r>
        <w:rPr>
          <w:color w:val="231F20"/>
          <w:spacing w:val="-2"/>
        </w:rPr>
        <w:t>agreement).</w:t>
      </w:r>
    </w:p>
    <w:p>
      <w:pPr>
        <w:pStyle w:val="ListParagraph"/>
        <w:numPr>
          <w:ilvl w:val="0"/>
          <w:numId w:val="7"/>
        </w:numPr>
        <w:tabs>
          <w:tab w:pos="328" w:val="left" w:leader="none"/>
        </w:tabs>
        <w:spacing w:line="216" w:lineRule="auto" w:before="0" w:after="0"/>
        <w:ind w:left="120" w:right="709" w:firstLine="17"/>
        <w:jc w:val="left"/>
        <w:rPr>
          <w:sz w:val="19"/>
        </w:rPr>
      </w:pPr>
      <w:r>
        <w:rPr>
          <w:color w:val="231F20"/>
          <w:position w:val="1"/>
          <w:sz w:val="19"/>
        </w:rPr>
        <w:t>You</w:t>
      </w:r>
      <w:r>
        <w:rPr>
          <w:color w:val="231F20"/>
          <w:spacing w:val="-6"/>
          <w:position w:val="1"/>
          <w:sz w:val="19"/>
        </w:rPr>
        <w:t> </w:t>
      </w:r>
      <w:r>
        <w:rPr>
          <w:color w:val="231F20"/>
          <w:position w:val="1"/>
          <w:sz w:val="19"/>
        </w:rPr>
        <w:t>must</w:t>
      </w:r>
      <w:r>
        <w:rPr>
          <w:color w:val="231F20"/>
          <w:spacing w:val="-6"/>
          <w:position w:val="1"/>
          <w:sz w:val="19"/>
        </w:rPr>
        <w:t> </w:t>
      </w:r>
      <w:r>
        <w:rPr>
          <w:color w:val="231F20"/>
          <w:position w:val="1"/>
          <w:sz w:val="19"/>
        </w:rPr>
        <w:t>report</w:t>
      </w:r>
      <w:r>
        <w:rPr>
          <w:color w:val="231F20"/>
          <w:spacing w:val="-6"/>
          <w:position w:val="1"/>
          <w:sz w:val="19"/>
        </w:rPr>
        <w:t> </w:t>
      </w:r>
      <w:r>
        <w:rPr>
          <w:color w:val="231F20"/>
          <w:position w:val="1"/>
          <w:sz w:val="19"/>
        </w:rPr>
        <w:t>the</w:t>
      </w:r>
      <w:r>
        <w:rPr>
          <w:color w:val="231F20"/>
          <w:spacing w:val="-6"/>
          <w:position w:val="1"/>
          <w:sz w:val="19"/>
        </w:rPr>
        <w:t> </w:t>
      </w:r>
      <w:r>
        <w:rPr>
          <w:color w:val="231F20"/>
          <w:position w:val="1"/>
          <w:sz w:val="19"/>
        </w:rPr>
        <w:t>entire</w:t>
      </w:r>
      <w:r>
        <w:rPr>
          <w:color w:val="231F20"/>
          <w:spacing w:val="-6"/>
          <w:position w:val="1"/>
          <w:sz w:val="19"/>
        </w:rPr>
        <w:t> </w:t>
      </w:r>
      <w:r>
        <w:rPr>
          <w:color w:val="231F20"/>
          <w:position w:val="1"/>
          <w:sz w:val="19"/>
        </w:rPr>
        <w:t>amount</w:t>
      </w:r>
      <w:r>
        <w:rPr>
          <w:color w:val="231F20"/>
          <w:spacing w:val="-6"/>
          <w:position w:val="1"/>
          <w:sz w:val="19"/>
        </w:rPr>
        <w:t> </w:t>
      </w:r>
      <w:r>
        <w:rPr>
          <w:color w:val="231F20"/>
          <w:position w:val="1"/>
          <w:sz w:val="19"/>
        </w:rPr>
        <w:t>of</w:t>
      </w:r>
      <w:r>
        <w:rPr>
          <w:color w:val="231F20"/>
          <w:spacing w:val="-6"/>
          <w:position w:val="1"/>
          <w:sz w:val="19"/>
        </w:rPr>
        <w:t> </w:t>
      </w:r>
      <w:r>
        <w:rPr>
          <w:color w:val="231F20"/>
          <w:position w:val="1"/>
          <w:sz w:val="19"/>
        </w:rPr>
        <w:t>any</w:t>
      </w:r>
      <w:r>
        <w:rPr>
          <w:color w:val="231F20"/>
          <w:spacing w:val="-6"/>
          <w:position w:val="1"/>
          <w:sz w:val="19"/>
        </w:rPr>
        <w:t> </w:t>
      </w:r>
      <w:r>
        <w:rPr>
          <w:color w:val="231F20"/>
          <w:position w:val="1"/>
          <w:sz w:val="19"/>
        </w:rPr>
        <w:t>dividend </w:t>
      </w:r>
      <w:r>
        <w:rPr>
          <w:color w:val="231F20"/>
          <w:sz w:val="19"/>
        </w:rPr>
        <w:t>equivalent</w:t>
      </w:r>
      <w:r>
        <w:rPr>
          <w:color w:val="231F20"/>
          <w:spacing w:val="-14"/>
          <w:sz w:val="19"/>
        </w:rPr>
        <w:t> </w:t>
      </w:r>
      <w:r>
        <w:rPr>
          <w:color w:val="231F20"/>
          <w:sz w:val="19"/>
        </w:rPr>
        <w:t>as</w:t>
      </w:r>
      <w:r>
        <w:rPr>
          <w:color w:val="231F20"/>
          <w:spacing w:val="-13"/>
          <w:sz w:val="19"/>
        </w:rPr>
        <w:t> </w:t>
      </w:r>
      <w:r>
        <w:rPr>
          <w:color w:val="231F20"/>
          <w:sz w:val="19"/>
        </w:rPr>
        <w:t>determined</w:t>
      </w:r>
      <w:r>
        <w:rPr>
          <w:color w:val="231F20"/>
          <w:spacing w:val="-13"/>
          <w:sz w:val="19"/>
        </w:rPr>
        <w:t> </w:t>
      </w:r>
      <w:r>
        <w:rPr>
          <w:color w:val="231F20"/>
          <w:sz w:val="19"/>
        </w:rPr>
        <w:t>under</w:t>
      </w:r>
      <w:r>
        <w:rPr>
          <w:color w:val="231F20"/>
          <w:spacing w:val="-13"/>
          <w:sz w:val="19"/>
        </w:rPr>
        <w:t> </w:t>
      </w:r>
      <w:r>
        <w:rPr>
          <w:color w:val="231F20"/>
          <w:sz w:val="19"/>
        </w:rPr>
        <w:t>Regulations</w:t>
      </w:r>
      <w:r>
        <w:rPr>
          <w:color w:val="231F20"/>
          <w:spacing w:val="-13"/>
          <w:sz w:val="19"/>
        </w:rPr>
        <w:t> </w:t>
      </w:r>
      <w:r>
        <w:rPr>
          <w:color w:val="231F20"/>
          <w:sz w:val="19"/>
        </w:rPr>
        <w:t>sections</w:t>
      </w:r>
    </w:p>
    <w:p>
      <w:pPr>
        <w:pStyle w:val="BodyText"/>
      </w:pPr>
      <w:r>
        <w:rPr>
          <w:color w:val="231F20"/>
        </w:rPr>
        <w:t>1.871-15(i)</w:t>
      </w:r>
      <w:r>
        <w:rPr>
          <w:color w:val="231F20"/>
          <w:spacing w:val="-12"/>
        </w:rPr>
        <w:t> </w:t>
      </w:r>
      <w:r>
        <w:rPr>
          <w:color w:val="231F20"/>
        </w:rPr>
        <w:t>and</w:t>
      </w:r>
      <w:r>
        <w:rPr>
          <w:color w:val="231F20"/>
          <w:spacing w:val="-12"/>
        </w:rPr>
        <w:t> </w:t>
      </w:r>
      <w:r>
        <w:rPr>
          <w:color w:val="231F20"/>
          <w:spacing w:val="-4"/>
        </w:rPr>
        <w:t>(j).</w:t>
      </w:r>
    </w:p>
    <w:p>
      <w:pPr>
        <w:pStyle w:val="Heading2"/>
        <w:spacing w:before="0"/>
        <w:ind w:left="119"/>
        <w:jc w:val="both"/>
      </w:pPr>
      <w:bookmarkStart w:name="Box 3 " w:id="158"/>
      <w:bookmarkEnd w:id="158"/>
      <w:r>
        <w:rPr/>
      </w:r>
      <w:bookmarkStart w:name="_bookmark114" w:id="159"/>
      <w:bookmarkEnd w:id="159"/>
      <w:r>
        <w:rPr/>
      </w:r>
      <w:r>
        <w:rPr>
          <w:color w:val="231F20"/>
          <w:w w:val="85"/>
        </w:rPr>
        <w:t>Box</w:t>
      </w:r>
      <w:r>
        <w:rPr>
          <w:color w:val="231F20"/>
          <w:spacing w:val="-4"/>
          <w:w w:val="95"/>
        </w:rPr>
        <w:t> </w:t>
      </w:r>
      <w:r>
        <w:rPr>
          <w:color w:val="231F20"/>
          <w:spacing w:val="-10"/>
          <w:w w:val="95"/>
        </w:rPr>
        <w:t>3</w:t>
      </w:r>
    </w:p>
    <w:p>
      <w:pPr>
        <w:pStyle w:val="BodyText"/>
        <w:spacing w:line="232" w:lineRule="auto" w:before="58"/>
        <w:ind w:right="34"/>
      </w:pPr>
      <w:r>
        <w:rPr>
          <w:rFonts w:ascii="Arial Black" w:hAnsi="Arial Black"/>
          <w:color w:val="231F20"/>
          <w:spacing w:val="-6"/>
        </w:rPr>
        <w:t>Chapter</w:t>
      </w:r>
      <w:r>
        <w:rPr>
          <w:rFonts w:ascii="Arial Black" w:hAnsi="Arial Black"/>
          <w:color w:val="231F20"/>
          <w:spacing w:val="-13"/>
        </w:rPr>
        <w:t> </w:t>
      </w:r>
      <w:r>
        <w:rPr>
          <w:rFonts w:ascii="Arial Black" w:hAnsi="Arial Black"/>
          <w:color w:val="231F20"/>
          <w:spacing w:val="-6"/>
        </w:rPr>
        <w:t>indicator.</w:t>
      </w:r>
      <w:r>
        <w:rPr>
          <w:rFonts w:ascii="Arial Black" w:hAnsi="Arial Black"/>
          <w:color w:val="231F20"/>
          <w:spacing w:val="29"/>
        </w:rPr>
        <w:t> </w:t>
      </w:r>
      <w:r>
        <w:rPr>
          <w:color w:val="231F20"/>
          <w:spacing w:val="-6"/>
        </w:rPr>
        <w:t>If</w:t>
      </w:r>
      <w:r>
        <w:rPr>
          <w:color w:val="231F20"/>
          <w:spacing w:val="-8"/>
        </w:rPr>
        <w:t> </w:t>
      </w:r>
      <w:r>
        <w:rPr>
          <w:color w:val="231F20"/>
          <w:spacing w:val="-6"/>
        </w:rPr>
        <w:t>you</w:t>
      </w:r>
      <w:r>
        <w:rPr>
          <w:color w:val="231F20"/>
          <w:spacing w:val="-7"/>
        </w:rPr>
        <w:t> </w:t>
      </w:r>
      <w:r>
        <w:rPr>
          <w:color w:val="231F20"/>
          <w:spacing w:val="-6"/>
        </w:rPr>
        <w:t>are</w:t>
      </w:r>
      <w:r>
        <w:rPr>
          <w:color w:val="231F20"/>
          <w:spacing w:val="-7"/>
        </w:rPr>
        <w:t> </w:t>
      </w:r>
      <w:r>
        <w:rPr>
          <w:color w:val="231F20"/>
          <w:spacing w:val="-6"/>
        </w:rPr>
        <w:t>reporting</w:t>
      </w:r>
      <w:r>
        <w:rPr>
          <w:color w:val="231F20"/>
          <w:spacing w:val="-7"/>
        </w:rPr>
        <w:t> </w:t>
      </w:r>
      <w:r>
        <w:rPr>
          <w:color w:val="231F20"/>
          <w:spacing w:val="-6"/>
        </w:rPr>
        <w:t>amounts</w:t>
      </w:r>
      <w:r>
        <w:rPr>
          <w:color w:val="231F20"/>
          <w:spacing w:val="-7"/>
        </w:rPr>
        <w:t> </w:t>
      </w:r>
      <w:r>
        <w:rPr>
          <w:color w:val="231F20"/>
          <w:spacing w:val="-6"/>
        </w:rPr>
        <w:t>in</w:t>
      </w:r>
      <w:r>
        <w:rPr>
          <w:color w:val="231F20"/>
          <w:spacing w:val="-8"/>
        </w:rPr>
        <w:t> </w:t>
      </w:r>
      <w:r>
        <w:rPr>
          <w:color w:val="231F20"/>
          <w:spacing w:val="-6"/>
        </w:rPr>
        <w:t>boxes</w:t>
      </w:r>
      <w:r>
        <w:rPr>
          <w:color w:val="231F20"/>
          <w:spacing w:val="-7"/>
        </w:rPr>
        <w:t> </w:t>
      </w:r>
      <w:r>
        <w:rPr>
          <w:color w:val="231F20"/>
          <w:spacing w:val="-6"/>
        </w:rPr>
        <w:t>7 </w:t>
      </w:r>
      <w:r>
        <w:rPr>
          <w:color w:val="231F20"/>
        </w:rPr>
        <w:t>through 9, enter either “3” or “4” to indicate whether the amounts were withheld (or paid by the withholding agent) pursuant to chapter 3 or chapter 4. If you are reporting tax withheld under section 5000C, or backup withholding was applied under the presumption rules, enter “3” as if the tax were a chapter 3 tax.</w:t>
      </w:r>
    </w:p>
    <w:p>
      <w:pPr>
        <w:pStyle w:val="BodyText"/>
        <w:spacing w:line="228" w:lineRule="auto" w:before="150"/>
        <w:ind w:right="85"/>
      </w:pPr>
      <w:r>
        <w:rPr>
          <w:rFonts w:ascii="Arial Black" w:hAnsi="Arial Black"/>
          <w:color w:val="231F20"/>
        </w:rPr>
        <w:t>Note.</w:t>
      </w:r>
      <w:r>
        <w:rPr>
          <w:rFonts w:ascii="Arial Black" w:hAnsi="Arial Black"/>
          <w:color w:val="231F20"/>
          <w:spacing w:val="40"/>
        </w:rPr>
        <w:t> </w:t>
      </w:r>
      <w:r>
        <w:rPr>
          <w:color w:val="231F20"/>
        </w:rPr>
        <w:t>Either</w:t>
      </w:r>
      <w:r>
        <w:rPr>
          <w:color w:val="231F20"/>
          <w:spacing w:val="-2"/>
        </w:rPr>
        <w:t> </w:t>
      </w:r>
      <w:r>
        <w:rPr>
          <w:color w:val="231F20"/>
        </w:rPr>
        <w:t>“3”</w:t>
      </w:r>
      <w:r>
        <w:rPr>
          <w:color w:val="231F20"/>
          <w:spacing w:val="-2"/>
        </w:rPr>
        <w:t> </w:t>
      </w:r>
      <w:r>
        <w:rPr>
          <w:color w:val="231F20"/>
        </w:rPr>
        <w:t>or</w:t>
      </w:r>
      <w:r>
        <w:rPr>
          <w:color w:val="231F20"/>
          <w:spacing w:val="-2"/>
        </w:rPr>
        <w:t> </w:t>
      </w:r>
      <w:r>
        <w:rPr>
          <w:color w:val="231F20"/>
        </w:rPr>
        <w:t>“4”</w:t>
      </w:r>
      <w:r>
        <w:rPr>
          <w:color w:val="231F20"/>
          <w:spacing w:val="-2"/>
        </w:rPr>
        <w:t> </w:t>
      </w:r>
      <w:r>
        <w:rPr>
          <w:color w:val="231F20"/>
        </w:rPr>
        <w:t>(but</w:t>
      </w:r>
      <w:r>
        <w:rPr>
          <w:color w:val="231F20"/>
          <w:spacing w:val="-2"/>
        </w:rPr>
        <w:t> </w:t>
      </w:r>
      <w:r>
        <w:rPr>
          <w:color w:val="231F20"/>
        </w:rPr>
        <w:t>not</w:t>
      </w:r>
      <w:r>
        <w:rPr>
          <w:color w:val="231F20"/>
          <w:spacing w:val="-2"/>
        </w:rPr>
        <w:t> </w:t>
      </w:r>
      <w:r>
        <w:rPr>
          <w:color w:val="231F20"/>
        </w:rPr>
        <w:t>both)</w:t>
      </w:r>
      <w:r>
        <w:rPr>
          <w:color w:val="231F20"/>
          <w:spacing w:val="-2"/>
        </w:rPr>
        <w:t> </w:t>
      </w:r>
      <w:r>
        <w:rPr>
          <w:color w:val="231F20"/>
        </w:rPr>
        <w:t>must</w:t>
      </w:r>
      <w:r>
        <w:rPr>
          <w:color w:val="231F20"/>
          <w:spacing w:val="-2"/>
        </w:rPr>
        <w:t> </w:t>
      </w:r>
      <w:r>
        <w:rPr>
          <w:color w:val="231F20"/>
        </w:rPr>
        <w:t>be</w:t>
      </w:r>
      <w:r>
        <w:rPr>
          <w:color w:val="231F20"/>
          <w:spacing w:val="-2"/>
        </w:rPr>
        <w:t> </w:t>
      </w:r>
      <w:r>
        <w:rPr>
          <w:color w:val="231F20"/>
        </w:rPr>
        <w:t>entered</w:t>
      </w:r>
      <w:r>
        <w:rPr>
          <w:color w:val="231F20"/>
          <w:spacing w:val="-2"/>
        </w:rPr>
        <w:t> </w:t>
      </w:r>
      <w:r>
        <w:rPr>
          <w:color w:val="231F20"/>
        </w:rPr>
        <w:t>on each</w:t>
      </w:r>
      <w:r>
        <w:rPr>
          <w:color w:val="231F20"/>
          <w:spacing w:val="-14"/>
        </w:rPr>
        <w:t> </w:t>
      </w:r>
      <w:r>
        <w:rPr>
          <w:color w:val="231F20"/>
        </w:rPr>
        <w:t>Form</w:t>
      </w:r>
      <w:r>
        <w:rPr>
          <w:color w:val="231F20"/>
          <w:spacing w:val="-13"/>
        </w:rPr>
        <w:t> </w:t>
      </w:r>
      <w:r>
        <w:rPr>
          <w:color w:val="231F20"/>
        </w:rPr>
        <w:t>1042-S.</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are</w:t>
      </w:r>
      <w:r>
        <w:rPr>
          <w:color w:val="231F20"/>
          <w:spacing w:val="-14"/>
        </w:rPr>
        <w:t> </w:t>
      </w:r>
      <w:r>
        <w:rPr>
          <w:color w:val="231F20"/>
        </w:rPr>
        <w:t>not</w:t>
      </w:r>
      <w:r>
        <w:rPr>
          <w:color w:val="231F20"/>
          <w:spacing w:val="-13"/>
        </w:rPr>
        <w:t> </w:t>
      </w:r>
      <w:r>
        <w:rPr>
          <w:color w:val="231F20"/>
        </w:rPr>
        <w:t>reporting</w:t>
      </w:r>
      <w:r>
        <w:rPr>
          <w:color w:val="231F20"/>
          <w:spacing w:val="-13"/>
        </w:rPr>
        <w:t> </w:t>
      </w:r>
      <w:r>
        <w:rPr>
          <w:color w:val="231F20"/>
        </w:rPr>
        <w:t>amounts</w:t>
      </w:r>
      <w:r>
        <w:rPr>
          <w:color w:val="231F20"/>
          <w:spacing w:val="-13"/>
        </w:rPr>
        <w:t> </w:t>
      </w:r>
      <w:r>
        <w:rPr>
          <w:color w:val="231F20"/>
        </w:rPr>
        <w:t>in</w:t>
      </w:r>
      <w:r>
        <w:rPr>
          <w:color w:val="231F20"/>
          <w:spacing w:val="-13"/>
        </w:rPr>
        <w:t> </w:t>
      </w:r>
      <w:r>
        <w:rPr>
          <w:color w:val="231F20"/>
        </w:rPr>
        <w:t>boxes 7</w:t>
      </w:r>
      <w:r>
        <w:rPr>
          <w:color w:val="231F20"/>
          <w:spacing w:val="-8"/>
        </w:rPr>
        <w:t> </w:t>
      </w:r>
      <w:r>
        <w:rPr>
          <w:color w:val="231F20"/>
        </w:rPr>
        <w:t>through</w:t>
      </w:r>
      <w:r>
        <w:rPr>
          <w:color w:val="231F20"/>
          <w:spacing w:val="-8"/>
        </w:rPr>
        <w:t> </w:t>
      </w:r>
      <w:r>
        <w:rPr>
          <w:color w:val="231F20"/>
        </w:rPr>
        <w:t>9</w:t>
      </w:r>
      <w:r>
        <w:rPr>
          <w:color w:val="231F20"/>
          <w:spacing w:val="-8"/>
        </w:rPr>
        <w:t> </w:t>
      </w:r>
      <w:r>
        <w:rPr>
          <w:color w:val="231F20"/>
        </w:rPr>
        <w:t>because</w:t>
      </w:r>
      <w:r>
        <w:rPr>
          <w:color w:val="231F20"/>
          <w:spacing w:val="-8"/>
        </w:rPr>
        <w:t> </w:t>
      </w:r>
      <w:r>
        <w:rPr>
          <w:color w:val="231F20"/>
        </w:rPr>
        <w:t>you</w:t>
      </w:r>
      <w:r>
        <w:rPr>
          <w:color w:val="231F20"/>
          <w:spacing w:val="-8"/>
        </w:rPr>
        <w:t> </w:t>
      </w:r>
      <w:r>
        <w:rPr>
          <w:color w:val="231F20"/>
        </w:rPr>
        <w:t>did</w:t>
      </w:r>
      <w:r>
        <w:rPr>
          <w:color w:val="231F20"/>
          <w:spacing w:val="-8"/>
        </w:rPr>
        <w:t> </w:t>
      </w:r>
      <w:r>
        <w:rPr>
          <w:color w:val="231F20"/>
        </w:rPr>
        <w:t>not</w:t>
      </w:r>
      <w:r>
        <w:rPr>
          <w:color w:val="231F20"/>
          <w:spacing w:val="-8"/>
        </w:rPr>
        <w:t> </w:t>
      </w:r>
      <w:r>
        <w:rPr>
          <w:color w:val="231F20"/>
        </w:rPr>
        <w:t>withhold</w:t>
      </w:r>
      <w:r>
        <w:rPr>
          <w:color w:val="231F20"/>
          <w:spacing w:val="-8"/>
        </w:rPr>
        <w:t> </w:t>
      </w:r>
      <w:r>
        <w:rPr>
          <w:color w:val="231F20"/>
        </w:rPr>
        <w:t>under</w:t>
      </w:r>
      <w:r>
        <w:rPr>
          <w:color w:val="231F20"/>
          <w:spacing w:val="-8"/>
        </w:rPr>
        <w:t> </w:t>
      </w:r>
      <w:r>
        <w:rPr>
          <w:color w:val="231F20"/>
        </w:rPr>
        <w:t>chapter</w:t>
      </w:r>
      <w:r>
        <w:rPr>
          <w:color w:val="231F20"/>
          <w:spacing w:val="-8"/>
        </w:rPr>
        <w:t> </w:t>
      </w:r>
      <w:r>
        <w:rPr>
          <w:color w:val="231F20"/>
        </w:rPr>
        <w:t>3</w:t>
      </w:r>
      <w:r>
        <w:rPr>
          <w:color w:val="231F20"/>
          <w:spacing w:val="-8"/>
        </w:rPr>
        <w:t> </w:t>
      </w:r>
      <w:r>
        <w:rPr>
          <w:color w:val="231F20"/>
        </w:rPr>
        <w:t>or 4, you should enter “3.”</w:t>
      </w:r>
    </w:p>
    <w:p>
      <w:pPr>
        <w:pStyle w:val="BodyText"/>
        <w:spacing w:line="235" w:lineRule="auto" w:before="63"/>
        <w:ind w:right="34" w:firstLine="239"/>
      </w:pPr>
      <w:r>
        <w:rPr>
          <w:color w:val="231F20"/>
        </w:rPr>
        <w:t>If</w:t>
      </w:r>
      <w:r>
        <w:rPr>
          <w:color w:val="231F20"/>
          <w:spacing w:val="-14"/>
        </w:rPr>
        <w:t> </w:t>
      </w:r>
      <w:r>
        <w:rPr>
          <w:color w:val="231F20"/>
        </w:rPr>
        <w:t>you</w:t>
      </w:r>
      <w:r>
        <w:rPr>
          <w:color w:val="231F20"/>
          <w:spacing w:val="-13"/>
        </w:rPr>
        <w:t> </w:t>
      </w:r>
      <w:r>
        <w:rPr>
          <w:color w:val="231F20"/>
        </w:rPr>
        <w:t>are</w:t>
      </w:r>
      <w:r>
        <w:rPr>
          <w:color w:val="231F20"/>
          <w:spacing w:val="-13"/>
        </w:rPr>
        <w:t> </w:t>
      </w:r>
      <w:r>
        <w:rPr>
          <w:color w:val="231F20"/>
        </w:rPr>
        <w:t>reporting</w:t>
      </w:r>
      <w:r>
        <w:rPr>
          <w:color w:val="231F20"/>
          <w:spacing w:val="-13"/>
        </w:rPr>
        <w:t> </w:t>
      </w:r>
      <w:r>
        <w:rPr>
          <w:color w:val="231F20"/>
        </w:rPr>
        <w:t>payments</w:t>
      </w:r>
      <w:r>
        <w:rPr>
          <w:color w:val="231F20"/>
          <w:spacing w:val="-13"/>
        </w:rPr>
        <w:t> </w:t>
      </w:r>
      <w:r>
        <w:rPr>
          <w:color w:val="231F20"/>
        </w:rPr>
        <w:t>to</w:t>
      </w:r>
      <w:r>
        <w:rPr>
          <w:color w:val="231F20"/>
          <w:spacing w:val="-14"/>
        </w:rPr>
        <w:t> </w:t>
      </w:r>
      <w:r>
        <w:rPr>
          <w:color w:val="231F20"/>
        </w:rPr>
        <w:t>U.S.</w:t>
      </w:r>
      <w:r>
        <w:rPr>
          <w:color w:val="231F20"/>
          <w:spacing w:val="-13"/>
        </w:rPr>
        <w:t> </w:t>
      </w:r>
      <w:r>
        <w:rPr>
          <w:color w:val="231F20"/>
        </w:rPr>
        <w:t>payees,</w:t>
      </w:r>
      <w:r>
        <w:rPr>
          <w:color w:val="231F20"/>
          <w:spacing w:val="-13"/>
        </w:rPr>
        <w:t> </w:t>
      </w:r>
      <w:r>
        <w:rPr>
          <w:color w:val="231F20"/>
        </w:rPr>
        <w:t>enter</w:t>
      </w:r>
      <w:r>
        <w:rPr>
          <w:color w:val="231F20"/>
          <w:spacing w:val="-13"/>
        </w:rPr>
        <w:t> </w:t>
      </w:r>
      <w:r>
        <w:rPr>
          <w:color w:val="231F20"/>
        </w:rPr>
        <w:t>“3”</w:t>
      </w:r>
      <w:r>
        <w:rPr>
          <w:color w:val="231F20"/>
          <w:spacing w:val="-13"/>
        </w:rPr>
        <w:t> </w:t>
      </w:r>
      <w:r>
        <w:rPr>
          <w:color w:val="231F20"/>
        </w:rPr>
        <w:t>and leave boxes 3a and 3b blank.</w:t>
      </w:r>
    </w:p>
    <w:p>
      <w:pPr>
        <w:pStyle w:val="Heading4"/>
        <w:spacing w:line="201" w:lineRule="auto" w:before="161"/>
        <w:ind w:right="34"/>
      </w:pPr>
      <w:bookmarkStart w:name="Boxes 3a and 4a—Chapter 3 and Chapter 4 " w:id="160"/>
      <w:bookmarkEnd w:id="160"/>
      <w:r>
        <w:rPr/>
      </w:r>
      <w:bookmarkStart w:name="_bookmark115" w:id="161"/>
      <w:bookmarkEnd w:id="161"/>
      <w:r>
        <w:rPr/>
      </w:r>
      <w:r>
        <w:rPr>
          <w:color w:val="231F20"/>
          <w:w w:val="85"/>
        </w:rPr>
        <w:t>Boxes 3a and 4a—Chapter 3 and Chapter 4 </w:t>
      </w:r>
      <w:r>
        <w:rPr>
          <w:color w:val="231F20"/>
          <w:spacing w:val="-4"/>
        </w:rPr>
        <w:t>Exemption</w:t>
      </w:r>
      <w:r>
        <w:rPr>
          <w:color w:val="231F20"/>
          <w:spacing w:val="-15"/>
        </w:rPr>
        <w:t> </w:t>
      </w:r>
      <w:r>
        <w:rPr>
          <w:color w:val="231F20"/>
          <w:spacing w:val="-4"/>
        </w:rPr>
        <w:t>Codes</w:t>
      </w:r>
    </w:p>
    <w:p>
      <w:pPr>
        <w:pStyle w:val="BodyText"/>
        <w:spacing w:line="235" w:lineRule="auto" w:before="38"/>
        <w:ind w:left="119" w:right="34"/>
      </w:pPr>
      <w:r>
        <w:rPr>
          <w:color w:val="231F20"/>
        </w:rPr>
        <w:t>In</w:t>
      </w:r>
      <w:r>
        <w:rPr>
          <w:color w:val="231F20"/>
          <w:spacing w:val="-9"/>
        </w:rPr>
        <w:t> </w:t>
      </w:r>
      <w:r>
        <w:rPr>
          <w:color w:val="231F20"/>
        </w:rPr>
        <w:t>most</w:t>
      </w:r>
      <w:r>
        <w:rPr>
          <w:color w:val="231F20"/>
          <w:spacing w:val="-9"/>
        </w:rPr>
        <w:t> </w:t>
      </w:r>
      <w:r>
        <w:rPr>
          <w:color w:val="231F20"/>
        </w:rPr>
        <w:t>cases,</w:t>
      </w:r>
      <w:r>
        <w:rPr>
          <w:color w:val="231F20"/>
          <w:spacing w:val="-9"/>
        </w:rPr>
        <w:t> </w:t>
      </w:r>
      <w:r>
        <w:rPr>
          <w:color w:val="231F20"/>
        </w:rPr>
        <w:t>if</w:t>
      </w:r>
      <w:r>
        <w:rPr>
          <w:color w:val="231F20"/>
          <w:spacing w:val="-9"/>
        </w:rPr>
        <w:t> </w:t>
      </w:r>
      <w:r>
        <w:rPr>
          <w:color w:val="231F20"/>
        </w:rPr>
        <w:t>the</w:t>
      </w:r>
      <w:r>
        <w:rPr>
          <w:color w:val="231F20"/>
          <w:spacing w:val="-9"/>
        </w:rPr>
        <w:t> </w:t>
      </w:r>
      <w:r>
        <w:rPr>
          <w:color w:val="231F20"/>
        </w:rPr>
        <w:t>tax</w:t>
      </w:r>
      <w:r>
        <w:rPr>
          <w:color w:val="231F20"/>
          <w:spacing w:val="-9"/>
        </w:rPr>
        <w:t> </w:t>
      </w:r>
      <w:r>
        <w:rPr>
          <w:color w:val="231F20"/>
        </w:rPr>
        <w:t>rate</w:t>
      </w:r>
      <w:r>
        <w:rPr>
          <w:color w:val="231F20"/>
          <w:spacing w:val="-9"/>
        </w:rPr>
        <w:t> </w:t>
      </w:r>
      <w:r>
        <w:rPr>
          <w:color w:val="231F20"/>
        </w:rPr>
        <w:t>you</w:t>
      </w:r>
      <w:r>
        <w:rPr>
          <w:color w:val="231F20"/>
          <w:spacing w:val="-9"/>
        </w:rPr>
        <w:t> </w:t>
      </w:r>
      <w:r>
        <w:rPr>
          <w:color w:val="231F20"/>
        </w:rPr>
        <w:t>entered</w:t>
      </w:r>
      <w:r>
        <w:rPr>
          <w:color w:val="231F20"/>
          <w:spacing w:val="-9"/>
        </w:rPr>
        <w:t> </w:t>
      </w:r>
      <w:r>
        <w:rPr>
          <w:color w:val="231F20"/>
        </w:rPr>
        <w:t>in</w:t>
      </w:r>
      <w:r>
        <w:rPr>
          <w:color w:val="231F20"/>
          <w:spacing w:val="-9"/>
        </w:rPr>
        <w:t> </w:t>
      </w:r>
      <w:r>
        <w:rPr>
          <w:color w:val="231F20"/>
        </w:rPr>
        <w:t>box</w:t>
      </w:r>
      <w:r>
        <w:rPr>
          <w:color w:val="231F20"/>
          <w:spacing w:val="-9"/>
        </w:rPr>
        <w:t> </w:t>
      </w:r>
      <w:r>
        <w:rPr>
          <w:color w:val="231F20"/>
        </w:rPr>
        <w:t>3b</w:t>
      </w:r>
      <w:r>
        <w:rPr>
          <w:color w:val="231F20"/>
          <w:spacing w:val="-9"/>
        </w:rPr>
        <w:t> </w:t>
      </w:r>
      <w:r>
        <w:rPr>
          <w:color w:val="231F20"/>
        </w:rPr>
        <w:t>or</w:t>
      </w:r>
      <w:r>
        <w:rPr>
          <w:color w:val="231F20"/>
          <w:spacing w:val="-9"/>
        </w:rPr>
        <w:t> </w:t>
      </w:r>
      <w:r>
        <w:rPr>
          <w:color w:val="231F20"/>
        </w:rPr>
        <w:t>4b</w:t>
      </w:r>
      <w:r>
        <w:rPr>
          <w:color w:val="231F20"/>
          <w:spacing w:val="-9"/>
        </w:rPr>
        <w:t> </w:t>
      </w:r>
      <w:r>
        <w:rPr>
          <w:color w:val="231F20"/>
        </w:rPr>
        <w:t>is 00.00, you may be required to enter the appropriate exemption</w:t>
      </w:r>
      <w:r>
        <w:rPr>
          <w:color w:val="231F20"/>
          <w:spacing w:val="-14"/>
        </w:rPr>
        <w:t> </w:t>
      </w:r>
      <w:r>
        <w:rPr>
          <w:color w:val="231F20"/>
        </w:rPr>
        <w:t>code</w:t>
      </w:r>
      <w:r>
        <w:rPr>
          <w:color w:val="231F20"/>
          <w:spacing w:val="-13"/>
        </w:rPr>
        <w:t> </w:t>
      </w:r>
      <w:r>
        <w:rPr>
          <w:color w:val="231F20"/>
        </w:rPr>
        <w:t>(01</w:t>
      </w:r>
      <w:r>
        <w:rPr>
          <w:color w:val="231F20"/>
          <w:spacing w:val="-13"/>
        </w:rPr>
        <w:t> </w:t>
      </w:r>
      <w:r>
        <w:rPr>
          <w:color w:val="231F20"/>
        </w:rPr>
        <w:t>through</w:t>
      </w:r>
      <w:r>
        <w:rPr>
          <w:color w:val="231F20"/>
          <w:spacing w:val="-13"/>
        </w:rPr>
        <w:t> </w:t>
      </w:r>
      <w:r>
        <w:rPr>
          <w:color w:val="231F20"/>
        </w:rPr>
        <w:t>24)</w:t>
      </w:r>
      <w:r>
        <w:rPr>
          <w:color w:val="231F20"/>
          <w:spacing w:val="-13"/>
        </w:rPr>
        <w:t> </w:t>
      </w:r>
      <w:r>
        <w:rPr>
          <w:color w:val="231F20"/>
        </w:rPr>
        <w:t>from</w:t>
      </w:r>
      <w:r>
        <w:rPr>
          <w:color w:val="231F20"/>
          <w:spacing w:val="-14"/>
        </w:rPr>
        <w:t> </w:t>
      </w:r>
      <w:hyperlink w:history="true" w:anchor="_bookmark152">
        <w:r>
          <w:rPr>
            <w:rFonts w:ascii="Arial"/>
            <w:i/>
            <w:color w:val="0056A2"/>
            <w:u w:val="single" w:color="0055A1"/>
          </w:rPr>
          <w:t>Appendix</w:t>
        </w:r>
        <w:r>
          <w:rPr>
            <w:rFonts w:ascii="Arial"/>
            <w:i/>
            <w:color w:val="0056A2"/>
            <w:spacing w:val="-13"/>
            <w:u w:val="single" w:color="0055A1"/>
          </w:rPr>
          <w:t> </w:t>
        </w:r>
        <w:r>
          <w:rPr>
            <w:rFonts w:ascii="Arial"/>
            <w:i/>
            <w:color w:val="0056A2"/>
            <w:u w:val="single" w:color="0055A1"/>
          </w:rPr>
          <w:t>B</w:t>
        </w:r>
      </w:hyperlink>
      <w:r>
        <w:rPr>
          <w:color w:val="231F20"/>
        </w:rPr>
        <w:t>,</w:t>
      </w:r>
      <w:r>
        <w:rPr>
          <w:color w:val="231F20"/>
          <w:spacing w:val="-13"/>
        </w:rPr>
        <w:t> </w:t>
      </w:r>
      <w:r>
        <w:rPr>
          <w:color w:val="231F20"/>
        </w:rPr>
        <w:t>later,</w:t>
      </w:r>
      <w:r>
        <w:rPr>
          <w:color w:val="231F20"/>
          <w:spacing w:val="-13"/>
        </w:rPr>
        <w:t> </w:t>
      </w:r>
      <w:r>
        <w:rPr>
          <w:color w:val="231F20"/>
        </w:rPr>
        <w:t>as applicable</w:t>
      </w:r>
      <w:r>
        <w:rPr>
          <w:color w:val="231F20"/>
          <w:spacing w:val="-2"/>
        </w:rPr>
        <w:t> </w:t>
      </w:r>
      <w:r>
        <w:rPr>
          <w:color w:val="231F20"/>
        </w:rPr>
        <w:t>for</w:t>
      </w:r>
      <w:r>
        <w:rPr>
          <w:color w:val="231F20"/>
          <w:spacing w:val="-2"/>
        </w:rPr>
        <w:t> </w:t>
      </w:r>
      <w:r>
        <w:rPr>
          <w:color w:val="231F20"/>
        </w:rPr>
        <w:t>chapter</w:t>
      </w:r>
      <w:r>
        <w:rPr>
          <w:color w:val="231F20"/>
          <w:spacing w:val="-2"/>
        </w:rPr>
        <w:t> </w:t>
      </w:r>
      <w:r>
        <w:rPr>
          <w:color w:val="231F20"/>
        </w:rPr>
        <w:t>3</w:t>
      </w:r>
      <w:r>
        <w:rPr>
          <w:color w:val="231F20"/>
          <w:spacing w:val="-2"/>
        </w:rPr>
        <w:t> </w:t>
      </w:r>
      <w:r>
        <w:rPr>
          <w:color w:val="231F20"/>
        </w:rPr>
        <w:t>and</w:t>
      </w:r>
      <w:r>
        <w:rPr>
          <w:color w:val="231F20"/>
          <w:spacing w:val="-2"/>
        </w:rPr>
        <w:t> </w:t>
      </w:r>
      <w:r>
        <w:rPr>
          <w:color w:val="231F20"/>
        </w:rPr>
        <w:t>4</w:t>
      </w:r>
      <w:r>
        <w:rPr>
          <w:color w:val="231F20"/>
          <w:spacing w:val="-2"/>
        </w:rPr>
        <w:t> </w:t>
      </w:r>
      <w:r>
        <w:rPr>
          <w:color w:val="231F20"/>
        </w:rPr>
        <w:t>purposes.</w:t>
      </w:r>
      <w:r>
        <w:rPr>
          <w:color w:val="231F20"/>
          <w:spacing w:val="-2"/>
        </w:rPr>
        <w:t> </w:t>
      </w:r>
      <w:r>
        <w:rPr>
          <w:color w:val="231F20"/>
        </w:rPr>
        <w:t>In</w:t>
      </w:r>
      <w:r>
        <w:rPr>
          <w:color w:val="231F20"/>
          <w:spacing w:val="-2"/>
        </w:rPr>
        <w:t> </w:t>
      </w:r>
      <w:r>
        <w:rPr>
          <w:color w:val="231F20"/>
        </w:rPr>
        <w:t>certain</w:t>
      </w:r>
      <w:r>
        <w:rPr>
          <w:color w:val="231F20"/>
          <w:spacing w:val="-2"/>
        </w:rPr>
        <w:t> </w:t>
      </w:r>
      <w:r>
        <w:rPr>
          <w:color w:val="231F20"/>
        </w:rPr>
        <w:t>cases, more than one exemption code will apply. See the instructions below for the applicable codes to determine which code to use.</w:t>
      </w:r>
    </w:p>
    <w:p>
      <w:pPr>
        <w:pStyle w:val="BodyText"/>
        <w:spacing w:line="235" w:lineRule="auto" w:before="96"/>
        <w:ind w:left="119" w:right="85" w:firstLine="239"/>
      </w:pPr>
      <w:r>
        <w:rPr>
          <w:color w:val="231F20"/>
        </w:rPr>
        <w:t>If an amount was withheld under chapter 4 (the tax rate you</w:t>
      </w:r>
      <w:r>
        <w:rPr>
          <w:color w:val="231F20"/>
          <w:spacing w:val="-4"/>
        </w:rPr>
        <w:t> </w:t>
      </w:r>
      <w:r>
        <w:rPr>
          <w:color w:val="231F20"/>
        </w:rPr>
        <w:t>entered</w:t>
      </w:r>
      <w:r>
        <w:rPr>
          <w:color w:val="231F20"/>
          <w:spacing w:val="-4"/>
        </w:rPr>
        <w:t> </w:t>
      </w:r>
      <w:r>
        <w:rPr>
          <w:color w:val="231F20"/>
        </w:rPr>
        <w:t>in</w:t>
      </w:r>
      <w:r>
        <w:rPr>
          <w:color w:val="231F20"/>
          <w:spacing w:val="-4"/>
        </w:rPr>
        <w:t> </w:t>
      </w:r>
      <w:r>
        <w:rPr>
          <w:color w:val="231F20"/>
        </w:rPr>
        <w:t>box</w:t>
      </w:r>
      <w:r>
        <w:rPr>
          <w:color w:val="231F20"/>
          <w:spacing w:val="-4"/>
        </w:rPr>
        <w:t> </w:t>
      </w:r>
      <w:r>
        <w:rPr>
          <w:color w:val="231F20"/>
        </w:rPr>
        <w:t>4b</w:t>
      </w:r>
      <w:r>
        <w:rPr>
          <w:color w:val="231F20"/>
          <w:spacing w:val="-4"/>
        </w:rPr>
        <w:t> </w:t>
      </w:r>
      <w:r>
        <w:rPr>
          <w:color w:val="231F20"/>
        </w:rPr>
        <w:t>is</w:t>
      </w:r>
      <w:r>
        <w:rPr>
          <w:color w:val="231F20"/>
          <w:spacing w:val="-4"/>
        </w:rPr>
        <w:t> </w:t>
      </w:r>
      <w:r>
        <w:rPr>
          <w:color w:val="231F20"/>
        </w:rPr>
        <w:t>greater</w:t>
      </w:r>
      <w:r>
        <w:rPr>
          <w:color w:val="231F20"/>
          <w:spacing w:val="-4"/>
        </w:rPr>
        <w:t> </w:t>
      </w:r>
      <w:r>
        <w:rPr>
          <w:color w:val="231F20"/>
        </w:rPr>
        <w:t>than</w:t>
      </w:r>
      <w:r>
        <w:rPr>
          <w:color w:val="231F20"/>
          <w:spacing w:val="-4"/>
        </w:rPr>
        <w:t> </w:t>
      </w:r>
      <w:r>
        <w:rPr>
          <w:color w:val="231F20"/>
        </w:rPr>
        <w:t>zero</w:t>
      </w:r>
      <w:r>
        <w:rPr>
          <w:color w:val="231F20"/>
          <w:spacing w:val="-4"/>
        </w:rPr>
        <w:t> </w:t>
      </w:r>
      <w:r>
        <w:rPr>
          <w:color w:val="231F20"/>
        </w:rPr>
        <w:t>and</w:t>
      </w:r>
      <w:r>
        <w:rPr>
          <w:color w:val="231F20"/>
          <w:spacing w:val="-4"/>
        </w:rPr>
        <w:t> </w:t>
      </w:r>
      <w:r>
        <w:rPr>
          <w:color w:val="231F20"/>
        </w:rPr>
        <w:t>is</w:t>
      </w:r>
      <w:r>
        <w:rPr>
          <w:color w:val="231F20"/>
          <w:spacing w:val="-4"/>
        </w:rPr>
        <w:t> </w:t>
      </w:r>
      <w:r>
        <w:rPr>
          <w:color w:val="231F20"/>
        </w:rPr>
        <w:t>not</w:t>
      </w:r>
      <w:r>
        <w:rPr>
          <w:color w:val="231F20"/>
          <w:spacing w:val="-4"/>
        </w:rPr>
        <w:t> </w:t>
      </w:r>
      <w:r>
        <w:rPr>
          <w:color w:val="231F20"/>
        </w:rPr>
        <w:t>due</w:t>
      </w:r>
      <w:r>
        <w:rPr>
          <w:color w:val="231F20"/>
          <w:spacing w:val="-4"/>
        </w:rPr>
        <w:t> </w:t>
      </w:r>
      <w:r>
        <w:rPr>
          <w:color w:val="231F20"/>
        </w:rPr>
        <w:t>to backup</w:t>
      </w:r>
      <w:r>
        <w:rPr>
          <w:color w:val="231F20"/>
          <w:spacing w:val="-7"/>
        </w:rPr>
        <w:t> </w:t>
      </w:r>
      <w:r>
        <w:rPr>
          <w:color w:val="231F20"/>
        </w:rPr>
        <w:t>withholding),</w:t>
      </w:r>
      <w:r>
        <w:rPr>
          <w:color w:val="231F20"/>
          <w:spacing w:val="-7"/>
        </w:rPr>
        <w:t> </w:t>
      </w:r>
      <w:r>
        <w:rPr>
          <w:color w:val="231F20"/>
        </w:rPr>
        <w:t>enter</w:t>
      </w:r>
      <w:r>
        <w:rPr>
          <w:color w:val="231F20"/>
          <w:spacing w:val="-7"/>
        </w:rPr>
        <w:t> </w:t>
      </w:r>
      <w:r>
        <w:rPr>
          <w:color w:val="231F20"/>
        </w:rPr>
        <w:t>“00”</w:t>
      </w:r>
      <w:r>
        <w:rPr>
          <w:color w:val="231F20"/>
          <w:spacing w:val="-7"/>
        </w:rPr>
        <w:t> </w:t>
      </w:r>
      <w:r>
        <w:rPr>
          <w:color w:val="231F20"/>
        </w:rPr>
        <w:t>in</w:t>
      </w:r>
      <w:r>
        <w:rPr>
          <w:color w:val="231F20"/>
          <w:spacing w:val="-7"/>
        </w:rPr>
        <w:t> </w:t>
      </w:r>
      <w:r>
        <w:rPr>
          <w:color w:val="231F20"/>
        </w:rPr>
        <w:t>box</w:t>
      </w:r>
      <w:r>
        <w:rPr>
          <w:color w:val="231F20"/>
          <w:spacing w:val="-7"/>
        </w:rPr>
        <w:t> </w:t>
      </w:r>
      <w:r>
        <w:rPr>
          <w:color w:val="231F20"/>
        </w:rPr>
        <w:t>4a.</w:t>
      </w:r>
      <w:r>
        <w:rPr>
          <w:color w:val="231F20"/>
          <w:spacing w:val="-7"/>
        </w:rPr>
        <w:t> </w:t>
      </w:r>
      <w:r>
        <w:rPr>
          <w:color w:val="231F20"/>
        </w:rPr>
        <w:t>If</w:t>
      </w:r>
      <w:r>
        <w:rPr>
          <w:color w:val="231F20"/>
          <w:spacing w:val="-7"/>
        </w:rPr>
        <w:t> </w:t>
      </w:r>
      <w:r>
        <w:rPr>
          <w:color w:val="231F20"/>
        </w:rPr>
        <w:t>the</w:t>
      </w:r>
      <w:r>
        <w:rPr>
          <w:color w:val="231F20"/>
          <w:spacing w:val="-7"/>
        </w:rPr>
        <w:t> </w:t>
      </w:r>
      <w:r>
        <w:rPr>
          <w:color w:val="231F20"/>
        </w:rPr>
        <w:t>tax</w:t>
      </w:r>
      <w:r>
        <w:rPr>
          <w:color w:val="231F20"/>
          <w:spacing w:val="-7"/>
        </w:rPr>
        <w:t> </w:t>
      </w:r>
      <w:r>
        <w:rPr>
          <w:color w:val="231F20"/>
        </w:rPr>
        <w:t>rate</w:t>
      </w:r>
      <w:r>
        <w:rPr>
          <w:color w:val="231F20"/>
          <w:spacing w:val="-7"/>
        </w:rPr>
        <w:t> </w:t>
      </w:r>
      <w:r>
        <w:rPr>
          <w:color w:val="231F20"/>
        </w:rPr>
        <w:t>you entered in box 4b is 00.00, you must enter the applicable exemption</w:t>
      </w:r>
      <w:r>
        <w:rPr>
          <w:color w:val="231F20"/>
          <w:spacing w:val="-13"/>
        </w:rPr>
        <w:t> </w:t>
      </w:r>
      <w:r>
        <w:rPr>
          <w:color w:val="231F20"/>
        </w:rPr>
        <w:t>code</w:t>
      </w:r>
      <w:r>
        <w:rPr>
          <w:color w:val="231F20"/>
          <w:spacing w:val="-13"/>
        </w:rPr>
        <w:t> </w:t>
      </w:r>
      <w:r>
        <w:rPr>
          <w:color w:val="231F20"/>
        </w:rPr>
        <w:t>(13</w:t>
      </w:r>
      <w:r>
        <w:rPr>
          <w:color w:val="231F20"/>
          <w:spacing w:val="-13"/>
        </w:rPr>
        <w:t> </w:t>
      </w:r>
      <w:r>
        <w:rPr>
          <w:color w:val="231F20"/>
        </w:rPr>
        <w:t>through</w:t>
      </w:r>
      <w:r>
        <w:rPr>
          <w:color w:val="231F20"/>
          <w:spacing w:val="-13"/>
        </w:rPr>
        <w:t> </w:t>
      </w:r>
      <w:r>
        <w:rPr>
          <w:color w:val="231F20"/>
        </w:rPr>
        <w:t>21)</w:t>
      </w:r>
      <w:r>
        <w:rPr>
          <w:color w:val="231F20"/>
          <w:spacing w:val="-13"/>
        </w:rPr>
        <w:t> </w:t>
      </w:r>
      <w:r>
        <w:rPr>
          <w:color w:val="231F20"/>
        </w:rPr>
        <w:t>in</w:t>
      </w:r>
      <w:r>
        <w:rPr>
          <w:color w:val="231F20"/>
          <w:spacing w:val="-13"/>
        </w:rPr>
        <w:t> </w:t>
      </w:r>
      <w:r>
        <w:rPr>
          <w:color w:val="231F20"/>
        </w:rPr>
        <w:t>box</w:t>
      </w:r>
      <w:r>
        <w:rPr>
          <w:color w:val="231F20"/>
          <w:spacing w:val="-13"/>
        </w:rPr>
        <w:t> </w:t>
      </w:r>
      <w:r>
        <w:rPr>
          <w:color w:val="231F20"/>
        </w:rPr>
        <w:t>4a.</w:t>
      </w:r>
      <w:r>
        <w:rPr>
          <w:color w:val="231F20"/>
          <w:spacing w:val="-13"/>
        </w:rPr>
        <w:t> </w:t>
      </w:r>
      <w:r>
        <w:rPr>
          <w:color w:val="231F20"/>
        </w:rPr>
        <w:t>If</w:t>
      </w:r>
      <w:r>
        <w:rPr>
          <w:color w:val="231F20"/>
          <w:spacing w:val="-13"/>
        </w:rPr>
        <w:t> </w:t>
      </w:r>
      <w:r>
        <w:rPr>
          <w:color w:val="231F20"/>
        </w:rPr>
        <w:t>an</w:t>
      </w:r>
      <w:r>
        <w:rPr>
          <w:color w:val="231F20"/>
          <w:spacing w:val="-13"/>
        </w:rPr>
        <w:t> </w:t>
      </w:r>
      <w:r>
        <w:rPr>
          <w:color w:val="231F20"/>
        </w:rPr>
        <w:t>amount</w:t>
      </w:r>
      <w:r>
        <w:rPr>
          <w:color w:val="231F20"/>
          <w:spacing w:val="-13"/>
        </w:rPr>
        <w:t> </w:t>
      </w:r>
      <w:r>
        <w:rPr>
          <w:color w:val="231F20"/>
        </w:rPr>
        <w:t>was withheld</w:t>
      </w:r>
      <w:r>
        <w:rPr>
          <w:color w:val="231F20"/>
          <w:spacing w:val="-9"/>
        </w:rPr>
        <w:t> </w:t>
      </w:r>
      <w:r>
        <w:rPr>
          <w:color w:val="231F20"/>
        </w:rPr>
        <w:t>under</w:t>
      </w:r>
      <w:r>
        <w:rPr>
          <w:color w:val="231F20"/>
          <w:spacing w:val="-9"/>
        </w:rPr>
        <w:t> </w:t>
      </w:r>
      <w:r>
        <w:rPr>
          <w:color w:val="231F20"/>
        </w:rPr>
        <w:t>chapter</w:t>
      </w:r>
      <w:r>
        <w:rPr>
          <w:color w:val="231F20"/>
          <w:spacing w:val="-9"/>
        </w:rPr>
        <w:t> </w:t>
      </w:r>
      <w:r>
        <w:rPr>
          <w:color w:val="231F20"/>
        </w:rPr>
        <w:t>3</w:t>
      </w:r>
      <w:r>
        <w:rPr>
          <w:color w:val="231F20"/>
          <w:spacing w:val="-9"/>
        </w:rPr>
        <w:t> </w:t>
      </w:r>
      <w:r>
        <w:rPr>
          <w:color w:val="231F20"/>
        </w:rPr>
        <w:t>(the</w:t>
      </w:r>
      <w:r>
        <w:rPr>
          <w:color w:val="231F20"/>
          <w:spacing w:val="-9"/>
        </w:rPr>
        <w:t> </w:t>
      </w:r>
      <w:r>
        <w:rPr>
          <w:color w:val="231F20"/>
        </w:rPr>
        <w:t>tax</w:t>
      </w:r>
      <w:r>
        <w:rPr>
          <w:color w:val="231F20"/>
          <w:spacing w:val="-9"/>
        </w:rPr>
        <w:t> </w:t>
      </w:r>
      <w:r>
        <w:rPr>
          <w:color w:val="231F20"/>
        </w:rPr>
        <w:t>rate</w:t>
      </w:r>
      <w:r>
        <w:rPr>
          <w:color w:val="231F20"/>
          <w:spacing w:val="-9"/>
        </w:rPr>
        <w:t> </w:t>
      </w:r>
      <w:r>
        <w:rPr>
          <w:color w:val="231F20"/>
        </w:rPr>
        <w:t>you</w:t>
      </w:r>
      <w:r>
        <w:rPr>
          <w:color w:val="231F20"/>
          <w:spacing w:val="-9"/>
        </w:rPr>
        <w:t> </w:t>
      </w:r>
      <w:r>
        <w:rPr>
          <w:color w:val="231F20"/>
        </w:rPr>
        <w:t>entered</w:t>
      </w:r>
      <w:r>
        <w:rPr>
          <w:color w:val="231F20"/>
          <w:spacing w:val="-9"/>
        </w:rPr>
        <w:t> </w:t>
      </w:r>
      <w:r>
        <w:rPr>
          <w:color w:val="231F20"/>
        </w:rPr>
        <w:t>in</w:t>
      </w:r>
      <w:r>
        <w:rPr>
          <w:color w:val="231F20"/>
          <w:spacing w:val="-9"/>
        </w:rPr>
        <w:t> </w:t>
      </w:r>
      <w:r>
        <w:rPr>
          <w:color w:val="231F20"/>
        </w:rPr>
        <w:t>box</w:t>
      </w:r>
      <w:r>
        <w:rPr>
          <w:color w:val="231F20"/>
          <w:spacing w:val="-9"/>
        </w:rPr>
        <w:t> </w:t>
      </w:r>
      <w:r>
        <w:rPr>
          <w:color w:val="231F20"/>
        </w:rPr>
        <w:t>3b is greater than zero and is not due to backup withholding), enter</w:t>
      </w:r>
      <w:r>
        <w:rPr>
          <w:color w:val="231F20"/>
          <w:spacing w:val="-1"/>
        </w:rPr>
        <w:t> </w:t>
      </w:r>
      <w:r>
        <w:rPr>
          <w:color w:val="231F20"/>
        </w:rPr>
        <w:t>“00”</w:t>
      </w:r>
      <w:r>
        <w:rPr>
          <w:color w:val="231F20"/>
          <w:spacing w:val="-1"/>
        </w:rPr>
        <w:t> </w:t>
      </w:r>
      <w:r>
        <w:rPr>
          <w:color w:val="231F20"/>
        </w:rPr>
        <w:t>in</w:t>
      </w:r>
      <w:r>
        <w:rPr>
          <w:color w:val="231F20"/>
          <w:spacing w:val="-1"/>
        </w:rPr>
        <w:t> </w:t>
      </w:r>
      <w:r>
        <w:rPr>
          <w:color w:val="231F20"/>
        </w:rPr>
        <w:t>box</w:t>
      </w:r>
      <w:r>
        <w:rPr>
          <w:color w:val="231F20"/>
          <w:spacing w:val="-1"/>
        </w:rPr>
        <w:t> </w:t>
      </w:r>
      <w:r>
        <w:rPr>
          <w:color w:val="231F20"/>
        </w:rPr>
        <w:t>3a.</w:t>
      </w:r>
      <w:r>
        <w:rPr>
          <w:color w:val="231F20"/>
          <w:spacing w:val="-1"/>
        </w:rPr>
        <w:t> </w:t>
      </w:r>
      <w:r>
        <w:rPr>
          <w:color w:val="231F20"/>
        </w:rPr>
        <w:t>If</w:t>
      </w:r>
      <w:r>
        <w:rPr>
          <w:color w:val="231F20"/>
          <w:spacing w:val="-1"/>
        </w:rPr>
        <w:t> </w:t>
      </w:r>
      <w:r>
        <w:rPr>
          <w:color w:val="231F20"/>
        </w:rPr>
        <w:t>the</w:t>
      </w:r>
      <w:r>
        <w:rPr>
          <w:color w:val="231F20"/>
          <w:spacing w:val="-1"/>
        </w:rPr>
        <w:t> </w:t>
      </w:r>
      <w:r>
        <w:rPr>
          <w:color w:val="231F20"/>
        </w:rPr>
        <w:t>tax</w:t>
      </w:r>
      <w:r>
        <w:rPr>
          <w:color w:val="231F20"/>
          <w:spacing w:val="-1"/>
        </w:rPr>
        <w:t> </w:t>
      </w:r>
      <w:r>
        <w:rPr>
          <w:color w:val="231F20"/>
        </w:rPr>
        <w:t>rate</w:t>
      </w:r>
      <w:r>
        <w:rPr>
          <w:color w:val="231F20"/>
          <w:spacing w:val="-1"/>
        </w:rPr>
        <w:t> </w:t>
      </w:r>
      <w:r>
        <w:rPr>
          <w:color w:val="231F20"/>
        </w:rPr>
        <w:t>you</w:t>
      </w:r>
      <w:r>
        <w:rPr>
          <w:color w:val="231F20"/>
          <w:spacing w:val="-1"/>
        </w:rPr>
        <w:t> </w:t>
      </w:r>
      <w:r>
        <w:rPr>
          <w:color w:val="231F20"/>
        </w:rPr>
        <w:t>entered</w:t>
      </w:r>
      <w:r>
        <w:rPr>
          <w:color w:val="231F20"/>
          <w:spacing w:val="-1"/>
        </w:rPr>
        <w:t> </w:t>
      </w:r>
      <w:r>
        <w:rPr>
          <w:color w:val="231F20"/>
        </w:rPr>
        <w:t>in</w:t>
      </w:r>
      <w:r>
        <w:rPr>
          <w:color w:val="231F20"/>
          <w:spacing w:val="-1"/>
        </w:rPr>
        <w:t> </w:t>
      </w:r>
      <w:r>
        <w:rPr>
          <w:color w:val="231F20"/>
        </w:rPr>
        <w:t>box</w:t>
      </w:r>
      <w:r>
        <w:rPr>
          <w:color w:val="231F20"/>
          <w:spacing w:val="-1"/>
        </w:rPr>
        <w:t> </w:t>
      </w:r>
      <w:r>
        <w:rPr>
          <w:color w:val="231F20"/>
        </w:rPr>
        <w:t>3b</w:t>
      </w:r>
      <w:r>
        <w:rPr>
          <w:color w:val="231F20"/>
          <w:spacing w:val="-1"/>
        </w:rPr>
        <w:t> </w:t>
      </w:r>
      <w:r>
        <w:rPr>
          <w:color w:val="231F20"/>
        </w:rPr>
        <w:t>is due to backup withholding, leave box 3a blank.</w:t>
      </w:r>
    </w:p>
    <w:p>
      <w:pPr>
        <w:pStyle w:val="BodyText"/>
        <w:spacing w:line="235" w:lineRule="auto" w:before="96"/>
        <w:ind w:left="119" w:right="34" w:firstLine="239"/>
      </w:pPr>
      <w:r>
        <w:rPr>
          <w:color w:val="231F20"/>
        </w:rPr>
        <w:t>If</w:t>
      </w:r>
      <w:r>
        <w:rPr>
          <w:color w:val="231F20"/>
          <w:spacing w:val="-13"/>
        </w:rPr>
        <w:t> </w:t>
      </w:r>
      <w:r>
        <w:rPr>
          <w:color w:val="231F20"/>
        </w:rPr>
        <w:t>exemption</w:t>
      </w:r>
      <w:r>
        <w:rPr>
          <w:color w:val="231F20"/>
          <w:spacing w:val="-13"/>
        </w:rPr>
        <w:t> </w:t>
      </w:r>
      <w:r>
        <w:rPr>
          <w:color w:val="231F20"/>
        </w:rPr>
        <w:t>code</w:t>
      </w:r>
      <w:r>
        <w:rPr>
          <w:color w:val="231F20"/>
          <w:spacing w:val="-13"/>
        </w:rPr>
        <w:t> </w:t>
      </w:r>
      <w:r>
        <w:rPr>
          <w:color w:val="231F20"/>
        </w:rPr>
        <w:t>01</w:t>
      </w:r>
      <w:r>
        <w:rPr>
          <w:color w:val="231F20"/>
          <w:spacing w:val="-13"/>
        </w:rPr>
        <w:t> </w:t>
      </w:r>
      <w:r>
        <w:rPr>
          <w:color w:val="231F20"/>
        </w:rPr>
        <w:t>or</w:t>
      </w:r>
      <w:r>
        <w:rPr>
          <w:color w:val="231F20"/>
          <w:spacing w:val="-13"/>
        </w:rPr>
        <w:t> </w:t>
      </w:r>
      <w:r>
        <w:rPr>
          <w:color w:val="231F20"/>
        </w:rPr>
        <w:t>14</w:t>
      </w:r>
      <w:r>
        <w:rPr>
          <w:color w:val="231F20"/>
          <w:spacing w:val="-13"/>
        </w:rPr>
        <w:t> </w:t>
      </w:r>
      <w:r>
        <w:rPr>
          <w:color w:val="231F20"/>
        </w:rPr>
        <w:t>(effectively</w:t>
      </w:r>
      <w:r>
        <w:rPr>
          <w:color w:val="231F20"/>
          <w:spacing w:val="-13"/>
        </w:rPr>
        <w:t> </w:t>
      </w:r>
      <w:r>
        <w:rPr>
          <w:color w:val="231F20"/>
        </w:rPr>
        <w:t>connected</w:t>
      </w:r>
      <w:r>
        <w:rPr>
          <w:color w:val="231F20"/>
          <w:spacing w:val="-13"/>
        </w:rPr>
        <w:t> </w:t>
      </w:r>
      <w:r>
        <w:rPr>
          <w:color w:val="231F20"/>
        </w:rPr>
        <w:t>income) applies,</w:t>
      </w:r>
      <w:r>
        <w:rPr>
          <w:color w:val="231F20"/>
          <w:spacing w:val="-4"/>
        </w:rPr>
        <w:t> </w:t>
      </w:r>
      <w:r>
        <w:rPr>
          <w:color w:val="231F20"/>
        </w:rPr>
        <w:t>you</w:t>
      </w:r>
      <w:r>
        <w:rPr>
          <w:color w:val="231F20"/>
          <w:spacing w:val="-4"/>
        </w:rPr>
        <w:t> </w:t>
      </w:r>
      <w:r>
        <w:rPr>
          <w:color w:val="231F20"/>
        </w:rPr>
        <w:t>must</w:t>
      </w:r>
      <w:r>
        <w:rPr>
          <w:color w:val="231F20"/>
          <w:spacing w:val="-4"/>
        </w:rPr>
        <w:t> </w:t>
      </w:r>
      <w:r>
        <w:rPr>
          <w:color w:val="231F20"/>
        </w:rPr>
        <w:t>enter</w:t>
      </w:r>
      <w:r>
        <w:rPr>
          <w:color w:val="231F20"/>
          <w:spacing w:val="-4"/>
        </w:rPr>
        <w:t> </w:t>
      </w:r>
      <w:r>
        <w:rPr>
          <w:color w:val="231F20"/>
        </w:rPr>
        <w:t>the</w:t>
      </w:r>
      <w:r>
        <w:rPr>
          <w:color w:val="231F20"/>
          <w:spacing w:val="-4"/>
        </w:rPr>
        <w:t> </w:t>
      </w:r>
      <w:r>
        <w:rPr>
          <w:color w:val="231F20"/>
        </w:rPr>
        <w:t>recipient's</w:t>
      </w:r>
      <w:r>
        <w:rPr>
          <w:color w:val="231F20"/>
          <w:spacing w:val="-4"/>
        </w:rPr>
        <w:t> </w:t>
      </w:r>
      <w:r>
        <w:rPr>
          <w:color w:val="231F20"/>
        </w:rPr>
        <w:t>U.S.</w:t>
      </w:r>
      <w:r>
        <w:rPr>
          <w:color w:val="231F20"/>
          <w:spacing w:val="-4"/>
        </w:rPr>
        <w:t> </w:t>
      </w:r>
      <w:r>
        <w:rPr>
          <w:color w:val="231F20"/>
        </w:rPr>
        <w:t>TIN</w:t>
      </w:r>
      <w:r>
        <w:rPr>
          <w:color w:val="231F20"/>
          <w:spacing w:val="-4"/>
        </w:rPr>
        <w:t> </w:t>
      </w:r>
      <w:r>
        <w:rPr>
          <w:color w:val="231F20"/>
        </w:rPr>
        <w:t>in</w:t>
      </w:r>
      <w:r>
        <w:rPr>
          <w:color w:val="231F20"/>
          <w:spacing w:val="-4"/>
        </w:rPr>
        <w:t> </w:t>
      </w:r>
      <w:r>
        <w:rPr>
          <w:color w:val="231F20"/>
        </w:rPr>
        <w:t>box</w:t>
      </w:r>
      <w:r>
        <w:rPr>
          <w:color w:val="231F20"/>
          <w:spacing w:val="-4"/>
        </w:rPr>
        <w:t> </w:t>
      </w:r>
      <w:r>
        <w:rPr>
          <w:color w:val="231F20"/>
        </w:rPr>
        <w:t>13e</w:t>
      </w:r>
      <w:r>
        <w:rPr>
          <w:color w:val="231F20"/>
          <w:spacing w:val="-4"/>
        </w:rPr>
        <w:t> </w:t>
      </w:r>
      <w:r>
        <w:rPr>
          <w:color w:val="231F20"/>
        </w:rPr>
        <w:t>if you report the income as effectively connected with a U.S. trade or business. If the recipient's U.S. TIN is unknown or unavailable,</w:t>
      </w:r>
      <w:r>
        <w:rPr>
          <w:color w:val="231F20"/>
          <w:spacing w:val="-10"/>
        </w:rPr>
        <w:t> </w:t>
      </w:r>
      <w:r>
        <w:rPr>
          <w:color w:val="231F20"/>
        </w:rPr>
        <w:t>you</w:t>
      </w:r>
      <w:r>
        <w:rPr>
          <w:color w:val="231F20"/>
          <w:spacing w:val="-10"/>
        </w:rPr>
        <w:t> </w:t>
      </w:r>
      <w:r>
        <w:rPr>
          <w:color w:val="231F20"/>
        </w:rPr>
        <w:t>must</w:t>
      </w:r>
      <w:r>
        <w:rPr>
          <w:color w:val="231F20"/>
          <w:spacing w:val="-10"/>
        </w:rPr>
        <w:t> </w:t>
      </w:r>
      <w:r>
        <w:rPr>
          <w:color w:val="231F20"/>
        </w:rPr>
        <w:t>withhold</w:t>
      </w:r>
      <w:r>
        <w:rPr>
          <w:color w:val="231F20"/>
          <w:spacing w:val="-10"/>
        </w:rPr>
        <w:t> </w:t>
      </w:r>
      <w:r>
        <w:rPr>
          <w:color w:val="231F20"/>
        </w:rPr>
        <w:t>tax</w:t>
      </w:r>
      <w:r>
        <w:rPr>
          <w:color w:val="231F20"/>
          <w:spacing w:val="-10"/>
        </w:rPr>
        <w:t> </w:t>
      </w:r>
      <w:r>
        <w:rPr>
          <w:color w:val="231F20"/>
        </w:rPr>
        <w:t>at</w:t>
      </w:r>
      <w:r>
        <w:rPr>
          <w:color w:val="231F20"/>
          <w:spacing w:val="-10"/>
        </w:rPr>
        <w:t> </w:t>
      </w:r>
      <w:r>
        <w:rPr>
          <w:color w:val="231F20"/>
        </w:rPr>
        <w:t>the</w:t>
      </w:r>
      <w:r>
        <w:rPr>
          <w:color w:val="231F20"/>
          <w:spacing w:val="-10"/>
        </w:rPr>
        <w:t> </w:t>
      </w:r>
      <w:r>
        <w:rPr>
          <w:color w:val="231F20"/>
        </w:rPr>
        <w:t>rate</w:t>
      </w:r>
      <w:r>
        <w:rPr>
          <w:color w:val="231F20"/>
          <w:spacing w:val="-10"/>
        </w:rPr>
        <w:t> </w:t>
      </w:r>
      <w:r>
        <w:rPr>
          <w:color w:val="231F20"/>
        </w:rPr>
        <w:t>of</w:t>
      </w:r>
      <w:r>
        <w:rPr>
          <w:color w:val="231F20"/>
          <w:spacing w:val="-10"/>
        </w:rPr>
        <w:t> </w:t>
      </w:r>
      <w:r>
        <w:rPr>
          <w:color w:val="231F20"/>
        </w:rPr>
        <w:t>30%</w:t>
      </w:r>
      <w:r>
        <w:rPr>
          <w:color w:val="231F20"/>
          <w:spacing w:val="-10"/>
        </w:rPr>
        <w:t> </w:t>
      </w:r>
      <w:r>
        <w:rPr>
          <w:color w:val="231F20"/>
        </w:rPr>
        <w:t>(30.00) and enter “00” in boxes 3a and 4a.</w:t>
      </w:r>
    </w:p>
    <w:p>
      <w:pPr>
        <w:pStyle w:val="Heading5"/>
        <w:ind w:left="119"/>
      </w:pPr>
      <w:r>
        <w:rPr/>
        <w:br w:type="column"/>
      </w:r>
      <w:r>
        <w:rPr>
          <w:color w:val="231F20"/>
          <w:w w:val="85"/>
        </w:rPr>
        <w:t>Chapter</w:t>
      </w:r>
      <w:r>
        <w:rPr>
          <w:color w:val="231F20"/>
          <w:spacing w:val="2"/>
        </w:rPr>
        <w:t> </w:t>
      </w:r>
      <w:r>
        <w:rPr>
          <w:color w:val="231F20"/>
          <w:w w:val="85"/>
        </w:rPr>
        <w:t>3</w:t>
      </w:r>
      <w:r>
        <w:rPr>
          <w:color w:val="231F20"/>
          <w:spacing w:val="2"/>
        </w:rPr>
        <w:t> </w:t>
      </w:r>
      <w:r>
        <w:rPr>
          <w:color w:val="231F20"/>
          <w:w w:val="85"/>
        </w:rPr>
        <w:t>Exemption</w:t>
      </w:r>
      <w:r>
        <w:rPr>
          <w:color w:val="231F20"/>
          <w:spacing w:val="2"/>
        </w:rPr>
        <w:t> </w:t>
      </w:r>
      <w:r>
        <w:rPr>
          <w:color w:val="231F20"/>
          <w:spacing w:val="-2"/>
          <w:w w:val="85"/>
        </w:rPr>
        <w:t>Codes</w:t>
      </w:r>
    </w:p>
    <w:p>
      <w:pPr>
        <w:pStyle w:val="BodyText"/>
        <w:spacing w:line="235" w:lineRule="auto" w:before="191"/>
        <w:ind w:left="119"/>
      </w:pPr>
      <w:r>
        <w:rPr>
          <w:color w:val="231F20"/>
        </w:rPr>
        <w:t>A</w:t>
      </w:r>
      <w:r>
        <w:rPr>
          <w:color w:val="231F20"/>
          <w:spacing w:val="-12"/>
        </w:rPr>
        <w:t> </w:t>
      </w:r>
      <w:r>
        <w:rPr>
          <w:color w:val="231F20"/>
        </w:rPr>
        <w:t>withholding</w:t>
      </w:r>
      <w:r>
        <w:rPr>
          <w:color w:val="231F20"/>
          <w:spacing w:val="-12"/>
        </w:rPr>
        <w:t> </w:t>
      </w:r>
      <w:r>
        <w:rPr>
          <w:color w:val="231F20"/>
        </w:rPr>
        <w:t>agent</w:t>
      </w:r>
      <w:r>
        <w:rPr>
          <w:color w:val="231F20"/>
          <w:spacing w:val="-12"/>
        </w:rPr>
        <w:t> </w:t>
      </w:r>
      <w:r>
        <w:rPr>
          <w:color w:val="231F20"/>
        </w:rPr>
        <w:t>should</w:t>
      </w:r>
      <w:r>
        <w:rPr>
          <w:color w:val="231F20"/>
          <w:spacing w:val="-12"/>
        </w:rPr>
        <w:t> </w:t>
      </w:r>
      <w:r>
        <w:rPr>
          <w:color w:val="231F20"/>
        </w:rPr>
        <w:t>use</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exemption</w:t>
      </w:r>
      <w:r>
        <w:rPr>
          <w:color w:val="231F20"/>
          <w:spacing w:val="-12"/>
        </w:rPr>
        <w:t> </w:t>
      </w:r>
      <w:r>
        <w:rPr>
          <w:color w:val="231F20"/>
        </w:rPr>
        <w:t>code</w:t>
      </w:r>
      <w:r>
        <w:rPr>
          <w:color w:val="231F20"/>
          <w:spacing w:val="-12"/>
        </w:rPr>
        <w:t> </w:t>
      </w:r>
      <w:r>
        <w:rPr>
          <w:color w:val="231F20"/>
        </w:rPr>
        <w:t>02 (exempt under IRC) only if none of the other chapter 3 exemption codes apply.</w:t>
      </w:r>
    </w:p>
    <w:p>
      <w:pPr>
        <w:pStyle w:val="BodyText"/>
        <w:spacing w:line="235" w:lineRule="auto" w:before="198"/>
        <w:ind w:left="119" w:right="133" w:firstLine="239"/>
      </w:pPr>
      <w:r>
        <w:rPr>
          <w:color w:val="231F20"/>
        </w:rPr>
        <w:t>A withholding agent should use exemption code 06 (QI that assumes primary withholding responsibility) only if it is making a payment to a QI that has represented on its Form W-8IMY</w:t>
      </w:r>
      <w:r>
        <w:rPr>
          <w:color w:val="231F20"/>
          <w:spacing w:val="-8"/>
        </w:rPr>
        <w:t> </w:t>
      </w:r>
      <w:r>
        <w:rPr>
          <w:color w:val="231F20"/>
        </w:rPr>
        <w:t>that</w:t>
      </w:r>
      <w:r>
        <w:rPr>
          <w:color w:val="231F20"/>
          <w:spacing w:val="-8"/>
        </w:rPr>
        <w:t> </w:t>
      </w:r>
      <w:r>
        <w:rPr>
          <w:color w:val="231F20"/>
        </w:rPr>
        <w:t>it</w:t>
      </w:r>
      <w:r>
        <w:rPr>
          <w:color w:val="231F20"/>
          <w:spacing w:val="-8"/>
        </w:rPr>
        <w:t> </w:t>
      </w:r>
      <w:r>
        <w:rPr>
          <w:color w:val="231F20"/>
        </w:rPr>
        <w:t>is</w:t>
      </w:r>
      <w:r>
        <w:rPr>
          <w:color w:val="231F20"/>
          <w:spacing w:val="-8"/>
        </w:rPr>
        <w:t> </w:t>
      </w:r>
      <w:r>
        <w:rPr>
          <w:color w:val="231F20"/>
        </w:rPr>
        <w:t>assuming</w:t>
      </w:r>
      <w:r>
        <w:rPr>
          <w:color w:val="231F20"/>
          <w:spacing w:val="-8"/>
        </w:rPr>
        <w:t> </w:t>
      </w:r>
      <w:r>
        <w:rPr>
          <w:color w:val="231F20"/>
        </w:rPr>
        <w:t>primary</w:t>
      </w:r>
      <w:r>
        <w:rPr>
          <w:color w:val="231F20"/>
          <w:spacing w:val="-8"/>
        </w:rPr>
        <w:t> </w:t>
      </w:r>
      <w:r>
        <w:rPr>
          <w:color w:val="231F20"/>
        </w:rPr>
        <w:t>withholding</w:t>
      </w:r>
      <w:r>
        <w:rPr>
          <w:color w:val="231F20"/>
          <w:spacing w:val="-8"/>
        </w:rPr>
        <w:t> </w:t>
      </w:r>
      <w:r>
        <w:rPr>
          <w:color w:val="231F20"/>
        </w:rPr>
        <w:t>responsibility under</w:t>
      </w:r>
      <w:r>
        <w:rPr>
          <w:color w:val="231F20"/>
          <w:spacing w:val="-13"/>
        </w:rPr>
        <w:t> </w:t>
      </w:r>
      <w:r>
        <w:rPr>
          <w:color w:val="231F20"/>
        </w:rPr>
        <w:t>chapters</w:t>
      </w:r>
      <w:r>
        <w:rPr>
          <w:color w:val="231F20"/>
          <w:spacing w:val="-13"/>
        </w:rPr>
        <w:t> </w:t>
      </w:r>
      <w:r>
        <w:rPr>
          <w:color w:val="231F20"/>
        </w:rPr>
        <w:t>3</w:t>
      </w:r>
      <w:r>
        <w:rPr>
          <w:color w:val="231F20"/>
          <w:spacing w:val="-13"/>
        </w:rPr>
        <w:t> </w:t>
      </w:r>
      <w:r>
        <w:rPr>
          <w:color w:val="231F20"/>
        </w:rPr>
        <w:t>and</w:t>
      </w:r>
      <w:r>
        <w:rPr>
          <w:color w:val="231F20"/>
          <w:spacing w:val="-13"/>
        </w:rPr>
        <w:t> </w:t>
      </w:r>
      <w:r>
        <w:rPr>
          <w:color w:val="231F20"/>
        </w:rPr>
        <w:t>4.</w:t>
      </w:r>
      <w:r>
        <w:rPr>
          <w:color w:val="231F20"/>
          <w:spacing w:val="-13"/>
        </w:rPr>
        <w:t> </w:t>
      </w:r>
      <w:r>
        <w:rPr>
          <w:color w:val="231F20"/>
        </w:rPr>
        <w:t>However,</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payment</w:t>
      </w:r>
      <w:r>
        <w:rPr>
          <w:color w:val="231F20"/>
          <w:spacing w:val="-13"/>
        </w:rPr>
        <w:t> </w:t>
      </w:r>
      <w:r>
        <w:rPr>
          <w:color w:val="231F20"/>
        </w:rPr>
        <w:t>is</w:t>
      </w:r>
      <w:r>
        <w:rPr>
          <w:color w:val="231F20"/>
          <w:spacing w:val="-13"/>
        </w:rPr>
        <w:t> </w:t>
      </w:r>
      <w:r>
        <w:rPr>
          <w:color w:val="231F20"/>
        </w:rPr>
        <w:t>made</w:t>
      </w:r>
      <w:r>
        <w:rPr>
          <w:color w:val="231F20"/>
          <w:spacing w:val="-13"/>
        </w:rPr>
        <w:t> </w:t>
      </w:r>
      <w:r>
        <w:rPr>
          <w:color w:val="231F20"/>
        </w:rPr>
        <w:t>to</w:t>
      </w:r>
      <w:r>
        <w:rPr>
          <w:color w:val="231F20"/>
          <w:spacing w:val="-13"/>
        </w:rPr>
        <w:t> </w:t>
      </w:r>
      <w:r>
        <w:rPr>
          <w:color w:val="231F20"/>
        </w:rPr>
        <w:t>a QI that is acting as a QDD with respect to the payment, the withholding agent should instead use exemption code 22 (QDD that assumes primary withholding responsibility).</w:t>
      </w:r>
    </w:p>
    <w:p>
      <w:pPr>
        <w:pStyle w:val="BodyText"/>
        <w:spacing w:line="235" w:lineRule="auto" w:before="198"/>
        <w:ind w:left="119" w:right="180" w:firstLine="239"/>
      </w:pPr>
      <w:r>
        <w:rPr>
          <w:color w:val="231F20"/>
        </w:rPr>
        <w:t>A</w:t>
      </w:r>
      <w:r>
        <w:rPr>
          <w:color w:val="231F20"/>
          <w:spacing w:val="-1"/>
        </w:rPr>
        <w:t> </w:t>
      </w:r>
      <w:r>
        <w:rPr>
          <w:color w:val="231F20"/>
        </w:rPr>
        <w:t>withholding</w:t>
      </w:r>
      <w:r>
        <w:rPr>
          <w:color w:val="231F20"/>
          <w:spacing w:val="-1"/>
        </w:rPr>
        <w:t> </w:t>
      </w:r>
      <w:r>
        <w:rPr>
          <w:color w:val="231F20"/>
        </w:rPr>
        <w:t>agent</w:t>
      </w:r>
      <w:r>
        <w:rPr>
          <w:color w:val="231F20"/>
          <w:spacing w:val="-1"/>
        </w:rPr>
        <w:t> </w:t>
      </w:r>
      <w:r>
        <w:rPr>
          <w:color w:val="231F20"/>
        </w:rPr>
        <w:t>should</w:t>
      </w:r>
      <w:r>
        <w:rPr>
          <w:color w:val="231F20"/>
          <w:spacing w:val="-1"/>
        </w:rPr>
        <w:t> </w:t>
      </w:r>
      <w:r>
        <w:rPr>
          <w:color w:val="231F20"/>
        </w:rPr>
        <w:t>use</w:t>
      </w:r>
      <w:r>
        <w:rPr>
          <w:color w:val="231F20"/>
          <w:spacing w:val="-1"/>
        </w:rPr>
        <w:t> </w:t>
      </w:r>
      <w:r>
        <w:rPr>
          <w:color w:val="231F20"/>
        </w:rPr>
        <w:t>exemption</w:t>
      </w:r>
      <w:r>
        <w:rPr>
          <w:color w:val="231F20"/>
          <w:spacing w:val="-1"/>
        </w:rPr>
        <w:t> </w:t>
      </w:r>
      <w:r>
        <w:rPr>
          <w:color w:val="231F20"/>
        </w:rPr>
        <w:t>code</w:t>
      </w:r>
      <w:r>
        <w:rPr>
          <w:color w:val="231F20"/>
          <w:spacing w:val="-1"/>
        </w:rPr>
        <w:t> </w:t>
      </w:r>
      <w:r>
        <w:rPr>
          <w:color w:val="231F20"/>
        </w:rPr>
        <w:t>07</w:t>
      </w:r>
      <w:r>
        <w:rPr>
          <w:color w:val="231F20"/>
          <w:spacing w:val="-1"/>
        </w:rPr>
        <w:t> </w:t>
      </w:r>
      <w:r>
        <w:rPr>
          <w:color w:val="231F20"/>
        </w:rPr>
        <w:t>(WP or</w:t>
      </w:r>
      <w:r>
        <w:rPr>
          <w:color w:val="231F20"/>
          <w:spacing w:val="-12"/>
        </w:rPr>
        <w:t> </w:t>
      </w:r>
      <w:r>
        <w:rPr>
          <w:color w:val="231F20"/>
        </w:rPr>
        <w:t>WT)</w:t>
      </w:r>
      <w:r>
        <w:rPr>
          <w:color w:val="231F20"/>
          <w:spacing w:val="-12"/>
        </w:rPr>
        <w:t> </w:t>
      </w:r>
      <w:r>
        <w:rPr>
          <w:color w:val="231F20"/>
        </w:rPr>
        <w:t>only</w:t>
      </w:r>
      <w:r>
        <w:rPr>
          <w:color w:val="231F20"/>
          <w:spacing w:val="-12"/>
        </w:rPr>
        <w:t> </w:t>
      </w:r>
      <w:r>
        <w:rPr>
          <w:color w:val="231F20"/>
        </w:rPr>
        <w:t>if</w:t>
      </w:r>
      <w:r>
        <w:rPr>
          <w:color w:val="231F20"/>
          <w:spacing w:val="-12"/>
        </w:rPr>
        <w:t> </w:t>
      </w:r>
      <w:r>
        <w:rPr>
          <w:color w:val="231F20"/>
        </w:rPr>
        <w:t>it</w:t>
      </w:r>
      <w:r>
        <w:rPr>
          <w:color w:val="231F20"/>
          <w:spacing w:val="-12"/>
        </w:rPr>
        <w:t> </w:t>
      </w:r>
      <w:r>
        <w:rPr>
          <w:color w:val="231F20"/>
        </w:rPr>
        <w:t>is</w:t>
      </w:r>
      <w:r>
        <w:rPr>
          <w:color w:val="231F20"/>
          <w:spacing w:val="-12"/>
        </w:rPr>
        <w:t> </w:t>
      </w:r>
      <w:r>
        <w:rPr>
          <w:color w:val="231F20"/>
        </w:rPr>
        <w:t>making</w:t>
      </w:r>
      <w:r>
        <w:rPr>
          <w:color w:val="231F20"/>
          <w:spacing w:val="-12"/>
        </w:rPr>
        <w:t> </w:t>
      </w:r>
      <w:r>
        <w:rPr>
          <w:color w:val="231F20"/>
        </w:rPr>
        <w:t>a</w:t>
      </w:r>
      <w:r>
        <w:rPr>
          <w:color w:val="231F20"/>
          <w:spacing w:val="-12"/>
        </w:rPr>
        <w:t> </w:t>
      </w:r>
      <w:r>
        <w:rPr>
          <w:color w:val="231F20"/>
        </w:rPr>
        <w:t>payment</w:t>
      </w:r>
      <w:r>
        <w:rPr>
          <w:color w:val="231F20"/>
          <w:spacing w:val="-12"/>
        </w:rPr>
        <w:t> </w:t>
      </w:r>
      <w:r>
        <w:rPr>
          <w:color w:val="231F20"/>
        </w:rPr>
        <w:t>to</w:t>
      </w:r>
      <w:r>
        <w:rPr>
          <w:color w:val="231F20"/>
          <w:spacing w:val="-12"/>
        </w:rPr>
        <w:t> </w:t>
      </w:r>
      <w:r>
        <w:rPr>
          <w:color w:val="231F20"/>
        </w:rPr>
        <w:t>a</w:t>
      </w:r>
      <w:r>
        <w:rPr>
          <w:color w:val="231F20"/>
          <w:spacing w:val="-12"/>
        </w:rPr>
        <w:t> </w:t>
      </w:r>
      <w:r>
        <w:rPr>
          <w:color w:val="231F20"/>
        </w:rPr>
        <w:t>foreign</w:t>
      </w:r>
      <w:r>
        <w:rPr>
          <w:color w:val="231F20"/>
          <w:spacing w:val="-12"/>
        </w:rPr>
        <w:t> </w:t>
      </w:r>
      <w:r>
        <w:rPr>
          <w:color w:val="231F20"/>
        </w:rPr>
        <w:t>partnership or</w:t>
      </w:r>
      <w:r>
        <w:rPr>
          <w:color w:val="231F20"/>
          <w:spacing w:val="-5"/>
        </w:rPr>
        <w:t> </w:t>
      </w:r>
      <w:r>
        <w:rPr>
          <w:color w:val="231F20"/>
        </w:rPr>
        <w:t>trust</w:t>
      </w:r>
      <w:r>
        <w:rPr>
          <w:color w:val="231F20"/>
          <w:spacing w:val="-5"/>
        </w:rPr>
        <w:t> </w:t>
      </w:r>
      <w:r>
        <w:rPr>
          <w:color w:val="231F20"/>
        </w:rPr>
        <w:t>that</w:t>
      </w:r>
      <w:r>
        <w:rPr>
          <w:color w:val="231F20"/>
          <w:spacing w:val="-5"/>
        </w:rPr>
        <w:t> </w:t>
      </w:r>
      <w:r>
        <w:rPr>
          <w:color w:val="231F20"/>
        </w:rPr>
        <w:t>has</w:t>
      </w:r>
      <w:r>
        <w:rPr>
          <w:color w:val="231F20"/>
          <w:spacing w:val="-5"/>
        </w:rPr>
        <w:t> </w:t>
      </w:r>
      <w:r>
        <w:rPr>
          <w:color w:val="231F20"/>
        </w:rPr>
        <w:t>represented</w:t>
      </w:r>
      <w:r>
        <w:rPr>
          <w:color w:val="231F20"/>
          <w:spacing w:val="-5"/>
        </w:rPr>
        <w:t> </w:t>
      </w:r>
      <w:r>
        <w:rPr>
          <w:color w:val="231F20"/>
        </w:rPr>
        <w:t>on</w:t>
      </w:r>
      <w:r>
        <w:rPr>
          <w:color w:val="231F20"/>
          <w:spacing w:val="-5"/>
        </w:rPr>
        <w:t> </w:t>
      </w:r>
      <w:r>
        <w:rPr>
          <w:color w:val="231F20"/>
        </w:rPr>
        <w:t>its</w:t>
      </w:r>
      <w:r>
        <w:rPr>
          <w:color w:val="231F20"/>
          <w:spacing w:val="-5"/>
        </w:rPr>
        <w:t> </w:t>
      </w:r>
      <w:r>
        <w:rPr>
          <w:color w:val="231F20"/>
        </w:rPr>
        <w:t>Form</w:t>
      </w:r>
      <w:r>
        <w:rPr>
          <w:color w:val="231F20"/>
          <w:spacing w:val="-5"/>
        </w:rPr>
        <w:t> </w:t>
      </w:r>
      <w:r>
        <w:rPr>
          <w:color w:val="231F20"/>
        </w:rPr>
        <w:t>W-8IMY</w:t>
      </w:r>
      <w:r>
        <w:rPr>
          <w:color w:val="231F20"/>
          <w:spacing w:val="-5"/>
        </w:rPr>
        <w:t> </w:t>
      </w:r>
      <w:r>
        <w:rPr>
          <w:color w:val="231F20"/>
        </w:rPr>
        <w:t>that</w:t>
      </w:r>
      <w:r>
        <w:rPr>
          <w:color w:val="231F20"/>
          <w:spacing w:val="-5"/>
        </w:rPr>
        <w:t> </w:t>
      </w:r>
      <w:r>
        <w:rPr>
          <w:color w:val="231F20"/>
        </w:rPr>
        <w:t>it</w:t>
      </w:r>
      <w:r>
        <w:rPr>
          <w:color w:val="231F20"/>
          <w:spacing w:val="-5"/>
        </w:rPr>
        <w:t> </w:t>
      </w:r>
      <w:r>
        <w:rPr>
          <w:color w:val="231F20"/>
        </w:rPr>
        <w:t>is</w:t>
      </w:r>
      <w:r>
        <w:rPr>
          <w:color w:val="231F20"/>
          <w:spacing w:val="-5"/>
        </w:rPr>
        <w:t> </w:t>
      </w:r>
      <w:r>
        <w:rPr>
          <w:color w:val="231F20"/>
        </w:rPr>
        <w:t>a WP or WT.</w:t>
      </w:r>
    </w:p>
    <w:p>
      <w:pPr>
        <w:pStyle w:val="BodyText"/>
        <w:spacing w:line="235" w:lineRule="auto" w:before="198"/>
        <w:ind w:left="119" w:right="143" w:firstLine="239"/>
      </w:pPr>
      <w:r>
        <w:rPr>
          <w:color w:val="231F20"/>
        </w:rPr>
        <w:t>A withholding agent should use exemption code 08 (U.S. branch</w:t>
      </w:r>
      <w:r>
        <w:rPr>
          <w:color w:val="231F20"/>
          <w:spacing w:val="-7"/>
        </w:rPr>
        <w:t> </w:t>
      </w:r>
      <w:r>
        <w:rPr>
          <w:color w:val="231F20"/>
        </w:rPr>
        <w:t>treated</w:t>
      </w:r>
      <w:r>
        <w:rPr>
          <w:color w:val="231F20"/>
          <w:spacing w:val="-7"/>
        </w:rPr>
        <w:t> </w:t>
      </w:r>
      <w:r>
        <w:rPr>
          <w:color w:val="231F20"/>
        </w:rPr>
        <w:t>as</w:t>
      </w:r>
      <w:r>
        <w:rPr>
          <w:color w:val="231F20"/>
          <w:spacing w:val="-7"/>
        </w:rPr>
        <w:t> </w:t>
      </w:r>
      <w:r>
        <w:rPr>
          <w:color w:val="231F20"/>
        </w:rPr>
        <w:t>U.S.</w:t>
      </w:r>
      <w:r>
        <w:rPr>
          <w:color w:val="231F20"/>
          <w:spacing w:val="-7"/>
        </w:rPr>
        <w:t> </w:t>
      </w:r>
      <w:r>
        <w:rPr>
          <w:color w:val="231F20"/>
        </w:rPr>
        <w:t>person)</w:t>
      </w:r>
      <w:r>
        <w:rPr>
          <w:color w:val="231F20"/>
          <w:spacing w:val="-7"/>
        </w:rPr>
        <w:t> </w:t>
      </w:r>
      <w:r>
        <w:rPr>
          <w:color w:val="231F20"/>
        </w:rPr>
        <w:t>for</w:t>
      </w:r>
      <w:r>
        <w:rPr>
          <w:color w:val="231F20"/>
          <w:spacing w:val="-7"/>
        </w:rPr>
        <w:t> </w:t>
      </w:r>
      <w:r>
        <w:rPr>
          <w:color w:val="231F20"/>
        </w:rPr>
        <w:t>chapter</w:t>
      </w:r>
      <w:r>
        <w:rPr>
          <w:color w:val="231F20"/>
          <w:spacing w:val="-7"/>
        </w:rPr>
        <w:t> </w:t>
      </w:r>
      <w:r>
        <w:rPr>
          <w:color w:val="231F20"/>
        </w:rPr>
        <w:t>3</w:t>
      </w:r>
      <w:r>
        <w:rPr>
          <w:color w:val="231F20"/>
          <w:spacing w:val="-7"/>
        </w:rPr>
        <w:t> </w:t>
      </w:r>
      <w:r>
        <w:rPr>
          <w:color w:val="231F20"/>
        </w:rPr>
        <w:t>purposes</w:t>
      </w:r>
      <w:r>
        <w:rPr>
          <w:color w:val="231F20"/>
          <w:spacing w:val="-7"/>
        </w:rPr>
        <w:t> </w:t>
      </w:r>
      <w:r>
        <w:rPr>
          <w:color w:val="231F20"/>
        </w:rPr>
        <w:t>only</w:t>
      </w:r>
      <w:r>
        <w:rPr>
          <w:color w:val="231F20"/>
          <w:spacing w:val="-7"/>
        </w:rPr>
        <w:t> </w:t>
      </w:r>
      <w:r>
        <w:rPr>
          <w:color w:val="231F20"/>
        </w:rPr>
        <w:t>if it</w:t>
      </w:r>
      <w:r>
        <w:rPr>
          <w:color w:val="231F20"/>
          <w:spacing w:val="-12"/>
        </w:rPr>
        <w:t> </w:t>
      </w:r>
      <w:r>
        <w:rPr>
          <w:color w:val="231F20"/>
        </w:rPr>
        <w:t>is</w:t>
      </w:r>
      <w:r>
        <w:rPr>
          <w:color w:val="231F20"/>
          <w:spacing w:val="-12"/>
        </w:rPr>
        <w:t> </w:t>
      </w:r>
      <w:r>
        <w:rPr>
          <w:color w:val="231F20"/>
        </w:rPr>
        <w:t>making</w:t>
      </w:r>
      <w:r>
        <w:rPr>
          <w:color w:val="231F20"/>
          <w:spacing w:val="-12"/>
        </w:rPr>
        <w:t> </w:t>
      </w:r>
      <w:r>
        <w:rPr>
          <w:color w:val="231F20"/>
        </w:rPr>
        <w:t>a</w:t>
      </w:r>
      <w:r>
        <w:rPr>
          <w:color w:val="231F20"/>
          <w:spacing w:val="-12"/>
        </w:rPr>
        <w:t> </w:t>
      </w:r>
      <w:r>
        <w:rPr>
          <w:color w:val="231F20"/>
        </w:rPr>
        <w:t>payment</w:t>
      </w:r>
      <w:r>
        <w:rPr>
          <w:color w:val="231F20"/>
          <w:spacing w:val="-12"/>
        </w:rPr>
        <w:t> </w:t>
      </w:r>
      <w:r>
        <w:rPr>
          <w:color w:val="231F20"/>
        </w:rPr>
        <w:t>to</w:t>
      </w:r>
      <w:r>
        <w:rPr>
          <w:color w:val="231F20"/>
          <w:spacing w:val="-12"/>
        </w:rPr>
        <w:t> </w:t>
      </w:r>
      <w:r>
        <w:rPr>
          <w:color w:val="231F20"/>
        </w:rPr>
        <w:t>a</w:t>
      </w:r>
      <w:r>
        <w:rPr>
          <w:color w:val="231F20"/>
          <w:spacing w:val="-12"/>
        </w:rPr>
        <w:t> </w:t>
      </w:r>
      <w:r>
        <w:rPr>
          <w:color w:val="231F20"/>
        </w:rPr>
        <w:t>U.S.</w:t>
      </w:r>
      <w:r>
        <w:rPr>
          <w:color w:val="231F20"/>
          <w:spacing w:val="-12"/>
        </w:rPr>
        <w:t> </w:t>
      </w:r>
      <w:r>
        <w:rPr>
          <w:color w:val="231F20"/>
        </w:rPr>
        <w:t>branch</w:t>
      </w:r>
      <w:r>
        <w:rPr>
          <w:color w:val="231F20"/>
          <w:spacing w:val="-12"/>
        </w:rPr>
        <w:t> </w:t>
      </w:r>
      <w:r>
        <w:rPr>
          <w:color w:val="231F20"/>
        </w:rPr>
        <w:t>or</w:t>
      </w:r>
      <w:r>
        <w:rPr>
          <w:color w:val="231F20"/>
          <w:spacing w:val="-12"/>
        </w:rPr>
        <w:t> </w:t>
      </w:r>
      <w:r>
        <w:rPr>
          <w:color w:val="231F20"/>
        </w:rPr>
        <w:t>to</w:t>
      </w:r>
      <w:r>
        <w:rPr>
          <w:color w:val="231F20"/>
          <w:spacing w:val="-12"/>
        </w:rPr>
        <w:t> </w:t>
      </w:r>
      <w:r>
        <w:rPr>
          <w:color w:val="231F20"/>
        </w:rPr>
        <w:t>a</w:t>
      </w:r>
      <w:r>
        <w:rPr>
          <w:color w:val="231F20"/>
          <w:spacing w:val="-12"/>
        </w:rPr>
        <w:t> </w:t>
      </w:r>
      <w:r>
        <w:rPr>
          <w:color w:val="231F20"/>
        </w:rPr>
        <w:t>territory</w:t>
      </w:r>
      <w:r>
        <w:rPr>
          <w:color w:val="231F20"/>
          <w:spacing w:val="-12"/>
        </w:rPr>
        <w:t> </w:t>
      </w:r>
      <w:r>
        <w:rPr>
          <w:color w:val="231F20"/>
        </w:rPr>
        <w:t>FI</w:t>
      </w:r>
      <w:r>
        <w:rPr>
          <w:color w:val="231F20"/>
          <w:spacing w:val="-12"/>
        </w:rPr>
        <w:t> </w:t>
      </w:r>
      <w:r>
        <w:rPr>
          <w:color w:val="231F20"/>
        </w:rPr>
        <w:t>and it has represented on its Form W-8IMY that it agrees to be treated as a U.S. person.</w:t>
      </w:r>
    </w:p>
    <w:p>
      <w:pPr>
        <w:pStyle w:val="BodyText"/>
        <w:spacing w:line="235" w:lineRule="auto" w:before="198"/>
        <w:ind w:left="119" w:right="180" w:firstLine="239"/>
      </w:pPr>
      <w:r>
        <w:rPr>
          <w:color w:val="231F20"/>
        </w:rPr>
        <w:t>A withholding agent should use exemption code 10 (QI represents that income is exempt) for chapter 3 purposes only if it makes a payment to a QI that has not assumed primary</w:t>
      </w:r>
      <w:r>
        <w:rPr>
          <w:color w:val="231F20"/>
          <w:spacing w:val="-12"/>
        </w:rPr>
        <w:t> </w:t>
      </w:r>
      <w:r>
        <w:rPr>
          <w:color w:val="231F20"/>
        </w:rPr>
        <w:t>withholding</w:t>
      </w:r>
      <w:r>
        <w:rPr>
          <w:color w:val="231F20"/>
          <w:spacing w:val="-12"/>
        </w:rPr>
        <w:t> </w:t>
      </w:r>
      <w:r>
        <w:rPr>
          <w:color w:val="231F20"/>
        </w:rPr>
        <w:t>responsibility</w:t>
      </w:r>
      <w:r>
        <w:rPr>
          <w:color w:val="231F20"/>
          <w:spacing w:val="-12"/>
        </w:rPr>
        <w:t> </w:t>
      </w:r>
      <w:r>
        <w:rPr>
          <w:color w:val="231F20"/>
        </w:rPr>
        <w:t>under</w:t>
      </w:r>
      <w:r>
        <w:rPr>
          <w:color w:val="231F20"/>
          <w:spacing w:val="-12"/>
        </w:rPr>
        <w:t> </w:t>
      </w:r>
      <w:r>
        <w:rPr>
          <w:color w:val="231F20"/>
        </w:rPr>
        <w:t>chapters</w:t>
      </w:r>
      <w:r>
        <w:rPr>
          <w:color w:val="231F20"/>
          <w:spacing w:val="-12"/>
        </w:rPr>
        <w:t> </w:t>
      </w:r>
      <w:r>
        <w:rPr>
          <w:color w:val="231F20"/>
        </w:rPr>
        <w:t>3</w:t>
      </w:r>
      <w:r>
        <w:rPr>
          <w:color w:val="231F20"/>
          <w:spacing w:val="-12"/>
        </w:rPr>
        <w:t> </w:t>
      </w:r>
      <w:r>
        <w:rPr>
          <w:color w:val="231F20"/>
        </w:rPr>
        <w:t>and</w:t>
      </w:r>
      <w:r>
        <w:rPr>
          <w:color w:val="231F20"/>
          <w:spacing w:val="-12"/>
        </w:rPr>
        <w:t> </w:t>
      </w:r>
      <w:r>
        <w:rPr>
          <w:color w:val="231F20"/>
        </w:rPr>
        <w:t>4</w:t>
      </w:r>
      <w:r>
        <w:rPr>
          <w:color w:val="231F20"/>
          <w:spacing w:val="-12"/>
        </w:rPr>
        <w:t> </w:t>
      </w:r>
      <w:r>
        <w:rPr>
          <w:color w:val="231F20"/>
        </w:rPr>
        <w:t>or primary backup withholding responsibility, but has represented on a withholding statement associated with its Form W-8IMY that the income is exempt from withholding.</w:t>
      </w:r>
    </w:p>
    <w:p>
      <w:pPr>
        <w:pStyle w:val="BodyText"/>
        <w:spacing w:line="235" w:lineRule="auto" w:before="197"/>
        <w:ind w:left="119" w:right="120" w:firstLine="239"/>
      </w:pPr>
      <w:r>
        <w:rPr>
          <w:color w:val="231F20"/>
        </w:rPr>
        <w:t>A withholding agent should use exemption code 11 (QSL that</w:t>
      </w:r>
      <w:r>
        <w:rPr>
          <w:color w:val="231F20"/>
          <w:spacing w:val="-14"/>
        </w:rPr>
        <w:t> </w:t>
      </w:r>
      <w:r>
        <w:rPr>
          <w:color w:val="231F20"/>
        </w:rPr>
        <w:t>assumes</w:t>
      </w:r>
      <w:r>
        <w:rPr>
          <w:color w:val="231F20"/>
          <w:spacing w:val="-13"/>
        </w:rPr>
        <w:t> </w:t>
      </w:r>
      <w:r>
        <w:rPr>
          <w:color w:val="231F20"/>
        </w:rPr>
        <w:t>primary</w:t>
      </w:r>
      <w:r>
        <w:rPr>
          <w:color w:val="231F20"/>
          <w:spacing w:val="-13"/>
        </w:rPr>
        <w:t> </w:t>
      </w:r>
      <w:r>
        <w:rPr>
          <w:color w:val="231F20"/>
        </w:rPr>
        <w:t>withholding</w:t>
      </w:r>
      <w:r>
        <w:rPr>
          <w:color w:val="231F20"/>
          <w:spacing w:val="-13"/>
        </w:rPr>
        <w:t> </w:t>
      </w:r>
      <w:r>
        <w:rPr>
          <w:color w:val="231F20"/>
        </w:rPr>
        <w:t>responsibility)</w:t>
      </w:r>
      <w:r>
        <w:rPr>
          <w:color w:val="231F20"/>
          <w:spacing w:val="-13"/>
        </w:rPr>
        <w:t> </w:t>
      </w:r>
      <w:r>
        <w:rPr>
          <w:color w:val="231F20"/>
        </w:rPr>
        <w:t>for</w:t>
      </w:r>
      <w:r>
        <w:rPr>
          <w:color w:val="231F20"/>
          <w:spacing w:val="-14"/>
        </w:rPr>
        <w:t> </w:t>
      </w:r>
      <w:r>
        <w:rPr>
          <w:color w:val="231F20"/>
        </w:rPr>
        <w:t>chapter</w:t>
      </w:r>
      <w:r>
        <w:rPr>
          <w:color w:val="231F20"/>
          <w:spacing w:val="-13"/>
        </w:rPr>
        <w:t> </w:t>
      </w:r>
      <w:r>
        <w:rPr>
          <w:color w:val="231F20"/>
        </w:rPr>
        <w:t>3 purposes only if the withholding agent makes a substitute dividend payment to a financial institution (including a QI)</w:t>
      </w:r>
      <w:r>
        <w:rPr>
          <w:color w:val="231F20"/>
        </w:rPr>
        <w:t> that represented on its Form W-8IMY that it is acting as a QSL for the account associated with the form.</w:t>
      </w:r>
    </w:p>
    <w:p>
      <w:pPr>
        <w:pStyle w:val="BodyText"/>
        <w:spacing w:line="235" w:lineRule="auto" w:before="198"/>
        <w:ind w:left="119" w:right="114" w:firstLine="239"/>
      </w:pPr>
      <w:r>
        <w:rPr>
          <w:color w:val="231F20"/>
        </w:rPr>
        <w:t>A</w:t>
      </w:r>
      <w:r>
        <w:rPr>
          <w:color w:val="231F20"/>
          <w:spacing w:val="-14"/>
        </w:rPr>
        <w:t> </w:t>
      </w:r>
      <w:r>
        <w:rPr>
          <w:color w:val="231F20"/>
        </w:rPr>
        <w:t>withholding</w:t>
      </w:r>
      <w:r>
        <w:rPr>
          <w:color w:val="231F20"/>
          <w:spacing w:val="-13"/>
        </w:rPr>
        <w:t> </w:t>
      </w:r>
      <w:r>
        <w:rPr>
          <w:color w:val="231F20"/>
        </w:rPr>
        <w:t>agent</w:t>
      </w:r>
      <w:r>
        <w:rPr>
          <w:color w:val="231F20"/>
          <w:spacing w:val="-13"/>
        </w:rPr>
        <w:t> </w:t>
      </w:r>
      <w:r>
        <w:rPr>
          <w:color w:val="231F20"/>
        </w:rPr>
        <w:t>should</w:t>
      </w:r>
      <w:r>
        <w:rPr>
          <w:color w:val="231F20"/>
          <w:spacing w:val="-13"/>
        </w:rPr>
        <w:t> </w:t>
      </w:r>
      <w:r>
        <w:rPr>
          <w:color w:val="231F20"/>
        </w:rPr>
        <w:t>use</w:t>
      </w:r>
      <w:r>
        <w:rPr>
          <w:color w:val="231F20"/>
          <w:spacing w:val="-13"/>
        </w:rPr>
        <w:t> </w:t>
      </w:r>
      <w:r>
        <w:rPr>
          <w:color w:val="231F20"/>
        </w:rPr>
        <w:t>exemption</w:t>
      </w:r>
      <w:r>
        <w:rPr>
          <w:color w:val="231F20"/>
          <w:spacing w:val="-14"/>
        </w:rPr>
        <w:t> </w:t>
      </w:r>
      <w:r>
        <w:rPr>
          <w:color w:val="231F20"/>
        </w:rPr>
        <w:t>code</w:t>
      </w:r>
      <w:r>
        <w:rPr>
          <w:color w:val="231F20"/>
          <w:spacing w:val="-13"/>
        </w:rPr>
        <w:t> </w:t>
      </w:r>
      <w:r>
        <w:rPr>
          <w:color w:val="231F20"/>
        </w:rPr>
        <w:t>12</w:t>
      </w:r>
      <w:r>
        <w:rPr>
          <w:color w:val="231F20"/>
          <w:spacing w:val="-13"/>
        </w:rPr>
        <w:t> </w:t>
      </w:r>
      <w:r>
        <w:rPr>
          <w:color w:val="231F20"/>
        </w:rPr>
        <w:t>(payee subjected to chapter 4 withholding) for chapter 3 purposes if the recipient has been withheld upon under chapter 4 and thus</w:t>
      </w:r>
      <w:r>
        <w:rPr>
          <w:color w:val="231F20"/>
          <w:spacing w:val="-1"/>
        </w:rPr>
        <w:t> </w:t>
      </w:r>
      <w:r>
        <w:rPr>
          <w:color w:val="231F20"/>
        </w:rPr>
        <w:t>chapter</w:t>
      </w:r>
      <w:r>
        <w:rPr>
          <w:color w:val="231F20"/>
          <w:spacing w:val="-1"/>
        </w:rPr>
        <w:t> </w:t>
      </w:r>
      <w:r>
        <w:rPr>
          <w:color w:val="231F20"/>
        </w:rPr>
        <w:t>3</w:t>
      </w:r>
      <w:r>
        <w:rPr>
          <w:color w:val="231F20"/>
          <w:spacing w:val="-1"/>
        </w:rPr>
        <w:t> </w:t>
      </w:r>
      <w:r>
        <w:rPr>
          <w:color w:val="231F20"/>
        </w:rPr>
        <w:t>withholding</w:t>
      </w:r>
      <w:r>
        <w:rPr>
          <w:color w:val="231F20"/>
          <w:spacing w:val="-1"/>
        </w:rPr>
        <w:t> </w:t>
      </w:r>
      <w:r>
        <w:rPr>
          <w:color w:val="231F20"/>
        </w:rPr>
        <w:t>does</w:t>
      </w:r>
      <w:r>
        <w:rPr>
          <w:color w:val="231F20"/>
          <w:spacing w:val="-1"/>
        </w:rPr>
        <w:t> </w:t>
      </w:r>
      <w:r>
        <w:rPr>
          <w:color w:val="231F20"/>
        </w:rPr>
        <w:t>not</w:t>
      </w:r>
      <w:r>
        <w:rPr>
          <w:color w:val="231F20"/>
          <w:spacing w:val="-1"/>
        </w:rPr>
        <w:t> </w:t>
      </w:r>
      <w:r>
        <w:rPr>
          <w:color w:val="231F20"/>
        </w:rPr>
        <w:t>apply.</w:t>
      </w:r>
      <w:r>
        <w:rPr>
          <w:color w:val="231F20"/>
          <w:spacing w:val="-1"/>
        </w:rPr>
        <w:t> </w:t>
      </w:r>
      <w:r>
        <w:rPr>
          <w:color w:val="231F20"/>
        </w:rPr>
        <w:t>When</w:t>
      </w:r>
      <w:r>
        <w:rPr>
          <w:color w:val="231F20"/>
          <w:spacing w:val="-1"/>
        </w:rPr>
        <w:t> </w:t>
      </w:r>
      <w:r>
        <w:rPr>
          <w:color w:val="231F20"/>
        </w:rPr>
        <w:t>reporting</w:t>
      </w:r>
      <w:r>
        <w:rPr>
          <w:color w:val="231F20"/>
          <w:spacing w:val="-1"/>
        </w:rPr>
        <w:t> </w:t>
      </w:r>
      <w:r>
        <w:rPr>
          <w:color w:val="231F20"/>
        </w:rPr>
        <w:t>a payment subject to chapter 4 withholding, ensure that 30% tax</w:t>
      </w:r>
      <w:r>
        <w:rPr>
          <w:color w:val="231F20"/>
          <w:spacing w:val="-5"/>
        </w:rPr>
        <w:t> </w:t>
      </w:r>
      <w:r>
        <w:rPr>
          <w:color w:val="231F20"/>
        </w:rPr>
        <w:t>is</w:t>
      </w:r>
      <w:r>
        <w:rPr>
          <w:color w:val="231F20"/>
          <w:spacing w:val="-5"/>
        </w:rPr>
        <w:t> </w:t>
      </w:r>
      <w:r>
        <w:rPr>
          <w:color w:val="231F20"/>
        </w:rPr>
        <w:t>withheld,</w:t>
      </w:r>
      <w:r>
        <w:rPr>
          <w:color w:val="231F20"/>
          <w:spacing w:val="-5"/>
        </w:rPr>
        <w:t> </w:t>
      </w:r>
      <w:r>
        <w:rPr>
          <w:color w:val="231F20"/>
        </w:rPr>
        <w:t>remitted</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IRS,</w:t>
      </w:r>
      <w:r>
        <w:rPr>
          <w:color w:val="231F20"/>
          <w:spacing w:val="-5"/>
        </w:rPr>
        <w:t> </w:t>
      </w:r>
      <w:r>
        <w:rPr>
          <w:color w:val="231F20"/>
        </w:rPr>
        <w:t>and</w:t>
      </w:r>
      <w:r>
        <w:rPr>
          <w:color w:val="231F20"/>
          <w:spacing w:val="-5"/>
        </w:rPr>
        <w:t> </w:t>
      </w:r>
      <w:r>
        <w:rPr>
          <w:color w:val="231F20"/>
        </w:rPr>
        <w:t>correctly</w:t>
      </w:r>
      <w:r>
        <w:rPr>
          <w:color w:val="231F20"/>
          <w:spacing w:val="-5"/>
        </w:rPr>
        <w:t> </w:t>
      </w:r>
      <w:r>
        <w:rPr>
          <w:color w:val="231F20"/>
        </w:rPr>
        <w:t>reported</w:t>
      </w:r>
      <w:r>
        <w:rPr>
          <w:color w:val="231F20"/>
          <w:spacing w:val="-5"/>
        </w:rPr>
        <w:t> </w:t>
      </w:r>
      <w:r>
        <w:rPr>
          <w:color w:val="231F20"/>
        </w:rPr>
        <w:t>on Form 1042-S. See </w:t>
      </w:r>
      <w:hyperlink w:history="true" w:anchor="_bookmark116">
        <w:r>
          <w:rPr>
            <w:rFonts w:ascii="Arial"/>
            <w:i/>
            <w:color w:val="0056A2"/>
            <w:u w:val="single" w:color="0055A1"/>
          </w:rPr>
          <w:t>Special instructions for use of chapter 3</w:t>
        </w:r>
      </w:hyperlink>
      <w:r>
        <w:rPr>
          <w:rFonts w:ascii="Arial"/>
          <w:i/>
          <w:color w:val="0056A2"/>
        </w:rPr>
        <w:t> </w:t>
      </w:r>
      <w:hyperlink w:history="true" w:anchor="_bookmark116">
        <w:r>
          <w:rPr>
            <w:rFonts w:ascii="Arial"/>
            <w:i/>
            <w:color w:val="0056A2"/>
            <w:u w:val="single" w:color="0055A1"/>
          </w:rPr>
          <w:t>exemption codes</w:t>
        </w:r>
      </w:hyperlink>
      <w:r>
        <w:rPr>
          <w:color w:val="231F20"/>
        </w:rPr>
        <w:t>, later.</w:t>
      </w:r>
    </w:p>
    <w:p>
      <w:pPr>
        <w:pStyle w:val="BodyText"/>
        <w:spacing w:line="235" w:lineRule="auto" w:before="197"/>
        <w:ind w:left="119" w:firstLine="239"/>
      </w:pPr>
      <w:r>
        <w:rPr>
          <w:color w:val="231F20"/>
        </w:rPr>
        <w:t>A</w:t>
      </w:r>
      <w:r>
        <w:rPr>
          <w:color w:val="231F20"/>
          <w:spacing w:val="-8"/>
        </w:rPr>
        <w:t> </w:t>
      </w:r>
      <w:r>
        <w:rPr>
          <w:color w:val="231F20"/>
        </w:rPr>
        <w:t>withholding</w:t>
      </w:r>
      <w:r>
        <w:rPr>
          <w:color w:val="231F20"/>
          <w:spacing w:val="-8"/>
        </w:rPr>
        <w:t> </w:t>
      </w:r>
      <w:r>
        <w:rPr>
          <w:color w:val="231F20"/>
        </w:rPr>
        <w:t>agent</w:t>
      </w:r>
      <w:r>
        <w:rPr>
          <w:color w:val="231F20"/>
          <w:spacing w:val="-8"/>
        </w:rPr>
        <w:t> </w:t>
      </w:r>
      <w:r>
        <w:rPr>
          <w:color w:val="231F20"/>
        </w:rPr>
        <w:t>should</w:t>
      </w:r>
      <w:r>
        <w:rPr>
          <w:color w:val="231F20"/>
          <w:spacing w:val="-8"/>
        </w:rPr>
        <w:t> </w:t>
      </w:r>
      <w:r>
        <w:rPr>
          <w:color w:val="231F20"/>
        </w:rPr>
        <w:t>use</w:t>
      </w:r>
      <w:r>
        <w:rPr>
          <w:color w:val="231F20"/>
          <w:spacing w:val="-8"/>
        </w:rPr>
        <w:t> </w:t>
      </w:r>
      <w:r>
        <w:rPr>
          <w:color w:val="231F20"/>
        </w:rPr>
        <w:t>chapter</w:t>
      </w:r>
      <w:r>
        <w:rPr>
          <w:color w:val="231F20"/>
          <w:spacing w:val="-8"/>
        </w:rPr>
        <w:t> </w:t>
      </w:r>
      <w:r>
        <w:rPr>
          <w:color w:val="231F20"/>
        </w:rPr>
        <w:t>3</w:t>
      </w:r>
      <w:r>
        <w:rPr>
          <w:color w:val="231F20"/>
          <w:spacing w:val="-8"/>
        </w:rPr>
        <w:t> </w:t>
      </w:r>
      <w:r>
        <w:rPr>
          <w:color w:val="231F20"/>
        </w:rPr>
        <w:t>exemption</w:t>
      </w:r>
      <w:r>
        <w:rPr>
          <w:color w:val="231F20"/>
          <w:spacing w:val="-8"/>
        </w:rPr>
        <w:t> </w:t>
      </w:r>
      <w:r>
        <w:rPr>
          <w:color w:val="231F20"/>
        </w:rPr>
        <w:t>code 23 for distributions made by a QIE to a qualified foreign pension</w:t>
      </w:r>
      <w:r>
        <w:rPr>
          <w:color w:val="231F20"/>
          <w:spacing w:val="-11"/>
        </w:rPr>
        <w:t> </w:t>
      </w:r>
      <w:r>
        <w:rPr>
          <w:color w:val="231F20"/>
        </w:rPr>
        <w:t>fund</w:t>
      </w:r>
      <w:r>
        <w:rPr>
          <w:color w:val="231F20"/>
          <w:spacing w:val="-11"/>
        </w:rPr>
        <w:t> </w:t>
      </w:r>
      <w:r>
        <w:rPr>
          <w:color w:val="231F20"/>
        </w:rPr>
        <w:t>(or</w:t>
      </w:r>
      <w:r>
        <w:rPr>
          <w:color w:val="231F20"/>
          <w:spacing w:val="-11"/>
        </w:rPr>
        <w:t> </w:t>
      </w:r>
      <w:r>
        <w:rPr>
          <w:color w:val="231F20"/>
        </w:rPr>
        <w:t>an</w:t>
      </w:r>
      <w:r>
        <w:rPr>
          <w:color w:val="231F20"/>
          <w:spacing w:val="-11"/>
        </w:rPr>
        <w:t> </w:t>
      </w:r>
      <w:r>
        <w:rPr>
          <w:color w:val="231F20"/>
        </w:rPr>
        <w:t>entity</w:t>
      </w:r>
      <w:r>
        <w:rPr>
          <w:color w:val="231F20"/>
          <w:spacing w:val="-11"/>
        </w:rPr>
        <w:t> </w:t>
      </w:r>
      <w:r>
        <w:rPr>
          <w:color w:val="231F20"/>
        </w:rPr>
        <w:t>all</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interests</w:t>
      </w:r>
      <w:r>
        <w:rPr>
          <w:color w:val="231F20"/>
          <w:spacing w:val="-11"/>
        </w:rPr>
        <w:t> </w:t>
      </w:r>
      <w:r>
        <w:rPr>
          <w:color w:val="231F20"/>
        </w:rPr>
        <w:t>of</w:t>
      </w:r>
      <w:r>
        <w:rPr>
          <w:color w:val="231F20"/>
          <w:spacing w:val="-11"/>
        </w:rPr>
        <w:t> </w:t>
      </w:r>
      <w:r>
        <w:rPr>
          <w:color w:val="231F20"/>
        </w:rPr>
        <w:t>which</w:t>
      </w:r>
      <w:r>
        <w:rPr>
          <w:color w:val="231F20"/>
          <w:spacing w:val="-11"/>
        </w:rPr>
        <w:t> </w:t>
      </w:r>
      <w:r>
        <w:rPr>
          <w:color w:val="231F20"/>
        </w:rPr>
        <w:t>are</w:t>
      </w:r>
      <w:r>
        <w:rPr>
          <w:color w:val="231F20"/>
          <w:spacing w:val="-11"/>
        </w:rPr>
        <w:t> </w:t>
      </w:r>
      <w:r>
        <w:rPr>
          <w:color w:val="231F20"/>
        </w:rPr>
        <w:t>held by a qualified foreign pension fund) that are exempt under section</w:t>
      </w:r>
      <w:r>
        <w:rPr>
          <w:color w:val="231F20"/>
          <w:spacing w:val="-2"/>
        </w:rPr>
        <w:t> </w:t>
      </w:r>
      <w:r>
        <w:rPr>
          <w:color w:val="231F20"/>
        </w:rPr>
        <w:t>897(l).</w:t>
      </w:r>
    </w:p>
    <w:p>
      <w:pPr>
        <w:pStyle w:val="BodyText"/>
        <w:spacing w:line="235" w:lineRule="auto" w:before="198"/>
        <w:ind w:left="119" w:right="141" w:firstLine="239"/>
      </w:pPr>
      <w:r>
        <w:rPr>
          <w:color w:val="231F20"/>
        </w:rPr>
        <w:t>A</w:t>
      </w:r>
      <w:r>
        <w:rPr>
          <w:color w:val="231F20"/>
          <w:spacing w:val="-13"/>
        </w:rPr>
        <w:t> </w:t>
      </w:r>
      <w:r>
        <w:rPr>
          <w:color w:val="231F20"/>
        </w:rPr>
        <w:t>withholding</w:t>
      </w:r>
      <w:r>
        <w:rPr>
          <w:color w:val="231F20"/>
          <w:spacing w:val="-13"/>
        </w:rPr>
        <w:t> </w:t>
      </w:r>
      <w:r>
        <w:rPr>
          <w:color w:val="231F20"/>
        </w:rPr>
        <w:t>agent</w:t>
      </w:r>
      <w:r>
        <w:rPr>
          <w:color w:val="231F20"/>
          <w:spacing w:val="-13"/>
        </w:rPr>
        <w:t> </w:t>
      </w:r>
      <w:r>
        <w:rPr>
          <w:color w:val="231F20"/>
        </w:rPr>
        <w:t>should</w:t>
      </w:r>
      <w:r>
        <w:rPr>
          <w:color w:val="231F20"/>
          <w:spacing w:val="-13"/>
        </w:rPr>
        <w:t> </w:t>
      </w:r>
      <w:r>
        <w:rPr>
          <w:color w:val="231F20"/>
        </w:rPr>
        <w:t>use</w:t>
      </w:r>
      <w:r>
        <w:rPr>
          <w:color w:val="231F20"/>
          <w:spacing w:val="-13"/>
        </w:rPr>
        <w:t> </w:t>
      </w:r>
      <w:r>
        <w:rPr>
          <w:color w:val="231F20"/>
        </w:rPr>
        <w:t>chapter</w:t>
      </w:r>
      <w:r>
        <w:rPr>
          <w:color w:val="231F20"/>
          <w:spacing w:val="-13"/>
        </w:rPr>
        <w:t> </w:t>
      </w:r>
      <w:r>
        <w:rPr>
          <w:color w:val="231F20"/>
        </w:rPr>
        <w:t>3</w:t>
      </w:r>
      <w:r>
        <w:rPr>
          <w:color w:val="231F20"/>
          <w:spacing w:val="-13"/>
        </w:rPr>
        <w:t> </w:t>
      </w:r>
      <w:r>
        <w:rPr>
          <w:color w:val="231F20"/>
        </w:rPr>
        <w:t>exemption</w:t>
      </w:r>
      <w:r>
        <w:rPr>
          <w:color w:val="231F20"/>
          <w:spacing w:val="-13"/>
        </w:rPr>
        <w:t> </w:t>
      </w:r>
      <w:r>
        <w:rPr>
          <w:color w:val="231F20"/>
        </w:rPr>
        <w:t>code 24 for income paid to a foreign government or an international organization that is exempt under section 892.</w:t>
      </w:r>
    </w:p>
    <w:p>
      <w:pPr>
        <w:pStyle w:val="Heading5"/>
        <w:spacing w:before="211"/>
        <w:ind w:left="119"/>
      </w:pPr>
      <w:r>
        <w:rPr>
          <w:color w:val="231F20"/>
          <w:w w:val="85"/>
        </w:rPr>
        <w:t>Chapter</w:t>
      </w:r>
      <w:r>
        <w:rPr>
          <w:color w:val="231F20"/>
          <w:spacing w:val="2"/>
        </w:rPr>
        <w:t> </w:t>
      </w:r>
      <w:r>
        <w:rPr>
          <w:color w:val="231F20"/>
          <w:w w:val="85"/>
        </w:rPr>
        <w:t>4</w:t>
      </w:r>
      <w:r>
        <w:rPr>
          <w:color w:val="231F20"/>
          <w:spacing w:val="2"/>
        </w:rPr>
        <w:t> </w:t>
      </w:r>
      <w:r>
        <w:rPr>
          <w:color w:val="231F20"/>
          <w:w w:val="85"/>
        </w:rPr>
        <w:t>Exemption</w:t>
      </w:r>
      <w:r>
        <w:rPr>
          <w:color w:val="231F20"/>
          <w:spacing w:val="2"/>
        </w:rPr>
        <w:t> </w:t>
      </w:r>
      <w:r>
        <w:rPr>
          <w:color w:val="231F20"/>
          <w:spacing w:val="-2"/>
          <w:w w:val="85"/>
        </w:rPr>
        <w:t>Codes</w:t>
      </w:r>
    </w:p>
    <w:p>
      <w:pPr>
        <w:pStyle w:val="BodyText"/>
        <w:spacing w:line="235" w:lineRule="auto" w:before="191"/>
      </w:pPr>
      <w:r>
        <w:rPr>
          <w:color w:val="231F20"/>
        </w:rPr>
        <w:t>A withholding agent should use exemption code 13 (grandfathered payment) for chapter 4 purposes only if the withholding agent makes a payment under a grandfathered obligation</w:t>
      </w:r>
      <w:r>
        <w:rPr>
          <w:color w:val="231F20"/>
          <w:spacing w:val="-14"/>
        </w:rPr>
        <w:t> </w:t>
      </w:r>
      <w:r>
        <w:rPr>
          <w:color w:val="231F20"/>
        </w:rPr>
        <w:t>(as</w:t>
      </w:r>
      <w:r>
        <w:rPr>
          <w:color w:val="231F20"/>
          <w:spacing w:val="-13"/>
        </w:rPr>
        <w:t> </w:t>
      </w:r>
      <w:r>
        <w:rPr>
          <w:color w:val="231F20"/>
        </w:rPr>
        <w:t>defined</w:t>
      </w:r>
      <w:r>
        <w:rPr>
          <w:color w:val="231F20"/>
          <w:spacing w:val="-13"/>
        </w:rPr>
        <w:t> </w:t>
      </w:r>
      <w:r>
        <w:rPr>
          <w:color w:val="231F20"/>
        </w:rPr>
        <w:t>in</w:t>
      </w:r>
      <w:r>
        <w:rPr>
          <w:color w:val="231F20"/>
          <w:spacing w:val="-13"/>
        </w:rPr>
        <w:t> </w:t>
      </w:r>
      <w:r>
        <w:rPr>
          <w:color w:val="231F20"/>
        </w:rPr>
        <w:t>Regulations</w:t>
      </w:r>
      <w:r>
        <w:rPr>
          <w:color w:val="231F20"/>
          <w:spacing w:val="-13"/>
        </w:rPr>
        <w:t> </w:t>
      </w:r>
      <w:r>
        <w:rPr>
          <w:color w:val="231F20"/>
        </w:rPr>
        <w:t>section</w:t>
      </w:r>
      <w:r>
        <w:rPr>
          <w:color w:val="231F20"/>
          <w:spacing w:val="-14"/>
        </w:rPr>
        <w:t> </w:t>
      </w:r>
      <w:r>
        <w:rPr>
          <w:color w:val="231F20"/>
        </w:rPr>
        <w:t>1.1471-</w:t>
      </w:r>
      <w:r>
        <w:rPr>
          <w:color w:val="231F20"/>
        </w:rPr>
        <w:t>2(b)(2)) and exemption code 13 is the only exemption code that</w:t>
      </w:r>
    </w:p>
    <w:p>
      <w:pPr>
        <w:pStyle w:val="BodyText"/>
        <w:spacing w:after="0" w:line="235" w:lineRule="auto"/>
        <w:sectPr>
          <w:pgSz w:w="12240" w:h="15840"/>
          <w:pgMar w:header="0" w:footer="640" w:top="440" w:bottom="820" w:left="720" w:right="720"/>
          <w:cols w:num="2" w:equalWidth="0">
            <w:col w:w="5250" w:space="210"/>
            <w:col w:w="5340"/>
          </w:cols>
        </w:sectPr>
      </w:pPr>
    </w:p>
    <w:p>
      <w:pPr>
        <w:pStyle w:val="BodyText"/>
        <w:spacing w:line="235" w:lineRule="auto" w:before="158"/>
        <w:ind w:right="40"/>
      </w:pPr>
      <w:r>
        <w:rPr>
          <w:color w:val="231F20"/>
        </w:rPr>
        <w:t>applies.</w:t>
      </w:r>
      <w:r>
        <w:rPr>
          <w:color w:val="231F20"/>
          <w:spacing w:val="-13"/>
        </w:rPr>
        <w:t> </w:t>
      </w:r>
      <w:r>
        <w:rPr>
          <w:color w:val="231F20"/>
        </w:rPr>
        <w:t>If</w:t>
      </w:r>
      <w:r>
        <w:rPr>
          <w:color w:val="231F20"/>
          <w:spacing w:val="-13"/>
        </w:rPr>
        <w:t> </w:t>
      </w:r>
      <w:r>
        <w:rPr>
          <w:color w:val="231F20"/>
        </w:rPr>
        <w:t>another</w:t>
      </w:r>
      <w:r>
        <w:rPr>
          <w:color w:val="231F20"/>
          <w:spacing w:val="-13"/>
        </w:rPr>
        <w:t> </w:t>
      </w:r>
      <w:r>
        <w:rPr>
          <w:color w:val="231F20"/>
        </w:rPr>
        <w:t>exemption</w:t>
      </w:r>
      <w:r>
        <w:rPr>
          <w:color w:val="231F20"/>
          <w:spacing w:val="-13"/>
        </w:rPr>
        <w:t> </w:t>
      </w:r>
      <w:r>
        <w:rPr>
          <w:color w:val="231F20"/>
        </w:rPr>
        <w:t>code</w:t>
      </w:r>
      <w:r>
        <w:rPr>
          <w:color w:val="231F20"/>
          <w:spacing w:val="-13"/>
        </w:rPr>
        <w:t> </w:t>
      </w:r>
      <w:r>
        <w:rPr>
          <w:color w:val="231F20"/>
        </w:rPr>
        <w:t>applies,</w:t>
      </w:r>
      <w:r>
        <w:rPr>
          <w:color w:val="231F20"/>
          <w:spacing w:val="-13"/>
        </w:rPr>
        <w:t> </w:t>
      </w:r>
      <w:r>
        <w:rPr>
          <w:color w:val="231F20"/>
        </w:rPr>
        <w:t>it</w:t>
      </w:r>
      <w:r>
        <w:rPr>
          <w:color w:val="231F20"/>
          <w:spacing w:val="-13"/>
        </w:rPr>
        <w:t> </w:t>
      </w:r>
      <w:r>
        <w:rPr>
          <w:color w:val="231F20"/>
        </w:rPr>
        <w:t>should</w:t>
      </w:r>
      <w:r>
        <w:rPr>
          <w:color w:val="231F20"/>
          <w:spacing w:val="-13"/>
        </w:rPr>
        <w:t> </w:t>
      </w:r>
      <w:r>
        <w:rPr>
          <w:color w:val="231F20"/>
        </w:rPr>
        <w:t>be</w:t>
      </w:r>
      <w:r>
        <w:rPr>
          <w:color w:val="231F20"/>
          <w:spacing w:val="-13"/>
        </w:rPr>
        <w:t> </w:t>
      </w:r>
      <w:r>
        <w:rPr>
          <w:color w:val="231F20"/>
        </w:rPr>
        <w:t>used instead of exemption code 13.</w:t>
      </w:r>
    </w:p>
    <w:p>
      <w:pPr>
        <w:pStyle w:val="BodyText"/>
        <w:spacing w:before="20"/>
        <w:ind w:left="0"/>
      </w:pPr>
    </w:p>
    <w:p>
      <w:pPr>
        <w:pStyle w:val="BodyText"/>
        <w:spacing w:line="235" w:lineRule="auto"/>
        <w:ind w:right="40" w:firstLine="239"/>
      </w:pPr>
      <w:r>
        <w:rPr>
          <w:color w:val="231F20"/>
        </w:rPr>
        <w:t>A</w:t>
      </w:r>
      <w:r>
        <w:rPr>
          <w:color w:val="231F20"/>
          <w:spacing w:val="-14"/>
        </w:rPr>
        <w:t> </w:t>
      </w:r>
      <w:r>
        <w:rPr>
          <w:color w:val="231F20"/>
        </w:rPr>
        <w:t>withholding</w:t>
      </w:r>
      <w:r>
        <w:rPr>
          <w:color w:val="231F20"/>
          <w:spacing w:val="-13"/>
        </w:rPr>
        <w:t> </w:t>
      </w:r>
      <w:r>
        <w:rPr>
          <w:color w:val="231F20"/>
        </w:rPr>
        <w:t>agent</w:t>
      </w:r>
      <w:r>
        <w:rPr>
          <w:color w:val="231F20"/>
          <w:spacing w:val="-13"/>
        </w:rPr>
        <w:t> </w:t>
      </w:r>
      <w:r>
        <w:rPr>
          <w:color w:val="231F20"/>
        </w:rPr>
        <w:t>should</w:t>
      </w:r>
      <w:r>
        <w:rPr>
          <w:color w:val="231F20"/>
          <w:spacing w:val="-13"/>
        </w:rPr>
        <w:t> </w:t>
      </w:r>
      <w:r>
        <w:rPr>
          <w:color w:val="231F20"/>
        </w:rPr>
        <w:t>use</w:t>
      </w:r>
      <w:r>
        <w:rPr>
          <w:color w:val="231F20"/>
          <w:spacing w:val="-13"/>
        </w:rPr>
        <w:t> </w:t>
      </w:r>
      <w:r>
        <w:rPr>
          <w:color w:val="231F20"/>
        </w:rPr>
        <w:t>exemption</w:t>
      </w:r>
      <w:r>
        <w:rPr>
          <w:color w:val="231F20"/>
          <w:spacing w:val="-14"/>
        </w:rPr>
        <w:t> </w:t>
      </w:r>
      <w:r>
        <w:rPr>
          <w:color w:val="231F20"/>
        </w:rPr>
        <w:t>code</w:t>
      </w:r>
      <w:r>
        <w:rPr>
          <w:color w:val="231F20"/>
          <w:spacing w:val="-13"/>
        </w:rPr>
        <w:t> </w:t>
      </w:r>
      <w:r>
        <w:rPr>
          <w:color w:val="231F20"/>
        </w:rPr>
        <w:t>15</w:t>
      </w:r>
      <w:r>
        <w:rPr>
          <w:color w:val="231F20"/>
          <w:spacing w:val="-13"/>
        </w:rPr>
        <w:t> </w:t>
      </w:r>
      <w:r>
        <w:rPr>
          <w:color w:val="231F20"/>
        </w:rPr>
        <w:t>(payee not</w:t>
      </w:r>
      <w:r>
        <w:rPr>
          <w:color w:val="231F20"/>
          <w:spacing w:val="-9"/>
        </w:rPr>
        <w:t> </w:t>
      </w:r>
      <w:r>
        <w:rPr>
          <w:color w:val="231F20"/>
        </w:rPr>
        <w:t>subject</w:t>
      </w:r>
      <w:r>
        <w:rPr>
          <w:color w:val="231F20"/>
          <w:spacing w:val="-9"/>
        </w:rPr>
        <w:t> </w:t>
      </w:r>
      <w:r>
        <w:rPr>
          <w:color w:val="231F20"/>
        </w:rPr>
        <w:t>to</w:t>
      </w:r>
      <w:r>
        <w:rPr>
          <w:color w:val="231F20"/>
          <w:spacing w:val="-9"/>
        </w:rPr>
        <w:t> </w:t>
      </w:r>
      <w:r>
        <w:rPr>
          <w:color w:val="231F20"/>
        </w:rPr>
        <w:t>chapter</w:t>
      </w:r>
      <w:r>
        <w:rPr>
          <w:color w:val="231F20"/>
          <w:spacing w:val="-9"/>
        </w:rPr>
        <w:t> </w:t>
      </w:r>
      <w:r>
        <w:rPr>
          <w:color w:val="231F20"/>
        </w:rPr>
        <w:t>4</w:t>
      </w:r>
      <w:r>
        <w:rPr>
          <w:color w:val="231F20"/>
          <w:spacing w:val="-9"/>
        </w:rPr>
        <w:t> </w:t>
      </w:r>
      <w:r>
        <w:rPr>
          <w:color w:val="231F20"/>
        </w:rPr>
        <w:t>withholding)</w:t>
      </w:r>
      <w:r>
        <w:rPr>
          <w:color w:val="231F20"/>
          <w:spacing w:val="-9"/>
        </w:rPr>
        <w:t> </w:t>
      </w:r>
      <w:r>
        <w:rPr>
          <w:color w:val="231F20"/>
        </w:rPr>
        <w:t>for</w:t>
      </w:r>
      <w:r>
        <w:rPr>
          <w:color w:val="231F20"/>
          <w:spacing w:val="-9"/>
        </w:rPr>
        <w:t> </w:t>
      </w:r>
      <w:r>
        <w:rPr>
          <w:color w:val="231F20"/>
        </w:rPr>
        <w:t>chapter</w:t>
      </w:r>
      <w:r>
        <w:rPr>
          <w:color w:val="231F20"/>
          <w:spacing w:val="-9"/>
        </w:rPr>
        <w:t> </w:t>
      </w:r>
      <w:r>
        <w:rPr>
          <w:color w:val="231F20"/>
        </w:rPr>
        <w:t>4</w:t>
      </w:r>
      <w:r>
        <w:rPr>
          <w:color w:val="231F20"/>
          <w:spacing w:val="-9"/>
        </w:rPr>
        <w:t> </w:t>
      </w:r>
      <w:r>
        <w:rPr>
          <w:color w:val="231F20"/>
        </w:rPr>
        <w:t>purposes</w:t>
      </w:r>
      <w:r>
        <w:rPr>
          <w:color w:val="231F20"/>
          <w:spacing w:val="-9"/>
        </w:rPr>
        <w:t> </w:t>
      </w:r>
      <w:r>
        <w:rPr>
          <w:color w:val="231F20"/>
        </w:rPr>
        <w:t>if the payment is a withholdable payment (as defined in Regulations section 1.1473-1(a)) but has not been withheld upon under chapter 4 because of the payee's chapter 4 status.</w:t>
      </w:r>
      <w:r>
        <w:rPr>
          <w:color w:val="231F20"/>
          <w:spacing w:val="-13"/>
        </w:rPr>
        <w:t> </w:t>
      </w:r>
      <w:r>
        <w:rPr>
          <w:color w:val="231F20"/>
        </w:rPr>
        <w:t>Also,</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withholding</w:t>
      </w:r>
      <w:r>
        <w:rPr>
          <w:color w:val="231F20"/>
          <w:spacing w:val="-13"/>
        </w:rPr>
        <w:t> </w:t>
      </w:r>
      <w:r>
        <w:rPr>
          <w:color w:val="231F20"/>
        </w:rPr>
        <w:t>agent</w:t>
      </w:r>
      <w:r>
        <w:rPr>
          <w:color w:val="231F20"/>
          <w:spacing w:val="-13"/>
        </w:rPr>
        <w:t> </w:t>
      </w:r>
      <w:r>
        <w:rPr>
          <w:color w:val="231F20"/>
        </w:rPr>
        <w:t>applies</w:t>
      </w:r>
      <w:r>
        <w:rPr>
          <w:color w:val="231F20"/>
          <w:spacing w:val="-13"/>
        </w:rPr>
        <w:t> </w:t>
      </w:r>
      <w:r>
        <w:rPr>
          <w:color w:val="231F20"/>
        </w:rPr>
        <w:t>the</w:t>
      </w:r>
      <w:r>
        <w:rPr>
          <w:color w:val="231F20"/>
          <w:spacing w:val="-13"/>
        </w:rPr>
        <w:t> </w:t>
      </w:r>
      <w:r>
        <w:rPr>
          <w:color w:val="231F20"/>
        </w:rPr>
        <w:t>90-day</w:t>
      </w:r>
      <w:r>
        <w:rPr>
          <w:color w:val="231F20"/>
          <w:spacing w:val="-13"/>
        </w:rPr>
        <w:t> </w:t>
      </w:r>
      <w:r>
        <w:rPr>
          <w:color w:val="231F20"/>
        </w:rPr>
        <w:t>grace period for a withholdable payment following a change in circumstances,</w:t>
      </w:r>
      <w:r>
        <w:rPr>
          <w:color w:val="231F20"/>
          <w:spacing w:val="-6"/>
        </w:rPr>
        <w:t> </w:t>
      </w:r>
      <w:r>
        <w:rPr>
          <w:color w:val="231F20"/>
        </w:rPr>
        <w:t>use</w:t>
      </w:r>
      <w:r>
        <w:rPr>
          <w:color w:val="231F20"/>
          <w:spacing w:val="-6"/>
        </w:rPr>
        <w:t> </w:t>
      </w:r>
      <w:r>
        <w:rPr>
          <w:color w:val="231F20"/>
        </w:rPr>
        <w:t>exemption</w:t>
      </w:r>
      <w:r>
        <w:rPr>
          <w:color w:val="231F20"/>
          <w:spacing w:val="-6"/>
        </w:rPr>
        <w:t> </w:t>
      </w:r>
      <w:r>
        <w:rPr>
          <w:color w:val="231F20"/>
        </w:rPr>
        <w:t>code</w:t>
      </w:r>
      <w:r>
        <w:rPr>
          <w:color w:val="231F20"/>
          <w:spacing w:val="-6"/>
        </w:rPr>
        <w:t> </w:t>
      </w:r>
      <w:r>
        <w:rPr>
          <w:color w:val="231F20"/>
        </w:rPr>
        <w:t>15</w:t>
      </w:r>
      <w:r>
        <w:rPr>
          <w:color w:val="231F20"/>
          <w:spacing w:val="-6"/>
        </w:rPr>
        <w:t> </w:t>
      </w:r>
      <w:r>
        <w:rPr>
          <w:color w:val="231F20"/>
        </w:rPr>
        <w:t>(payee</w:t>
      </w:r>
      <w:r>
        <w:rPr>
          <w:color w:val="231F20"/>
          <w:spacing w:val="-6"/>
        </w:rPr>
        <w:t> </w:t>
      </w:r>
      <w:r>
        <w:rPr>
          <w:color w:val="231F20"/>
        </w:rPr>
        <w:t>not</w:t>
      </w:r>
      <w:r>
        <w:rPr>
          <w:color w:val="231F20"/>
          <w:spacing w:val="-6"/>
        </w:rPr>
        <w:t> </w:t>
      </w:r>
      <w:r>
        <w:rPr>
          <w:color w:val="231F20"/>
        </w:rPr>
        <w:t>subject</w:t>
      </w:r>
      <w:r>
        <w:rPr>
          <w:color w:val="231F20"/>
          <w:spacing w:val="-6"/>
        </w:rPr>
        <w:t> </w:t>
      </w:r>
      <w:r>
        <w:rPr>
          <w:color w:val="231F20"/>
        </w:rPr>
        <w:t>to chapter 4 withholding).</w:t>
      </w:r>
    </w:p>
    <w:p>
      <w:pPr>
        <w:pStyle w:val="BodyText"/>
        <w:spacing w:before="20"/>
        <w:ind w:left="0"/>
      </w:pPr>
    </w:p>
    <w:p>
      <w:pPr>
        <w:pStyle w:val="BodyText"/>
        <w:spacing w:line="235" w:lineRule="auto"/>
        <w:ind w:right="40" w:firstLine="239"/>
      </w:pPr>
      <w:r>
        <w:rPr>
          <w:color w:val="231F20"/>
        </w:rPr>
        <w:t>A withholding agent should use exemption code 16 (excluded</w:t>
      </w:r>
      <w:r>
        <w:rPr>
          <w:color w:val="231F20"/>
          <w:spacing w:val="-14"/>
        </w:rPr>
        <w:t> </w:t>
      </w:r>
      <w:r>
        <w:rPr>
          <w:color w:val="231F20"/>
        </w:rPr>
        <w:t>nonfinancial</w:t>
      </w:r>
      <w:r>
        <w:rPr>
          <w:color w:val="231F20"/>
          <w:spacing w:val="-13"/>
        </w:rPr>
        <w:t> </w:t>
      </w:r>
      <w:r>
        <w:rPr>
          <w:color w:val="231F20"/>
        </w:rPr>
        <w:t>payment)</w:t>
      </w:r>
      <w:r>
        <w:rPr>
          <w:color w:val="231F20"/>
          <w:spacing w:val="-13"/>
        </w:rPr>
        <w:t> </w:t>
      </w:r>
      <w:r>
        <w:rPr>
          <w:color w:val="231F20"/>
        </w:rPr>
        <w:t>for</w:t>
      </w:r>
      <w:r>
        <w:rPr>
          <w:color w:val="231F20"/>
          <w:spacing w:val="-13"/>
        </w:rPr>
        <w:t> </w:t>
      </w:r>
      <w:r>
        <w:rPr>
          <w:color w:val="231F20"/>
        </w:rPr>
        <w:t>chapter</w:t>
      </w:r>
      <w:r>
        <w:rPr>
          <w:color w:val="231F20"/>
          <w:spacing w:val="-13"/>
        </w:rPr>
        <w:t> </w:t>
      </w:r>
      <w:r>
        <w:rPr>
          <w:color w:val="231F20"/>
        </w:rPr>
        <w:t>4</w:t>
      </w:r>
      <w:r>
        <w:rPr>
          <w:color w:val="231F20"/>
          <w:spacing w:val="-14"/>
        </w:rPr>
        <w:t> </w:t>
      </w:r>
      <w:r>
        <w:rPr>
          <w:color w:val="231F20"/>
        </w:rPr>
        <w:t>purposes</w:t>
      </w:r>
      <w:r>
        <w:rPr>
          <w:color w:val="231F20"/>
          <w:spacing w:val="-13"/>
        </w:rPr>
        <w:t> </w:t>
      </w:r>
      <w:r>
        <w:rPr>
          <w:color w:val="231F20"/>
        </w:rPr>
        <w:t>for payments</w:t>
      </w:r>
      <w:r>
        <w:rPr>
          <w:color w:val="231F20"/>
          <w:spacing w:val="-5"/>
        </w:rPr>
        <w:t> </w:t>
      </w:r>
      <w:r>
        <w:rPr>
          <w:color w:val="231F20"/>
        </w:rPr>
        <w:t>described</w:t>
      </w:r>
      <w:r>
        <w:rPr>
          <w:color w:val="231F20"/>
          <w:spacing w:val="-5"/>
        </w:rPr>
        <w:t> </w:t>
      </w:r>
      <w:r>
        <w:rPr>
          <w:color w:val="231F20"/>
        </w:rPr>
        <w:t>in</w:t>
      </w:r>
      <w:r>
        <w:rPr>
          <w:color w:val="231F20"/>
          <w:spacing w:val="-5"/>
        </w:rPr>
        <w:t> </w:t>
      </w:r>
      <w:r>
        <w:rPr>
          <w:color w:val="231F20"/>
        </w:rPr>
        <w:t>Regulations</w:t>
      </w:r>
      <w:r>
        <w:rPr>
          <w:color w:val="231F20"/>
          <w:spacing w:val="-5"/>
        </w:rPr>
        <w:t> </w:t>
      </w:r>
      <w:r>
        <w:rPr>
          <w:color w:val="231F20"/>
        </w:rPr>
        <w:t>section</w:t>
      </w:r>
      <w:r>
        <w:rPr>
          <w:color w:val="231F20"/>
          <w:spacing w:val="-5"/>
        </w:rPr>
        <w:t> </w:t>
      </w:r>
      <w:r>
        <w:rPr>
          <w:color w:val="231F20"/>
        </w:rPr>
        <w:t>1.1473-1(a)(4)</w:t>
      </w:r>
    </w:p>
    <w:p>
      <w:pPr>
        <w:pStyle w:val="BodyText"/>
        <w:spacing w:line="235" w:lineRule="auto"/>
        <w:ind w:right="40"/>
      </w:pPr>
      <w:r>
        <w:rPr>
          <w:color w:val="231F20"/>
        </w:rPr>
        <w:t>(iii). However, the withholding agent should only use </w:t>
      </w:r>
      <w:bookmarkStart w:name="_bookmark116" w:id="162"/>
      <w:bookmarkEnd w:id="162"/>
      <w:r>
        <w:rPr>
          <w:color w:val="231F20"/>
        </w:rPr>
        <w:t>e</w:t>
      </w:r>
      <w:r>
        <w:rPr>
          <w:color w:val="231F20"/>
        </w:rPr>
        <w:t>xemption code 16 if it is the only exemption code that applies.</w:t>
      </w:r>
      <w:r>
        <w:rPr>
          <w:color w:val="231F20"/>
          <w:spacing w:val="-13"/>
        </w:rPr>
        <w:t> </w:t>
      </w:r>
      <w:r>
        <w:rPr>
          <w:color w:val="231F20"/>
        </w:rPr>
        <w:t>If</w:t>
      </w:r>
      <w:r>
        <w:rPr>
          <w:color w:val="231F20"/>
          <w:spacing w:val="-13"/>
        </w:rPr>
        <w:t> </w:t>
      </w:r>
      <w:r>
        <w:rPr>
          <w:color w:val="231F20"/>
        </w:rPr>
        <w:t>another</w:t>
      </w:r>
      <w:r>
        <w:rPr>
          <w:color w:val="231F20"/>
          <w:spacing w:val="-13"/>
        </w:rPr>
        <w:t> </w:t>
      </w:r>
      <w:r>
        <w:rPr>
          <w:color w:val="231F20"/>
        </w:rPr>
        <w:t>exemption</w:t>
      </w:r>
      <w:r>
        <w:rPr>
          <w:color w:val="231F20"/>
          <w:spacing w:val="-13"/>
        </w:rPr>
        <w:t> </w:t>
      </w:r>
      <w:r>
        <w:rPr>
          <w:color w:val="231F20"/>
        </w:rPr>
        <w:t>code</w:t>
      </w:r>
      <w:r>
        <w:rPr>
          <w:color w:val="231F20"/>
          <w:spacing w:val="-13"/>
        </w:rPr>
        <w:t> </w:t>
      </w:r>
      <w:r>
        <w:rPr>
          <w:color w:val="231F20"/>
        </w:rPr>
        <w:t>applies,</w:t>
      </w:r>
      <w:r>
        <w:rPr>
          <w:color w:val="231F20"/>
          <w:spacing w:val="-13"/>
        </w:rPr>
        <w:t> </w:t>
      </w:r>
      <w:r>
        <w:rPr>
          <w:color w:val="231F20"/>
        </w:rPr>
        <w:t>it</w:t>
      </w:r>
      <w:r>
        <w:rPr>
          <w:color w:val="231F20"/>
          <w:spacing w:val="-13"/>
        </w:rPr>
        <w:t> </w:t>
      </w:r>
      <w:r>
        <w:rPr>
          <w:color w:val="231F20"/>
        </w:rPr>
        <w:t>should</w:t>
      </w:r>
      <w:r>
        <w:rPr>
          <w:color w:val="231F20"/>
          <w:spacing w:val="-13"/>
        </w:rPr>
        <w:t> </w:t>
      </w:r>
      <w:r>
        <w:rPr>
          <w:color w:val="231F20"/>
        </w:rPr>
        <w:t>be</w:t>
      </w:r>
      <w:r>
        <w:rPr>
          <w:color w:val="231F20"/>
          <w:spacing w:val="-13"/>
        </w:rPr>
        <w:t> </w:t>
      </w:r>
      <w:r>
        <w:rPr>
          <w:color w:val="231F20"/>
        </w:rPr>
        <w:t>used instead of exemption code 16.</w:t>
      </w:r>
    </w:p>
    <w:p>
      <w:pPr>
        <w:pStyle w:val="BodyText"/>
        <w:spacing w:before="20"/>
        <w:ind w:left="0"/>
      </w:pPr>
    </w:p>
    <w:p>
      <w:pPr>
        <w:pStyle w:val="BodyText"/>
        <w:spacing w:line="235" w:lineRule="auto"/>
        <w:ind w:right="150" w:firstLine="239"/>
      </w:pPr>
      <w:r>
        <w:rPr>
          <w:color w:val="231F20"/>
        </w:rPr>
        <w:t>A</w:t>
      </w:r>
      <w:r>
        <w:rPr>
          <w:color w:val="231F20"/>
          <w:spacing w:val="-9"/>
        </w:rPr>
        <w:t> </w:t>
      </w:r>
      <w:r>
        <w:rPr>
          <w:color w:val="231F20"/>
        </w:rPr>
        <w:t>withholding</w:t>
      </w:r>
      <w:r>
        <w:rPr>
          <w:color w:val="231F20"/>
          <w:spacing w:val="-9"/>
        </w:rPr>
        <w:t> </w:t>
      </w:r>
      <w:r>
        <w:rPr>
          <w:color w:val="231F20"/>
        </w:rPr>
        <w:t>agent</w:t>
      </w:r>
      <w:r>
        <w:rPr>
          <w:color w:val="231F20"/>
          <w:spacing w:val="-9"/>
        </w:rPr>
        <w:t> </w:t>
      </w:r>
      <w:r>
        <w:rPr>
          <w:color w:val="231F20"/>
        </w:rPr>
        <w:t>should</w:t>
      </w:r>
      <w:r>
        <w:rPr>
          <w:color w:val="231F20"/>
          <w:spacing w:val="-9"/>
        </w:rPr>
        <w:t> </w:t>
      </w:r>
      <w:r>
        <w:rPr>
          <w:color w:val="231F20"/>
        </w:rPr>
        <w:t>use</w:t>
      </w:r>
      <w:r>
        <w:rPr>
          <w:color w:val="231F20"/>
          <w:spacing w:val="-9"/>
        </w:rPr>
        <w:t> </w:t>
      </w:r>
      <w:r>
        <w:rPr>
          <w:color w:val="231F20"/>
        </w:rPr>
        <w:t>exemption</w:t>
      </w:r>
      <w:r>
        <w:rPr>
          <w:color w:val="231F20"/>
          <w:spacing w:val="-9"/>
        </w:rPr>
        <w:t> </w:t>
      </w:r>
      <w:r>
        <w:rPr>
          <w:color w:val="231F20"/>
        </w:rPr>
        <w:t>code</w:t>
      </w:r>
      <w:r>
        <w:rPr>
          <w:color w:val="231F20"/>
          <w:spacing w:val="-9"/>
        </w:rPr>
        <w:t> </w:t>
      </w:r>
      <w:r>
        <w:rPr>
          <w:color w:val="231F20"/>
        </w:rPr>
        <w:t>17 (foreign entity that assumes primary withholding responsibility)</w:t>
      </w:r>
      <w:r>
        <w:rPr>
          <w:color w:val="231F20"/>
          <w:spacing w:val="-13"/>
        </w:rPr>
        <w:t> </w:t>
      </w:r>
      <w:r>
        <w:rPr>
          <w:color w:val="231F20"/>
        </w:rPr>
        <w:t>for</w:t>
      </w:r>
      <w:r>
        <w:rPr>
          <w:color w:val="231F20"/>
          <w:spacing w:val="-13"/>
        </w:rPr>
        <w:t> </w:t>
      </w:r>
      <w:r>
        <w:rPr>
          <w:color w:val="231F20"/>
        </w:rPr>
        <w:t>chapter</w:t>
      </w:r>
      <w:r>
        <w:rPr>
          <w:color w:val="231F20"/>
          <w:spacing w:val="-13"/>
        </w:rPr>
        <w:t> </w:t>
      </w:r>
      <w:r>
        <w:rPr>
          <w:color w:val="231F20"/>
        </w:rPr>
        <w:t>4</w:t>
      </w:r>
      <w:r>
        <w:rPr>
          <w:color w:val="231F20"/>
          <w:spacing w:val="-13"/>
        </w:rPr>
        <w:t> </w:t>
      </w:r>
      <w:r>
        <w:rPr>
          <w:color w:val="231F20"/>
        </w:rPr>
        <w:t>purposes</w:t>
      </w:r>
      <w:r>
        <w:rPr>
          <w:color w:val="231F20"/>
          <w:spacing w:val="-13"/>
        </w:rPr>
        <w:t> </w:t>
      </w:r>
      <w:r>
        <w:rPr>
          <w:color w:val="231F20"/>
        </w:rPr>
        <w:t>only</w:t>
      </w:r>
      <w:r>
        <w:rPr>
          <w:color w:val="231F20"/>
          <w:spacing w:val="-13"/>
        </w:rPr>
        <w:t> </w:t>
      </w:r>
      <w:r>
        <w:rPr>
          <w:color w:val="231F20"/>
        </w:rPr>
        <w:t>if</w:t>
      </w:r>
      <w:r>
        <w:rPr>
          <w:color w:val="231F20"/>
          <w:spacing w:val="-13"/>
        </w:rPr>
        <w:t> </w:t>
      </w:r>
      <w:r>
        <w:rPr>
          <w:color w:val="231F20"/>
        </w:rPr>
        <w:t>it</w:t>
      </w:r>
      <w:r>
        <w:rPr>
          <w:color w:val="231F20"/>
          <w:spacing w:val="-13"/>
        </w:rPr>
        <w:t> </w:t>
      </w:r>
      <w:r>
        <w:rPr>
          <w:color w:val="231F20"/>
        </w:rPr>
        <w:t>makes</w:t>
      </w:r>
      <w:r>
        <w:rPr>
          <w:color w:val="231F20"/>
          <w:spacing w:val="-13"/>
        </w:rPr>
        <w:t> </w:t>
      </w:r>
      <w:r>
        <w:rPr>
          <w:color w:val="231F20"/>
        </w:rPr>
        <w:t>a payment to a QI that assumes primary withholding responsibility, a WP, or a WT.</w:t>
      </w:r>
    </w:p>
    <w:p>
      <w:pPr>
        <w:pStyle w:val="BodyText"/>
        <w:spacing w:before="20"/>
        <w:ind w:left="0"/>
      </w:pPr>
    </w:p>
    <w:p>
      <w:pPr>
        <w:pStyle w:val="BodyText"/>
        <w:spacing w:line="235" w:lineRule="auto"/>
        <w:ind w:right="40" w:firstLine="239"/>
      </w:pPr>
      <w:bookmarkStart w:name="Boxes 3b and 4b—Chapter 3 and Chapter 4 " w:id="163"/>
      <w:bookmarkEnd w:id="163"/>
      <w:r>
        <w:rPr/>
      </w:r>
      <w:bookmarkStart w:name="_bookmark117" w:id="164"/>
      <w:bookmarkEnd w:id="164"/>
      <w:r>
        <w:rPr/>
      </w:r>
      <w:r>
        <w:rPr>
          <w:color w:val="231F20"/>
        </w:rPr>
        <w:t>A withholding agent should use exemption code 18 (U.S. payees of participating FFI or registered deemed-compliant FFI) for chapter 4 purposes only if it makes a payment to a participating FFI or registered deemed-compliant FFI and only to the extent represented on such FFI's withholding statement</w:t>
      </w:r>
      <w:r>
        <w:rPr>
          <w:color w:val="231F20"/>
          <w:spacing w:val="-14"/>
        </w:rPr>
        <w:t> </w:t>
      </w:r>
      <w:r>
        <w:rPr>
          <w:color w:val="231F20"/>
        </w:rPr>
        <w:t>associated</w:t>
      </w:r>
      <w:r>
        <w:rPr>
          <w:color w:val="231F20"/>
          <w:spacing w:val="-13"/>
        </w:rPr>
        <w:t> </w:t>
      </w:r>
      <w:r>
        <w:rPr>
          <w:color w:val="231F20"/>
        </w:rPr>
        <w:t>with</w:t>
      </w:r>
      <w:r>
        <w:rPr>
          <w:color w:val="231F20"/>
          <w:spacing w:val="-13"/>
        </w:rPr>
        <w:t> </w:t>
      </w:r>
      <w:r>
        <w:rPr>
          <w:color w:val="231F20"/>
        </w:rPr>
        <w:t>its</w:t>
      </w:r>
      <w:r>
        <w:rPr>
          <w:color w:val="231F20"/>
          <w:spacing w:val="-13"/>
        </w:rPr>
        <w:t> </w:t>
      </w:r>
      <w:r>
        <w:rPr>
          <w:color w:val="231F20"/>
        </w:rPr>
        <w:t>Form</w:t>
      </w:r>
      <w:r>
        <w:rPr>
          <w:color w:val="231F20"/>
          <w:spacing w:val="-13"/>
        </w:rPr>
        <w:t> </w:t>
      </w:r>
      <w:r>
        <w:rPr>
          <w:color w:val="231F20"/>
        </w:rPr>
        <w:t>W-8IMY</w:t>
      </w:r>
      <w:r>
        <w:rPr>
          <w:color w:val="231F20"/>
          <w:spacing w:val="-14"/>
        </w:rPr>
        <w:t> </w:t>
      </w:r>
      <w:r>
        <w:rPr>
          <w:color w:val="231F20"/>
        </w:rPr>
        <w:t>that</w:t>
      </w:r>
      <w:r>
        <w:rPr>
          <w:color w:val="231F20"/>
          <w:spacing w:val="-13"/>
        </w:rPr>
        <w:t> </w:t>
      </w:r>
      <w:r>
        <w:rPr>
          <w:color w:val="231F20"/>
        </w:rPr>
        <w:t>the</w:t>
      </w:r>
      <w:r>
        <w:rPr>
          <w:color w:val="231F20"/>
          <w:spacing w:val="-13"/>
        </w:rPr>
        <w:t> </w:t>
      </w:r>
      <w:r>
        <w:rPr>
          <w:color w:val="231F20"/>
        </w:rPr>
        <w:t>payment is allocable to a chapter 4 withholding rate pool of U.S. payees</w:t>
      </w:r>
      <w:r>
        <w:rPr>
          <w:color w:val="231F20"/>
          <w:spacing w:val="-8"/>
        </w:rPr>
        <w:t> </w:t>
      </w:r>
      <w:r>
        <w:rPr>
          <w:color w:val="231F20"/>
        </w:rPr>
        <w:t>and</w:t>
      </w:r>
      <w:r>
        <w:rPr>
          <w:color w:val="231F20"/>
          <w:spacing w:val="-8"/>
        </w:rPr>
        <w:t> </w:t>
      </w:r>
      <w:r>
        <w:rPr>
          <w:color w:val="231F20"/>
        </w:rPr>
        <w:t>the</w:t>
      </w:r>
      <w:r>
        <w:rPr>
          <w:color w:val="231F20"/>
          <w:spacing w:val="-8"/>
        </w:rPr>
        <w:t> </w:t>
      </w:r>
      <w:r>
        <w:rPr>
          <w:color w:val="231F20"/>
        </w:rPr>
        <w:t>FFI</w:t>
      </w:r>
      <w:r>
        <w:rPr>
          <w:color w:val="231F20"/>
          <w:spacing w:val="-8"/>
        </w:rPr>
        <w:t> </w:t>
      </w:r>
      <w:r>
        <w:rPr>
          <w:color w:val="231F20"/>
        </w:rPr>
        <w:t>certifies</w:t>
      </w:r>
      <w:r>
        <w:rPr>
          <w:color w:val="231F20"/>
          <w:spacing w:val="-8"/>
        </w:rPr>
        <w:t> </w:t>
      </w:r>
      <w:r>
        <w:rPr>
          <w:color w:val="231F20"/>
        </w:rPr>
        <w:t>on</w:t>
      </w:r>
      <w:r>
        <w:rPr>
          <w:color w:val="231F20"/>
          <w:spacing w:val="-8"/>
        </w:rPr>
        <w:t> </w:t>
      </w:r>
      <w:r>
        <w:rPr>
          <w:color w:val="231F20"/>
        </w:rPr>
        <w:t>its</w:t>
      </w:r>
      <w:r>
        <w:rPr>
          <w:color w:val="231F20"/>
          <w:spacing w:val="-8"/>
        </w:rPr>
        <w:t> </w:t>
      </w:r>
      <w:r>
        <w:rPr>
          <w:color w:val="231F20"/>
        </w:rPr>
        <w:t>withholding</w:t>
      </w:r>
      <w:r>
        <w:rPr>
          <w:color w:val="231F20"/>
          <w:spacing w:val="-8"/>
        </w:rPr>
        <w:t> </w:t>
      </w:r>
      <w:r>
        <w:rPr>
          <w:color w:val="231F20"/>
        </w:rPr>
        <w:t>certificate</w:t>
      </w:r>
      <w:r>
        <w:rPr>
          <w:color w:val="231F20"/>
          <w:spacing w:val="-8"/>
        </w:rPr>
        <w:t> </w:t>
      </w:r>
      <w:r>
        <w:rPr>
          <w:color w:val="231F20"/>
        </w:rPr>
        <w:t>that the</w:t>
      </w:r>
      <w:r>
        <w:rPr>
          <w:color w:val="231F20"/>
          <w:spacing w:val="-13"/>
        </w:rPr>
        <w:t> </w:t>
      </w:r>
      <w:r>
        <w:rPr>
          <w:color w:val="231F20"/>
        </w:rPr>
        <w:t>FFI</w:t>
      </w:r>
      <w:r>
        <w:rPr>
          <w:color w:val="231F20"/>
          <w:spacing w:val="-13"/>
        </w:rPr>
        <w:t> </w:t>
      </w:r>
      <w:r>
        <w:rPr>
          <w:color w:val="231F20"/>
        </w:rPr>
        <w:t>meets</w:t>
      </w:r>
      <w:r>
        <w:rPr>
          <w:color w:val="231F20"/>
          <w:spacing w:val="-13"/>
        </w:rPr>
        <w:t> </w:t>
      </w:r>
      <w:r>
        <w:rPr>
          <w:color w:val="231F20"/>
        </w:rPr>
        <w:t>the</w:t>
      </w:r>
      <w:r>
        <w:rPr>
          <w:color w:val="231F20"/>
          <w:spacing w:val="-13"/>
        </w:rPr>
        <w:t> </w:t>
      </w:r>
      <w:r>
        <w:rPr>
          <w:color w:val="231F20"/>
        </w:rPr>
        <w:t>requirements</w:t>
      </w:r>
      <w:r>
        <w:rPr>
          <w:color w:val="231F20"/>
          <w:spacing w:val="-13"/>
        </w:rPr>
        <w:t> </w:t>
      </w:r>
      <w:r>
        <w:rPr>
          <w:color w:val="231F20"/>
        </w:rPr>
        <w:t>to</w:t>
      </w:r>
      <w:r>
        <w:rPr>
          <w:color w:val="231F20"/>
          <w:spacing w:val="-13"/>
        </w:rPr>
        <w:t> </w:t>
      </w:r>
      <w:r>
        <w:rPr>
          <w:color w:val="231F20"/>
        </w:rPr>
        <w:t>include</w:t>
      </w:r>
      <w:r>
        <w:rPr>
          <w:color w:val="231F20"/>
          <w:spacing w:val="-13"/>
        </w:rPr>
        <w:t> </w:t>
      </w:r>
      <w:r>
        <w:rPr>
          <w:color w:val="231F20"/>
        </w:rPr>
        <w:t>the</w:t>
      </w:r>
      <w:r>
        <w:rPr>
          <w:color w:val="231F20"/>
          <w:spacing w:val="-13"/>
        </w:rPr>
        <w:t> </w:t>
      </w:r>
      <w:r>
        <w:rPr>
          <w:color w:val="231F20"/>
        </w:rPr>
        <w:t>account</w:t>
      </w:r>
      <w:r>
        <w:rPr>
          <w:color w:val="231F20"/>
          <w:spacing w:val="-13"/>
        </w:rPr>
        <w:t> </w:t>
      </w:r>
      <w:r>
        <w:rPr>
          <w:color w:val="231F20"/>
        </w:rPr>
        <w:t>holder in a withholding rate pool of U.S. payees.</w:t>
      </w:r>
    </w:p>
    <w:p>
      <w:pPr>
        <w:pStyle w:val="BodyText"/>
        <w:spacing w:before="19"/>
        <w:ind w:left="0"/>
      </w:pPr>
    </w:p>
    <w:p>
      <w:pPr>
        <w:pStyle w:val="BodyText"/>
        <w:spacing w:line="235" w:lineRule="auto" w:before="1"/>
        <w:ind w:right="61" w:firstLine="239"/>
      </w:pPr>
      <w:r>
        <w:rPr>
          <w:color w:val="231F20"/>
        </w:rPr>
        <w:t>A withholding agent should use exemption code 20 (dormant account) for chapter 4 purposes only if it makes a withholdable payment to a participating FFI or registered deemed-compliant FFI that represented on its withholding statement</w:t>
      </w:r>
      <w:r>
        <w:rPr>
          <w:color w:val="231F20"/>
          <w:spacing w:val="-13"/>
        </w:rPr>
        <w:t> </w:t>
      </w:r>
      <w:r>
        <w:rPr>
          <w:color w:val="231F20"/>
        </w:rPr>
        <w:t>associated</w:t>
      </w:r>
      <w:r>
        <w:rPr>
          <w:color w:val="231F20"/>
          <w:spacing w:val="-13"/>
        </w:rPr>
        <w:t> </w:t>
      </w:r>
      <w:r>
        <w:rPr>
          <w:color w:val="231F20"/>
        </w:rPr>
        <w:t>with</w:t>
      </w:r>
      <w:r>
        <w:rPr>
          <w:color w:val="231F20"/>
          <w:spacing w:val="-13"/>
        </w:rPr>
        <w:t> </w:t>
      </w:r>
      <w:r>
        <w:rPr>
          <w:color w:val="231F20"/>
        </w:rPr>
        <w:t>its</w:t>
      </w:r>
      <w:r>
        <w:rPr>
          <w:color w:val="231F20"/>
          <w:spacing w:val="-13"/>
        </w:rPr>
        <w:t> </w:t>
      </w:r>
      <w:r>
        <w:rPr>
          <w:color w:val="231F20"/>
        </w:rPr>
        <w:t>Form</w:t>
      </w:r>
      <w:r>
        <w:rPr>
          <w:color w:val="231F20"/>
          <w:spacing w:val="-13"/>
        </w:rPr>
        <w:t> </w:t>
      </w:r>
      <w:r>
        <w:rPr>
          <w:color w:val="231F20"/>
        </w:rPr>
        <w:t>W-8IMY</w:t>
      </w:r>
      <w:r>
        <w:rPr>
          <w:color w:val="231F20"/>
          <w:spacing w:val="-13"/>
        </w:rPr>
        <w:t> </w:t>
      </w:r>
      <w:r>
        <w:rPr>
          <w:color w:val="231F20"/>
        </w:rPr>
        <w:t>that</w:t>
      </w:r>
      <w:r>
        <w:rPr>
          <w:color w:val="231F20"/>
          <w:spacing w:val="-13"/>
        </w:rPr>
        <w:t> </w:t>
      </w:r>
      <w:r>
        <w:rPr>
          <w:color w:val="231F20"/>
        </w:rPr>
        <w:t>the</w:t>
      </w:r>
      <w:r>
        <w:rPr>
          <w:color w:val="231F20"/>
          <w:spacing w:val="-13"/>
        </w:rPr>
        <w:t> </w:t>
      </w:r>
      <w:r>
        <w:rPr>
          <w:color w:val="231F20"/>
        </w:rPr>
        <w:t>payment is</w:t>
      </w:r>
      <w:r>
        <w:rPr>
          <w:color w:val="231F20"/>
          <w:spacing w:val="-11"/>
        </w:rPr>
        <w:t> </w:t>
      </w:r>
      <w:r>
        <w:rPr>
          <w:color w:val="231F20"/>
        </w:rPr>
        <w:t>allocable</w:t>
      </w:r>
      <w:r>
        <w:rPr>
          <w:color w:val="231F20"/>
          <w:spacing w:val="-11"/>
        </w:rPr>
        <w:t> </w:t>
      </w:r>
      <w:r>
        <w:rPr>
          <w:color w:val="231F20"/>
        </w:rPr>
        <w:t>to</w:t>
      </w:r>
      <w:r>
        <w:rPr>
          <w:color w:val="231F20"/>
          <w:spacing w:val="-11"/>
        </w:rPr>
        <w:t> </w:t>
      </w:r>
      <w:r>
        <w:rPr>
          <w:color w:val="231F20"/>
        </w:rPr>
        <w:t>a</w:t>
      </w:r>
      <w:r>
        <w:rPr>
          <w:color w:val="231F20"/>
          <w:spacing w:val="-11"/>
        </w:rPr>
        <w:t> </w:t>
      </w:r>
      <w:r>
        <w:rPr>
          <w:color w:val="231F20"/>
        </w:rPr>
        <w:t>dormant</w:t>
      </w:r>
      <w:r>
        <w:rPr>
          <w:color w:val="231F20"/>
          <w:spacing w:val="-11"/>
        </w:rPr>
        <w:t> </w:t>
      </w:r>
      <w:r>
        <w:rPr>
          <w:color w:val="231F20"/>
        </w:rPr>
        <w:t>account</w:t>
      </w:r>
      <w:r>
        <w:rPr>
          <w:color w:val="231F20"/>
          <w:spacing w:val="-11"/>
        </w:rPr>
        <w:t> </w:t>
      </w:r>
      <w:r>
        <w:rPr>
          <w:color w:val="231F20"/>
        </w:rPr>
        <w:t>holder</w:t>
      </w:r>
      <w:r>
        <w:rPr>
          <w:color w:val="231F20"/>
          <w:spacing w:val="-11"/>
        </w:rPr>
        <w:t> </w:t>
      </w:r>
      <w:r>
        <w:rPr>
          <w:color w:val="231F20"/>
        </w:rPr>
        <w:t>for</w:t>
      </w:r>
      <w:r>
        <w:rPr>
          <w:color w:val="231F20"/>
          <w:spacing w:val="-11"/>
        </w:rPr>
        <w:t> </w:t>
      </w:r>
      <w:r>
        <w:rPr>
          <w:color w:val="231F20"/>
        </w:rPr>
        <w:t>which</w:t>
      </w:r>
      <w:r>
        <w:rPr>
          <w:color w:val="231F20"/>
          <w:spacing w:val="-11"/>
        </w:rPr>
        <w:t> </w:t>
      </w:r>
      <w:r>
        <w:rPr>
          <w:color w:val="231F20"/>
        </w:rPr>
        <w:t>the</w:t>
      </w:r>
      <w:r>
        <w:rPr>
          <w:color w:val="231F20"/>
          <w:spacing w:val="-11"/>
        </w:rPr>
        <w:t> </w:t>
      </w:r>
      <w:r>
        <w:rPr>
          <w:color w:val="231F20"/>
        </w:rPr>
        <w:t>escrow procedure of Regulations section 1.1471-4(b)(6) applies.</w:t>
      </w:r>
    </w:p>
    <w:p>
      <w:pPr>
        <w:pStyle w:val="BodyText"/>
        <w:spacing w:before="19"/>
        <w:ind w:left="0"/>
      </w:pPr>
    </w:p>
    <w:p>
      <w:pPr>
        <w:pStyle w:val="BodyText"/>
        <w:spacing w:line="235" w:lineRule="auto"/>
        <w:ind w:right="22" w:firstLine="239"/>
      </w:pPr>
      <w:r>
        <w:rPr>
          <w:color w:val="231F20"/>
        </w:rPr>
        <w:t>A</w:t>
      </w:r>
      <w:r>
        <w:rPr>
          <w:color w:val="231F20"/>
          <w:spacing w:val="-3"/>
        </w:rPr>
        <w:t> </w:t>
      </w:r>
      <w:r>
        <w:rPr>
          <w:color w:val="231F20"/>
        </w:rPr>
        <w:t>withholding</w:t>
      </w:r>
      <w:r>
        <w:rPr>
          <w:color w:val="231F20"/>
          <w:spacing w:val="-3"/>
        </w:rPr>
        <w:t> </w:t>
      </w:r>
      <w:r>
        <w:rPr>
          <w:color w:val="231F20"/>
        </w:rPr>
        <w:t>agent</w:t>
      </w:r>
      <w:r>
        <w:rPr>
          <w:color w:val="231F20"/>
          <w:spacing w:val="-3"/>
        </w:rPr>
        <w:t> </w:t>
      </w:r>
      <w:r>
        <w:rPr>
          <w:color w:val="231F20"/>
        </w:rPr>
        <w:t>should</w:t>
      </w:r>
      <w:r>
        <w:rPr>
          <w:color w:val="231F20"/>
          <w:spacing w:val="-3"/>
        </w:rPr>
        <w:t> </w:t>
      </w:r>
      <w:r>
        <w:rPr>
          <w:color w:val="231F20"/>
        </w:rPr>
        <w:t>use</w:t>
      </w:r>
      <w:r>
        <w:rPr>
          <w:color w:val="231F20"/>
          <w:spacing w:val="-3"/>
        </w:rPr>
        <w:t> </w:t>
      </w:r>
      <w:r>
        <w:rPr>
          <w:color w:val="231F20"/>
        </w:rPr>
        <w:t>exemption</w:t>
      </w:r>
      <w:r>
        <w:rPr>
          <w:color w:val="231F20"/>
          <w:spacing w:val="-3"/>
        </w:rPr>
        <w:t> </w:t>
      </w:r>
      <w:r>
        <w:rPr>
          <w:color w:val="231F20"/>
        </w:rPr>
        <w:t>code</w:t>
      </w:r>
      <w:r>
        <w:rPr>
          <w:color w:val="231F20"/>
          <w:spacing w:val="-3"/>
        </w:rPr>
        <w:t> </w:t>
      </w:r>
      <w:r>
        <w:rPr>
          <w:color w:val="231F20"/>
        </w:rPr>
        <w:t>21</w:t>
      </w:r>
      <w:r>
        <w:rPr>
          <w:color w:val="231F20"/>
          <w:spacing w:val="-3"/>
        </w:rPr>
        <w:t> </w:t>
      </w:r>
      <w:r>
        <w:rPr>
          <w:color w:val="231F20"/>
        </w:rPr>
        <w:t>(other payment not subject to chapter 4 withholding) for chapter 4 purposes</w:t>
      </w:r>
      <w:r>
        <w:rPr>
          <w:color w:val="231F20"/>
          <w:spacing w:val="-14"/>
        </w:rPr>
        <w:t> </w:t>
      </w:r>
      <w:r>
        <w:rPr>
          <w:color w:val="231F20"/>
        </w:rPr>
        <w:t>if</w:t>
      </w:r>
      <w:r>
        <w:rPr>
          <w:color w:val="231F20"/>
          <w:spacing w:val="-13"/>
        </w:rPr>
        <w:t> </w:t>
      </w:r>
      <w:r>
        <w:rPr>
          <w:color w:val="231F20"/>
        </w:rPr>
        <w:t>the</w:t>
      </w:r>
      <w:r>
        <w:rPr>
          <w:color w:val="231F20"/>
          <w:spacing w:val="-13"/>
        </w:rPr>
        <w:t> </w:t>
      </w:r>
      <w:r>
        <w:rPr>
          <w:color w:val="231F20"/>
        </w:rPr>
        <w:t>payment</w:t>
      </w:r>
      <w:r>
        <w:rPr>
          <w:color w:val="231F20"/>
          <w:spacing w:val="-13"/>
        </w:rPr>
        <w:t> </w:t>
      </w:r>
      <w:r>
        <w:rPr>
          <w:color w:val="231F20"/>
        </w:rPr>
        <w:t>is</w:t>
      </w:r>
      <w:r>
        <w:rPr>
          <w:color w:val="231F20"/>
          <w:spacing w:val="-13"/>
        </w:rPr>
        <w:t> </w:t>
      </w:r>
      <w:r>
        <w:rPr>
          <w:color w:val="231F20"/>
        </w:rPr>
        <w:t>exempt</w:t>
      </w:r>
      <w:r>
        <w:rPr>
          <w:color w:val="231F20"/>
          <w:spacing w:val="-14"/>
        </w:rPr>
        <w:t> </w:t>
      </w:r>
      <w:r>
        <w:rPr>
          <w:color w:val="231F20"/>
        </w:rPr>
        <w:t>from</w:t>
      </w:r>
      <w:r>
        <w:rPr>
          <w:color w:val="231F20"/>
          <w:spacing w:val="-13"/>
        </w:rPr>
        <w:t> </w:t>
      </w:r>
      <w:r>
        <w:rPr>
          <w:color w:val="231F20"/>
        </w:rPr>
        <w:t>chapter</w:t>
      </w:r>
      <w:r>
        <w:rPr>
          <w:color w:val="231F20"/>
          <w:spacing w:val="-13"/>
        </w:rPr>
        <w:t> </w:t>
      </w:r>
      <w:r>
        <w:rPr>
          <w:color w:val="231F20"/>
        </w:rPr>
        <w:t>4</w:t>
      </w:r>
      <w:r>
        <w:rPr>
          <w:color w:val="231F20"/>
          <w:spacing w:val="-13"/>
        </w:rPr>
        <w:t> </w:t>
      </w:r>
      <w:r>
        <w:rPr>
          <w:color w:val="231F20"/>
        </w:rPr>
        <w:t>withholding and no other chapter 4 exemption code applies. A withholding</w:t>
      </w:r>
      <w:r>
        <w:rPr>
          <w:color w:val="231F20"/>
          <w:spacing w:val="-1"/>
        </w:rPr>
        <w:t> </w:t>
      </w:r>
      <w:r>
        <w:rPr>
          <w:color w:val="231F20"/>
        </w:rPr>
        <w:t>agent</w:t>
      </w:r>
      <w:r>
        <w:rPr>
          <w:color w:val="231F20"/>
          <w:spacing w:val="-1"/>
        </w:rPr>
        <w:t> </w:t>
      </w:r>
      <w:r>
        <w:rPr>
          <w:color w:val="231F20"/>
        </w:rPr>
        <w:t>should</w:t>
      </w:r>
      <w:r>
        <w:rPr>
          <w:color w:val="231F20"/>
          <w:spacing w:val="-1"/>
        </w:rPr>
        <w:t> </w:t>
      </w:r>
      <w:r>
        <w:rPr>
          <w:color w:val="231F20"/>
        </w:rPr>
        <w:t>also</w:t>
      </w:r>
      <w:r>
        <w:rPr>
          <w:color w:val="231F20"/>
          <w:spacing w:val="-1"/>
        </w:rPr>
        <w:t> </w:t>
      </w:r>
      <w:r>
        <w:rPr>
          <w:color w:val="231F20"/>
        </w:rPr>
        <w:t>use</w:t>
      </w:r>
      <w:r>
        <w:rPr>
          <w:color w:val="231F20"/>
          <w:spacing w:val="-1"/>
        </w:rPr>
        <w:t> </w:t>
      </w:r>
      <w:r>
        <w:rPr>
          <w:color w:val="231F20"/>
        </w:rPr>
        <w:t>exemption</w:t>
      </w:r>
      <w:r>
        <w:rPr>
          <w:color w:val="231F20"/>
          <w:spacing w:val="-1"/>
        </w:rPr>
        <w:t> </w:t>
      </w:r>
      <w:r>
        <w:rPr>
          <w:color w:val="231F20"/>
        </w:rPr>
        <w:t>code</w:t>
      </w:r>
      <w:r>
        <w:rPr>
          <w:color w:val="231F20"/>
          <w:spacing w:val="-1"/>
        </w:rPr>
        <w:t> </w:t>
      </w:r>
      <w:r>
        <w:rPr>
          <w:color w:val="231F20"/>
        </w:rPr>
        <w:t>21</w:t>
      </w:r>
      <w:r>
        <w:rPr>
          <w:color w:val="231F20"/>
          <w:spacing w:val="-1"/>
        </w:rPr>
        <w:t> </w:t>
      </w:r>
      <w:r>
        <w:rPr>
          <w:color w:val="231F20"/>
        </w:rPr>
        <w:t>(other payment not subject to chapter 4 withholding) when using income code 37 (return of capital) to report nondividend </w:t>
      </w:r>
      <w:r>
        <w:rPr>
          <w:color w:val="231F20"/>
          <w:spacing w:val="-2"/>
        </w:rPr>
        <w:t>payments.</w:t>
      </w:r>
    </w:p>
    <w:p>
      <w:pPr>
        <w:pStyle w:val="BodyText"/>
        <w:spacing w:before="20"/>
        <w:ind w:left="0"/>
      </w:pPr>
    </w:p>
    <w:p>
      <w:pPr>
        <w:pStyle w:val="BodyText"/>
        <w:spacing w:line="235" w:lineRule="auto"/>
        <w:ind w:right="40" w:firstLine="239"/>
      </w:pPr>
      <w:r>
        <w:rPr>
          <w:color w:val="231F20"/>
        </w:rPr>
        <w:t>If you have failed to provide a withholding agent with appropriate</w:t>
      </w:r>
      <w:r>
        <w:rPr>
          <w:color w:val="231F20"/>
          <w:spacing w:val="-14"/>
        </w:rPr>
        <w:t> </w:t>
      </w:r>
      <w:r>
        <w:rPr>
          <w:color w:val="231F20"/>
        </w:rPr>
        <w:t>information</w:t>
      </w:r>
      <w:r>
        <w:rPr>
          <w:color w:val="231F20"/>
          <w:spacing w:val="-13"/>
        </w:rPr>
        <w:t> </w:t>
      </w:r>
      <w:r>
        <w:rPr>
          <w:color w:val="231F20"/>
        </w:rPr>
        <w:t>regarding</w:t>
      </w:r>
      <w:r>
        <w:rPr>
          <w:color w:val="231F20"/>
          <w:spacing w:val="-13"/>
        </w:rPr>
        <w:t> </w:t>
      </w:r>
      <w:r>
        <w:rPr>
          <w:color w:val="231F20"/>
        </w:rPr>
        <w:t>the</w:t>
      </w:r>
      <w:r>
        <w:rPr>
          <w:color w:val="231F20"/>
          <w:spacing w:val="-13"/>
        </w:rPr>
        <w:t> </w:t>
      </w:r>
      <w:r>
        <w:rPr>
          <w:color w:val="231F20"/>
        </w:rPr>
        <w:t>status</w:t>
      </w:r>
      <w:r>
        <w:rPr>
          <w:color w:val="231F20"/>
          <w:spacing w:val="-13"/>
        </w:rPr>
        <w:t> </w:t>
      </w:r>
      <w:r>
        <w:rPr>
          <w:color w:val="231F20"/>
        </w:rPr>
        <w:t>of</w:t>
      </w:r>
      <w:r>
        <w:rPr>
          <w:color w:val="231F20"/>
          <w:spacing w:val="-14"/>
        </w:rPr>
        <w:t> </w:t>
      </w:r>
      <w:r>
        <w:rPr>
          <w:color w:val="231F20"/>
        </w:rPr>
        <w:t>the</w:t>
      </w:r>
      <w:r>
        <w:rPr>
          <w:color w:val="231F20"/>
          <w:spacing w:val="-13"/>
        </w:rPr>
        <w:t> </w:t>
      </w:r>
      <w:r>
        <w:rPr>
          <w:color w:val="231F20"/>
        </w:rPr>
        <w:t>person</w:t>
      </w:r>
      <w:r>
        <w:rPr>
          <w:color w:val="231F20"/>
          <w:spacing w:val="-13"/>
        </w:rPr>
        <w:t> </w:t>
      </w:r>
      <w:r>
        <w:rPr>
          <w:color w:val="231F20"/>
        </w:rPr>
        <w:t>to whom you are making a payment, the other withholding agent</w:t>
      </w:r>
      <w:r>
        <w:rPr>
          <w:color w:val="231F20"/>
          <w:spacing w:val="-12"/>
        </w:rPr>
        <w:t> </w:t>
      </w:r>
      <w:r>
        <w:rPr>
          <w:color w:val="231F20"/>
        </w:rPr>
        <w:t>may</w:t>
      </w:r>
      <w:r>
        <w:rPr>
          <w:color w:val="231F20"/>
          <w:spacing w:val="-12"/>
        </w:rPr>
        <w:t> </w:t>
      </w:r>
      <w:r>
        <w:rPr>
          <w:color w:val="231F20"/>
        </w:rPr>
        <w:t>be</w:t>
      </w:r>
      <w:r>
        <w:rPr>
          <w:color w:val="231F20"/>
          <w:spacing w:val="-12"/>
        </w:rPr>
        <w:t> </w:t>
      </w:r>
      <w:r>
        <w:rPr>
          <w:color w:val="231F20"/>
        </w:rPr>
        <w:t>required</w:t>
      </w:r>
      <w:r>
        <w:rPr>
          <w:color w:val="231F20"/>
          <w:spacing w:val="-12"/>
        </w:rPr>
        <w:t> </w:t>
      </w:r>
      <w:r>
        <w:rPr>
          <w:color w:val="231F20"/>
        </w:rPr>
        <w:t>to</w:t>
      </w:r>
      <w:r>
        <w:rPr>
          <w:color w:val="231F20"/>
          <w:spacing w:val="-12"/>
        </w:rPr>
        <w:t> </w:t>
      </w:r>
      <w:r>
        <w:rPr>
          <w:color w:val="231F20"/>
        </w:rPr>
        <w:t>withhold</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payment</w:t>
      </w:r>
      <w:r>
        <w:rPr>
          <w:color w:val="231F20"/>
          <w:spacing w:val="-12"/>
        </w:rPr>
        <w:t> </w:t>
      </w:r>
      <w:r>
        <w:rPr>
          <w:color w:val="231F20"/>
        </w:rPr>
        <w:t>based</w:t>
      </w:r>
      <w:r>
        <w:rPr>
          <w:color w:val="231F20"/>
          <w:spacing w:val="-12"/>
        </w:rPr>
        <w:t> </w:t>
      </w:r>
      <w:r>
        <w:rPr>
          <w:color w:val="231F20"/>
        </w:rPr>
        <w:t>on the presumption rules. If the income is in fact exempt from withholding</w:t>
      </w:r>
      <w:r>
        <w:rPr>
          <w:color w:val="231F20"/>
          <w:spacing w:val="-1"/>
        </w:rPr>
        <w:t> </w:t>
      </w:r>
      <w:r>
        <w:rPr>
          <w:color w:val="231F20"/>
        </w:rPr>
        <w:t>or</w:t>
      </w:r>
      <w:r>
        <w:rPr>
          <w:color w:val="231F20"/>
          <w:spacing w:val="-1"/>
        </w:rPr>
        <w:t> </w:t>
      </w:r>
      <w:r>
        <w:rPr>
          <w:color w:val="231F20"/>
        </w:rPr>
        <w:t>subject</w:t>
      </w:r>
      <w:r>
        <w:rPr>
          <w:color w:val="231F20"/>
          <w:spacing w:val="-1"/>
        </w:rPr>
        <w:t> </w:t>
      </w:r>
      <w:r>
        <w:rPr>
          <w:color w:val="231F20"/>
        </w:rPr>
        <w:t>to</w:t>
      </w:r>
      <w:r>
        <w:rPr>
          <w:color w:val="231F20"/>
          <w:spacing w:val="-1"/>
        </w:rPr>
        <w:t> </w:t>
      </w:r>
      <w:r>
        <w:rPr>
          <w:color w:val="231F20"/>
        </w:rPr>
        <w:t>a</w:t>
      </w:r>
      <w:r>
        <w:rPr>
          <w:color w:val="231F20"/>
          <w:spacing w:val="-1"/>
        </w:rPr>
        <w:t> </w:t>
      </w:r>
      <w:r>
        <w:rPr>
          <w:color w:val="231F20"/>
        </w:rPr>
        <w:t>reduced</w:t>
      </w:r>
      <w:r>
        <w:rPr>
          <w:color w:val="231F20"/>
          <w:spacing w:val="-1"/>
        </w:rPr>
        <w:t> </w:t>
      </w:r>
      <w:r>
        <w:rPr>
          <w:color w:val="231F20"/>
        </w:rPr>
        <w:t>rate</w:t>
      </w:r>
      <w:r>
        <w:rPr>
          <w:color w:val="231F20"/>
          <w:spacing w:val="-1"/>
        </w:rPr>
        <w:t> </w:t>
      </w:r>
      <w:r>
        <w:rPr>
          <w:color w:val="231F20"/>
        </w:rPr>
        <w:t>of</w:t>
      </w:r>
      <w:r>
        <w:rPr>
          <w:color w:val="231F20"/>
          <w:spacing w:val="-1"/>
        </w:rPr>
        <w:t> </w:t>
      </w:r>
      <w:r>
        <w:rPr>
          <w:color w:val="231F20"/>
        </w:rPr>
        <w:t>withholding,</w:t>
      </w:r>
      <w:r>
        <w:rPr>
          <w:color w:val="231F20"/>
          <w:spacing w:val="-1"/>
        </w:rPr>
        <w:t> </w:t>
      </w:r>
      <w:r>
        <w:rPr>
          <w:color w:val="231F20"/>
        </w:rPr>
        <w:t>and the account holder requests a corrected form, you must submit a Form 1042-S providing the correct information. In this situation, you must:</w:t>
      </w:r>
    </w:p>
    <w:p>
      <w:pPr>
        <w:pStyle w:val="ListParagraph"/>
        <w:numPr>
          <w:ilvl w:val="0"/>
          <w:numId w:val="7"/>
        </w:numPr>
        <w:tabs>
          <w:tab w:pos="328" w:val="left" w:leader="none"/>
        </w:tabs>
        <w:spacing w:line="216" w:lineRule="auto" w:before="0" w:after="0"/>
        <w:ind w:left="120" w:right="336" w:firstLine="17"/>
        <w:jc w:val="left"/>
        <w:rPr>
          <w:sz w:val="19"/>
        </w:rPr>
      </w:pPr>
      <w:r>
        <w:rPr>
          <w:color w:val="231F20"/>
          <w:position w:val="1"/>
          <w:sz w:val="19"/>
        </w:rPr>
        <w:t>Indicate</w:t>
      </w:r>
      <w:r>
        <w:rPr>
          <w:color w:val="231F20"/>
          <w:spacing w:val="-14"/>
          <w:position w:val="1"/>
          <w:sz w:val="19"/>
        </w:rPr>
        <w:t> </w:t>
      </w:r>
      <w:r>
        <w:rPr>
          <w:color w:val="231F20"/>
          <w:position w:val="1"/>
          <w:sz w:val="19"/>
        </w:rPr>
        <w:t>the</w:t>
      </w:r>
      <w:r>
        <w:rPr>
          <w:color w:val="231F20"/>
          <w:spacing w:val="-13"/>
          <w:position w:val="1"/>
          <w:sz w:val="19"/>
        </w:rPr>
        <w:t> </w:t>
      </w:r>
      <w:r>
        <w:rPr>
          <w:color w:val="231F20"/>
          <w:position w:val="1"/>
          <w:sz w:val="19"/>
        </w:rPr>
        <w:t>correct</w:t>
      </w:r>
      <w:r>
        <w:rPr>
          <w:color w:val="231F20"/>
          <w:spacing w:val="-13"/>
          <w:position w:val="1"/>
          <w:sz w:val="19"/>
        </w:rPr>
        <w:t> </w:t>
      </w:r>
      <w:r>
        <w:rPr>
          <w:color w:val="231F20"/>
          <w:position w:val="1"/>
          <w:sz w:val="19"/>
        </w:rPr>
        <w:t>rate</w:t>
      </w:r>
      <w:r>
        <w:rPr>
          <w:color w:val="231F20"/>
          <w:spacing w:val="-13"/>
          <w:position w:val="1"/>
          <w:sz w:val="19"/>
        </w:rPr>
        <w:t> </w:t>
      </w:r>
      <w:r>
        <w:rPr>
          <w:color w:val="231F20"/>
          <w:position w:val="1"/>
          <w:sz w:val="19"/>
        </w:rPr>
        <w:t>of</w:t>
      </w:r>
      <w:r>
        <w:rPr>
          <w:color w:val="231F20"/>
          <w:spacing w:val="-13"/>
          <w:position w:val="1"/>
          <w:sz w:val="19"/>
        </w:rPr>
        <w:t> </w:t>
      </w:r>
      <w:r>
        <w:rPr>
          <w:color w:val="231F20"/>
          <w:position w:val="1"/>
          <w:sz w:val="19"/>
        </w:rPr>
        <w:t>withholding</w:t>
      </w:r>
      <w:r>
        <w:rPr>
          <w:color w:val="231F20"/>
          <w:spacing w:val="-14"/>
          <w:position w:val="1"/>
          <w:sz w:val="19"/>
        </w:rPr>
        <w:t> </w:t>
      </w:r>
      <w:r>
        <w:rPr>
          <w:color w:val="231F20"/>
          <w:position w:val="1"/>
          <w:sz w:val="19"/>
        </w:rPr>
        <w:t>that</w:t>
      </w:r>
      <w:r>
        <w:rPr>
          <w:color w:val="231F20"/>
          <w:spacing w:val="-13"/>
          <w:position w:val="1"/>
          <w:sz w:val="19"/>
        </w:rPr>
        <w:t> </w:t>
      </w:r>
      <w:r>
        <w:rPr>
          <w:color w:val="231F20"/>
          <w:position w:val="1"/>
          <w:sz w:val="19"/>
        </w:rPr>
        <w:t>should</w:t>
      </w:r>
      <w:r>
        <w:rPr>
          <w:color w:val="231F20"/>
          <w:spacing w:val="-13"/>
          <w:position w:val="1"/>
          <w:sz w:val="19"/>
        </w:rPr>
        <w:t> </w:t>
      </w:r>
      <w:r>
        <w:rPr>
          <w:color w:val="231F20"/>
          <w:position w:val="1"/>
          <w:sz w:val="19"/>
        </w:rPr>
        <w:t>have </w:t>
      </w:r>
      <w:r>
        <w:rPr>
          <w:color w:val="231F20"/>
          <w:sz w:val="19"/>
        </w:rPr>
        <w:t>been applied to the income in boxes 3b or 4b;</w:t>
      </w:r>
    </w:p>
    <w:p>
      <w:pPr>
        <w:pStyle w:val="ListParagraph"/>
        <w:numPr>
          <w:ilvl w:val="0"/>
          <w:numId w:val="7"/>
        </w:numPr>
        <w:tabs>
          <w:tab w:pos="327" w:val="left" w:leader="none"/>
        </w:tabs>
        <w:spacing w:line="216" w:lineRule="auto" w:before="148" w:after="0"/>
        <w:ind w:left="120" w:right="212" w:firstLine="17"/>
        <w:jc w:val="left"/>
        <w:rPr>
          <w:sz w:val="19"/>
        </w:rPr>
      </w:pPr>
      <w:r>
        <w:rPr/>
        <w:br w:type="column"/>
      </w:r>
      <w:r>
        <w:rPr>
          <w:color w:val="231F20"/>
          <w:spacing w:val="-2"/>
          <w:position w:val="1"/>
          <w:sz w:val="19"/>
        </w:rPr>
        <w:t>Enter</w:t>
      </w:r>
      <w:r>
        <w:rPr>
          <w:color w:val="231F20"/>
          <w:spacing w:val="-6"/>
          <w:position w:val="1"/>
          <w:sz w:val="19"/>
        </w:rPr>
        <w:t> </w:t>
      </w:r>
      <w:r>
        <w:rPr>
          <w:color w:val="231F20"/>
          <w:spacing w:val="-2"/>
          <w:position w:val="1"/>
          <w:sz w:val="19"/>
        </w:rPr>
        <w:t>the</w:t>
      </w:r>
      <w:r>
        <w:rPr>
          <w:color w:val="231F20"/>
          <w:spacing w:val="-6"/>
          <w:position w:val="1"/>
          <w:sz w:val="19"/>
        </w:rPr>
        <w:t> </w:t>
      </w:r>
      <w:r>
        <w:rPr>
          <w:color w:val="231F20"/>
          <w:spacing w:val="-2"/>
          <w:position w:val="1"/>
          <w:sz w:val="19"/>
        </w:rPr>
        <w:t>appropriate</w:t>
      </w:r>
      <w:r>
        <w:rPr>
          <w:color w:val="231F20"/>
          <w:spacing w:val="-6"/>
          <w:position w:val="1"/>
          <w:sz w:val="19"/>
        </w:rPr>
        <w:t> </w:t>
      </w:r>
      <w:r>
        <w:rPr>
          <w:color w:val="231F20"/>
          <w:spacing w:val="-2"/>
          <w:position w:val="1"/>
          <w:sz w:val="19"/>
        </w:rPr>
        <w:t>exemption</w:t>
      </w:r>
      <w:r>
        <w:rPr>
          <w:color w:val="231F20"/>
          <w:spacing w:val="-6"/>
          <w:position w:val="1"/>
          <w:sz w:val="19"/>
        </w:rPr>
        <w:t> </w:t>
      </w:r>
      <w:r>
        <w:rPr>
          <w:color w:val="231F20"/>
          <w:spacing w:val="-2"/>
          <w:position w:val="1"/>
          <w:sz w:val="19"/>
        </w:rPr>
        <w:t>codes,</w:t>
      </w:r>
      <w:r>
        <w:rPr>
          <w:color w:val="231F20"/>
          <w:spacing w:val="-6"/>
          <w:position w:val="1"/>
          <w:sz w:val="19"/>
        </w:rPr>
        <w:t> </w:t>
      </w:r>
      <w:r>
        <w:rPr>
          <w:color w:val="231F20"/>
          <w:spacing w:val="-2"/>
          <w:position w:val="1"/>
          <w:sz w:val="19"/>
        </w:rPr>
        <w:t>if</w:t>
      </w:r>
      <w:r>
        <w:rPr>
          <w:color w:val="231F20"/>
          <w:spacing w:val="-6"/>
          <w:position w:val="1"/>
          <w:sz w:val="19"/>
        </w:rPr>
        <w:t> </w:t>
      </w:r>
      <w:r>
        <w:rPr>
          <w:color w:val="231F20"/>
          <w:spacing w:val="-2"/>
          <w:position w:val="1"/>
          <w:sz w:val="19"/>
        </w:rPr>
        <w:t>any,</w:t>
      </w:r>
      <w:r>
        <w:rPr>
          <w:color w:val="231F20"/>
          <w:spacing w:val="-6"/>
          <w:position w:val="1"/>
          <w:sz w:val="19"/>
        </w:rPr>
        <w:t> </w:t>
      </w:r>
      <w:r>
        <w:rPr>
          <w:color w:val="231F20"/>
          <w:spacing w:val="-2"/>
          <w:position w:val="1"/>
          <w:sz w:val="19"/>
        </w:rPr>
        <w:t>in</w:t>
      </w:r>
      <w:r>
        <w:rPr>
          <w:color w:val="231F20"/>
          <w:spacing w:val="-6"/>
          <w:position w:val="1"/>
          <w:sz w:val="19"/>
        </w:rPr>
        <w:t> </w:t>
      </w:r>
      <w:r>
        <w:rPr>
          <w:color w:val="231F20"/>
          <w:spacing w:val="-2"/>
          <w:position w:val="1"/>
          <w:sz w:val="19"/>
        </w:rPr>
        <w:t>boxes</w:t>
      </w:r>
      <w:r>
        <w:rPr>
          <w:color w:val="231F20"/>
          <w:spacing w:val="-6"/>
          <w:position w:val="1"/>
          <w:sz w:val="19"/>
        </w:rPr>
        <w:t> </w:t>
      </w:r>
      <w:r>
        <w:rPr>
          <w:color w:val="231F20"/>
          <w:spacing w:val="-2"/>
          <w:position w:val="1"/>
          <w:sz w:val="19"/>
        </w:rPr>
        <w:t>3a </w:t>
      </w:r>
      <w:r>
        <w:rPr>
          <w:color w:val="231F20"/>
          <w:sz w:val="19"/>
        </w:rPr>
        <w:t>and</w:t>
      </w:r>
      <w:r>
        <w:rPr>
          <w:color w:val="231F20"/>
          <w:spacing w:val="-2"/>
          <w:sz w:val="19"/>
        </w:rPr>
        <w:t> </w:t>
      </w:r>
      <w:r>
        <w:rPr>
          <w:color w:val="231F20"/>
          <w:sz w:val="19"/>
        </w:rPr>
        <w:t>4a;</w:t>
      </w:r>
    </w:p>
    <w:p>
      <w:pPr>
        <w:pStyle w:val="ListParagraph"/>
        <w:numPr>
          <w:ilvl w:val="0"/>
          <w:numId w:val="7"/>
        </w:numPr>
        <w:tabs>
          <w:tab w:pos="327" w:val="left" w:leader="none"/>
        </w:tabs>
        <w:spacing w:line="216" w:lineRule="auto" w:before="0" w:after="0"/>
        <w:ind w:left="120" w:right="200" w:firstLine="17"/>
        <w:jc w:val="left"/>
        <w:rPr>
          <w:sz w:val="19"/>
        </w:rPr>
      </w:pPr>
      <w:r>
        <w:rPr>
          <w:color w:val="231F20"/>
          <w:position w:val="1"/>
          <w:sz w:val="19"/>
        </w:rPr>
        <w:t>Enter</w:t>
      </w:r>
      <w:r>
        <w:rPr>
          <w:color w:val="231F20"/>
          <w:spacing w:val="-14"/>
          <w:position w:val="1"/>
          <w:sz w:val="19"/>
        </w:rPr>
        <w:t> </w:t>
      </w:r>
      <w:r>
        <w:rPr>
          <w:color w:val="231F20"/>
          <w:position w:val="1"/>
          <w:sz w:val="19"/>
        </w:rPr>
        <w:t>the</w:t>
      </w:r>
      <w:r>
        <w:rPr>
          <w:color w:val="231F20"/>
          <w:spacing w:val="-13"/>
          <w:position w:val="1"/>
          <w:sz w:val="19"/>
        </w:rPr>
        <w:t> </w:t>
      </w:r>
      <w:r>
        <w:rPr>
          <w:color w:val="231F20"/>
          <w:position w:val="1"/>
          <w:sz w:val="19"/>
        </w:rPr>
        <w:t>actual</w:t>
      </w:r>
      <w:r>
        <w:rPr>
          <w:color w:val="231F20"/>
          <w:spacing w:val="-13"/>
          <w:position w:val="1"/>
          <w:sz w:val="19"/>
        </w:rPr>
        <w:t> </w:t>
      </w:r>
      <w:r>
        <w:rPr>
          <w:color w:val="231F20"/>
          <w:position w:val="1"/>
          <w:sz w:val="19"/>
        </w:rPr>
        <w:t>amount</w:t>
      </w:r>
      <w:r>
        <w:rPr>
          <w:color w:val="231F20"/>
          <w:spacing w:val="-13"/>
          <w:position w:val="1"/>
          <w:sz w:val="19"/>
        </w:rPr>
        <w:t> </w:t>
      </w:r>
      <w:r>
        <w:rPr>
          <w:color w:val="231F20"/>
          <w:position w:val="1"/>
          <w:sz w:val="19"/>
        </w:rPr>
        <w:t>of</w:t>
      </w:r>
      <w:r>
        <w:rPr>
          <w:color w:val="231F20"/>
          <w:spacing w:val="-13"/>
          <w:position w:val="1"/>
          <w:sz w:val="19"/>
        </w:rPr>
        <w:t> </w:t>
      </w:r>
      <w:r>
        <w:rPr>
          <w:color w:val="231F20"/>
          <w:position w:val="1"/>
          <w:sz w:val="19"/>
        </w:rPr>
        <w:t>U.S.</w:t>
      </w:r>
      <w:r>
        <w:rPr>
          <w:color w:val="231F20"/>
          <w:spacing w:val="-14"/>
          <w:position w:val="1"/>
          <w:sz w:val="19"/>
        </w:rPr>
        <w:t> </w:t>
      </w:r>
      <w:r>
        <w:rPr>
          <w:color w:val="231F20"/>
          <w:position w:val="1"/>
          <w:sz w:val="19"/>
        </w:rPr>
        <w:t>federal</w:t>
      </w:r>
      <w:r>
        <w:rPr>
          <w:color w:val="231F20"/>
          <w:spacing w:val="-13"/>
          <w:position w:val="1"/>
          <w:sz w:val="19"/>
        </w:rPr>
        <w:t> </w:t>
      </w:r>
      <w:r>
        <w:rPr>
          <w:color w:val="231F20"/>
          <w:position w:val="1"/>
          <w:sz w:val="19"/>
        </w:rPr>
        <w:t>tax</w:t>
      </w:r>
      <w:r>
        <w:rPr>
          <w:color w:val="231F20"/>
          <w:spacing w:val="-13"/>
          <w:position w:val="1"/>
          <w:sz w:val="19"/>
        </w:rPr>
        <w:t> </w:t>
      </w:r>
      <w:r>
        <w:rPr>
          <w:color w:val="231F20"/>
          <w:position w:val="1"/>
          <w:sz w:val="19"/>
        </w:rPr>
        <w:t>withheld</w:t>
      </w:r>
      <w:r>
        <w:rPr>
          <w:color w:val="231F20"/>
          <w:spacing w:val="-13"/>
          <w:position w:val="1"/>
          <w:sz w:val="19"/>
        </w:rPr>
        <w:t> </w:t>
      </w:r>
      <w:r>
        <w:rPr>
          <w:color w:val="231F20"/>
          <w:position w:val="1"/>
          <w:sz w:val="19"/>
        </w:rPr>
        <w:t>by</w:t>
      </w:r>
      <w:r>
        <w:rPr>
          <w:color w:val="231F20"/>
          <w:spacing w:val="-13"/>
          <w:position w:val="1"/>
          <w:sz w:val="19"/>
        </w:rPr>
        <w:t> </w:t>
      </w:r>
      <w:r>
        <w:rPr>
          <w:color w:val="231F20"/>
          <w:position w:val="1"/>
          <w:sz w:val="19"/>
        </w:rPr>
        <w:t>the </w:t>
      </w:r>
      <w:r>
        <w:rPr>
          <w:color w:val="231F20"/>
          <w:sz w:val="19"/>
        </w:rPr>
        <w:t>other withholding agent in box 8;</w:t>
      </w:r>
    </w:p>
    <w:p>
      <w:pPr>
        <w:pStyle w:val="ListParagraph"/>
        <w:numPr>
          <w:ilvl w:val="0"/>
          <w:numId w:val="7"/>
        </w:numPr>
        <w:tabs>
          <w:tab w:pos="327" w:val="left" w:leader="none"/>
        </w:tabs>
        <w:spacing w:line="216" w:lineRule="auto" w:before="0" w:after="0"/>
        <w:ind w:left="120" w:right="437" w:firstLine="17"/>
        <w:jc w:val="left"/>
        <w:rPr>
          <w:sz w:val="19"/>
        </w:rPr>
      </w:pPr>
      <w:r>
        <w:rPr>
          <w:color w:val="231F20"/>
          <w:position w:val="1"/>
          <w:sz w:val="19"/>
        </w:rPr>
        <w:t>Provide</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name</w:t>
      </w:r>
      <w:r>
        <w:rPr>
          <w:color w:val="231F20"/>
          <w:spacing w:val="-13"/>
          <w:position w:val="1"/>
          <w:sz w:val="19"/>
        </w:rPr>
        <w:t> </w:t>
      </w:r>
      <w:r>
        <w:rPr>
          <w:color w:val="231F20"/>
          <w:position w:val="1"/>
          <w:sz w:val="19"/>
        </w:rPr>
        <w:t>and</w:t>
      </w:r>
      <w:r>
        <w:rPr>
          <w:color w:val="231F20"/>
          <w:spacing w:val="-13"/>
          <w:position w:val="1"/>
          <w:sz w:val="19"/>
        </w:rPr>
        <w:t> </w:t>
      </w:r>
      <w:r>
        <w:rPr>
          <w:color w:val="231F20"/>
          <w:position w:val="1"/>
          <w:sz w:val="19"/>
        </w:rPr>
        <w:t>address</w:t>
      </w:r>
      <w:r>
        <w:rPr>
          <w:color w:val="231F20"/>
          <w:spacing w:val="-13"/>
          <w:position w:val="1"/>
          <w:sz w:val="19"/>
        </w:rPr>
        <w:t> </w:t>
      </w:r>
      <w:r>
        <w:rPr>
          <w:color w:val="231F20"/>
          <w:position w:val="1"/>
          <w:sz w:val="19"/>
        </w:rPr>
        <w:t>of</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actual</w:t>
      </w:r>
      <w:r>
        <w:rPr>
          <w:color w:val="231F20"/>
          <w:spacing w:val="-13"/>
          <w:position w:val="1"/>
          <w:sz w:val="19"/>
        </w:rPr>
        <w:t> </w:t>
      </w:r>
      <w:r>
        <w:rPr>
          <w:color w:val="231F20"/>
          <w:position w:val="1"/>
          <w:sz w:val="19"/>
        </w:rPr>
        <w:t>recipient</w:t>
      </w:r>
      <w:r>
        <w:rPr>
          <w:color w:val="231F20"/>
          <w:spacing w:val="-13"/>
          <w:position w:val="1"/>
          <w:sz w:val="19"/>
        </w:rPr>
        <w:t> </w:t>
      </w:r>
      <w:r>
        <w:rPr>
          <w:color w:val="231F20"/>
          <w:position w:val="1"/>
          <w:sz w:val="19"/>
        </w:rPr>
        <w:t>in </w:t>
      </w:r>
      <w:r>
        <w:rPr>
          <w:color w:val="231F20"/>
          <w:sz w:val="19"/>
        </w:rPr>
        <w:t>boxes 13a through 13d along with the other required</w:t>
      </w:r>
    </w:p>
    <w:p>
      <w:pPr>
        <w:pStyle w:val="BodyText"/>
        <w:spacing w:line="202" w:lineRule="exact"/>
      </w:pPr>
      <w:r>
        <w:rPr>
          <w:color w:val="231F20"/>
          <w:spacing w:val="-2"/>
        </w:rPr>
        <w:t>information</w:t>
      </w:r>
      <w:r>
        <w:rPr>
          <w:color w:val="231F20"/>
          <w:spacing w:val="-4"/>
        </w:rPr>
        <w:t> </w:t>
      </w:r>
      <w:r>
        <w:rPr>
          <w:color w:val="231F20"/>
          <w:spacing w:val="-2"/>
        </w:rPr>
        <w:t>for</w:t>
      </w:r>
      <w:r>
        <w:rPr>
          <w:color w:val="231F20"/>
          <w:spacing w:val="-4"/>
        </w:rPr>
        <w:t> </w:t>
      </w:r>
      <w:r>
        <w:rPr>
          <w:color w:val="231F20"/>
          <w:spacing w:val="-2"/>
        </w:rPr>
        <w:t>the</w:t>
      </w:r>
      <w:r>
        <w:rPr>
          <w:color w:val="231F20"/>
          <w:spacing w:val="-4"/>
        </w:rPr>
        <w:t> </w:t>
      </w:r>
      <w:r>
        <w:rPr>
          <w:color w:val="231F20"/>
          <w:spacing w:val="-2"/>
        </w:rPr>
        <w:t>recipient;</w:t>
      </w:r>
    </w:p>
    <w:p>
      <w:pPr>
        <w:pStyle w:val="ListParagraph"/>
        <w:numPr>
          <w:ilvl w:val="0"/>
          <w:numId w:val="7"/>
        </w:numPr>
        <w:tabs>
          <w:tab w:pos="327" w:val="left" w:leader="none"/>
        </w:tabs>
        <w:spacing w:line="225" w:lineRule="auto" w:before="0" w:after="0"/>
        <w:ind w:left="120" w:right="315" w:firstLine="17"/>
        <w:jc w:val="left"/>
        <w:rPr>
          <w:sz w:val="19"/>
        </w:rPr>
      </w:pPr>
      <w:r>
        <w:rPr>
          <w:color w:val="231F20"/>
          <w:position w:val="1"/>
          <w:sz w:val="19"/>
        </w:rPr>
        <w:t>Provide</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name</w:t>
      </w:r>
      <w:r>
        <w:rPr>
          <w:color w:val="231F20"/>
          <w:spacing w:val="-13"/>
          <w:position w:val="1"/>
          <w:sz w:val="19"/>
        </w:rPr>
        <w:t> </w:t>
      </w:r>
      <w:r>
        <w:rPr>
          <w:color w:val="231F20"/>
          <w:position w:val="1"/>
          <w:sz w:val="19"/>
        </w:rPr>
        <w:t>and</w:t>
      </w:r>
      <w:r>
        <w:rPr>
          <w:color w:val="231F20"/>
          <w:spacing w:val="-13"/>
          <w:position w:val="1"/>
          <w:sz w:val="19"/>
        </w:rPr>
        <w:t> </w:t>
      </w:r>
      <w:r>
        <w:rPr>
          <w:color w:val="231F20"/>
          <w:position w:val="1"/>
          <w:sz w:val="19"/>
        </w:rPr>
        <w:t>EIN</w:t>
      </w:r>
      <w:r>
        <w:rPr>
          <w:color w:val="231F20"/>
          <w:spacing w:val="-13"/>
          <w:position w:val="1"/>
          <w:sz w:val="19"/>
        </w:rPr>
        <w:t> </w:t>
      </w:r>
      <w:r>
        <w:rPr>
          <w:color w:val="231F20"/>
          <w:position w:val="1"/>
          <w:sz w:val="19"/>
        </w:rPr>
        <w:t>of</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other</w:t>
      </w:r>
      <w:r>
        <w:rPr>
          <w:color w:val="231F20"/>
          <w:spacing w:val="-13"/>
          <w:position w:val="1"/>
          <w:sz w:val="19"/>
        </w:rPr>
        <w:t> </w:t>
      </w:r>
      <w:r>
        <w:rPr>
          <w:color w:val="231F20"/>
          <w:position w:val="1"/>
          <w:sz w:val="19"/>
        </w:rPr>
        <w:t>withholding</w:t>
      </w:r>
      <w:r>
        <w:rPr>
          <w:color w:val="231F20"/>
          <w:spacing w:val="-13"/>
          <w:position w:val="1"/>
          <w:sz w:val="19"/>
        </w:rPr>
        <w:t> </w:t>
      </w:r>
      <w:r>
        <w:rPr>
          <w:color w:val="231F20"/>
          <w:position w:val="1"/>
          <w:sz w:val="19"/>
        </w:rPr>
        <w:t>agent </w:t>
      </w:r>
      <w:r>
        <w:rPr>
          <w:color w:val="231F20"/>
          <w:sz w:val="19"/>
        </w:rPr>
        <w:t>that actually withheld and deposited the tax (primary withholding agent) in boxes 14a and 14b; and</w:t>
      </w:r>
    </w:p>
    <w:p>
      <w:pPr>
        <w:pStyle w:val="ListParagraph"/>
        <w:numPr>
          <w:ilvl w:val="0"/>
          <w:numId w:val="7"/>
        </w:numPr>
        <w:tabs>
          <w:tab w:pos="327" w:val="left" w:leader="none"/>
        </w:tabs>
        <w:spacing w:line="234" w:lineRule="exact" w:before="0" w:after="0"/>
        <w:ind w:left="327" w:right="0" w:hanging="190"/>
        <w:jc w:val="left"/>
        <w:rPr>
          <w:position w:val="1"/>
          <w:sz w:val="19"/>
        </w:rPr>
      </w:pPr>
      <w:r>
        <w:rPr>
          <w:color w:val="231F20"/>
          <w:position w:val="1"/>
          <w:sz w:val="19"/>
        </w:rPr>
        <w:t>Report</w:t>
      </w:r>
      <w:r>
        <w:rPr>
          <w:color w:val="231F20"/>
          <w:spacing w:val="-12"/>
          <w:position w:val="1"/>
          <w:sz w:val="19"/>
        </w:rPr>
        <w:t> </w:t>
      </w:r>
      <w:r>
        <w:rPr>
          <w:color w:val="231F20"/>
          <w:position w:val="1"/>
          <w:sz w:val="19"/>
        </w:rPr>
        <w:t>the</w:t>
      </w:r>
      <w:r>
        <w:rPr>
          <w:color w:val="231F20"/>
          <w:spacing w:val="-11"/>
          <w:position w:val="1"/>
          <w:sz w:val="19"/>
        </w:rPr>
        <w:t> </w:t>
      </w:r>
      <w:r>
        <w:rPr>
          <w:color w:val="231F20"/>
          <w:position w:val="1"/>
          <w:sz w:val="19"/>
        </w:rPr>
        <w:t>account</w:t>
      </w:r>
      <w:r>
        <w:rPr>
          <w:color w:val="231F20"/>
          <w:spacing w:val="-11"/>
          <w:position w:val="1"/>
          <w:sz w:val="19"/>
        </w:rPr>
        <w:t> </w:t>
      </w:r>
      <w:r>
        <w:rPr>
          <w:color w:val="231F20"/>
          <w:position w:val="1"/>
          <w:sz w:val="19"/>
        </w:rPr>
        <w:t>holder's</w:t>
      </w:r>
      <w:r>
        <w:rPr>
          <w:color w:val="231F20"/>
          <w:spacing w:val="-11"/>
          <w:position w:val="1"/>
          <w:sz w:val="19"/>
        </w:rPr>
        <w:t> </w:t>
      </w:r>
      <w:r>
        <w:rPr>
          <w:color w:val="231F20"/>
          <w:position w:val="1"/>
          <w:sz w:val="19"/>
        </w:rPr>
        <w:t>U.S.</w:t>
      </w:r>
      <w:r>
        <w:rPr>
          <w:color w:val="231F20"/>
          <w:spacing w:val="-12"/>
          <w:position w:val="1"/>
          <w:sz w:val="19"/>
        </w:rPr>
        <w:t> </w:t>
      </w:r>
      <w:r>
        <w:rPr>
          <w:color w:val="231F20"/>
          <w:position w:val="1"/>
          <w:sz w:val="19"/>
        </w:rPr>
        <w:t>TIN,</w:t>
      </w:r>
      <w:r>
        <w:rPr>
          <w:color w:val="231F20"/>
          <w:spacing w:val="-11"/>
          <w:position w:val="1"/>
          <w:sz w:val="19"/>
        </w:rPr>
        <w:t> </w:t>
      </w:r>
      <w:r>
        <w:rPr>
          <w:color w:val="231F20"/>
          <w:position w:val="1"/>
          <w:sz w:val="19"/>
        </w:rPr>
        <w:t>if</w:t>
      </w:r>
      <w:r>
        <w:rPr>
          <w:color w:val="231F20"/>
          <w:spacing w:val="-11"/>
          <w:position w:val="1"/>
          <w:sz w:val="19"/>
        </w:rPr>
        <w:t> </w:t>
      </w:r>
      <w:r>
        <w:rPr>
          <w:color w:val="231F20"/>
          <w:spacing w:val="-2"/>
          <w:position w:val="1"/>
          <w:sz w:val="19"/>
        </w:rPr>
        <w:t>provided.</w:t>
      </w:r>
    </w:p>
    <w:p>
      <w:pPr>
        <w:spacing w:line="235" w:lineRule="auto" w:before="64"/>
        <w:ind w:left="786" w:right="284"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41952">
                <wp:simplePos x="0" y="0"/>
                <wp:positionH relativeFrom="page">
                  <wp:posOffset>4000500</wp:posOffset>
                </wp:positionH>
                <wp:positionV relativeFrom="paragraph">
                  <wp:posOffset>62492</wp:posOffset>
                </wp:positionV>
                <wp:extent cx="369570" cy="36957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369570" cy="369570"/>
                          <a:chExt cx="369570" cy="369570"/>
                        </a:xfrm>
                      </wpg:grpSpPr>
                      <wps:wsp>
                        <wps:cNvPr id="127" name="Graphic 127"/>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29" name="Textbox 129"/>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30" name="Textbox 130"/>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4.920688pt;width:29.1pt;height:29.1pt;mso-position-horizontal-relative:page;mso-position-vertical-relative:paragraph;z-index:15741952" id="docshapegroup125" coordorigin="6300,98" coordsize="582,582">
                <v:shape style="position:absolute;left:6300;top:98;width:582;height:582" id="docshape126" coordorigin="6300,98" coordsize="582,582" path="m6845,98l6336,98,6322,101,6311,109,6303,121,6300,135,6300,644,6303,658,6311,669,6322,677,6336,680,6845,680,6859,677,6871,669,6879,658,6882,644,6882,135,6879,121,6871,109,6859,101,6845,98xe" filled="true" fillcolor="#000000" stroked="false">
                  <v:path arrowok="t"/>
                  <v:fill type="solid"/>
                </v:shape>
                <v:shape style="position:absolute;left:6364;top:163;width:453;height:388" id="docshape127" coordorigin="6365,163" coordsize="453,388" path="m6591,163l6365,551,6817,551,6591,163xe" filled="true" fillcolor="#ffffff" stroked="false">
                  <v:path arrowok="t"/>
                  <v:fill type="solid"/>
                </v:shape>
                <v:shape style="position:absolute;left:6327;top:547;width:538;height:125" type="#_x0000_t202" id="docshape128"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176;width:139;height:423" type="#_x0000_t202" id="docshape129"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If</w:t>
      </w:r>
      <w:r>
        <w:rPr>
          <w:rFonts w:ascii="Arial"/>
          <w:i/>
          <w:color w:val="231F20"/>
          <w:spacing w:val="-14"/>
          <w:sz w:val="19"/>
        </w:rPr>
        <w:t> </w:t>
      </w:r>
      <w:r>
        <w:rPr>
          <w:rFonts w:ascii="Arial"/>
          <w:i/>
          <w:color w:val="231F20"/>
          <w:sz w:val="19"/>
        </w:rPr>
        <w:t>you</w:t>
      </w:r>
      <w:r>
        <w:rPr>
          <w:rFonts w:ascii="Arial"/>
          <w:i/>
          <w:color w:val="231F20"/>
          <w:spacing w:val="-13"/>
          <w:sz w:val="19"/>
        </w:rPr>
        <w:t> </w:t>
      </w:r>
      <w:r>
        <w:rPr>
          <w:rFonts w:ascii="Arial"/>
          <w:i/>
          <w:color w:val="231F20"/>
          <w:sz w:val="19"/>
        </w:rPr>
        <w:t>submit</w:t>
      </w:r>
      <w:r>
        <w:rPr>
          <w:rFonts w:ascii="Arial"/>
          <w:i/>
          <w:color w:val="231F20"/>
          <w:spacing w:val="-13"/>
          <w:sz w:val="19"/>
        </w:rPr>
        <w:t> </w:t>
      </w:r>
      <w:r>
        <w:rPr>
          <w:rFonts w:ascii="Arial"/>
          <w:i/>
          <w:color w:val="231F20"/>
          <w:sz w:val="19"/>
        </w:rPr>
        <w:t>Form</w:t>
      </w:r>
      <w:r>
        <w:rPr>
          <w:rFonts w:ascii="Arial"/>
          <w:i/>
          <w:color w:val="231F20"/>
          <w:spacing w:val="-13"/>
          <w:sz w:val="19"/>
        </w:rPr>
        <w:t> </w:t>
      </w:r>
      <w:r>
        <w:rPr>
          <w:rFonts w:ascii="Arial"/>
          <w:i/>
          <w:color w:val="231F20"/>
          <w:sz w:val="19"/>
        </w:rPr>
        <w:t>1042-S</w:t>
      </w:r>
      <w:r>
        <w:rPr>
          <w:rFonts w:ascii="Arial"/>
          <w:i/>
          <w:color w:val="231F20"/>
          <w:spacing w:val="-13"/>
          <w:sz w:val="19"/>
        </w:rPr>
        <w:t> </w:t>
      </w:r>
      <w:r>
        <w:rPr>
          <w:rFonts w:ascii="Arial"/>
          <w:i/>
          <w:color w:val="231F20"/>
          <w:sz w:val="19"/>
        </w:rPr>
        <w:t>as</w:t>
      </w:r>
      <w:r>
        <w:rPr>
          <w:rFonts w:ascii="Arial"/>
          <w:i/>
          <w:color w:val="231F20"/>
          <w:spacing w:val="-14"/>
          <w:sz w:val="19"/>
        </w:rPr>
        <w:t> </w:t>
      </w:r>
      <w:r>
        <w:rPr>
          <w:rFonts w:ascii="Arial"/>
          <w:i/>
          <w:color w:val="231F20"/>
          <w:sz w:val="19"/>
        </w:rPr>
        <w:t>described</w:t>
      </w:r>
      <w:r>
        <w:rPr>
          <w:rFonts w:ascii="Arial"/>
          <w:i/>
          <w:color w:val="231F20"/>
          <w:spacing w:val="-13"/>
          <w:sz w:val="19"/>
        </w:rPr>
        <w:t> </w:t>
      </w:r>
      <w:r>
        <w:rPr>
          <w:rFonts w:ascii="Arial"/>
          <w:i/>
          <w:color w:val="231F20"/>
          <w:sz w:val="19"/>
        </w:rPr>
        <w:t>above,</w:t>
      </w:r>
      <w:r>
        <w:rPr>
          <w:rFonts w:ascii="Arial"/>
          <w:i/>
          <w:color w:val="231F20"/>
          <w:spacing w:val="-13"/>
          <w:sz w:val="19"/>
        </w:rPr>
        <w:t> </w:t>
      </w:r>
      <w:r>
        <w:rPr>
          <w:rFonts w:ascii="Arial"/>
          <w:i/>
          <w:color w:val="231F20"/>
          <w:sz w:val="19"/>
        </w:rPr>
        <w:t>you must also submit Form 1042 and issue a Form 1042-S to each recipient (including any unknown</w:t>
      </w:r>
    </w:p>
    <w:p>
      <w:pPr>
        <w:spacing w:line="235" w:lineRule="auto" w:before="0"/>
        <w:ind w:left="120" w:right="141" w:firstLine="0"/>
        <w:jc w:val="left"/>
        <w:rPr>
          <w:rFonts w:ascii="Arial"/>
          <w:i/>
          <w:sz w:val="19"/>
        </w:rPr>
      </w:pPr>
      <w:r>
        <w:rPr>
          <w:rFonts w:ascii="Arial"/>
          <w:i/>
          <w:color w:val="231F20"/>
          <w:sz w:val="19"/>
        </w:rPr>
        <w:t>recipient</w:t>
      </w:r>
      <w:r>
        <w:rPr>
          <w:rFonts w:ascii="Arial"/>
          <w:i/>
          <w:color w:val="231F20"/>
          <w:spacing w:val="-14"/>
          <w:sz w:val="19"/>
        </w:rPr>
        <w:t> </w:t>
      </w:r>
      <w:r>
        <w:rPr>
          <w:rFonts w:ascii="Arial"/>
          <w:i/>
          <w:color w:val="231F20"/>
          <w:sz w:val="19"/>
        </w:rPr>
        <w:t>or</w:t>
      </w:r>
      <w:r>
        <w:rPr>
          <w:rFonts w:ascii="Arial"/>
          <w:i/>
          <w:color w:val="231F20"/>
          <w:spacing w:val="-13"/>
          <w:sz w:val="19"/>
        </w:rPr>
        <w:t> </w:t>
      </w:r>
      <w:r>
        <w:rPr>
          <w:rFonts w:ascii="Arial"/>
          <w:i/>
          <w:color w:val="231F20"/>
          <w:sz w:val="19"/>
        </w:rPr>
        <w:t>U.S.</w:t>
      </w:r>
      <w:r>
        <w:rPr>
          <w:rFonts w:ascii="Arial"/>
          <w:i/>
          <w:color w:val="231F20"/>
          <w:spacing w:val="-13"/>
          <w:sz w:val="19"/>
        </w:rPr>
        <w:t> </w:t>
      </w:r>
      <w:r>
        <w:rPr>
          <w:rFonts w:ascii="Arial"/>
          <w:i/>
          <w:color w:val="231F20"/>
          <w:sz w:val="19"/>
        </w:rPr>
        <w:t>payee)</w:t>
      </w:r>
      <w:r>
        <w:rPr>
          <w:rFonts w:ascii="Arial"/>
          <w:i/>
          <w:color w:val="231F20"/>
          <w:spacing w:val="-13"/>
          <w:sz w:val="19"/>
        </w:rPr>
        <w:t> </w:t>
      </w:r>
      <w:r>
        <w:rPr>
          <w:rFonts w:ascii="Arial"/>
          <w:i/>
          <w:color w:val="231F20"/>
          <w:sz w:val="19"/>
        </w:rPr>
        <w:t>of</w:t>
      </w:r>
      <w:r>
        <w:rPr>
          <w:rFonts w:ascii="Arial"/>
          <w:i/>
          <w:color w:val="231F20"/>
          <w:spacing w:val="-13"/>
          <w:sz w:val="19"/>
        </w:rPr>
        <w:t> </w:t>
      </w:r>
      <w:r>
        <w:rPr>
          <w:rFonts w:ascii="Arial"/>
          <w:i/>
          <w:color w:val="231F20"/>
          <w:sz w:val="19"/>
        </w:rPr>
        <w:t>the</w:t>
      </w:r>
      <w:r>
        <w:rPr>
          <w:rFonts w:ascii="Arial"/>
          <w:i/>
          <w:color w:val="231F20"/>
          <w:spacing w:val="-14"/>
          <w:sz w:val="19"/>
        </w:rPr>
        <w:t> </w:t>
      </w:r>
      <w:r>
        <w:rPr>
          <w:rFonts w:ascii="Arial"/>
          <w:i/>
          <w:color w:val="231F20"/>
          <w:sz w:val="19"/>
        </w:rPr>
        <w:t>income</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which</w:t>
      </w:r>
      <w:r>
        <w:rPr>
          <w:rFonts w:ascii="Arial"/>
          <w:i/>
          <w:color w:val="231F20"/>
          <w:spacing w:val="-13"/>
          <w:sz w:val="19"/>
        </w:rPr>
        <w:t> </w:t>
      </w:r>
      <w:r>
        <w:rPr>
          <w:rFonts w:ascii="Arial"/>
          <w:i/>
          <w:color w:val="231F20"/>
          <w:sz w:val="19"/>
        </w:rPr>
        <w:t>withholding was</w:t>
      </w:r>
      <w:r>
        <w:rPr>
          <w:rFonts w:ascii="Arial"/>
          <w:i/>
          <w:color w:val="231F20"/>
          <w:spacing w:val="-2"/>
          <w:sz w:val="19"/>
        </w:rPr>
        <w:t> </w:t>
      </w:r>
      <w:r>
        <w:rPr>
          <w:rFonts w:ascii="Arial"/>
          <w:i/>
          <w:color w:val="231F20"/>
          <w:sz w:val="19"/>
        </w:rPr>
        <w:t>applied.</w:t>
      </w:r>
    </w:p>
    <w:p>
      <w:pPr>
        <w:pStyle w:val="BodyText"/>
        <w:spacing w:line="213" w:lineRule="auto" w:before="183"/>
        <w:ind w:right="180"/>
      </w:pPr>
      <w:r>
        <w:rPr>
          <w:rFonts w:ascii="Arial Black"/>
          <w:color w:val="231F20"/>
          <w:w w:val="85"/>
        </w:rPr>
        <w:t>Special instructions for use of chapter 3 exemption co- </w:t>
      </w:r>
      <w:r>
        <w:rPr>
          <w:rFonts w:ascii="Arial Black"/>
          <w:color w:val="231F20"/>
        </w:rPr>
        <w:t>des.</w:t>
      </w:r>
      <w:r>
        <w:rPr>
          <w:rFonts w:ascii="Arial Black"/>
          <w:color w:val="231F20"/>
          <w:spacing w:val="40"/>
        </w:rPr>
        <w:t> </w:t>
      </w:r>
      <w:r>
        <w:rPr>
          <w:color w:val="231F20"/>
        </w:rPr>
        <w:t>If</w:t>
      </w:r>
      <w:r>
        <w:rPr>
          <w:color w:val="231F20"/>
          <w:spacing w:val="-1"/>
        </w:rPr>
        <w:t> </w:t>
      </w:r>
      <w:r>
        <w:rPr>
          <w:color w:val="231F20"/>
        </w:rPr>
        <w:t>an</w:t>
      </w:r>
      <w:r>
        <w:rPr>
          <w:color w:val="231F20"/>
          <w:spacing w:val="-1"/>
        </w:rPr>
        <w:t> </w:t>
      </w:r>
      <w:r>
        <w:rPr>
          <w:color w:val="231F20"/>
        </w:rPr>
        <w:t>amount</w:t>
      </w:r>
      <w:r>
        <w:rPr>
          <w:color w:val="231F20"/>
          <w:spacing w:val="-1"/>
        </w:rPr>
        <w:t> </w:t>
      </w:r>
      <w:r>
        <w:rPr>
          <w:color w:val="231F20"/>
        </w:rPr>
        <w:t>was</w:t>
      </w:r>
      <w:r>
        <w:rPr>
          <w:color w:val="231F20"/>
          <w:spacing w:val="-1"/>
        </w:rPr>
        <w:t> </w:t>
      </w:r>
      <w:r>
        <w:rPr>
          <w:color w:val="231F20"/>
        </w:rPr>
        <w:t>withheld</w:t>
      </w:r>
      <w:r>
        <w:rPr>
          <w:color w:val="231F20"/>
          <w:spacing w:val="-1"/>
        </w:rPr>
        <w:t> </w:t>
      </w:r>
      <w:r>
        <w:rPr>
          <w:color w:val="231F20"/>
        </w:rPr>
        <w:t>under</w:t>
      </w:r>
      <w:r>
        <w:rPr>
          <w:color w:val="231F20"/>
          <w:spacing w:val="-1"/>
        </w:rPr>
        <w:t> </w:t>
      </w:r>
      <w:r>
        <w:rPr>
          <w:color w:val="231F20"/>
        </w:rPr>
        <w:t>chapter</w:t>
      </w:r>
      <w:r>
        <w:rPr>
          <w:color w:val="231F20"/>
          <w:spacing w:val="-1"/>
        </w:rPr>
        <w:t> </w:t>
      </w:r>
      <w:r>
        <w:rPr>
          <w:color w:val="231F20"/>
        </w:rPr>
        <w:t>4,</w:t>
      </w:r>
      <w:r>
        <w:rPr>
          <w:color w:val="231F20"/>
          <w:spacing w:val="-1"/>
        </w:rPr>
        <w:t> </w:t>
      </w:r>
      <w:r>
        <w:rPr>
          <w:color w:val="231F20"/>
        </w:rPr>
        <w:t>you</w:t>
      </w:r>
      <w:r>
        <w:rPr>
          <w:color w:val="231F20"/>
          <w:spacing w:val="-1"/>
        </w:rPr>
        <w:t> </w:t>
      </w:r>
      <w:r>
        <w:rPr>
          <w:color w:val="231F20"/>
        </w:rPr>
        <w:t>may also include a chapter 3 exemption code and tax rate in boxes</w:t>
      </w:r>
      <w:r>
        <w:rPr>
          <w:color w:val="231F20"/>
          <w:spacing w:val="-12"/>
        </w:rPr>
        <w:t> </w:t>
      </w:r>
      <w:r>
        <w:rPr>
          <w:color w:val="231F20"/>
        </w:rPr>
        <w:t>3a</w:t>
      </w:r>
      <w:r>
        <w:rPr>
          <w:color w:val="231F20"/>
          <w:spacing w:val="-12"/>
        </w:rPr>
        <w:t> </w:t>
      </w:r>
      <w:r>
        <w:rPr>
          <w:color w:val="231F20"/>
        </w:rPr>
        <w:t>and</w:t>
      </w:r>
      <w:r>
        <w:rPr>
          <w:color w:val="231F20"/>
          <w:spacing w:val="-12"/>
        </w:rPr>
        <w:t> </w:t>
      </w:r>
      <w:r>
        <w:rPr>
          <w:color w:val="231F20"/>
        </w:rPr>
        <w:t>3b</w:t>
      </w:r>
      <w:r>
        <w:rPr>
          <w:color w:val="231F20"/>
          <w:spacing w:val="-12"/>
        </w:rPr>
        <w:t> </w:t>
      </w:r>
      <w:r>
        <w:rPr>
          <w:color w:val="231F20"/>
        </w:rPr>
        <w:t>to</w:t>
      </w:r>
      <w:r>
        <w:rPr>
          <w:color w:val="231F20"/>
          <w:spacing w:val="-12"/>
        </w:rPr>
        <w:t> </w:t>
      </w:r>
      <w:r>
        <w:rPr>
          <w:color w:val="231F20"/>
        </w:rPr>
        <w:t>show</w:t>
      </w:r>
      <w:r>
        <w:rPr>
          <w:color w:val="231F20"/>
          <w:spacing w:val="-12"/>
        </w:rPr>
        <w:t> </w:t>
      </w:r>
      <w:r>
        <w:rPr>
          <w:color w:val="231F20"/>
        </w:rPr>
        <w:t>the</w:t>
      </w:r>
      <w:r>
        <w:rPr>
          <w:color w:val="231F20"/>
          <w:spacing w:val="-12"/>
        </w:rPr>
        <w:t> </w:t>
      </w:r>
      <w:r>
        <w:rPr>
          <w:color w:val="231F20"/>
        </w:rPr>
        <w:t>rate</w:t>
      </w:r>
      <w:r>
        <w:rPr>
          <w:color w:val="231F20"/>
          <w:spacing w:val="-12"/>
        </w:rPr>
        <w:t> </w:t>
      </w:r>
      <w:r>
        <w:rPr>
          <w:color w:val="231F20"/>
        </w:rPr>
        <w:t>that</w:t>
      </w:r>
      <w:r>
        <w:rPr>
          <w:color w:val="231F20"/>
          <w:spacing w:val="-12"/>
        </w:rPr>
        <w:t> </w:t>
      </w:r>
      <w:r>
        <w:rPr>
          <w:color w:val="231F20"/>
        </w:rPr>
        <w:t>would</w:t>
      </w:r>
      <w:r>
        <w:rPr>
          <w:color w:val="231F20"/>
          <w:spacing w:val="-12"/>
        </w:rPr>
        <w:t> </w:t>
      </w:r>
      <w:r>
        <w:rPr>
          <w:color w:val="231F20"/>
        </w:rPr>
        <w:t>otherwise</w:t>
      </w:r>
      <w:r>
        <w:rPr>
          <w:color w:val="231F20"/>
          <w:spacing w:val="-12"/>
        </w:rPr>
        <w:t> </w:t>
      </w:r>
      <w:r>
        <w:rPr>
          <w:color w:val="231F20"/>
        </w:rPr>
        <w:t>apply</w:t>
      </w:r>
    </w:p>
    <w:p>
      <w:pPr>
        <w:pStyle w:val="BodyText"/>
        <w:spacing w:line="235" w:lineRule="auto" w:before="2"/>
        <w:ind w:right="114"/>
      </w:pPr>
      <w:r>
        <w:rPr>
          <w:color w:val="231F20"/>
        </w:rPr>
        <w:t>as if the payment had been later determined to be exempt from withholding under chapter 4. This may be done, for example,</w:t>
      </w:r>
      <w:r>
        <w:rPr>
          <w:color w:val="231F20"/>
          <w:spacing w:val="-14"/>
        </w:rPr>
        <w:t> </w:t>
      </w:r>
      <w:r>
        <w:rPr>
          <w:color w:val="231F20"/>
        </w:rPr>
        <w:t>to</w:t>
      </w:r>
      <w:r>
        <w:rPr>
          <w:color w:val="231F20"/>
          <w:spacing w:val="-13"/>
        </w:rPr>
        <w:t> </w:t>
      </w:r>
      <w:r>
        <w:rPr>
          <w:color w:val="231F20"/>
        </w:rPr>
        <w:t>assist</w:t>
      </w:r>
      <w:r>
        <w:rPr>
          <w:color w:val="231F20"/>
          <w:spacing w:val="-13"/>
        </w:rPr>
        <w:t> </w:t>
      </w:r>
      <w:r>
        <w:rPr>
          <w:color w:val="231F20"/>
        </w:rPr>
        <w:t>the</w:t>
      </w:r>
      <w:r>
        <w:rPr>
          <w:color w:val="231F20"/>
          <w:spacing w:val="-13"/>
        </w:rPr>
        <w:t> </w:t>
      </w:r>
      <w:r>
        <w:rPr>
          <w:color w:val="231F20"/>
        </w:rPr>
        <w:t>beneficial</w:t>
      </w:r>
      <w:r>
        <w:rPr>
          <w:color w:val="231F20"/>
          <w:spacing w:val="-13"/>
        </w:rPr>
        <w:t> </w:t>
      </w:r>
      <w:r>
        <w:rPr>
          <w:color w:val="231F20"/>
        </w:rPr>
        <w:t>owner</w:t>
      </w:r>
      <w:r>
        <w:rPr>
          <w:color w:val="231F20"/>
          <w:spacing w:val="-14"/>
        </w:rPr>
        <w:t> </w:t>
      </w:r>
      <w:r>
        <w:rPr>
          <w:color w:val="231F20"/>
        </w:rPr>
        <w:t>in</w:t>
      </w:r>
      <w:r>
        <w:rPr>
          <w:color w:val="231F20"/>
          <w:spacing w:val="-13"/>
        </w:rPr>
        <w:t> </w:t>
      </w:r>
      <w:r>
        <w:rPr>
          <w:color w:val="231F20"/>
        </w:rPr>
        <w:t>pursuing</w:t>
      </w:r>
      <w:r>
        <w:rPr>
          <w:color w:val="231F20"/>
          <w:spacing w:val="-13"/>
        </w:rPr>
        <w:t> </w:t>
      </w:r>
      <w:r>
        <w:rPr>
          <w:color w:val="231F20"/>
        </w:rPr>
        <w:t>a</w:t>
      </w:r>
      <w:r>
        <w:rPr>
          <w:color w:val="231F20"/>
          <w:spacing w:val="-13"/>
        </w:rPr>
        <w:t> </w:t>
      </w:r>
      <w:r>
        <w:rPr>
          <w:color w:val="231F20"/>
        </w:rPr>
        <w:t>claim</w:t>
      </w:r>
      <w:r>
        <w:rPr>
          <w:color w:val="231F20"/>
          <w:spacing w:val="-13"/>
        </w:rPr>
        <w:t> </w:t>
      </w:r>
      <w:r>
        <w:rPr>
          <w:color w:val="231F20"/>
        </w:rPr>
        <w:t>for refund. In such a case, enter “4” as the chapter indicator in box 3 to show that withholding was applied under chapter 4.</w:t>
      </w:r>
    </w:p>
    <w:p>
      <w:pPr>
        <w:pStyle w:val="Heading4"/>
        <w:spacing w:line="201" w:lineRule="auto" w:before="161"/>
      </w:pPr>
      <w:r>
        <w:rPr>
          <w:color w:val="231F20"/>
          <w:w w:val="85"/>
        </w:rPr>
        <w:t>Boxes 3b and 4b—Chapter 3 and Chapter 4 Tax </w:t>
      </w:r>
      <w:r>
        <w:rPr>
          <w:color w:val="231F20"/>
          <w:spacing w:val="-2"/>
        </w:rPr>
        <w:t>Rates</w:t>
      </w:r>
    </w:p>
    <w:p>
      <w:pPr>
        <w:pStyle w:val="BodyText"/>
        <w:spacing w:line="235" w:lineRule="auto" w:before="37"/>
        <w:ind w:right="143"/>
      </w:pPr>
      <w:r>
        <w:rPr>
          <w:color w:val="231F20"/>
        </w:rPr>
        <w:t>Enter the correct rate of withholding that applies to the income in box 2 (gross income) or box 6 (net income), as appropriate. In the case of a payment subject to chapter 4 withholding, the correct rate of withholding is “30.00.” If the amount reported in box 2 is not subject to chapter 4 withholding</w:t>
      </w:r>
      <w:r>
        <w:rPr>
          <w:color w:val="231F20"/>
          <w:spacing w:val="-9"/>
        </w:rPr>
        <w:t> </w:t>
      </w:r>
      <w:r>
        <w:rPr>
          <w:color w:val="231F20"/>
        </w:rPr>
        <w:t>or</w:t>
      </w:r>
      <w:r>
        <w:rPr>
          <w:color w:val="231F20"/>
          <w:spacing w:val="-9"/>
        </w:rPr>
        <w:t> </w:t>
      </w:r>
      <w:r>
        <w:rPr>
          <w:color w:val="231F20"/>
        </w:rPr>
        <w:t>is</w:t>
      </w:r>
      <w:r>
        <w:rPr>
          <w:color w:val="231F20"/>
          <w:spacing w:val="-9"/>
        </w:rPr>
        <w:t> </w:t>
      </w:r>
      <w:r>
        <w:rPr>
          <w:color w:val="231F20"/>
        </w:rPr>
        <w:t>not</w:t>
      </w:r>
      <w:r>
        <w:rPr>
          <w:color w:val="231F20"/>
          <w:spacing w:val="-9"/>
        </w:rPr>
        <w:t> </w:t>
      </w:r>
      <w:r>
        <w:rPr>
          <w:color w:val="231F20"/>
        </w:rPr>
        <w:t>a</w:t>
      </w:r>
      <w:r>
        <w:rPr>
          <w:color w:val="231F20"/>
          <w:spacing w:val="-9"/>
        </w:rPr>
        <w:t> </w:t>
      </w:r>
      <w:r>
        <w:rPr>
          <w:color w:val="231F20"/>
        </w:rPr>
        <w:t>withholdable</w:t>
      </w:r>
      <w:r>
        <w:rPr>
          <w:color w:val="231F20"/>
          <w:spacing w:val="-9"/>
        </w:rPr>
        <w:t> </w:t>
      </w:r>
      <w:r>
        <w:rPr>
          <w:color w:val="231F20"/>
        </w:rPr>
        <w:t>payment,</w:t>
      </w:r>
      <w:r>
        <w:rPr>
          <w:color w:val="231F20"/>
          <w:spacing w:val="-9"/>
        </w:rPr>
        <w:t> </w:t>
      </w:r>
      <w:r>
        <w:rPr>
          <w:color w:val="231F20"/>
        </w:rPr>
        <w:t>you</w:t>
      </w:r>
      <w:r>
        <w:rPr>
          <w:color w:val="231F20"/>
          <w:spacing w:val="-9"/>
        </w:rPr>
        <w:t> </w:t>
      </w:r>
      <w:r>
        <w:rPr>
          <w:color w:val="231F20"/>
        </w:rPr>
        <w:t>must</w:t>
      </w:r>
      <w:r>
        <w:rPr>
          <w:color w:val="231F20"/>
          <w:spacing w:val="-9"/>
        </w:rPr>
        <w:t> </w:t>
      </w:r>
      <w:r>
        <w:rPr>
          <w:color w:val="231F20"/>
        </w:rPr>
        <w:t>enter “00.00”</w:t>
      </w:r>
      <w:r>
        <w:rPr>
          <w:color w:val="231F20"/>
          <w:spacing w:val="-9"/>
        </w:rPr>
        <w:t> </w:t>
      </w:r>
      <w:r>
        <w:rPr>
          <w:color w:val="231F20"/>
        </w:rPr>
        <w:t>in</w:t>
      </w:r>
      <w:r>
        <w:rPr>
          <w:color w:val="231F20"/>
          <w:spacing w:val="-9"/>
        </w:rPr>
        <w:t> </w:t>
      </w:r>
      <w:r>
        <w:rPr>
          <w:color w:val="231F20"/>
        </w:rPr>
        <w:t>box</w:t>
      </w:r>
      <w:r>
        <w:rPr>
          <w:color w:val="231F20"/>
          <w:spacing w:val="-9"/>
        </w:rPr>
        <w:t> </w:t>
      </w:r>
      <w:r>
        <w:rPr>
          <w:color w:val="231F20"/>
        </w:rPr>
        <w:t>4b</w:t>
      </w:r>
      <w:r>
        <w:rPr>
          <w:color w:val="231F20"/>
          <w:spacing w:val="-9"/>
        </w:rPr>
        <w:t> </w:t>
      </w:r>
      <w:r>
        <w:rPr>
          <w:color w:val="231F20"/>
        </w:rPr>
        <w:t>and</w:t>
      </w:r>
      <w:r>
        <w:rPr>
          <w:color w:val="231F20"/>
          <w:spacing w:val="-9"/>
        </w:rPr>
        <w:t> </w:t>
      </w:r>
      <w:r>
        <w:rPr>
          <w:color w:val="231F20"/>
        </w:rPr>
        <w:t>provide</w:t>
      </w:r>
      <w:r>
        <w:rPr>
          <w:color w:val="231F20"/>
          <w:spacing w:val="-9"/>
        </w:rPr>
        <w:t> </w:t>
      </w:r>
      <w:r>
        <w:rPr>
          <w:color w:val="231F20"/>
        </w:rPr>
        <w:t>the</w:t>
      </w:r>
      <w:r>
        <w:rPr>
          <w:color w:val="231F20"/>
          <w:spacing w:val="-9"/>
        </w:rPr>
        <w:t> </w:t>
      </w:r>
      <w:r>
        <w:rPr>
          <w:color w:val="231F20"/>
        </w:rPr>
        <w:t>applicable</w:t>
      </w:r>
      <w:r>
        <w:rPr>
          <w:color w:val="231F20"/>
          <w:spacing w:val="-9"/>
        </w:rPr>
        <w:t> </w:t>
      </w:r>
      <w:r>
        <w:rPr>
          <w:color w:val="231F20"/>
        </w:rPr>
        <w:t>exemption</w:t>
      </w:r>
      <w:r>
        <w:rPr>
          <w:color w:val="231F20"/>
          <w:spacing w:val="-9"/>
        </w:rPr>
        <w:t> </w:t>
      </w:r>
      <w:r>
        <w:rPr>
          <w:color w:val="231F20"/>
        </w:rPr>
        <w:t>code in box 4a. For purposes of chapter 3 withholding, see </w:t>
      </w:r>
      <w:hyperlink w:history="true" w:anchor="_bookmark118">
        <w:r>
          <w:rPr>
            <w:color w:val="0056A2"/>
            <w:u w:val="single" w:color="0055A1"/>
          </w:rPr>
          <w:t>Valid</w:t>
        </w:r>
      </w:hyperlink>
      <w:r>
        <w:rPr>
          <w:color w:val="0056A2"/>
        </w:rPr>
        <w:t> </w:t>
      </w:r>
      <w:hyperlink w:history="true" w:anchor="_bookmark118">
        <w:r>
          <w:rPr>
            <w:color w:val="0056A2"/>
            <w:u w:val="single" w:color="0055A1"/>
          </w:rPr>
          <w:t>Tax</w:t>
        </w:r>
        <w:r>
          <w:rPr>
            <w:color w:val="0056A2"/>
            <w:spacing w:val="-14"/>
            <w:u w:val="single" w:color="0055A1"/>
          </w:rPr>
          <w:t> </w:t>
        </w:r>
        <w:r>
          <w:rPr>
            <w:color w:val="0056A2"/>
            <w:u w:val="single" w:color="0055A1"/>
          </w:rPr>
          <w:t>Rate</w:t>
        </w:r>
        <w:r>
          <w:rPr>
            <w:color w:val="0056A2"/>
            <w:spacing w:val="-13"/>
            <w:u w:val="single" w:color="0055A1"/>
          </w:rPr>
          <w:t> </w:t>
        </w:r>
        <w:r>
          <w:rPr>
            <w:color w:val="0056A2"/>
            <w:u w:val="single" w:color="0055A1"/>
          </w:rPr>
          <w:t>Table</w:t>
        </w:r>
      </w:hyperlink>
      <w:r>
        <w:rPr>
          <w:color w:val="231F20"/>
        </w:rPr>
        <w:t>.</w:t>
      </w:r>
      <w:r>
        <w:rPr>
          <w:color w:val="231F20"/>
          <w:spacing w:val="-13"/>
        </w:rPr>
        <w:t> </w:t>
      </w:r>
      <w:r>
        <w:rPr>
          <w:color w:val="231F20"/>
        </w:rPr>
        <w:t>The</w:t>
      </w:r>
      <w:r>
        <w:rPr>
          <w:color w:val="231F20"/>
          <w:spacing w:val="-13"/>
        </w:rPr>
        <w:t> </w:t>
      </w:r>
      <w:r>
        <w:rPr>
          <w:color w:val="231F20"/>
        </w:rPr>
        <w:t>correct</w:t>
      </w:r>
      <w:r>
        <w:rPr>
          <w:color w:val="231F20"/>
          <w:spacing w:val="-13"/>
        </w:rPr>
        <w:t> </w:t>
      </w:r>
      <w:r>
        <w:rPr>
          <w:color w:val="231F20"/>
        </w:rPr>
        <w:t>tax</w:t>
      </w:r>
      <w:r>
        <w:rPr>
          <w:color w:val="231F20"/>
          <w:spacing w:val="-14"/>
        </w:rPr>
        <w:t> </w:t>
      </w:r>
      <w:r>
        <w:rPr>
          <w:color w:val="231F20"/>
        </w:rPr>
        <w:t>rate</w:t>
      </w:r>
      <w:r>
        <w:rPr>
          <w:color w:val="231F20"/>
          <w:spacing w:val="-13"/>
        </w:rPr>
        <w:t> </w:t>
      </w:r>
      <w:r>
        <w:rPr>
          <w:color w:val="231F20"/>
        </w:rPr>
        <w:t>should</w:t>
      </w:r>
      <w:r>
        <w:rPr>
          <w:color w:val="231F20"/>
          <w:spacing w:val="-13"/>
        </w:rPr>
        <w:t> </w:t>
      </w:r>
      <w:r>
        <w:rPr>
          <w:color w:val="231F20"/>
        </w:rPr>
        <w:t>be</w:t>
      </w:r>
      <w:r>
        <w:rPr>
          <w:color w:val="231F20"/>
          <w:spacing w:val="-13"/>
        </w:rPr>
        <w:t> </w:t>
      </w:r>
      <w:r>
        <w:rPr>
          <w:color w:val="231F20"/>
        </w:rPr>
        <w:t>included</w:t>
      </w:r>
      <w:r>
        <w:rPr>
          <w:color w:val="231F20"/>
          <w:spacing w:val="-13"/>
        </w:rPr>
        <w:t> </w:t>
      </w:r>
      <w:r>
        <w:rPr>
          <w:color w:val="231F20"/>
        </w:rPr>
        <w:t>even if</w:t>
      </w:r>
      <w:r>
        <w:rPr>
          <w:color w:val="231F20"/>
          <w:spacing w:val="-6"/>
        </w:rPr>
        <w:t> </w:t>
      </w:r>
      <w:r>
        <w:rPr>
          <w:color w:val="231F20"/>
        </w:rPr>
        <w:t>you</w:t>
      </w:r>
      <w:r>
        <w:rPr>
          <w:color w:val="231F20"/>
          <w:spacing w:val="-6"/>
        </w:rPr>
        <w:t> </w:t>
      </w:r>
      <w:r>
        <w:rPr>
          <w:color w:val="231F20"/>
        </w:rPr>
        <w:t>withheld</w:t>
      </w:r>
      <w:r>
        <w:rPr>
          <w:color w:val="231F20"/>
          <w:spacing w:val="-6"/>
        </w:rPr>
        <w:t> </w:t>
      </w:r>
      <w:r>
        <w:rPr>
          <w:color w:val="231F20"/>
        </w:rPr>
        <w:t>at</w:t>
      </w:r>
      <w:r>
        <w:rPr>
          <w:color w:val="231F20"/>
          <w:spacing w:val="-6"/>
        </w:rPr>
        <w:t> </w:t>
      </w:r>
      <w:r>
        <w:rPr>
          <w:color w:val="231F20"/>
        </w:rPr>
        <w:t>a</w:t>
      </w:r>
      <w:r>
        <w:rPr>
          <w:color w:val="231F20"/>
          <w:spacing w:val="-6"/>
        </w:rPr>
        <w:t> </w:t>
      </w:r>
      <w:r>
        <w:rPr>
          <w:color w:val="231F20"/>
        </w:rPr>
        <w:t>different</w:t>
      </w:r>
      <w:r>
        <w:rPr>
          <w:color w:val="231F20"/>
          <w:spacing w:val="-6"/>
        </w:rPr>
        <w:t> </w:t>
      </w:r>
      <w:r>
        <w:rPr>
          <w:color w:val="231F20"/>
        </w:rPr>
        <w:t>rate.</w:t>
      </w:r>
      <w:r>
        <w:rPr>
          <w:color w:val="231F20"/>
          <w:spacing w:val="-6"/>
        </w:rPr>
        <w:t> </w:t>
      </w:r>
      <w:r>
        <w:rPr>
          <w:color w:val="231F20"/>
        </w:rPr>
        <w:t>For</w:t>
      </w:r>
      <w:r>
        <w:rPr>
          <w:color w:val="231F20"/>
          <w:spacing w:val="-6"/>
        </w:rPr>
        <w:t> </w:t>
      </w:r>
      <w:r>
        <w:rPr>
          <w:color w:val="231F20"/>
        </w:rPr>
        <w:t>example,</w:t>
      </w:r>
      <w:r>
        <w:rPr>
          <w:color w:val="231F20"/>
          <w:spacing w:val="-6"/>
        </w:rPr>
        <w:t> </w:t>
      </w:r>
      <w:r>
        <w:rPr>
          <w:color w:val="231F20"/>
        </w:rPr>
        <w:t>if</w:t>
      </w:r>
      <w:r>
        <w:rPr>
          <w:color w:val="231F20"/>
          <w:spacing w:val="-6"/>
        </w:rPr>
        <w:t> </w:t>
      </w:r>
      <w:r>
        <w:rPr>
          <w:color w:val="231F20"/>
        </w:rPr>
        <w:t>an</w:t>
      </w:r>
      <w:r>
        <w:rPr>
          <w:color w:val="231F20"/>
          <w:spacing w:val="-6"/>
        </w:rPr>
        <w:t> </w:t>
      </w:r>
      <w:r>
        <w:rPr>
          <w:color w:val="231F20"/>
        </w:rPr>
        <w:t>NQI</w:t>
      </w:r>
      <w:r>
        <w:rPr>
          <w:color w:val="231F20"/>
          <w:spacing w:val="-6"/>
        </w:rPr>
        <w:t> </w:t>
      </w:r>
      <w:r>
        <w:rPr>
          <w:color w:val="231F20"/>
        </w:rPr>
        <w:t>that is a participating FFI is reporting dividends paid to a beneficial owner who is exempt from withholding under chapter 4 and a resident of a country with which the United States does not have a tax treaty and a U.S. withholding agent paid the dividend and incorrectly withheld only 15% under chapter 3 (rather than the required 30%) and the NQI withholds</w:t>
      </w:r>
      <w:r>
        <w:rPr>
          <w:color w:val="231F20"/>
          <w:spacing w:val="-12"/>
        </w:rPr>
        <w:t> </w:t>
      </w:r>
      <w:r>
        <w:rPr>
          <w:color w:val="231F20"/>
        </w:rPr>
        <w:t>an</w:t>
      </w:r>
      <w:r>
        <w:rPr>
          <w:color w:val="231F20"/>
          <w:spacing w:val="-12"/>
        </w:rPr>
        <w:t> </w:t>
      </w:r>
      <w:r>
        <w:rPr>
          <w:color w:val="231F20"/>
        </w:rPr>
        <w:t>additional</w:t>
      </w:r>
      <w:r>
        <w:rPr>
          <w:color w:val="231F20"/>
          <w:spacing w:val="-12"/>
        </w:rPr>
        <w:t> </w:t>
      </w:r>
      <w:r>
        <w:rPr>
          <w:color w:val="231F20"/>
        </w:rPr>
        <w:t>15%</w:t>
      </w:r>
      <w:r>
        <w:rPr>
          <w:color w:val="231F20"/>
          <w:spacing w:val="-12"/>
        </w:rPr>
        <w:t> </w:t>
      </w:r>
      <w:r>
        <w:rPr>
          <w:color w:val="231F20"/>
        </w:rPr>
        <w:t>under</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the</w:t>
      </w:r>
      <w:r>
        <w:rPr>
          <w:color w:val="231F20"/>
          <w:spacing w:val="-12"/>
        </w:rPr>
        <w:t> </w:t>
      </w:r>
      <w:r>
        <w:rPr>
          <w:color w:val="231F20"/>
        </w:rPr>
        <w:t>NQI</w:t>
      </w:r>
      <w:r>
        <w:rPr>
          <w:color w:val="231F20"/>
          <w:spacing w:val="-12"/>
        </w:rPr>
        <w:t> </w:t>
      </w:r>
      <w:r>
        <w:rPr>
          <w:color w:val="231F20"/>
        </w:rPr>
        <w:t>should report “30.00” in box 3b. See </w:t>
      </w:r>
      <w:hyperlink w:history="true" w:anchor="_bookmark100">
        <w:r>
          <w:rPr>
            <w:rFonts w:ascii="Arial" w:hAnsi="Arial"/>
            <w:i/>
            <w:color w:val="0056A2"/>
            <w:u w:val="single" w:color="0055A1"/>
          </w:rPr>
          <w:t>Example 18</w:t>
        </w:r>
      </w:hyperlink>
      <w:r>
        <w:rPr>
          <w:color w:val="231F20"/>
        </w:rPr>
        <w:t>, earlier, under </w:t>
      </w:r>
      <w:hyperlink w:history="true" w:anchor="_bookmark99">
        <w:r>
          <w:rPr>
            <w:rFonts w:ascii="Arial" w:hAnsi="Arial"/>
            <w:i/>
            <w:color w:val="0056A2"/>
            <w:u w:val="single" w:color="0055A1"/>
          </w:rPr>
          <w:t>Multiple Withholding Agent Rule</w:t>
        </w:r>
      </w:hyperlink>
      <w:r>
        <w:rPr>
          <w:color w:val="231F20"/>
        </w:rPr>
        <w:t>. The tax rate on dividends paid to a corporation created or organized in, or under the law of, the Commonwealth of Puerto Rico may be 10%, rather than 30%. See </w:t>
      </w:r>
      <w:hyperlink r:id="rId20">
        <w:r>
          <w:rPr>
            <w:rFonts w:ascii="Arial" w:hAnsi="Arial"/>
            <w:i/>
            <w:color w:val="0056A2"/>
            <w:u w:val="single" w:color="0055A1"/>
          </w:rPr>
          <w:t>Pub. 515</w:t>
        </w:r>
      </w:hyperlink>
      <w:r>
        <w:rPr>
          <w:rFonts w:ascii="Arial" w:hAnsi="Arial"/>
          <w:i/>
          <w:color w:val="0056A2"/>
        </w:rPr>
        <w:t> </w:t>
      </w:r>
      <w:r>
        <w:rPr>
          <w:color w:val="231F20"/>
        </w:rPr>
        <w:t>for more information.</w:t>
      </w:r>
    </w:p>
    <w:p>
      <w:pPr>
        <w:pStyle w:val="BodyText"/>
        <w:spacing w:line="235" w:lineRule="auto" w:before="118"/>
        <w:ind w:right="297" w:firstLine="239"/>
      </w:pPr>
      <w:r>
        <w:rPr>
          <w:color w:val="231F20"/>
        </w:rPr>
        <w:t>In</w:t>
      </w:r>
      <w:r>
        <w:rPr>
          <w:color w:val="231F20"/>
          <w:spacing w:val="-12"/>
        </w:rPr>
        <w:t> </w:t>
      </w:r>
      <w:r>
        <w:rPr>
          <w:color w:val="231F20"/>
        </w:rPr>
        <w:t>the</w:t>
      </w:r>
      <w:r>
        <w:rPr>
          <w:color w:val="231F20"/>
          <w:spacing w:val="-12"/>
        </w:rPr>
        <w:t> </w:t>
      </w:r>
      <w:r>
        <w:rPr>
          <w:color w:val="231F20"/>
        </w:rPr>
        <w:t>case</w:t>
      </w:r>
      <w:r>
        <w:rPr>
          <w:color w:val="231F20"/>
          <w:spacing w:val="-12"/>
        </w:rPr>
        <w:t> </w:t>
      </w:r>
      <w:r>
        <w:rPr>
          <w:color w:val="231F20"/>
        </w:rPr>
        <w:t>of</w:t>
      </w:r>
      <w:r>
        <w:rPr>
          <w:color w:val="231F20"/>
          <w:spacing w:val="-12"/>
        </w:rPr>
        <w:t> </w:t>
      </w:r>
      <w:r>
        <w:rPr>
          <w:color w:val="231F20"/>
        </w:rPr>
        <w:t>a</w:t>
      </w:r>
      <w:r>
        <w:rPr>
          <w:color w:val="231F20"/>
          <w:spacing w:val="-12"/>
        </w:rPr>
        <w:t> </w:t>
      </w:r>
      <w:r>
        <w:rPr>
          <w:color w:val="231F20"/>
        </w:rPr>
        <w:t>specified</w:t>
      </w:r>
      <w:r>
        <w:rPr>
          <w:color w:val="231F20"/>
          <w:spacing w:val="-12"/>
        </w:rPr>
        <w:t> </w:t>
      </w:r>
      <w:r>
        <w:rPr>
          <w:color w:val="231F20"/>
        </w:rPr>
        <w:t>federal</w:t>
      </w:r>
      <w:r>
        <w:rPr>
          <w:color w:val="231F20"/>
          <w:spacing w:val="-12"/>
        </w:rPr>
        <w:t> </w:t>
      </w:r>
      <w:r>
        <w:rPr>
          <w:color w:val="231F20"/>
        </w:rPr>
        <w:t>procurement</w:t>
      </w:r>
      <w:r>
        <w:rPr>
          <w:color w:val="231F20"/>
          <w:spacing w:val="-12"/>
        </w:rPr>
        <w:t> </w:t>
      </w:r>
      <w:r>
        <w:rPr>
          <w:color w:val="231F20"/>
        </w:rPr>
        <w:t>payment subject to section 5000C withholding, the correct rate of withholding is 2% or “02.00.” For Form 1042-S purposes, report</w:t>
      </w:r>
      <w:r>
        <w:rPr>
          <w:color w:val="231F20"/>
          <w:spacing w:val="-11"/>
        </w:rPr>
        <w:t> </w:t>
      </w:r>
      <w:r>
        <w:rPr>
          <w:color w:val="231F20"/>
        </w:rPr>
        <w:t>tax</w:t>
      </w:r>
      <w:r>
        <w:rPr>
          <w:color w:val="231F20"/>
          <w:spacing w:val="-11"/>
        </w:rPr>
        <w:t> </w:t>
      </w:r>
      <w:r>
        <w:rPr>
          <w:color w:val="231F20"/>
        </w:rPr>
        <w:t>withheld</w:t>
      </w:r>
      <w:r>
        <w:rPr>
          <w:color w:val="231F20"/>
          <w:spacing w:val="-11"/>
        </w:rPr>
        <w:t> </w:t>
      </w:r>
      <w:r>
        <w:rPr>
          <w:color w:val="231F20"/>
        </w:rPr>
        <w:t>under</w:t>
      </w:r>
      <w:r>
        <w:rPr>
          <w:color w:val="231F20"/>
          <w:spacing w:val="-11"/>
        </w:rPr>
        <w:t> </w:t>
      </w:r>
      <w:r>
        <w:rPr>
          <w:color w:val="231F20"/>
        </w:rPr>
        <w:t>section</w:t>
      </w:r>
      <w:r>
        <w:rPr>
          <w:color w:val="231F20"/>
          <w:spacing w:val="-11"/>
        </w:rPr>
        <w:t> </w:t>
      </w:r>
      <w:r>
        <w:rPr>
          <w:color w:val="231F20"/>
        </w:rPr>
        <w:t>5000C</w:t>
      </w:r>
      <w:r>
        <w:rPr>
          <w:color w:val="231F20"/>
          <w:spacing w:val="-11"/>
        </w:rPr>
        <w:t> </w:t>
      </w:r>
      <w:r>
        <w:rPr>
          <w:color w:val="231F20"/>
        </w:rPr>
        <w:t>in</w:t>
      </w:r>
      <w:r>
        <w:rPr>
          <w:color w:val="231F20"/>
          <w:spacing w:val="-11"/>
        </w:rPr>
        <w:t> </w:t>
      </w:r>
      <w:r>
        <w:rPr>
          <w:color w:val="231F20"/>
        </w:rPr>
        <w:t>box</w:t>
      </w:r>
      <w:r>
        <w:rPr>
          <w:color w:val="231F20"/>
          <w:spacing w:val="-11"/>
        </w:rPr>
        <w:t> </w:t>
      </w:r>
      <w:r>
        <w:rPr>
          <w:color w:val="231F20"/>
        </w:rPr>
        <w:t>3b</w:t>
      </w:r>
      <w:r>
        <w:rPr>
          <w:color w:val="231F20"/>
          <w:spacing w:val="-11"/>
        </w:rPr>
        <w:t> </w:t>
      </w:r>
      <w:r>
        <w:rPr>
          <w:color w:val="231F20"/>
        </w:rPr>
        <w:t>as</w:t>
      </w:r>
      <w:r>
        <w:rPr>
          <w:color w:val="231F20"/>
          <w:spacing w:val="-11"/>
        </w:rPr>
        <w:t> </w:t>
      </w:r>
      <w:r>
        <w:rPr>
          <w:color w:val="231F20"/>
        </w:rPr>
        <w:t>if</w:t>
      </w:r>
      <w:r>
        <w:rPr>
          <w:color w:val="231F20"/>
          <w:spacing w:val="-11"/>
        </w:rPr>
        <w:t> </w:t>
      </w:r>
      <w:r>
        <w:rPr>
          <w:color w:val="231F20"/>
        </w:rPr>
        <w:t>the tax were a chapter 3 tax.</w:t>
      </w:r>
    </w:p>
    <w:p>
      <w:pPr>
        <w:pStyle w:val="BodyText"/>
        <w:spacing w:line="235" w:lineRule="auto" w:before="119"/>
        <w:ind w:firstLine="239"/>
      </w:pPr>
      <w:r>
        <w:rPr>
          <w:color w:val="231F20"/>
        </w:rPr>
        <w:t>Enter</w:t>
      </w:r>
      <w:r>
        <w:rPr>
          <w:color w:val="231F20"/>
          <w:spacing w:val="-10"/>
        </w:rPr>
        <w:t> </w:t>
      </w:r>
      <w:r>
        <w:rPr>
          <w:color w:val="231F20"/>
        </w:rPr>
        <w:t>the</w:t>
      </w:r>
      <w:r>
        <w:rPr>
          <w:color w:val="231F20"/>
          <w:spacing w:val="-10"/>
        </w:rPr>
        <w:t> </w:t>
      </w:r>
      <w:r>
        <w:rPr>
          <w:color w:val="231F20"/>
        </w:rPr>
        <w:t>tax</w:t>
      </w:r>
      <w:r>
        <w:rPr>
          <w:color w:val="231F20"/>
          <w:spacing w:val="-10"/>
        </w:rPr>
        <w:t> </w:t>
      </w:r>
      <w:r>
        <w:rPr>
          <w:color w:val="231F20"/>
        </w:rPr>
        <w:t>rate</w:t>
      </w:r>
      <w:r>
        <w:rPr>
          <w:color w:val="231F20"/>
          <w:spacing w:val="-10"/>
        </w:rPr>
        <w:t> </w:t>
      </w:r>
      <w:r>
        <w:rPr>
          <w:color w:val="231F20"/>
        </w:rPr>
        <w:t>using</w:t>
      </w:r>
      <w:r>
        <w:rPr>
          <w:color w:val="231F20"/>
          <w:spacing w:val="-10"/>
        </w:rPr>
        <w:t> </w:t>
      </w:r>
      <w:r>
        <w:rPr>
          <w:color w:val="231F20"/>
        </w:rPr>
        <w:t>the</w:t>
      </w:r>
      <w:r>
        <w:rPr>
          <w:color w:val="231F20"/>
          <w:spacing w:val="-10"/>
        </w:rPr>
        <w:t> </w:t>
      </w:r>
      <w:r>
        <w:rPr>
          <w:color w:val="231F20"/>
        </w:rPr>
        <w:t>following</w:t>
      </w:r>
      <w:r>
        <w:rPr>
          <w:color w:val="231F20"/>
          <w:spacing w:val="-10"/>
        </w:rPr>
        <w:t> </w:t>
      </w:r>
      <w:r>
        <w:rPr>
          <w:color w:val="231F20"/>
        </w:rPr>
        <w:t>format:</w:t>
      </w:r>
      <w:r>
        <w:rPr>
          <w:color w:val="231F20"/>
          <w:spacing w:val="-10"/>
        </w:rPr>
        <w:t> </w:t>
      </w:r>
      <w:r>
        <w:rPr>
          <w:color w:val="231F20"/>
        </w:rPr>
        <w:t>two</w:t>
      </w:r>
      <w:r>
        <w:rPr>
          <w:color w:val="231F20"/>
          <w:spacing w:val="-10"/>
        </w:rPr>
        <w:t> </w:t>
      </w:r>
      <w:r>
        <w:rPr>
          <w:color w:val="231F20"/>
        </w:rPr>
        <w:t>digits,</w:t>
      </w:r>
      <w:r>
        <w:rPr>
          <w:color w:val="231F20"/>
          <w:spacing w:val="-10"/>
        </w:rPr>
        <w:t> </w:t>
      </w:r>
      <w:r>
        <w:rPr>
          <w:color w:val="231F20"/>
        </w:rPr>
        <w:t>a decimal</w:t>
      </w:r>
      <w:r>
        <w:rPr>
          <w:color w:val="231F20"/>
          <w:spacing w:val="-13"/>
        </w:rPr>
        <w:t> </w:t>
      </w:r>
      <w:r>
        <w:rPr>
          <w:color w:val="231F20"/>
        </w:rPr>
        <w:t>point,</w:t>
      </w:r>
      <w:r>
        <w:rPr>
          <w:color w:val="231F20"/>
          <w:spacing w:val="-13"/>
        </w:rPr>
        <w:t> </w:t>
      </w:r>
      <w:r>
        <w:rPr>
          <w:color w:val="231F20"/>
        </w:rPr>
        <w:t>and</w:t>
      </w:r>
      <w:r>
        <w:rPr>
          <w:color w:val="231F20"/>
          <w:spacing w:val="-13"/>
        </w:rPr>
        <w:t> </w:t>
      </w:r>
      <w:r>
        <w:rPr>
          <w:color w:val="231F20"/>
        </w:rPr>
        <w:t>two</w:t>
      </w:r>
      <w:r>
        <w:rPr>
          <w:color w:val="231F20"/>
          <w:spacing w:val="-13"/>
        </w:rPr>
        <w:t> </w:t>
      </w:r>
      <w:r>
        <w:rPr>
          <w:color w:val="231F20"/>
        </w:rPr>
        <w:t>digits</w:t>
      </w:r>
      <w:r>
        <w:rPr>
          <w:color w:val="231F20"/>
          <w:spacing w:val="-13"/>
        </w:rPr>
        <w:t> </w:t>
      </w:r>
      <w:r>
        <w:rPr>
          <w:color w:val="231F20"/>
        </w:rPr>
        <w:t>(for</w:t>
      </w:r>
      <w:r>
        <w:rPr>
          <w:color w:val="231F20"/>
          <w:spacing w:val="-13"/>
        </w:rPr>
        <w:t> </w:t>
      </w:r>
      <w:r>
        <w:rPr>
          <w:color w:val="231F20"/>
        </w:rPr>
        <w:t>example,</w:t>
      </w:r>
      <w:r>
        <w:rPr>
          <w:color w:val="231F20"/>
          <w:spacing w:val="-13"/>
        </w:rPr>
        <w:t> </w:t>
      </w:r>
      <w:r>
        <w:rPr>
          <w:color w:val="231F20"/>
        </w:rPr>
        <w:t>“30.00”</w:t>
      </w:r>
      <w:r>
        <w:rPr>
          <w:color w:val="231F20"/>
          <w:spacing w:val="-13"/>
        </w:rPr>
        <w:t> </w:t>
      </w:r>
      <w:r>
        <w:rPr>
          <w:color w:val="231F20"/>
        </w:rPr>
        <w:t>for</w:t>
      </w:r>
      <w:r>
        <w:rPr>
          <w:color w:val="231F20"/>
          <w:spacing w:val="-13"/>
        </w:rPr>
        <w:t> </w:t>
      </w:r>
      <w:r>
        <w:rPr>
          <w:color w:val="231F20"/>
        </w:rPr>
        <w:t>30%). However,</w:t>
      </w:r>
      <w:r>
        <w:rPr>
          <w:color w:val="231F20"/>
          <w:spacing w:val="-5"/>
        </w:rPr>
        <w:t> </w:t>
      </w:r>
      <w:r>
        <w:rPr>
          <w:color w:val="231F20"/>
        </w:rPr>
        <w:t>if</w:t>
      </w:r>
      <w:r>
        <w:rPr>
          <w:color w:val="231F20"/>
          <w:spacing w:val="-5"/>
        </w:rPr>
        <w:t> </w:t>
      </w:r>
      <w:r>
        <w:rPr>
          <w:color w:val="231F20"/>
        </w:rPr>
        <w:t>the</w:t>
      </w:r>
      <w:r>
        <w:rPr>
          <w:color w:val="231F20"/>
          <w:spacing w:val="-5"/>
        </w:rPr>
        <w:t> </w:t>
      </w:r>
      <w:r>
        <w:rPr>
          <w:color w:val="231F20"/>
        </w:rPr>
        <w:t>income</w:t>
      </w:r>
      <w:r>
        <w:rPr>
          <w:color w:val="231F20"/>
          <w:spacing w:val="-5"/>
        </w:rPr>
        <w:t> </w:t>
      </w:r>
      <w:r>
        <w:rPr>
          <w:color w:val="231F20"/>
        </w:rPr>
        <w:t>is</w:t>
      </w:r>
      <w:r>
        <w:rPr>
          <w:color w:val="231F20"/>
          <w:spacing w:val="-5"/>
        </w:rPr>
        <w:t> </w:t>
      </w:r>
      <w:r>
        <w:rPr>
          <w:color w:val="231F20"/>
        </w:rPr>
        <w:t>exempt</w:t>
      </w:r>
      <w:r>
        <w:rPr>
          <w:color w:val="231F20"/>
          <w:spacing w:val="-5"/>
        </w:rPr>
        <w:t> </w:t>
      </w:r>
      <w:r>
        <w:rPr>
          <w:color w:val="231F20"/>
        </w:rPr>
        <w:t>from</w:t>
      </w:r>
      <w:r>
        <w:rPr>
          <w:color w:val="231F20"/>
          <w:spacing w:val="-5"/>
        </w:rPr>
        <w:t> </w:t>
      </w:r>
      <w:r>
        <w:rPr>
          <w:color w:val="231F20"/>
        </w:rPr>
        <w:t>tax</w:t>
      </w:r>
      <w:r>
        <w:rPr>
          <w:color w:val="231F20"/>
          <w:spacing w:val="-5"/>
        </w:rPr>
        <w:t> </w:t>
      </w:r>
      <w:r>
        <w:rPr>
          <w:color w:val="231F20"/>
        </w:rPr>
        <w:t>under</w:t>
      </w:r>
      <w:r>
        <w:rPr>
          <w:color w:val="231F20"/>
          <w:spacing w:val="-5"/>
        </w:rPr>
        <w:t> </w:t>
      </w:r>
      <w:r>
        <w:rPr>
          <w:color w:val="231F20"/>
        </w:rPr>
        <w:t>a</w:t>
      </w:r>
      <w:r>
        <w:rPr>
          <w:color w:val="231F20"/>
          <w:spacing w:val="-5"/>
        </w:rPr>
        <w:t> </w:t>
      </w:r>
      <w:r>
        <w:rPr>
          <w:color w:val="231F20"/>
        </w:rPr>
        <w:t>U.S.</w:t>
      </w:r>
      <w:r>
        <w:rPr>
          <w:color w:val="231F20"/>
          <w:spacing w:val="-5"/>
        </w:rPr>
        <w:t> </w:t>
      </w:r>
      <w:r>
        <w:rPr>
          <w:color w:val="231F20"/>
        </w:rPr>
        <w:t>tax treaty</w:t>
      </w:r>
      <w:r>
        <w:rPr>
          <w:color w:val="231F20"/>
          <w:spacing w:val="-14"/>
        </w:rPr>
        <w:t> </w:t>
      </w:r>
      <w:r>
        <w:rPr>
          <w:color w:val="231F20"/>
        </w:rPr>
        <w:t>or</w:t>
      </w:r>
      <w:r>
        <w:rPr>
          <w:color w:val="231F20"/>
          <w:spacing w:val="-13"/>
        </w:rPr>
        <w:t> </w:t>
      </w:r>
      <w:r>
        <w:rPr>
          <w:color w:val="231F20"/>
        </w:rPr>
        <w:t>the</w:t>
      </w:r>
      <w:r>
        <w:rPr>
          <w:color w:val="231F20"/>
          <w:spacing w:val="-13"/>
        </w:rPr>
        <w:t> </w:t>
      </w:r>
      <w:r>
        <w:rPr>
          <w:color w:val="231F20"/>
        </w:rPr>
        <w:t>Internal</w:t>
      </w:r>
      <w:r>
        <w:rPr>
          <w:color w:val="231F20"/>
          <w:spacing w:val="-13"/>
        </w:rPr>
        <w:t> </w:t>
      </w:r>
      <w:r>
        <w:rPr>
          <w:color w:val="231F20"/>
        </w:rPr>
        <w:t>Revenue</w:t>
      </w:r>
      <w:r>
        <w:rPr>
          <w:color w:val="231F20"/>
          <w:spacing w:val="-13"/>
        </w:rPr>
        <w:t> </w:t>
      </w:r>
      <w:r>
        <w:rPr>
          <w:color w:val="231F20"/>
        </w:rPr>
        <w:t>Code,</w:t>
      </w:r>
      <w:r>
        <w:rPr>
          <w:color w:val="231F20"/>
          <w:spacing w:val="-14"/>
        </w:rPr>
        <w:t> </w:t>
      </w:r>
      <w:r>
        <w:rPr>
          <w:color w:val="231F20"/>
        </w:rPr>
        <w:t>enter</w:t>
      </w:r>
      <w:r>
        <w:rPr>
          <w:color w:val="231F20"/>
          <w:spacing w:val="-13"/>
        </w:rPr>
        <w:t> </w:t>
      </w:r>
      <w:r>
        <w:rPr>
          <w:color w:val="231F20"/>
        </w:rPr>
        <w:t>“00.00.”</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tax rate is less than 10%, enter a zero before the tax rate (for example, “04.00” for 4%).</w:t>
      </w:r>
    </w:p>
    <w:p>
      <w:pPr>
        <w:pStyle w:val="BodyText"/>
        <w:spacing w:after="0" w:line="235" w:lineRule="auto"/>
        <w:sectPr>
          <w:pgSz w:w="12240" w:h="15840"/>
          <w:pgMar w:header="0" w:footer="640" w:top="400" w:bottom="820" w:left="720" w:right="720"/>
          <w:cols w:num="2" w:equalWidth="0">
            <w:col w:w="5255" w:space="205"/>
            <w:col w:w="5340"/>
          </w:cols>
        </w:sectPr>
      </w:pPr>
    </w:p>
    <w:p>
      <w:pPr>
        <w:spacing w:line="235" w:lineRule="auto" w:before="118"/>
        <w:ind w:left="785" w:right="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42464">
                <wp:simplePos x="0" y="0"/>
                <wp:positionH relativeFrom="page">
                  <wp:posOffset>533400</wp:posOffset>
                </wp:positionH>
                <wp:positionV relativeFrom="paragraph">
                  <wp:posOffset>96520</wp:posOffset>
                </wp:positionV>
                <wp:extent cx="369570" cy="36957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369570" cy="369570"/>
                          <a:chExt cx="369570" cy="369570"/>
                        </a:xfrm>
                      </wpg:grpSpPr>
                      <wps:wsp>
                        <wps:cNvPr id="132" name="Graphic 132"/>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34" name="Textbox 134"/>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35" name="Textbox 135"/>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7.600012pt;width:29.1pt;height:29.1pt;mso-position-horizontal-relative:page;mso-position-vertical-relative:paragraph;z-index:15742464" id="docshapegroup130" coordorigin="840,152" coordsize="582,582">
                <v:shape style="position:absolute;left:840;top:152;width:582;height:582" id="docshape131" coordorigin="840,152" coordsize="582,582" path="m1385,152l876,152,862,155,851,163,843,174,840,188,840,697,843,711,851,723,862,731,876,734,1385,734,1399,731,1411,723,1419,711,1422,697,1422,188,1419,174,1411,163,1399,155,1385,152xe" filled="true" fillcolor="#000000" stroked="false">
                  <v:path arrowok="t"/>
                  <v:fill type="solid"/>
                </v:shape>
                <v:shape style="position:absolute;left:904;top:216;width:453;height:388" id="docshape132" coordorigin="905,217" coordsize="453,388" path="m1131,217l905,604,1357,604,1131,217xe" filled="true" fillcolor="#ffffff" stroked="false">
                  <v:path arrowok="t"/>
                  <v:fill type="solid"/>
                </v:shape>
                <v:shape style="position:absolute;left:867;top:601;width:538;height:125" type="#_x0000_t202" id="docshape133"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30;width:139;height:423" type="#_x0000_t202" id="docshape134"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If</w:t>
      </w:r>
      <w:r>
        <w:rPr>
          <w:rFonts w:ascii="Arial"/>
          <w:i/>
          <w:color w:val="231F20"/>
          <w:spacing w:val="-13"/>
          <w:sz w:val="19"/>
        </w:rPr>
        <w:t> </w:t>
      </w:r>
      <w:r>
        <w:rPr>
          <w:rFonts w:ascii="Arial"/>
          <w:i/>
          <w:color w:val="231F20"/>
          <w:sz w:val="19"/>
        </w:rPr>
        <w:t>you</w:t>
      </w:r>
      <w:r>
        <w:rPr>
          <w:rFonts w:ascii="Arial"/>
          <w:i/>
          <w:color w:val="231F20"/>
          <w:spacing w:val="-13"/>
          <w:sz w:val="19"/>
        </w:rPr>
        <w:t> </w:t>
      </w:r>
      <w:r>
        <w:rPr>
          <w:rFonts w:ascii="Arial"/>
          <w:i/>
          <w:color w:val="231F20"/>
          <w:sz w:val="19"/>
        </w:rPr>
        <w:t>withheld</w:t>
      </w:r>
      <w:r>
        <w:rPr>
          <w:rFonts w:ascii="Arial"/>
          <w:i/>
          <w:color w:val="231F20"/>
          <w:spacing w:val="-13"/>
          <w:sz w:val="19"/>
        </w:rPr>
        <w:t> </w:t>
      </w:r>
      <w:r>
        <w:rPr>
          <w:rFonts w:ascii="Arial"/>
          <w:i/>
          <w:color w:val="231F20"/>
          <w:sz w:val="19"/>
        </w:rPr>
        <w:t>at</w:t>
      </w:r>
      <w:r>
        <w:rPr>
          <w:rFonts w:ascii="Arial"/>
          <w:i/>
          <w:color w:val="231F20"/>
          <w:spacing w:val="-13"/>
          <w:sz w:val="19"/>
        </w:rPr>
        <w:t> </w:t>
      </w:r>
      <w:r>
        <w:rPr>
          <w:rFonts w:ascii="Arial"/>
          <w:i/>
          <w:color w:val="231F20"/>
          <w:sz w:val="19"/>
        </w:rPr>
        <w:t>more</w:t>
      </w:r>
      <w:r>
        <w:rPr>
          <w:rFonts w:ascii="Arial"/>
          <w:i/>
          <w:color w:val="231F20"/>
          <w:spacing w:val="-13"/>
          <w:sz w:val="19"/>
        </w:rPr>
        <w:t> </w:t>
      </w:r>
      <w:r>
        <w:rPr>
          <w:rFonts w:ascii="Arial"/>
          <w:i/>
          <w:color w:val="231F20"/>
          <w:sz w:val="19"/>
        </w:rPr>
        <w:t>than</w:t>
      </w:r>
      <w:r>
        <w:rPr>
          <w:rFonts w:ascii="Arial"/>
          <w:i/>
          <w:color w:val="231F20"/>
          <w:spacing w:val="-13"/>
          <w:sz w:val="19"/>
        </w:rPr>
        <w:t> </w:t>
      </w:r>
      <w:r>
        <w:rPr>
          <w:rFonts w:ascii="Arial"/>
          <w:i/>
          <w:color w:val="231F20"/>
          <w:sz w:val="19"/>
        </w:rPr>
        <w:t>one</w:t>
      </w:r>
      <w:r>
        <w:rPr>
          <w:rFonts w:ascii="Arial"/>
          <w:i/>
          <w:color w:val="231F20"/>
          <w:spacing w:val="-13"/>
          <w:sz w:val="19"/>
        </w:rPr>
        <w:t> </w:t>
      </w:r>
      <w:r>
        <w:rPr>
          <w:rFonts w:ascii="Arial"/>
          <w:i/>
          <w:color w:val="231F20"/>
          <w:sz w:val="19"/>
        </w:rPr>
        <w:t>tax</w:t>
      </w:r>
      <w:r>
        <w:rPr>
          <w:rFonts w:ascii="Arial"/>
          <w:i/>
          <w:color w:val="231F20"/>
          <w:spacing w:val="-13"/>
          <w:sz w:val="19"/>
        </w:rPr>
        <w:t> </w:t>
      </w:r>
      <w:r>
        <w:rPr>
          <w:rFonts w:ascii="Arial"/>
          <w:i/>
          <w:color w:val="231F20"/>
          <w:sz w:val="19"/>
        </w:rPr>
        <w:t>rate</w:t>
      </w:r>
      <w:r>
        <w:rPr>
          <w:rFonts w:ascii="Arial"/>
          <w:i/>
          <w:color w:val="231F20"/>
          <w:spacing w:val="-13"/>
          <w:sz w:val="19"/>
        </w:rPr>
        <w:t> </w:t>
      </w:r>
      <w:r>
        <w:rPr>
          <w:rFonts w:ascii="Arial"/>
          <w:i/>
          <w:color w:val="231F20"/>
          <w:sz w:val="19"/>
        </w:rPr>
        <w:t>for</w:t>
      </w:r>
      <w:r>
        <w:rPr>
          <w:rFonts w:ascii="Arial"/>
          <w:i/>
          <w:color w:val="231F20"/>
          <w:spacing w:val="-13"/>
          <w:sz w:val="19"/>
        </w:rPr>
        <w:t> </w:t>
      </w:r>
      <w:r>
        <w:rPr>
          <w:rFonts w:ascii="Arial"/>
          <w:i/>
          <w:color w:val="231F20"/>
          <w:sz w:val="19"/>
        </w:rPr>
        <w:t>a</w:t>
      </w:r>
      <w:r>
        <w:rPr>
          <w:rFonts w:ascii="Arial"/>
          <w:i/>
          <w:color w:val="231F20"/>
          <w:spacing w:val="-13"/>
          <w:sz w:val="19"/>
        </w:rPr>
        <w:t> </w:t>
      </w:r>
      <w:r>
        <w:rPr>
          <w:rFonts w:ascii="Arial"/>
          <w:i/>
          <w:color w:val="231F20"/>
          <w:sz w:val="19"/>
        </w:rPr>
        <w:t>specific type of income that you paid to the same recipient, you must file a separate Form 1042-S for each</w:t>
      </w:r>
    </w:p>
    <w:p>
      <w:pPr>
        <w:spacing w:line="215" w:lineRule="exact" w:before="0"/>
        <w:ind w:left="120" w:right="0" w:firstLine="0"/>
        <w:jc w:val="left"/>
        <w:rPr>
          <w:rFonts w:ascii="Arial"/>
          <w:i/>
          <w:sz w:val="19"/>
        </w:rPr>
      </w:pPr>
      <w:r>
        <w:rPr>
          <w:rFonts w:ascii="Arial"/>
          <w:i/>
          <w:color w:val="231F20"/>
          <w:spacing w:val="-2"/>
          <w:sz w:val="19"/>
        </w:rPr>
        <w:t>amount</w:t>
      </w:r>
      <w:r>
        <w:rPr>
          <w:rFonts w:ascii="Arial"/>
          <w:i/>
          <w:color w:val="231F20"/>
          <w:spacing w:val="-6"/>
          <w:sz w:val="19"/>
        </w:rPr>
        <w:t> </w:t>
      </w:r>
      <w:r>
        <w:rPr>
          <w:rFonts w:ascii="Arial"/>
          <w:i/>
          <w:color w:val="231F20"/>
          <w:spacing w:val="-2"/>
          <w:sz w:val="19"/>
        </w:rPr>
        <w:t>to</w:t>
      </w:r>
      <w:r>
        <w:rPr>
          <w:rFonts w:ascii="Arial"/>
          <w:i/>
          <w:color w:val="231F20"/>
          <w:spacing w:val="-5"/>
          <w:sz w:val="19"/>
        </w:rPr>
        <w:t> </w:t>
      </w:r>
      <w:r>
        <w:rPr>
          <w:rFonts w:ascii="Arial"/>
          <w:i/>
          <w:color w:val="231F20"/>
          <w:spacing w:val="-2"/>
          <w:sz w:val="19"/>
        </w:rPr>
        <w:t>which</w:t>
      </w:r>
      <w:r>
        <w:rPr>
          <w:rFonts w:ascii="Arial"/>
          <w:i/>
          <w:color w:val="231F20"/>
          <w:spacing w:val="-5"/>
          <w:sz w:val="19"/>
        </w:rPr>
        <w:t> </w:t>
      </w:r>
      <w:r>
        <w:rPr>
          <w:rFonts w:ascii="Arial"/>
          <w:i/>
          <w:color w:val="231F20"/>
          <w:spacing w:val="-2"/>
          <w:sz w:val="19"/>
        </w:rPr>
        <w:t>a</w:t>
      </w:r>
      <w:r>
        <w:rPr>
          <w:rFonts w:ascii="Arial"/>
          <w:i/>
          <w:color w:val="231F20"/>
          <w:spacing w:val="-5"/>
          <w:sz w:val="19"/>
        </w:rPr>
        <w:t> </w:t>
      </w:r>
      <w:r>
        <w:rPr>
          <w:rFonts w:ascii="Arial"/>
          <w:i/>
          <w:color w:val="231F20"/>
          <w:spacing w:val="-2"/>
          <w:sz w:val="19"/>
        </w:rPr>
        <w:t>separate</w:t>
      </w:r>
      <w:r>
        <w:rPr>
          <w:rFonts w:ascii="Arial"/>
          <w:i/>
          <w:color w:val="231F20"/>
          <w:spacing w:val="-5"/>
          <w:sz w:val="19"/>
        </w:rPr>
        <w:t> </w:t>
      </w:r>
      <w:r>
        <w:rPr>
          <w:rFonts w:ascii="Arial"/>
          <w:i/>
          <w:color w:val="231F20"/>
          <w:spacing w:val="-2"/>
          <w:sz w:val="19"/>
        </w:rPr>
        <w:t>rate</w:t>
      </w:r>
      <w:r>
        <w:rPr>
          <w:rFonts w:ascii="Arial"/>
          <w:i/>
          <w:color w:val="231F20"/>
          <w:spacing w:val="-6"/>
          <w:sz w:val="19"/>
        </w:rPr>
        <w:t> </w:t>
      </w:r>
      <w:r>
        <w:rPr>
          <w:rFonts w:ascii="Arial"/>
          <w:i/>
          <w:color w:val="231F20"/>
          <w:spacing w:val="-2"/>
          <w:sz w:val="19"/>
        </w:rPr>
        <w:t>was</w:t>
      </w:r>
      <w:r>
        <w:rPr>
          <w:rFonts w:ascii="Arial"/>
          <w:i/>
          <w:color w:val="231F20"/>
          <w:spacing w:val="-5"/>
          <w:sz w:val="19"/>
        </w:rPr>
        <w:t> </w:t>
      </w:r>
      <w:r>
        <w:rPr>
          <w:rFonts w:ascii="Arial"/>
          <w:i/>
          <w:color w:val="231F20"/>
          <w:spacing w:val="-2"/>
          <w:sz w:val="19"/>
        </w:rPr>
        <w:t>applied.</w:t>
      </w:r>
    </w:p>
    <w:p>
      <w:pPr>
        <w:pStyle w:val="Heading5"/>
        <w:spacing w:before="175"/>
      </w:pPr>
      <w:bookmarkStart w:name="_bookmark118" w:id="165"/>
      <w:bookmarkEnd w:id="165"/>
      <w:r>
        <w:rPr/>
      </w:r>
      <w:bookmarkStart w:name="_bookmark119" w:id="166"/>
      <w:bookmarkEnd w:id="166"/>
      <w:r>
        <w:rPr/>
      </w:r>
      <w:r>
        <w:rPr>
          <w:color w:val="231F20"/>
          <w:spacing w:val="-4"/>
          <w:w w:val="85"/>
        </w:rPr>
        <w:t>Valid</w:t>
      </w:r>
      <w:r>
        <w:rPr>
          <w:color w:val="231F20"/>
          <w:spacing w:val="-13"/>
        </w:rPr>
        <w:t> </w:t>
      </w:r>
      <w:r>
        <w:rPr>
          <w:color w:val="231F20"/>
          <w:spacing w:val="-4"/>
          <w:w w:val="85"/>
        </w:rPr>
        <w:t>Tax</w:t>
      </w:r>
      <w:r>
        <w:rPr>
          <w:color w:val="231F20"/>
          <w:spacing w:val="-12"/>
        </w:rPr>
        <w:t> </w:t>
      </w:r>
      <w:r>
        <w:rPr>
          <w:color w:val="231F20"/>
          <w:spacing w:val="-4"/>
          <w:w w:val="85"/>
        </w:rPr>
        <w:t>Rate</w:t>
      </w:r>
      <w:r>
        <w:rPr>
          <w:color w:val="231F20"/>
          <w:spacing w:val="-13"/>
        </w:rPr>
        <w:t> </w:t>
      </w:r>
      <w:r>
        <w:rPr>
          <w:color w:val="231F20"/>
          <w:spacing w:val="-4"/>
          <w:w w:val="85"/>
        </w:rPr>
        <w:t>Table</w:t>
      </w:r>
    </w:p>
    <w:p>
      <w:pPr>
        <w:pStyle w:val="BodyText"/>
        <w:spacing w:before="8"/>
        <w:ind w:left="0"/>
        <w:rPr>
          <w:rFonts w:ascii="Arial Black"/>
          <w:sz w:val="9"/>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27"/>
        <w:gridCol w:w="1647"/>
        <w:gridCol w:w="1727"/>
      </w:tblGrid>
      <w:tr>
        <w:trPr>
          <w:trHeight w:val="355" w:hRule="atLeast"/>
        </w:trPr>
        <w:tc>
          <w:tcPr>
            <w:tcW w:w="1727" w:type="dxa"/>
          </w:tcPr>
          <w:p>
            <w:pPr>
              <w:pStyle w:val="TableParagraph"/>
              <w:spacing w:before="120"/>
              <w:ind w:left="98" w:right="39"/>
              <w:jc w:val="center"/>
              <w:rPr>
                <w:sz w:val="18"/>
              </w:rPr>
            </w:pPr>
            <w:r>
              <w:rPr>
                <w:color w:val="231F20"/>
                <w:spacing w:val="-2"/>
                <w:sz w:val="18"/>
              </w:rPr>
              <w:t>00.00</w:t>
            </w:r>
          </w:p>
        </w:tc>
        <w:tc>
          <w:tcPr>
            <w:tcW w:w="1647" w:type="dxa"/>
          </w:tcPr>
          <w:p>
            <w:pPr>
              <w:pStyle w:val="TableParagraph"/>
              <w:spacing w:before="120"/>
              <w:ind w:left="9"/>
              <w:jc w:val="center"/>
              <w:rPr>
                <w:sz w:val="18"/>
              </w:rPr>
            </w:pPr>
            <w:r>
              <w:rPr>
                <w:color w:val="231F20"/>
                <w:spacing w:val="-2"/>
                <w:sz w:val="18"/>
              </w:rPr>
              <w:t>10.00</w:t>
            </w:r>
          </w:p>
        </w:tc>
        <w:tc>
          <w:tcPr>
            <w:tcW w:w="1727" w:type="dxa"/>
          </w:tcPr>
          <w:p>
            <w:pPr>
              <w:pStyle w:val="TableParagraph"/>
              <w:spacing w:before="120"/>
              <w:ind w:left="59" w:right="98"/>
              <w:jc w:val="center"/>
              <w:rPr>
                <w:sz w:val="18"/>
              </w:rPr>
            </w:pPr>
            <w:r>
              <w:rPr>
                <w:color w:val="231F20"/>
                <w:spacing w:val="-2"/>
                <w:sz w:val="18"/>
              </w:rPr>
              <w:t>24.00</w:t>
            </w:r>
          </w:p>
        </w:tc>
      </w:tr>
      <w:tr>
        <w:trPr>
          <w:trHeight w:val="304" w:hRule="atLeast"/>
        </w:trPr>
        <w:tc>
          <w:tcPr>
            <w:tcW w:w="1727" w:type="dxa"/>
          </w:tcPr>
          <w:p>
            <w:pPr>
              <w:pStyle w:val="TableParagraph"/>
              <w:spacing w:before="69"/>
              <w:ind w:left="98" w:right="39"/>
              <w:jc w:val="center"/>
              <w:rPr>
                <w:sz w:val="18"/>
              </w:rPr>
            </w:pPr>
            <w:r>
              <w:rPr>
                <w:color w:val="231F20"/>
                <w:spacing w:val="-2"/>
                <w:sz w:val="18"/>
              </w:rPr>
              <w:t>02.00</w:t>
            </w:r>
          </w:p>
        </w:tc>
        <w:tc>
          <w:tcPr>
            <w:tcW w:w="1647" w:type="dxa"/>
          </w:tcPr>
          <w:p>
            <w:pPr>
              <w:pStyle w:val="TableParagraph"/>
              <w:spacing w:before="69"/>
              <w:ind w:left="9"/>
              <w:jc w:val="center"/>
              <w:rPr>
                <w:sz w:val="18"/>
              </w:rPr>
            </w:pPr>
            <w:r>
              <w:rPr>
                <w:color w:val="231F20"/>
                <w:spacing w:val="-2"/>
                <w:sz w:val="18"/>
              </w:rPr>
              <w:t>12.00</w:t>
            </w:r>
          </w:p>
        </w:tc>
        <w:tc>
          <w:tcPr>
            <w:tcW w:w="1727" w:type="dxa"/>
          </w:tcPr>
          <w:p>
            <w:pPr>
              <w:pStyle w:val="TableParagraph"/>
              <w:spacing w:before="69"/>
              <w:ind w:left="59" w:right="98"/>
              <w:jc w:val="center"/>
              <w:rPr>
                <w:sz w:val="18"/>
              </w:rPr>
            </w:pPr>
            <w:r>
              <w:rPr>
                <w:color w:val="231F20"/>
                <w:spacing w:val="-2"/>
                <w:sz w:val="18"/>
              </w:rPr>
              <w:t>25.00</w:t>
            </w:r>
          </w:p>
        </w:tc>
      </w:tr>
      <w:tr>
        <w:trPr>
          <w:trHeight w:val="304" w:hRule="atLeast"/>
        </w:trPr>
        <w:tc>
          <w:tcPr>
            <w:tcW w:w="1727" w:type="dxa"/>
          </w:tcPr>
          <w:p>
            <w:pPr>
              <w:pStyle w:val="TableParagraph"/>
              <w:spacing w:before="69"/>
              <w:ind w:left="98" w:right="39"/>
              <w:jc w:val="center"/>
              <w:rPr>
                <w:sz w:val="18"/>
              </w:rPr>
            </w:pPr>
            <w:r>
              <w:rPr>
                <w:color w:val="231F20"/>
                <w:spacing w:val="-2"/>
                <w:sz w:val="18"/>
              </w:rPr>
              <w:t>04.00</w:t>
            </w:r>
          </w:p>
        </w:tc>
        <w:tc>
          <w:tcPr>
            <w:tcW w:w="1647" w:type="dxa"/>
          </w:tcPr>
          <w:p>
            <w:pPr>
              <w:pStyle w:val="TableParagraph"/>
              <w:spacing w:before="69"/>
              <w:ind w:left="9"/>
              <w:jc w:val="center"/>
              <w:rPr>
                <w:sz w:val="18"/>
              </w:rPr>
            </w:pPr>
            <w:r>
              <w:rPr>
                <w:color w:val="231F20"/>
                <w:spacing w:val="-2"/>
                <w:sz w:val="18"/>
              </w:rPr>
              <w:t>12.50</w:t>
            </w:r>
          </w:p>
        </w:tc>
        <w:tc>
          <w:tcPr>
            <w:tcW w:w="1727" w:type="dxa"/>
          </w:tcPr>
          <w:p>
            <w:pPr>
              <w:pStyle w:val="TableParagraph"/>
              <w:spacing w:before="69"/>
              <w:ind w:left="59" w:right="98"/>
              <w:jc w:val="center"/>
              <w:rPr>
                <w:sz w:val="18"/>
              </w:rPr>
            </w:pPr>
            <w:r>
              <w:rPr>
                <w:color w:val="231F20"/>
                <w:spacing w:val="-2"/>
                <w:sz w:val="18"/>
              </w:rPr>
              <w:t>27.50</w:t>
            </w:r>
          </w:p>
        </w:tc>
      </w:tr>
      <w:tr>
        <w:trPr>
          <w:trHeight w:val="304" w:hRule="atLeast"/>
        </w:trPr>
        <w:tc>
          <w:tcPr>
            <w:tcW w:w="1727" w:type="dxa"/>
          </w:tcPr>
          <w:p>
            <w:pPr>
              <w:pStyle w:val="TableParagraph"/>
              <w:spacing w:before="69"/>
              <w:ind w:left="98" w:right="39"/>
              <w:jc w:val="center"/>
              <w:rPr>
                <w:sz w:val="18"/>
              </w:rPr>
            </w:pPr>
            <w:bookmarkStart w:name="_bookmark120" w:id="167"/>
            <w:bookmarkEnd w:id="167"/>
            <w:r>
              <w:rPr/>
            </w:r>
            <w:r>
              <w:rPr>
                <w:color w:val="231F20"/>
                <w:spacing w:val="-2"/>
                <w:sz w:val="18"/>
              </w:rPr>
              <w:t>04.90</w:t>
            </w:r>
          </w:p>
        </w:tc>
        <w:tc>
          <w:tcPr>
            <w:tcW w:w="1647" w:type="dxa"/>
          </w:tcPr>
          <w:p>
            <w:pPr>
              <w:pStyle w:val="TableParagraph"/>
              <w:spacing w:before="69"/>
              <w:ind w:left="9"/>
              <w:jc w:val="center"/>
              <w:rPr>
                <w:sz w:val="18"/>
              </w:rPr>
            </w:pPr>
            <w:r>
              <w:rPr>
                <w:color w:val="231F20"/>
                <w:spacing w:val="-2"/>
                <w:sz w:val="18"/>
              </w:rPr>
              <w:t>14.00</w:t>
            </w:r>
          </w:p>
        </w:tc>
        <w:tc>
          <w:tcPr>
            <w:tcW w:w="1727" w:type="dxa"/>
          </w:tcPr>
          <w:p>
            <w:pPr>
              <w:pStyle w:val="TableParagraph"/>
              <w:spacing w:before="69"/>
              <w:ind w:left="59" w:right="98"/>
              <w:jc w:val="center"/>
              <w:rPr>
                <w:sz w:val="18"/>
              </w:rPr>
            </w:pPr>
            <w:r>
              <w:rPr>
                <w:color w:val="231F20"/>
                <w:spacing w:val="-2"/>
                <w:sz w:val="18"/>
              </w:rPr>
              <w:t>28.00</w:t>
            </w:r>
          </w:p>
        </w:tc>
      </w:tr>
      <w:tr>
        <w:trPr>
          <w:trHeight w:val="304" w:hRule="atLeast"/>
        </w:trPr>
        <w:tc>
          <w:tcPr>
            <w:tcW w:w="1727" w:type="dxa"/>
          </w:tcPr>
          <w:p>
            <w:pPr>
              <w:pStyle w:val="TableParagraph"/>
              <w:spacing w:before="69"/>
              <w:ind w:left="98" w:right="39"/>
              <w:jc w:val="center"/>
              <w:rPr>
                <w:sz w:val="18"/>
              </w:rPr>
            </w:pPr>
            <w:r>
              <w:rPr>
                <w:color w:val="231F20"/>
                <w:spacing w:val="-2"/>
                <w:sz w:val="18"/>
              </w:rPr>
              <w:t>04.95</w:t>
            </w:r>
          </w:p>
        </w:tc>
        <w:tc>
          <w:tcPr>
            <w:tcW w:w="1647" w:type="dxa"/>
          </w:tcPr>
          <w:p>
            <w:pPr>
              <w:pStyle w:val="TableParagraph"/>
              <w:spacing w:before="69"/>
              <w:ind w:left="9"/>
              <w:jc w:val="center"/>
              <w:rPr>
                <w:sz w:val="18"/>
              </w:rPr>
            </w:pPr>
            <w:r>
              <w:rPr>
                <w:color w:val="231F20"/>
                <w:spacing w:val="-2"/>
                <w:sz w:val="18"/>
              </w:rPr>
              <w:t>15.00</w:t>
            </w:r>
          </w:p>
        </w:tc>
        <w:tc>
          <w:tcPr>
            <w:tcW w:w="1727" w:type="dxa"/>
          </w:tcPr>
          <w:p>
            <w:pPr>
              <w:pStyle w:val="TableParagraph"/>
              <w:spacing w:before="69"/>
              <w:ind w:left="59" w:right="98"/>
              <w:jc w:val="center"/>
              <w:rPr>
                <w:sz w:val="18"/>
              </w:rPr>
            </w:pPr>
            <w:r>
              <w:rPr>
                <w:color w:val="231F20"/>
                <w:spacing w:val="-2"/>
                <w:sz w:val="18"/>
              </w:rPr>
              <w:t>30.00</w:t>
            </w:r>
          </w:p>
        </w:tc>
      </w:tr>
      <w:tr>
        <w:trPr>
          <w:trHeight w:val="304" w:hRule="atLeast"/>
        </w:trPr>
        <w:tc>
          <w:tcPr>
            <w:tcW w:w="1727" w:type="dxa"/>
          </w:tcPr>
          <w:p>
            <w:pPr>
              <w:pStyle w:val="TableParagraph"/>
              <w:spacing w:before="69"/>
              <w:ind w:left="98" w:right="39"/>
              <w:jc w:val="center"/>
              <w:rPr>
                <w:sz w:val="18"/>
              </w:rPr>
            </w:pPr>
            <w:r>
              <w:rPr>
                <w:color w:val="231F20"/>
                <w:spacing w:val="-2"/>
                <w:sz w:val="18"/>
              </w:rPr>
              <w:t>05.00</w:t>
            </w:r>
          </w:p>
        </w:tc>
        <w:tc>
          <w:tcPr>
            <w:tcW w:w="1647" w:type="dxa"/>
          </w:tcPr>
          <w:p>
            <w:pPr>
              <w:pStyle w:val="TableParagraph"/>
              <w:spacing w:before="69"/>
              <w:ind w:left="9"/>
              <w:jc w:val="center"/>
              <w:rPr>
                <w:sz w:val="18"/>
              </w:rPr>
            </w:pPr>
            <w:r>
              <w:rPr>
                <w:color w:val="231F20"/>
                <w:spacing w:val="-2"/>
                <w:sz w:val="18"/>
              </w:rPr>
              <w:t>17.50</w:t>
            </w:r>
          </w:p>
        </w:tc>
        <w:tc>
          <w:tcPr>
            <w:tcW w:w="1727" w:type="dxa"/>
          </w:tcPr>
          <w:p>
            <w:pPr>
              <w:pStyle w:val="TableParagraph"/>
              <w:spacing w:before="69"/>
              <w:ind w:left="59" w:right="98"/>
              <w:jc w:val="center"/>
              <w:rPr>
                <w:sz w:val="18"/>
              </w:rPr>
            </w:pPr>
            <w:r>
              <w:rPr>
                <w:color w:val="231F20"/>
                <w:spacing w:val="-2"/>
                <w:sz w:val="18"/>
              </w:rPr>
              <w:t>37.00</w:t>
            </w:r>
          </w:p>
        </w:tc>
      </w:tr>
      <w:tr>
        <w:trPr>
          <w:trHeight w:val="304" w:hRule="atLeast"/>
        </w:trPr>
        <w:tc>
          <w:tcPr>
            <w:tcW w:w="1727" w:type="dxa"/>
          </w:tcPr>
          <w:p>
            <w:pPr>
              <w:pStyle w:val="TableParagraph"/>
              <w:spacing w:before="69"/>
              <w:ind w:left="98" w:right="39"/>
              <w:jc w:val="center"/>
              <w:rPr>
                <w:sz w:val="18"/>
              </w:rPr>
            </w:pPr>
            <w:r>
              <w:rPr>
                <w:color w:val="231F20"/>
                <w:spacing w:val="-2"/>
                <w:sz w:val="18"/>
              </w:rPr>
              <w:t>07.00</w:t>
            </w:r>
          </w:p>
        </w:tc>
        <w:tc>
          <w:tcPr>
            <w:tcW w:w="1647" w:type="dxa"/>
          </w:tcPr>
          <w:p>
            <w:pPr>
              <w:pStyle w:val="TableParagraph"/>
              <w:spacing w:before="69"/>
              <w:ind w:left="9"/>
              <w:jc w:val="center"/>
              <w:rPr>
                <w:sz w:val="18"/>
              </w:rPr>
            </w:pPr>
            <w:r>
              <w:rPr>
                <w:color w:val="231F20"/>
                <w:spacing w:val="-2"/>
                <w:sz w:val="18"/>
              </w:rPr>
              <w:t>20.00</w:t>
            </w:r>
          </w:p>
        </w:tc>
        <w:tc>
          <w:tcPr>
            <w:tcW w:w="1727" w:type="dxa"/>
            <w:vMerge w:val="restart"/>
          </w:tcPr>
          <w:p>
            <w:pPr>
              <w:pStyle w:val="TableParagraph"/>
              <w:rPr>
                <w:rFonts w:ascii="Times New Roman"/>
                <w:sz w:val="18"/>
              </w:rPr>
            </w:pPr>
          </w:p>
        </w:tc>
      </w:tr>
      <w:tr>
        <w:trPr>
          <w:trHeight w:val="380" w:hRule="atLeast"/>
        </w:trPr>
        <w:tc>
          <w:tcPr>
            <w:tcW w:w="1727" w:type="dxa"/>
          </w:tcPr>
          <w:p>
            <w:pPr>
              <w:pStyle w:val="TableParagraph"/>
              <w:spacing w:before="69"/>
              <w:ind w:left="98" w:right="39"/>
              <w:jc w:val="center"/>
              <w:rPr>
                <w:sz w:val="18"/>
              </w:rPr>
            </w:pPr>
            <w:r>
              <w:rPr>
                <w:color w:val="231F20"/>
                <w:spacing w:val="-2"/>
                <w:sz w:val="18"/>
              </w:rPr>
              <w:t>08.00</w:t>
            </w:r>
          </w:p>
        </w:tc>
        <w:tc>
          <w:tcPr>
            <w:tcW w:w="1647" w:type="dxa"/>
          </w:tcPr>
          <w:p>
            <w:pPr>
              <w:pStyle w:val="TableParagraph"/>
              <w:spacing w:before="69"/>
              <w:ind w:left="9"/>
              <w:jc w:val="center"/>
              <w:rPr>
                <w:sz w:val="18"/>
              </w:rPr>
            </w:pPr>
            <w:r>
              <w:rPr>
                <w:color w:val="231F20"/>
                <w:spacing w:val="-2"/>
                <w:sz w:val="18"/>
              </w:rPr>
              <w:t>21.00</w:t>
            </w:r>
          </w:p>
        </w:tc>
        <w:tc>
          <w:tcPr>
            <w:tcW w:w="1727" w:type="dxa"/>
            <w:vMerge/>
            <w:tcBorders>
              <w:top w:val="nil"/>
            </w:tcBorders>
          </w:tcPr>
          <w:p>
            <w:pPr>
              <w:rPr>
                <w:sz w:val="2"/>
                <w:szCs w:val="2"/>
              </w:rPr>
            </w:pPr>
          </w:p>
        </w:tc>
      </w:tr>
    </w:tbl>
    <w:p>
      <w:pPr>
        <w:pStyle w:val="BodyText"/>
        <w:spacing w:line="232" w:lineRule="auto" w:before="120"/>
        <w:ind w:right="6"/>
      </w:pPr>
      <w:r>
        <w:rPr>
          <w:rFonts w:ascii="Arial Black" w:hAnsi="Arial Black"/>
          <w:color w:val="231F20"/>
          <w:spacing w:val="-2"/>
          <w:w w:val="90"/>
        </w:rPr>
        <w:t>Exception</w:t>
      </w:r>
      <w:r>
        <w:rPr>
          <w:rFonts w:ascii="Arial Black" w:hAnsi="Arial Black"/>
          <w:color w:val="231F20"/>
          <w:spacing w:val="-8"/>
          <w:w w:val="90"/>
        </w:rPr>
        <w:t> </w:t>
      </w:r>
      <w:r>
        <w:rPr>
          <w:rFonts w:ascii="Arial Black" w:hAnsi="Arial Black"/>
          <w:color w:val="231F20"/>
          <w:spacing w:val="-2"/>
          <w:w w:val="90"/>
        </w:rPr>
        <w:t>for</w:t>
      </w:r>
      <w:r>
        <w:rPr>
          <w:rFonts w:ascii="Arial Black" w:hAnsi="Arial Black"/>
          <w:color w:val="231F20"/>
          <w:spacing w:val="-7"/>
          <w:w w:val="90"/>
        </w:rPr>
        <w:t> </w:t>
      </w:r>
      <w:r>
        <w:rPr>
          <w:rFonts w:ascii="Arial Black" w:hAnsi="Arial Black"/>
          <w:color w:val="231F20"/>
          <w:spacing w:val="-2"/>
          <w:w w:val="90"/>
        </w:rPr>
        <w:t>central</w:t>
      </w:r>
      <w:r>
        <w:rPr>
          <w:rFonts w:ascii="Arial Black" w:hAnsi="Arial Black"/>
          <w:color w:val="231F20"/>
          <w:spacing w:val="-8"/>
          <w:w w:val="90"/>
        </w:rPr>
        <w:t> </w:t>
      </w:r>
      <w:r>
        <w:rPr>
          <w:rFonts w:ascii="Arial Black" w:hAnsi="Arial Black"/>
          <w:color w:val="231F20"/>
          <w:spacing w:val="-2"/>
          <w:w w:val="90"/>
        </w:rPr>
        <w:t>withholding</w:t>
      </w:r>
      <w:r>
        <w:rPr>
          <w:rFonts w:ascii="Arial Black" w:hAnsi="Arial Black"/>
          <w:color w:val="231F20"/>
          <w:spacing w:val="-8"/>
          <w:w w:val="90"/>
        </w:rPr>
        <w:t> </w:t>
      </w:r>
      <w:r>
        <w:rPr>
          <w:rFonts w:ascii="Arial Black" w:hAnsi="Arial Black"/>
          <w:color w:val="231F20"/>
          <w:spacing w:val="-2"/>
          <w:w w:val="90"/>
        </w:rPr>
        <w:t>agreements.</w:t>
      </w:r>
      <w:r>
        <w:rPr>
          <w:rFonts w:ascii="Arial Black" w:hAnsi="Arial Black"/>
          <w:color w:val="231F20"/>
          <w:spacing w:val="23"/>
        </w:rPr>
        <w:t> </w:t>
      </w:r>
      <w:r>
        <w:rPr>
          <w:color w:val="231F20"/>
          <w:spacing w:val="-2"/>
          <w:w w:val="90"/>
        </w:rPr>
        <w:t>If</w:t>
      </w:r>
      <w:r>
        <w:rPr>
          <w:color w:val="231F20"/>
          <w:spacing w:val="-4"/>
          <w:w w:val="90"/>
        </w:rPr>
        <w:t> </w:t>
      </w:r>
      <w:r>
        <w:rPr>
          <w:color w:val="231F20"/>
          <w:spacing w:val="-2"/>
          <w:w w:val="90"/>
        </w:rPr>
        <w:t>you</w:t>
      </w:r>
      <w:r>
        <w:rPr>
          <w:color w:val="231F20"/>
          <w:spacing w:val="-4"/>
          <w:w w:val="90"/>
        </w:rPr>
        <w:t> </w:t>
      </w:r>
      <w:r>
        <w:rPr>
          <w:color w:val="231F20"/>
          <w:spacing w:val="-2"/>
          <w:w w:val="90"/>
        </w:rPr>
        <w:t>are </w:t>
      </w:r>
      <w:r>
        <w:rPr>
          <w:color w:val="231F20"/>
        </w:rPr>
        <w:t>the designated withholding agent who has entered into a central withholding agreement and you report an amount in box 2 using income code 43 (earnings as an artist or athlete—central withholding agreement), you must enter a tax</w:t>
      </w:r>
      <w:r>
        <w:rPr>
          <w:color w:val="231F20"/>
          <w:spacing w:val="-6"/>
        </w:rPr>
        <w:t> </w:t>
      </w:r>
      <w:r>
        <w:rPr>
          <w:color w:val="231F20"/>
        </w:rPr>
        <w:t>rate</w:t>
      </w:r>
      <w:r>
        <w:rPr>
          <w:color w:val="231F20"/>
          <w:spacing w:val="-6"/>
        </w:rPr>
        <w:t> </w:t>
      </w:r>
      <w:r>
        <w:rPr>
          <w:color w:val="231F20"/>
        </w:rPr>
        <w:t>in</w:t>
      </w:r>
      <w:r>
        <w:rPr>
          <w:color w:val="231F20"/>
          <w:spacing w:val="-6"/>
        </w:rPr>
        <w:t> </w:t>
      </w:r>
      <w:r>
        <w:rPr>
          <w:color w:val="231F20"/>
        </w:rPr>
        <w:t>box</w:t>
      </w:r>
      <w:r>
        <w:rPr>
          <w:color w:val="231F20"/>
          <w:spacing w:val="-6"/>
        </w:rPr>
        <w:t> </w:t>
      </w:r>
      <w:r>
        <w:rPr>
          <w:color w:val="231F20"/>
        </w:rPr>
        <w:t>3b</w:t>
      </w:r>
      <w:r>
        <w:rPr>
          <w:color w:val="231F20"/>
          <w:spacing w:val="-6"/>
        </w:rPr>
        <w:t> </w:t>
      </w:r>
      <w:r>
        <w:rPr>
          <w:color w:val="231F20"/>
        </w:rPr>
        <w:t>and</w:t>
      </w:r>
      <w:r>
        <w:rPr>
          <w:color w:val="231F20"/>
          <w:spacing w:val="-6"/>
        </w:rPr>
        <w:t> </w:t>
      </w:r>
      <w:r>
        <w:rPr>
          <w:color w:val="231F20"/>
        </w:rPr>
        <w:t>you</w:t>
      </w:r>
      <w:r>
        <w:rPr>
          <w:color w:val="231F20"/>
          <w:spacing w:val="-6"/>
        </w:rPr>
        <w:t> </w:t>
      </w:r>
      <w:r>
        <w:rPr>
          <w:color w:val="231F20"/>
        </w:rPr>
        <w:t>must</w:t>
      </w:r>
      <w:r>
        <w:rPr>
          <w:color w:val="231F20"/>
          <w:spacing w:val="-6"/>
        </w:rPr>
        <w:t> </w:t>
      </w:r>
      <w:r>
        <w:rPr>
          <w:color w:val="231F20"/>
        </w:rPr>
        <w:t>include</w:t>
      </w:r>
      <w:r>
        <w:rPr>
          <w:color w:val="231F20"/>
          <w:spacing w:val="-6"/>
        </w:rPr>
        <w:t> </w:t>
      </w:r>
      <w:r>
        <w:rPr>
          <w:color w:val="231F20"/>
        </w:rPr>
        <w:t>chapter</w:t>
      </w:r>
      <w:r>
        <w:rPr>
          <w:color w:val="231F20"/>
          <w:spacing w:val="-6"/>
        </w:rPr>
        <w:t> </w:t>
      </w:r>
      <w:r>
        <w:rPr>
          <w:color w:val="231F20"/>
        </w:rPr>
        <w:t>4</w:t>
      </w:r>
      <w:r>
        <w:rPr>
          <w:color w:val="231F20"/>
          <w:spacing w:val="-6"/>
        </w:rPr>
        <w:t> </w:t>
      </w:r>
      <w:r>
        <w:rPr>
          <w:color w:val="231F20"/>
        </w:rPr>
        <w:t>exemption code 16 (excluded nonfinancial payment) in box 4a.</w:t>
      </w:r>
    </w:p>
    <w:p>
      <w:pPr>
        <w:pStyle w:val="Heading2"/>
        <w:spacing w:before="26"/>
      </w:pPr>
      <w:bookmarkStart w:name="Box 5—Withholding Allowance" w:id="168"/>
      <w:bookmarkEnd w:id="168"/>
      <w:r>
        <w:rPr/>
      </w:r>
      <w:bookmarkStart w:name="_bookmark121" w:id="169"/>
      <w:bookmarkEnd w:id="169"/>
      <w:r>
        <w:rPr/>
      </w:r>
      <w:r>
        <w:rPr>
          <w:color w:val="231F20"/>
          <w:w w:val="85"/>
        </w:rPr>
        <w:t>Box</w:t>
      </w:r>
      <w:r>
        <w:rPr>
          <w:color w:val="231F20"/>
          <w:spacing w:val="42"/>
        </w:rPr>
        <w:t> </w:t>
      </w:r>
      <w:r>
        <w:rPr>
          <w:color w:val="231F20"/>
          <w:w w:val="85"/>
        </w:rPr>
        <w:t>5—Withholding</w:t>
      </w:r>
      <w:r>
        <w:rPr>
          <w:color w:val="231F20"/>
          <w:spacing w:val="45"/>
        </w:rPr>
        <w:t> </w:t>
      </w:r>
      <w:r>
        <w:rPr>
          <w:color w:val="231F20"/>
          <w:spacing w:val="-2"/>
          <w:w w:val="85"/>
        </w:rPr>
        <w:t>Allowance</w:t>
      </w:r>
    </w:p>
    <w:p>
      <w:pPr>
        <w:pStyle w:val="BodyText"/>
        <w:spacing w:line="235" w:lineRule="auto" w:before="14"/>
        <w:ind w:right="6"/>
      </w:pPr>
      <w:r>
        <w:rPr>
          <w:color w:val="231F20"/>
        </w:rPr>
        <w:t>This box should be completed only if the income code reported</w:t>
      </w:r>
      <w:r>
        <w:rPr>
          <w:color w:val="231F20"/>
          <w:spacing w:val="-6"/>
        </w:rPr>
        <w:t> </w:t>
      </w:r>
      <w:r>
        <w:rPr>
          <w:color w:val="231F20"/>
        </w:rPr>
        <w:t>in</w:t>
      </w:r>
      <w:r>
        <w:rPr>
          <w:color w:val="231F20"/>
          <w:spacing w:val="-6"/>
        </w:rPr>
        <w:t> </w:t>
      </w:r>
      <w:r>
        <w:rPr>
          <w:color w:val="231F20"/>
        </w:rPr>
        <w:t>box</w:t>
      </w:r>
      <w:r>
        <w:rPr>
          <w:color w:val="231F20"/>
          <w:spacing w:val="-6"/>
        </w:rPr>
        <w:t> </w:t>
      </w:r>
      <w:r>
        <w:rPr>
          <w:color w:val="231F20"/>
        </w:rPr>
        <w:t>1</w:t>
      </w:r>
      <w:r>
        <w:rPr>
          <w:color w:val="231F20"/>
          <w:spacing w:val="-6"/>
        </w:rPr>
        <w:t> </w:t>
      </w:r>
      <w:r>
        <w:rPr>
          <w:color w:val="231F20"/>
        </w:rPr>
        <w:t>is</w:t>
      </w:r>
      <w:r>
        <w:rPr>
          <w:color w:val="231F20"/>
          <w:spacing w:val="-6"/>
        </w:rPr>
        <w:t> </w:t>
      </w:r>
      <w:r>
        <w:rPr>
          <w:color w:val="231F20"/>
        </w:rPr>
        <w:t>16</w:t>
      </w:r>
      <w:r>
        <w:rPr>
          <w:color w:val="231F20"/>
          <w:spacing w:val="-6"/>
        </w:rPr>
        <w:t> </w:t>
      </w:r>
      <w:r>
        <w:rPr>
          <w:color w:val="231F20"/>
        </w:rPr>
        <w:t>(scholarship</w:t>
      </w:r>
      <w:r>
        <w:rPr>
          <w:color w:val="231F20"/>
          <w:spacing w:val="-6"/>
        </w:rPr>
        <w:t> </w:t>
      </w:r>
      <w:r>
        <w:rPr>
          <w:color w:val="231F20"/>
        </w:rPr>
        <w:t>or</w:t>
      </w:r>
      <w:r>
        <w:rPr>
          <w:color w:val="231F20"/>
          <w:spacing w:val="-6"/>
        </w:rPr>
        <w:t> </w:t>
      </w:r>
      <w:r>
        <w:rPr>
          <w:color w:val="231F20"/>
        </w:rPr>
        <w:t>fellowship</w:t>
      </w:r>
      <w:r>
        <w:rPr>
          <w:color w:val="231F20"/>
          <w:spacing w:val="-6"/>
        </w:rPr>
        <w:t> </w:t>
      </w:r>
      <w:r>
        <w:rPr>
          <w:color w:val="231F20"/>
        </w:rPr>
        <w:t>grants),</w:t>
      </w:r>
      <w:r>
        <w:rPr>
          <w:color w:val="231F20"/>
          <w:spacing w:val="-6"/>
        </w:rPr>
        <w:t> </w:t>
      </w:r>
      <w:r>
        <w:rPr>
          <w:color w:val="231F20"/>
        </w:rPr>
        <w:t>17 (compensation for independent personal services), 18 (compensation for dependent personal services), 19 (compensation for teaching), 20 (compensation during studying and training), or 42 (earnings as an artist or athlete—no central withholding agreement), and there is a valid treaty claim that provides an exemption from withholding up to a specific amount. Report the amount exempt</w:t>
      </w:r>
      <w:r>
        <w:rPr>
          <w:color w:val="231F20"/>
          <w:spacing w:val="-1"/>
        </w:rPr>
        <w:t> </w:t>
      </w:r>
      <w:r>
        <w:rPr>
          <w:color w:val="231F20"/>
        </w:rPr>
        <w:t>from</w:t>
      </w:r>
      <w:r>
        <w:rPr>
          <w:color w:val="231F20"/>
          <w:spacing w:val="-1"/>
        </w:rPr>
        <w:t> </w:t>
      </w:r>
      <w:r>
        <w:rPr>
          <w:color w:val="231F20"/>
        </w:rPr>
        <w:t>withholding</w:t>
      </w:r>
      <w:r>
        <w:rPr>
          <w:color w:val="231F20"/>
          <w:spacing w:val="-1"/>
        </w:rPr>
        <w:t> </w:t>
      </w:r>
      <w:r>
        <w:rPr>
          <w:color w:val="231F20"/>
        </w:rPr>
        <w:t>here.</w:t>
      </w:r>
      <w:r>
        <w:rPr>
          <w:color w:val="231F20"/>
          <w:spacing w:val="-1"/>
        </w:rPr>
        <w:t> </w:t>
      </w:r>
      <w:r>
        <w:rPr>
          <w:color w:val="231F20"/>
        </w:rPr>
        <w:t>This</w:t>
      </w:r>
      <w:r>
        <w:rPr>
          <w:color w:val="231F20"/>
          <w:spacing w:val="-1"/>
        </w:rPr>
        <w:t> </w:t>
      </w:r>
      <w:r>
        <w:rPr>
          <w:color w:val="231F20"/>
        </w:rPr>
        <w:t>box</w:t>
      </w:r>
      <w:r>
        <w:rPr>
          <w:color w:val="231F20"/>
          <w:spacing w:val="-1"/>
        </w:rPr>
        <w:t> </w:t>
      </w:r>
      <w:r>
        <w:rPr>
          <w:color w:val="231F20"/>
        </w:rPr>
        <w:t>should</w:t>
      </w:r>
      <w:r>
        <w:rPr>
          <w:color w:val="231F20"/>
          <w:spacing w:val="-1"/>
        </w:rPr>
        <w:t> </w:t>
      </w:r>
      <w:r>
        <w:rPr>
          <w:color w:val="231F20"/>
        </w:rPr>
        <w:t>not</w:t>
      </w:r>
      <w:r>
        <w:rPr>
          <w:color w:val="231F20"/>
          <w:spacing w:val="-1"/>
        </w:rPr>
        <w:t> </w:t>
      </w:r>
      <w:r>
        <w:rPr>
          <w:color w:val="231F20"/>
        </w:rPr>
        <w:t>be</w:t>
      </w:r>
      <w:r>
        <w:rPr>
          <w:color w:val="231F20"/>
          <w:spacing w:val="-1"/>
        </w:rPr>
        <w:t> </w:t>
      </w:r>
      <w:r>
        <w:rPr>
          <w:color w:val="231F20"/>
        </w:rPr>
        <w:t>used for reporting a personal exemption. If you are a designated </w:t>
      </w:r>
      <w:bookmarkStart w:name="_bookmark122" w:id="170"/>
      <w:bookmarkEnd w:id="170"/>
      <w:r>
        <w:rPr>
          <w:color w:val="231F20"/>
        </w:rPr>
        <w:t>withholdin</w:t>
      </w:r>
      <w:r>
        <w:rPr>
          <w:color w:val="231F20"/>
        </w:rPr>
        <w:t>g</w:t>
      </w:r>
      <w:r>
        <w:rPr>
          <w:color w:val="231F20"/>
          <w:spacing w:val="-10"/>
        </w:rPr>
        <w:t> </w:t>
      </w:r>
      <w:r>
        <w:rPr>
          <w:color w:val="231F20"/>
        </w:rPr>
        <w:t>agent</w:t>
      </w:r>
      <w:r>
        <w:rPr>
          <w:color w:val="231F20"/>
          <w:spacing w:val="-10"/>
        </w:rPr>
        <w:t> </w:t>
      </w:r>
      <w:r>
        <w:rPr>
          <w:color w:val="231F20"/>
        </w:rPr>
        <w:t>that</w:t>
      </w:r>
      <w:r>
        <w:rPr>
          <w:color w:val="231F20"/>
          <w:spacing w:val="-10"/>
        </w:rPr>
        <w:t> </w:t>
      </w:r>
      <w:r>
        <w:rPr>
          <w:color w:val="231F20"/>
        </w:rPr>
        <w:t>has</w:t>
      </w:r>
      <w:r>
        <w:rPr>
          <w:color w:val="231F20"/>
          <w:spacing w:val="-10"/>
        </w:rPr>
        <w:t> </w:t>
      </w:r>
      <w:r>
        <w:rPr>
          <w:color w:val="231F20"/>
        </w:rPr>
        <w:t>entered</w:t>
      </w:r>
      <w:r>
        <w:rPr>
          <w:color w:val="231F20"/>
          <w:spacing w:val="-10"/>
        </w:rPr>
        <w:t> </w:t>
      </w:r>
      <w:r>
        <w:rPr>
          <w:color w:val="231F20"/>
        </w:rPr>
        <w:t>into</w:t>
      </w:r>
      <w:r>
        <w:rPr>
          <w:color w:val="231F20"/>
          <w:spacing w:val="-10"/>
        </w:rPr>
        <w:t> </w:t>
      </w:r>
      <w:r>
        <w:rPr>
          <w:color w:val="231F20"/>
        </w:rPr>
        <w:t>a</w:t>
      </w:r>
      <w:r>
        <w:rPr>
          <w:color w:val="231F20"/>
          <w:spacing w:val="-10"/>
        </w:rPr>
        <w:t> </w:t>
      </w:r>
      <w:r>
        <w:rPr>
          <w:color w:val="231F20"/>
        </w:rPr>
        <w:t>central</w:t>
      </w:r>
      <w:r>
        <w:rPr>
          <w:color w:val="231F20"/>
          <w:spacing w:val="-10"/>
        </w:rPr>
        <w:t> </w:t>
      </w:r>
      <w:r>
        <w:rPr>
          <w:color w:val="231F20"/>
        </w:rPr>
        <w:t>withholding agreement</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IRS,</w:t>
      </w:r>
      <w:r>
        <w:rPr>
          <w:color w:val="231F20"/>
          <w:spacing w:val="-3"/>
        </w:rPr>
        <w:t> </w:t>
      </w:r>
      <w:r>
        <w:rPr>
          <w:color w:val="231F20"/>
        </w:rPr>
        <w:t>leave</w:t>
      </w:r>
      <w:r>
        <w:rPr>
          <w:color w:val="231F20"/>
          <w:spacing w:val="-3"/>
        </w:rPr>
        <w:t> </w:t>
      </w:r>
      <w:r>
        <w:rPr>
          <w:color w:val="231F20"/>
        </w:rPr>
        <w:t>this</w:t>
      </w:r>
      <w:r>
        <w:rPr>
          <w:color w:val="231F20"/>
          <w:spacing w:val="-3"/>
        </w:rPr>
        <w:t> </w:t>
      </w:r>
      <w:r>
        <w:rPr>
          <w:color w:val="231F20"/>
        </w:rPr>
        <w:t>box</w:t>
      </w:r>
      <w:r>
        <w:rPr>
          <w:color w:val="231F20"/>
          <w:spacing w:val="-3"/>
        </w:rPr>
        <w:t> </w:t>
      </w:r>
      <w:r>
        <w:rPr>
          <w:color w:val="231F20"/>
        </w:rPr>
        <w:t>blank</w:t>
      </w:r>
      <w:r>
        <w:rPr>
          <w:color w:val="231F20"/>
          <w:spacing w:val="-3"/>
        </w:rPr>
        <w:t> </w:t>
      </w:r>
      <w:r>
        <w:rPr>
          <w:color w:val="231F20"/>
        </w:rPr>
        <w:t>and</w:t>
      </w:r>
      <w:r>
        <w:rPr>
          <w:color w:val="231F20"/>
          <w:spacing w:val="-3"/>
        </w:rPr>
        <w:t> </w:t>
      </w:r>
      <w:r>
        <w:rPr>
          <w:color w:val="231F20"/>
        </w:rPr>
        <w:t>report</w:t>
      </w:r>
      <w:r>
        <w:rPr>
          <w:color w:val="231F20"/>
          <w:spacing w:val="-3"/>
        </w:rPr>
        <w:t> </w:t>
      </w:r>
      <w:r>
        <w:rPr>
          <w:color w:val="231F20"/>
        </w:rPr>
        <w:t>the gross</w:t>
      </w:r>
      <w:r>
        <w:rPr>
          <w:color w:val="231F20"/>
          <w:spacing w:val="-12"/>
        </w:rPr>
        <w:t> </w:t>
      </w:r>
      <w:r>
        <w:rPr>
          <w:color w:val="231F20"/>
        </w:rPr>
        <w:t>amount</w:t>
      </w:r>
      <w:r>
        <w:rPr>
          <w:color w:val="231F20"/>
          <w:spacing w:val="-12"/>
        </w:rPr>
        <w:t> </w:t>
      </w:r>
      <w:r>
        <w:rPr>
          <w:color w:val="231F20"/>
        </w:rPr>
        <w:t>paid</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recipient</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2.</w:t>
      </w:r>
      <w:r>
        <w:rPr>
          <w:color w:val="231F20"/>
          <w:spacing w:val="-12"/>
        </w:rPr>
        <w:t> </w:t>
      </w:r>
      <w:r>
        <w:rPr>
          <w:color w:val="231F20"/>
        </w:rPr>
        <w:t>See</w:t>
      </w:r>
      <w:r>
        <w:rPr>
          <w:color w:val="231F20"/>
          <w:spacing w:val="-12"/>
        </w:rPr>
        <w:t> </w:t>
      </w:r>
      <w:hyperlink r:id="rId20">
        <w:r>
          <w:rPr>
            <w:rFonts w:ascii="Arial" w:hAnsi="Arial"/>
            <w:i/>
            <w:color w:val="0056A2"/>
            <w:u w:val="single" w:color="0055A1"/>
          </w:rPr>
          <w:t>Pub.</w:t>
        </w:r>
        <w:r>
          <w:rPr>
            <w:rFonts w:ascii="Arial" w:hAnsi="Arial"/>
            <w:i/>
            <w:color w:val="0056A2"/>
            <w:spacing w:val="-12"/>
            <w:u w:val="single" w:color="0055A1"/>
          </w:rPr>
          <w:t> </w:t>
        </w:r>
        <w:r>
          <w:rPr>
            <w:rFonts w:ascii="Arial" w:hAnsi="Arial"/>
            <w:i/>
            <w:color w:val="0056A2"/>
            <w:u w:val="single" w:color="0055A1"/>
          </w:rPr>
          <w:t>515</w:t>
        </w:r>
      </w:hyperlink>
      <w:r>
        <w:rPr>
          <w:rFonts w:ascii="Arial" w:hAnsi="Arial"/>
          <w:i/>
          <w:color w:val="0056A2"/>
          <w:spacing w:val="-12"/>
        </w:rPr>
        <w:t> </w:t>
      </w:r>
      <w:r>
        <w:rPr>
          <w:color w:val="231F20"/>
        </w:rPr>
        <w:t>for more</w:t>
      </w:r>
      <w:r>
        <w:rPr>
          <w:color w:val="231F20"/>
          <w:spacing w:val="-2"/>
        </w:rPr>
        <w:t> </w:t>
      </w:r>
      <w:r>
        <w:rPr>
          <w:color w:val="231F20"/>
        </w:rPr>
        <w:t>information.</w:t>
      </w:r>
    </w:p>
    <w:p>
      <w:pPr>
        <w:pStyle w:val="Heading2"/>
        <w:spacing w:before="29"/>
        <w:ind w:left="119"/>
      </w:pPr>
      <w:bookmarkStart w:name="Box 6—Net Income" w:id="171"/>
      <w:bookmarkEnd w:id="171"/>
      <w:r>
        <w:rPr/>
      </w:r>
      <w:bookmarkStart w:name="_bookmark123" w:id="172"/>
      <w:bookmarkEnd w:id="172"/>
      <w:r>
        <w:rPr/>
      </w:r>
      <w:r>
        <w:rPr>
          <w:color w:val="231F20"/>
          <w:w w:val="85"/>
        </w:rPr>
        <w:t>Box</w:t>
      </w:r>
      <w:r>
        <w:rPr>
          <w:color w:val="231F20"/>
          <w:spacing w:val="3"/>
        </w:rPr>
        <w:t> </w:t>
      </w:r>
      <w:r>
        <w:rPr>
          <w:color w:val="231F20"/>
          <w:w w:val="85"/>
        </w:rPr>
        <w:t>6—Net</w:t>
      </w:r>
      <w:r>
        <w:rPr>
          <w:color w:val="231F20"/>
          <w:spacing w:val="4"/>
        </w:rPr>
        <w:t> </w:t>
      </w:r>
      <w:r>
        <w:rPr>
          <w:color w:val="231F20"/>
          <w:spacing w:val="-2"/>
          <w:w w:val="85"/>
        </w:rPr>
        <w:t>Income</w:t>
      </w:r>
    </w:p>
    <w:p>
      <w:pPr>
        <w:pStyle w:val="BodyText"/>
        <w:spacing w:line="235" w:lineRule="auto" w:before="14"/>
      </w:pPr>
      <w:r>
        <w:rPr>
          <w:color w:val="231F20"/>
        </w:rPr>
        <w:t>Complete</w:t>
      </w:r>
      <w:r>
        <w:rPr>
          <w:color w:val="231F20"/>
          <w:spacing w:val="-13"/>
        </w:rPr>
        <w:t> </w:t>
      </w:r>
      <w:r>
        <w:rPr>
          <w:color w:val="231F20"/>
        </w:rPr>
        <w:t>this</w:t>
      </w:r>
      <w:r>
        <w:rPr>
          <w:color w:val="231F20"/>
          <w:spacing w:val="-13"/>
        </w:rPr>
        <w:t> </w:t>
      </w:r>
      <w:r>
        <w:rPr>
          <w:color w:val="231F20"/>
        </w:rPr>
        <w:t>box</w:t>
      </w:r>
      <w:r>
        <w:rPr>
          <w:color w:val="231F20"/>
          <w:spacing w:val="-13"/>
        </w:rPr>
        <w:t> </w:t>
      </w:r>
      <w:r>
        <w:rPr>
          <w:color w:val="231F20"/>
        </w:rPr>
        <w:t>only</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entered</w:t>
      </w:r>
      <w:r>
        <w:rPr>
          <w:color w:val="231F20"/>
          <w:spacing w:val="-13"/>
        </w:rPr>
        <w:t> </w:t>
      </w:r>
      <w:r>
        <w:rPr>
          <w:color w:val="231F20"/>
        </w:rPr>
        <w:t>an</w:t>
      </w:r>
      <w:r>
        <w:rPr>
          <w:color w:val="231F20"/>
          <w:spacing w:val="-13"/>
        </w:rPr>
        <w:t> </w:t>
      </w:r>
      <w:r>
        <w:rPr>
          <w:color w:val="231F20"/>
        </w:rPr>
        <w:t>amount</w:t>
      </w:r>
      <w:r>
        <w:rPr>
          <w:color w:val="231F20"/>
          <w:spacing w:val="-13"/>
        </w:rPr>
        <w:t> </w:t>
      </w:r>
      <w:r>
        <w:rPr>
          <w:color w:val="231F20"/>
        </w:rPr>
        <w:t>in</w:t>
      </w:r>
      <w:r>
        <w:rPr>
          <w:color w:val="231F20"/>
          <w:spacing w:val="-13"/>
        </w:rPr>
        <w:t> </w:t>
      </w:r>
      <w:r>
        <w:rPr>
          <w:color w:val="231F20"/>
        </w:rPr>
        <w:t>box</w:t>
      </w:r>
      <w:r>
        <w:rPr>
          <w:color w:val="231F20"/>
          <w:spacing w:val="-13"/>
        </w:rPr>
        <w:t> </w:t>
      </w:r>
      <w:r>
        <w:rPr>
          <w:color w:val="231F20"/>
        </w:rPr>
        <w:t>5. Otherwise, leave it blank.</w:t>
      </w:r>
    </w:p>
    <w:p>
      <w:pPr>
        <w:pStyle w:val="Heading2"/>
        <w:spacing w:line="206" w:lineRule="auto" w:before="74"/>
        <w:ind w:left="119"/>
      </w:pPr>
      <w:bookmarkStart w:name="Boxes 7a Through 11—Federal Tax Withheld" w:id="173"/>
      <w:bookmarkEnd w:id="173"/>
      <w:r>
        <w:rPr/>
      </w:r>
      <w:bookmarkStart w:name="_bookmark124" w:id="174"/>
      <w:bookmarkEnd w:id="174"/>
      <w:r>
        <w:rPr/>
      </w:r>
      <w:r>
        <w:rPr>
          <w:color w:val="231F20"/>
          <w:w w:val="85"/>
        </w:rPr>
        <w:t>Boxes 7a Through 11—Federal Tax </w:t>
      </w:r>
      <w:r>
        <w:rPr>
          <w:color w:val="231F20"/>
          <w:spacing w:val="-2"/>
        </w:rPr>
        <w:t>Withheld</w:t>
      </w:r>
    </w:p>
    <w:p>
      <w:pPr>
        <w:pStyle w:val="BodyText"/>
        <w:spacing w:line="225" w:lineRule="auto" w:before="85"/>
      </w:pPr>
      <w:r>
        <w:rPr>
          <w:rFonts w:ascii="Arial Black" w:hAnsi="Arial Black"/>
          <w:color w:val="231F20"/>
        </w:rPr>
        <w:t>Box</w:t>
      </w:r>
      <w:r>
        <w:rPr>
          <w:rFonts w:ascii="Arial Black" w:hAnsi="Arial Black"/>
          <w:color w:val="231F20"/>
          <w:spacing w:val="-12"/>
        </w:rPr>
        <w:t> </w:t>
      </w:r>
      <w:r>
        <w:rPr>
          <w:rFonts w:ascii="Arial Black" w:hAnsi="Arial Black"/>
          <w:color w:val="231F20"/>
        </w:rPr>
        <w:t>7a.</w:t>
      </w:r>
      <w:r>
        <w:rPr>
          <w:rFonts w:ascii="Arial Black" w:hAnsi="Arial Black"/>
          <w:color w:val="231F20"/>
          <w:spacing w:val="32"/>
        </w:rPr>
        <w:t> </w:t>
      </w:r>
      <w:r>
        <w:rPr>
          <w:color w:val="231F20"/>
        </w:rPr>
        <w:t>Enter</w:t>
      </w:r>
      <w:r>
        <w:rPr>
          <w:color w:val="231F20"/>
          <w:spacing w:val="-7"/>
        </w:rPr>
        <w:t> </w:t>
      </w:r>
      <w:r>
        <w:rPr>
          <w:color w:val="231F20"/>
        </w:rPr>
        <w:t>the</w:t>
      </w:r>
      <w:r>
        <w:rPr>
          <w:color w:val="231F20"/>
          <w:spacing w:val="-7"/>
        </w:rPr>
        <w:t> </w:t>
      </w:r>
      <w:r>
        <w:rPr>
          <w:color w:val="231F20"/>
        </w:rPr>
        <w:t>total</w:t>
      </w:r>
      <w:r>
        <w:rPr>
          <w:color w:val="231F20"/>
          <w:spacing w:val="-7"/>
        </w:rPr>
        <w:t> </w:t>
      </w:r>
      <w:r>
        <w:rPr>
          <w:color w:val="231F20"/>
        </w:rPr>
        <w:t>amount</w:t>
      </w:r>
      <w:r>
        <w:rPr>
          <w:color w:val="231F20"/>
          <w:spacing w:val="-7"/>
        </w:rPr>
        <w:t> </w:t>
      </w:r>
      <w:r>
        <w:rPr>
          <w:color w:val="231F20"/>
        </w:rPr>
        <w:t>of</w:t>
      </w:r>
      <w:r>
        <w:rPr>
          <w:color w:val="231F20"/>
          <w:spacing w:val="-7"/>
        </w:rPr>
        <w:t> </w:t>
      </w:r>
      <w:r>
        <w:rPr>
          <w:color w:val="231F20"/>
        </w:rPr>
        <w:t>U.S.</w:t>
      </w:r>
      <w:r>
        <w:rPr>
          <w:color w:val="231F20"/>
          <w:spacing w:val="-7"/>
        </w:rPr>
        <w:t> </w:t>
      </w:r>
      <w:r>
        <w:rPr>
          <w:color w:val="231F20"/>
        </w:rPr>
        <w:t>federal</w:t>
      </w:r>
      <w:r>
        <w:rPr>
          <w:color w:val="231F20"/>
          <w:spacing w:val="-7"/>
        </w:rPr>
        <w:t> </w:t>
      </w:r>
      <w:r>
        <w:rPr>
          <w:color w:val="231F20"/>
        </w:rPr>
        <w:t>tax</w:t>
      </w:r>
      <w:r>
        <w:rPr>
          <w:color w:val="231F20"/>
          <w:spacing w:val="-7"/>
        </w:rPr>
        <w:t> </w:t>
      </w:r>
      <w:r>
        <w:rPr>
          <w:color w:val="231F20"/>
        </w:rPr>
        <w:t>you actually</w:t>
      </w:r>
      <w:r>
        <w:rPr>
          <w:color w:val="231F20"/>
          <w:spacing w:val="-11"/>
        </w:rPr>
        <w:t> </w:t>
      </w:r>
      <w:r>
        <w:rPr>
          <w:color w:val="231F20"/>
        </w:rPr>
        <w:t>withheld</w:t>
      </w:r>
      <w:r>
        <w:rPr>
          <w:color w:val="231F20"/>
          <w:spacing w:val="-11"/>
        </w:rPr>
        <w:t> </w:t>
      </w:r>
      <w:r>
        <w:rPr>
          <w:color w:val="231F20"/>
        </w:rPr>
        <w:t>in</w:t>
      </w:r>
      <w:r>
        <w:rPr>
          <w:color w:val="231F20"/>
          <w:spacing w:val="-11"/>
        </w:rPr>
        <w:t> </w:t>
      </w:r>
      <w:r>
        <w:rPr>
          <w:color w:val="231F20"/>
        </w:rPr>
        <w:t>box</w:t>
      </w:r>
      <w:r>
        <w:rPr>
          <w:color w:val="231F20"/>
          <w:spacing w:val="-11"/>
        </w:rPr>
        <w:t> </w:t>
      </w:r>
      <w:r>
        <w:rPr>
          <w:color w:val="231F20"/>
        </w:rPr>
        <w:t>7a</w:t>
      </w:r>
      <w:r>
        <w:rPr>
          <w:color w:val="231F20"/>
          <w:spacing w:val="-11"/>
        </w:rPr>
        <w:t> </w:t>
      </w:r>
      <w:r>
        <w:rPr>
          <w:color w:val="231F20"/>
        </w:rPr>
        <w:t>under</w:t>
      </w:r>
      <w:r>
        <w:rPr>
          <w:color w:val="231F20"/>
          <w:spacing w:val="-11"/>
        </w:rPr>
        <w:t> </w:t>
      </w:r>
      <w:r>
        <w:rPr>
          <w:color w:val="231F20"/>
        </w:rPr>
        <w:t>chapter</w:t>
      </w:r>
      <w:r>
        <w:rPr>
          <w:color w:val="231F20"/>
          <w:spacing w:val="-11"/>
        </w:rPr>
        <w:t> </w:t>
      </w:r>
      <w:r>
        <w:rPr>
          <w:color w:val="231F20"/>
        </w:rPr>
        <w:t>3</w:t>
      </w:r>
      <w:r>
        <w:rPr>
          <w:color w:val="231F20"/>
          <w:spacing w:val="-11"/>
        </w:rPr>
        <w:t> </w:t>
      </w:r>
      <w:r>
        <w:rPr>
          <w:color w:val="231F20"/>
        </w:rPr>
        <w:t>or</w:t>
      </w:r>
      <w:r>
        <w:rPr>
          <w:color w:val="231F20"/>
          <w:spacing w:val="-11"/>
        </w:rPr>
        <w:t> </w:t>
      </w:r>
      <w:r>
        <w:rPr>
          <w:color w:val="231F20"/>
        </w:rPr>
        <w:t>4.</w:t>
      </w:r>
      <w:r>
        <w:rPr>
          <w:color w:val="231F20"/>
          <w:spacing w:val="-11"/>
        </w:rPr>
        <w:t> </w:t>
      </w:r>
      <w:r>
        <w:rPr>
          <w:color w:val="231F20"/>
        </w:rPr>
        <w:t>If</w:t>
      </w:r>
      <w:r>
        <w:rPr>
          <w:color w:val="231F20"/>
          <w:spacing w:val="-11"/>
        </w:rPr>
        <w:t> </w:t>
      </w:r>
      <w:r>
        <w:rPr>
          <w:color w:val="231F20"/>
        </w:rPr>
        <w:t>you</w:t>
      </w:r>
      <w:r>
        <w:rPr>
          <w:color w:val="231F20"/>
          <w:spacing w:val="-11"/>
        </w:rPr>
        <w:t> </w:t>
      </w:r>
      <w:r>
        <w:rPr>
          <w:color w:val="231F20"/>
        </w:rPr>
        <w:t>did</w:t>
      </w:r>
      <w:r>
        <w:rPr>
          <w:color w:val="231F20"/>
          <w:spacing w:val="-11"/>
        </w:rPr>
        <w:t> </w:t>
      </w:r>
      <w:r>
        <w:rPr>
          <w:color w:val="231F20"/>
        </w:rPr>
        <w:t>not withhold any tax, enter “-0-.”</w:t>
      </w:r>
    </w:p>
    <w:p>
      <w:pPr>
        <w:spacing w:line="235" w:lineRule="auto" w:before="101"/>
        <w:ind w:left="785" w:right="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42976">
                <wp:simplePos x="0" y="0"/>
                <wp:positionH relativeFrom="page">
                  <wp:posOffset>533400</wp:posOffset>
                </wp:positionH>
                <wp:positionV relativeFrom="paragraph">
                  <wp:posOffset>85871</wp:posOffset>
                </wp:positionV>
                <wp:extent cx="369570" cy="36957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369570" cy="369570"/>
                          <a:chExt cx="369570" cy="369570"/>
                        </a:xfrm>
                      </wpg:grpSpPr>
                      <wps:wsp>
                        <wps:cNvPr id="137" name="Graphic 137"/>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39" name="Textbox 139"/>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40" name="Textbox 140"/>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6.761539pt;width:29.1pt;height:29.1pt;mso-position-horizontal-relative:page;mso-position-vertical-relative:paragraph;z-index:15742976" id="docshapegroup135" coordorigin="840,135" coordsize="582,582">
                <v:shape style="position:absolute;left:840;top:135;width:582;height:582" id="docshape136" coordorigin="840,135" coordsize="582,582" path="m1385,135l876,135,862,138,851,146,843,157,840,172,840,680,843,695,851,706,862,714,876,717,1385,717,1399,714,1411,706,1419,695,1422,680,1422,172,1419,157,1411,146,1399,138,1385,135xe" filled="true" fillcolor="#000000" stroked="false">
                  <v:path arrowok="t"/>
                  <v:fill type="solid"/>
                </v:shape>
                <v:shape style="position:absolute;left:904;top:199;width:453;height:388" id="docshape137" coordorigin="905,200" coordsize="453,388" path="m1131,200l905,588,1357,588,1131,200xe" filled="true" fillcolor="#ffffff" stroked="false">
                  <v:path arrowok="t"/>
                  <v:fill type="solid"/>
                </v:shape>
                <v:shape style="position:absolute;left:867;top:584;width:538;height:125" type="#_x0000_t202" id="docshape138"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13;width:139;height:423" type="#_x0000_t202" id="docshape139"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Box</w:t>
      </w:r>
      <w:r>
        <w:rPr>
          <w:rFonts w:ascii="Arial"/>
          <w:i/>
          <w:color w:val="231F20"/>
          <w:spacing w:val="-12"/>
          <w:sz w:val="19"/>
        </w:rPr>
        <w:t> </w:t>
      </w:r>
      <w:r>
        <w:rPr>
          <w:rFonts w:ascii="Arial"/>
          <w:i/>
          <w:color w:val="231F20"/>
          <w:sz w:val="19"/>
        </w:rPr>
        <w:t>7a</w:t>
      </w:r>
      <w:r>
        <w:rPr>
          <w:rFonts w:ascii="Arial"/>
          <w:i/>
          <w:color w:val="231F20"/>
          <w:spacing w:val="-12"/>
          <w:sz w:val="19"/>
        </w:rPr>
        <w:t> </w:t>
      </w:r>
      <w:r>
        <w:rPr>
          <w:rFonts w:ascii="Arial"/>
          <w:i/>
          <w:color w:val="231F20"/>
          <w:sz w:val="19"/>
        </w:rPr>
        <w:t>must</w:t>
      </w:r>
      <w:r>
        <w:rPr>
          <w:rFonts w:ascii="Arial"/>
          <w:i/>
          <w:color w:val="231F20"/>
          <w:spacing w:val="-12"/>
          <w:sz w:val="19"/>
        </w:rPr>
        <w:t> </w:t>
      </w:r>
      <w:r>
        <w:rPr>
          <w:rFonts w:ascii="Arial"/>
          <w:i/>
          <w:color w:val="231F20"/>
          <w:sz w:val="19"/>
        </w:rPr>
        <w:t>be</w:t>
      </w:r>
      <w:r>
        <w:rPr>
          <w:rFonts w:ascii="Arial"/>
          <w:i/>
          <w:color w:val="231F20"/>
          <w:spacing w:val="-12"/>
          <w:sz w:val="19"/>
        </w:rPr>
        <w:t> </w:t>
      </w:r>
      <w:r>
        <w:rPr>
          <w:rFonts w:ascii="Arial"/>
          <w:i/>
          <w:color w:val="231F20"/>
          <w:sz w:val="19"/>
        </w:rPr>
        <w:t>completed</w:t>
      </w:r>
      <w:r>
        <w:rPr>
          <w:rFonts w:ascii="Arial"/>
          <w:i/>
          <w:color w:val="231F20"/>
          <w:spacing w:val="-12"/>
          <w:sz w:val="19"/>
        </w:rPr>
        <w:t> </w:t>
      </w:r>
      <w:r>
        <w:rPr>
          <w:rFonts w:ascii="Arial"/>
          <w:i/>
          <w:color w:val="231F20"/>
          <w:sz w:val="19"/>
        </w:rPr>
        <w:t>in</w:t>
      </w:r>
      <w:r>
        <w:rPr>
          <w:rFonts w:ascii="Arial"/>
          <w:i/>
          <w:color w:val="231F20"/>
          <w:spacing w:val="-12"/>
          <w:sz w:val="19"/>
        </w:rPr>
        <w:t> </w:t>
      </w:r>
      <w:r>
        <w:rPr>
          <w:rFonts w:ascii="Arial"/>
          <w:i/>
          <w:color w:val="231F20"/>
          <w:sz w:val="19"/>
        </w:rPr>
        <w:t>all</w:t>
      </w:r>
      <w:r>
        <w:rPr>
          <w:rFonts w:ascii="Arial"/>
          <w:i/>
          <w:color w:val="231F20"/>
          <w:spacing w:val="-12"/>
          <w:sz w:val="19"/>
        </w:rPr>
        <w:t> </w:t>
      </w:r>
      <w:r>
        <w:rPr>
          <w:rFonts w:ascii="Arial"/>
          <w:i/>
          <w:color w:val="231F20"/>
          <w:sz w:val="19"/>
        </w:rPr>
        <w:t>cases,</w:t>
      </w:r>
      <w:r>
        <w:rPr>
          <w:rFonts w:ascii="Arial"/>
          <w:i/>
          <w:color w:val="231F20"/>
          <w:spacing w:val="-12"/>
          <w:sz w:val="19"/>
        </w:rPr>
        <w:t> </w:t>
      </w:r>
      <w:r>
        <w:rPr>
          <w:rFonts w:ascii="Arial"/>
          <w:i/>
          <w:color w:val="231F20"/>
          <w:sz w:val="19"/>
        </w:rPr>
        <w:t>even</w:t>
      </w:r>
      <w:r>
        <w:rPr>
          <w:rFonts w:ascii="Arial"/>
          <w:i/>
          <w:color w:val="231F20"/>
          <w:spacing w:val="-12"/>
          <w:sz w:val="19"/>
        </w:rPr>
        <w:t> </w:t>
      </w:r>
      <w:r>
        <w:rPr>
          <w:rFonts w:ascii="Arial"/>
          <w:i/>
          <w:color w:val="231F20"/>
          <w:sz w:val="19"/>
        </w:rPr>
        <w:t>if</w:t>
      </w:r>
      <w:r>
        <w:rPr>
          <w:rFonts w:ascii="Arial"/>
          <w:i/>
          <w:color w:val="231F20"/>
          <w:spacing w:val="-12"/>
          <w:sz w:val="19"/>
        </w:rPr>
        <w:t> </w:t>
      </w:r>
      <w:r>
        <w:rPr>
          <w:rFonts w:ascii="Arial"/>
          <w:i/>
          <w:color w:val="231F20"/>
          <w:sz w:val="19"/>
        </w:rPr>
        <w:t>no</w:t>
      </w:r>
      <w:r>
        <w:rPr>
          <w:rFonts w:ascii="Arial"/>
          <w:i/>
          <w:color w:val="231F20"/>
          <w:spacing w:val="-12"/>
          <w:sz w:val="19"/>
        </w:rPr>
        <w:t> </w:t>
      </w:r>
      <w:r>
        <w:rPr>
          <w:rFonts w:ascii="Arial"/>
          <w:i/>
          <w:color w:val="231F20"/>
          <w:sz w:val="19"/>
        </w:rPr>
        <w:t>tax has been deposited.</w:t>
      </w:r>
    </w:p>
    <w:p>
      <w:pPr>
        <w:pStyle w:val="BodyText"/>
        <w:spacing w:before="83"/>
        <w:ind w:left="0"/>
        <w:rPr>
          <w:rFonts w:ascii="Arial"/>
          <w:i/>
        </w:rPr>
      </w:pPr>
    </w:p>
    <w:p>
      <w:pPr>
        <w:pStyle w:val="BodyText"/>
        <w:spacing w:line="228" w:lineRule="auto"/>
      </w:pPr>
      <w:r>
        <w:rPr>
          <w:rFonts w:ascii="Arial Black"/>
          <w:color w:val="231F20"/>
        </w:rPr>
        <w:t>Box</w:t>
      </w:r>
      <w:r>
        <w:rPr>
          <w:rFonts w:ascii="Arial Black"/>
          <w:color w:val="231F20"/>
          <w:spacing w:val="-10"/>
        </w:rPr>
        <w:t> </w:t>
      </w:r>
      <w:r>
        <w:rPr>
          <w:rFonts w:ascii="Arial Black"/>
          <w:color w:val="231F20"/>
        </w:rPr>
        <w:t>7b.</w:t>
      </w:r>
      <w:r>
        <w:rPr>
          <w:rFonts w:ascii="Arial Black"/>
          <w:color w:val="231F20"/>
          <w:spacing w:val="38"/>
        </w:rPr>
        <w:t> </w:t>
      </w:r>
      <w:r>
        <w:rPr>
          <w:color w:val="231F20"/>
        </w:rPr>
        <w:t>A</w:t>
      </w:r>
      <w:r>
        <w:rPr>
          <w:color w:val="231F20"/>
          <w:spacing w:val="-4"/>
        </w:rPr>
        <w:t> </w:t>
      </w:r>
      <w:r>
        <w:rPr>
          <w:color w:val="231F20"/>
        </w:rPr>
        <w:t>withholding</w:t>
      </w:r>
      <w:r>
        <w:rPr>
          <w:color w:val="231F20"/>
          <w:spacing w:val="-4"/>
        </w:rPr>
        <w:t> </w:t>
      </w:r>
      <w:r>
        <w:rPr>
          <w:color w:val="231F20"/>
        </w:rPr>
        <w:t>agent</w:t>
      </w:r>
      <w:r>
        <w:rPr>
          <w:color w:val="231F20"/>
          <w:spacing w:val="-4"/>
        </w:rPr>
        <w:t> </w:t>
      </w:r>
      <w:r>
        <w:rPr>
          <w:color w:val="231F20"/>
        </w:rPr>
        <w:t>that</w:t>
      </w:r>
      <w:r>
        <w:rPr>
          <w:color w:val="231F20"/>
          <w:spacing w:val="-4"/>
        </w:rPr>
        <w:t> </w:t>
      </w:r>
      <w:r>
        <w:rPr>
          <w:color w:val="231F20"/>
        </w:rPr>
        <w:t>withheld</w:t>
      </w:r>
      <w:r>
        <w:rPr>
          <w:color w:val="231F20"/>
          <w:spacing w:val="-4"/>
        </w:rPr>
        <w:t> </w:t>
      </w:r>
      <w:r>
        <w:rPr>
          <w:color w:val="231F20"/>
        </w:rPr>
        <w:t>tax</w:t>
      </w:r>
      <w:r>
        <w:rPr>
          <w:color w:val="231F20"/>
          <w:spacing w:val="-4"/>
        </w:rPr>
        <w:t> </w:t>
      </w:r>
      <w:r>
        <w:rPr>
          <w:color w:val="231F20"/>
        </w:rPr>
        <w:t>during</w:t>
      </w:r>
      <w:r>
        <w:rPr>
          <w:color w:val="231F20"/>
          <w:spacing w:val="-4"/>
        </w:rPr>
        <w:t> </w:t>
      </w:r>
      <w:r>
        <w:rPr>
          <w:color w:val="231F20"/>
        </w:rPr>
        <w:t>the calendar year and that was not required to deposit with the IRS</w:t>
      </w:r>
      <w:r>
        <w:rPr>
          <w:color w:val="231F20"/>
          <w:spacing w:val="-8"/>
        </w:rPr>
        <w:t> </w:t>
      </w:r>
      <w:r>
        <w:rPr>
          <w:color w:val="231F20"/>
        </w:rPr>
        <w:t>the</w:t>
      </w:r>
      <w:r>
        <w:rPr>
          <w:color w:val="231F20"/>
          <w:spacing w:val="-8"/>
        </w:rPr>
        <w:t> </w:t>
      </w:r>
      <w:r>
        <w:rPr>
          <w:color w:val="231F20"/>
        </w:rPr>
        <w:t>tax</w:t>
      </w:r>
      <w:r>
        <w:rPr>
          <w:color w:val="231F20"/>
          <w:spacing w:val="-8"/>
        </w:rPr>
        <w:t> </w:t>
      </w:r>
      <w:r>
        <w:rPr>
          <w:color w:val="231F20"/>
        </w:rPr>
        <w:t>withheld</w:t>
      </w:r>
      <w:r>
        <w:rPr>
          <w:color w:val="231F20"/>
          <w:spacing w:val="-8"/>
        </w:rPr>
        <w:t> </w:t>
      </w:r>
      <w:r>
        <w:rPr>
          <w:color w:val="231F20"/>
        </w:rPr>
        <w:t>during</w:t>
      </w:r>
      <w:r>
        <w:rPr>
          <w:color w:val="231F20"/>
          <w:spacing w:val="-8"/>
        </w:rPr>
        <w:t> </w:t>
      </w:r>
      <w:r>
        <w:rPr>
          <w:color w:val="231F20"/>
        </w:rPr>
        <w:t>the</w:t>
      </w:r>
      <w:r>
        <w:rPr>
          <w:color w:val="231F20"/>
          <w:spacing w:val="-8"/>
        </w:rPr>
        <w:t> </w:t>
      </w:r>
      <w:r>
        <w:rPr>
          <w:color w:val="231F20"/>
        </w:rPr>
        <w:t>calendar</w:t>
      </w:r>
      <w:r>
        <w:rPr>
          <w:color w:val="231F20"/>
          <w:spacing w:val="-8"/>
        </w:rPr>
        <w:t> </w:t>
      </w:r>
      <w:r>
        <w:rPr>
          <w:color w:val="231F20"/>
        </w:rPr>
        <w:t>year</w:t>
      </w:r>
      <w:r>
        <w:rPr>
          <w:color w:val="231F20"/>
          <w:spacing w:val="-8"/>
        </w:rPr>
        <w:t> </w:t>
      </w:r>
      <w:r>
        <w:rPr>
          <w:color w:val="231F20"/>
        </w:rPr>
        <w:t>pursuant</w:t>
      </w:r>
      <w:r>
        <w:rPr>
          <w:color w:val="231F20"/>
          <w:spacing w:val="-8"/>
        </w:rPr>
        <w:t> </w:t>
      </w:r>
      <w:r>
        <w:rPr>
          <w:color w:val="231F20"/>
        </w:rPr>
        <w:t>to</w:t>
      </w:r>
      <w:r>
        <w:rPr>
          <w:color w:val="231F20"/>
          <w:spacing w:val="-8"/>
        </w:rPr>
        <w:t> </w:t>
      </w:r>
      <w:r>
        <w:rPr>
          <w:color w:val="231F20"/>
        </w:rPr>
        <w:t>the </w:t>
      </w:r>
      <w:bookmarkStart w:name="_bookmark125" w:id="175"/>
      <w:bookmarkEnd w:id="175"/>
      <w:r>
        <w:rPr>
          <w:color w:val="231F20"/>
          <w:spacing w:val="-2"/>
        </w:rPr>
        <w:t>esc</w:t>
      </w:r>
      <w:r>
        <w:rPr>
          <w:color w:val="231F20"/>
          <w:spacing w:val="-2"/>
        </w:rPr>
        <w:t>row</w:t>
      </w:r>
      <w:r>
        <w:rPr>
          <w:color w:val="231F20"/>
          <w:spacing w:val="4"/>
        </w:rPr>
        <w:t> </w:t>
      </w:r>
      <w:r>
        <w:rPr>
          <w:color w:val="231F20"/>
          <w:spacing w:val="-2"/>
        </w:rPr>
        <w:t>procedure</w:t>
      </w:r>
      <w:r>
        <w:rPr>
          <w:color w:val="231F20"/>
          <w:spacing w:val="4"/>
        </w:rPr>
        <w:t> </w:t>
      </w:r>
      <w:r>
        <w:rPr>
          <w:color w:val="231F20"/>
          <w:spacing w:val="-2"/>
        </w:rPr>
        <w:t>under</w:t>
      </w:r>
      <w:r>
        <w:rPr>
          <w:color w:val="231F20"/>
          <w:spacing w:val="4"/>
        </w:rPr>
        <w:t> </w:t>
      </w:r>
      <w:r>
        <w:rPr>
          <w:color w:val="231F20"/>
          <w:spacing w:val="-2"/>
        </w:rPr>
        <w:t>Regulations</w:t>
      </w:r>
      <w:r>
        <w:rPr>
          <w:color w:val="231F20"/>
          <w:spacing w:val="4"/>
        </w:rPr>
        <w:t> </w:t>
      </w:r>
      <w:r>
        <w:rPr>
          <w:color w:val="231F20"/>
          <w:spacing w:val="-2"/>
        </w:rPr>
        <w:t>sections</w:t>
      </w:r>
      <w:r>
        <w:rPr>
          <w:color w:val="231F20"/>
          <w:spacing w:val="4"/>
        </w:rPr>
        <w:t> </w:t>
      </w:r>
      <w:r>
        <w:rPr>
          <w:color w:val="231F20"/>
          <w:spacing w:val="-2"/>
        </w:rPr>
        <w:t>1.1471-</w:t>
      </w:r>
      <w:r>
        <w:rPr>
          <w:color w:val="231F20"/>
          <w:spacing w:val="-2"/>
        </w:rPr>
        <w:t>2(a)(5)</w:t>
      </w:r>
    </w:p>
    <w:p>
      <w:pPr>
        <w:pStyle w:val="BodyText"/>
        <w:spacing w:line="235" w:lineRule="auto" w:before="3"/>
      </w:pPr>
      <w:r>
        <w:rPr>
          <w:color w:val="231F20"/>
        </w:rPr>
        <w:t>(ii) and/or 1.1441-3(d) must check box 7b (federal tax withheld</w:t>
      </w:r>
      <w:r>
        <w:rPr>
          <w:color w:val="231F20"/>
          <w:spacing w:val="-13"/>
        </w:rPr>
        <w:t> </w:t>
      </w:r>
      <w:r>
        <w:rPr>
          <w:color w:val="231F20"/>
        </w:rPr>
        <w:t>was</w:t>
      </w:r>
      <w:r>
        <w:rPr>
          <w:color w:val="231F20"/>
          <w:spacing w:val="-13"/>
        </w:rPr>
        <w:t> </w:t>
      </w:r>
      <w:r>
        <w:rPr>
          <w:color w:val="231F20"/>
        </w:rPr>
        <w:t>not</w:t>
      </w:r>
      <w:r>
        <w:rPr>
          <w:color w:val="231F20"/>
          <w:spacing w:val="-13"/>
        </w:rPr>
        <w:t> </w:t>
      </w:r>
      <w:r>
        <w:rPr>
          <w:color w:val="231F20"/>
        </w:rPr>
        <w:t>deposited</w:t>
      </w:r>
      <w:r>
        <w:rPr>
          <w:color w:val="231F20"/>
          <w:spacing w:val="-13"/>
        </w:rPr>
        <w:t> </w:t>
      </w:r>
      <w:r>
        <w:rPr>
          <w:color w:val="231F20"/>
        </w:rPr>
        <w:t>with</w:t>
      </w:r>
      <w:r>
        <w:rPr>
          <w:color w:val="231F20"/>
          <w:spacing w:val="-13"/>
        </w:rPr>
        <w:t> </w:t>
      </w:r>
      <w:r>
        <w:rPr>
          <w:color w:val="231F20"/>
        </w:rPr>
        <w:t>the</w:t>
      </w:r>
      <w:r>
        <w:rPr>
          <w:color w:val="231F20"/>
          <w:spacing w:val="-13"/>
        </w:rPr>
        <w:t> </w:t>
      </w:r>
      <w:r>
        <w:rPr>
          <w:color w:val="231F20"/>
        </w:rPr>
        <w:t>IRS</w:t>
      </w:r>
      <w:r>
        <w:rPr>
          <w:color w:val="231F20"/>
          <w:spacing w:val="-13"/>
        </w:rPr>
        <w:t> </w:t>
      </w:r>
      <w:r>
        <w:rPr>
          <w:color w:val="231F20"/>
        </w:rPr>
        <w:t>because</w:t>
      </w:r>
      <w:r>
        <w:rPr>
          <w:color w:val="231F20"/>
          <w:spacing w:val="-13"/>
        </w:rPr>
        <w:t> </w:t>
      </w:r>
      <w:r>
        <w:rPr>
          <w:color w:val="231F20"/>
        </w:rPr>
        <w:t>escrow procedures</w:t>
      </w:r>
      <w:r>
        <w:rPr>
          <w:color w:val="231F20"/>
          <w:spacing w:val="-5"/>
        </w:rPr>
        <w:t> </w:t>
      </w:r>
      <w:r>
        <w:rPr>
          <w:color w:val="231F20"/>
        </w:rPr>
        <w:t>were</w:t>
      </w:r>
      <w:r>
        <w:rPr>
          <w:color w:val="231F20"/>
          <w:spacing w:val="-5"/>
        </w:rPr>
        <w:t> </w:t>
      </w:r>
      <w:r>
        <w:rPr>
          <w:color w:val="231F20"/>
        </w:rPr>
        <w:t>applied).</w:t>
      </w:r>
      <w:r>
        <w:rPr>
          <w:color w:val="231F20"/>
          <w:spacing w:val="-5"/>
        </w:rPr>
        <w:t> </w:t>
      </w:r>
      <w:r>
        <w:rPr>
          <w:color w:val="231F20"/>
        </w:rPr>
        <w:t>A</w:t>
      </w:r>
      <w:r>
        <w:rPr>
          <w:color w:val="231F20"/>
          <w:spacing w:val="-5"/>
        </w:rPr>
        <w:t> </w:t>
      </w:r>
      <w:r>
        <w:rPr>
          <w:color w:val="231F20"/>
        </w:rPr>
        <w:t>withholding</w:t>
      </w:r>
      <w:r>
        <w:rPr>
          <w:color w:val="231F20"/>
          <w:spacing w:val="-5"/>
        </w:rPr>
        <w:t> </w:t>
      </w:r>
      <w:r>
        <w:rPr>
          <w:color w:val="231F20"/>
        </w:rPr>
        <w:t>agent</w:t>
      </w:r>
      <w:r>
        <w:rPr>
          <w:color w:val="231F20"/>
          <w:spacing w:val="-5"/>
        </w:rPr>
        <w:t> </w:t>
      </w:r>
      <w:r>
        <w:rPr>
          <w:color w:val="231F20"/>
        </w:rPr>
        <w:t>reporting</w:t>
      </w:r>
    </w:p>
    <w:p>
      <w:pPr>
        <w:pStyle w:val="BodyText"/>
        <w:spacing w:line="235" w:lineRule="auto" w:before="118"/>
        <w:ind w:left="119" w:right="141"/>
      </w:pPr>
      <w:r>
        <w:rPr/>
        <w:br w:type="column"/>
      </w:r>
      <w:r>
        <w:rPr>
          <w:color w:val="231F20"/>
        </w:rPr>
        <w:t>payments pursuant to the escrow procedure must report such</w:t>
      </w:r>
      <w:r>
        <w:rPr>
          <w:color w:val="231F20"/>
          <w:spacing w:val="-14"/>
        </w:rPr>
        <w:t> </w:t>
      </w:r>
      <w:r>
        <w:rPr>
          <w:color w:val="231F20"/>
        </w:rPr>
        <w:t>payments</w:t>
      </w:r>
      <w:r>
        <w:rPr>
          <w:color w:val="231F20"/>
          <w:spacing w:val="-13"/>
        </w:rPr>
        <w:t> </w:t>
      </w:r>
      <w:r>
        <w:rPr>
          <w:color w:val="231F20"/>
        </w:rPr>
        <w:t>on</w:t>
      </w:r>
      <w:r>
        <w:rPr>
          <w:color w:val="231F20"/>
          <w:spacing w:val="-13"/>
        </w:rPr>
        <w:t> </w:t>
      </w:r>
      <w:r>
        <w:rPr>
          <w:color w:val="231F20"/>
        </w:rPr>
        <w:t>separate</w:t>
      </w:r>
      <w:r>
        <w:rPr>
          <w:color w:val="231F20"/>
          <w:spacing w:val="-13"/>
        </w:rPr>
        <w:t> </w:t>
      </w:r>
      <w:r>
        <w:rPr>
          <w:color w:val="231F20"/>
        </w:rPr>
        <w:t>Forms</w:t>
      </w:r>
      <w:r>
        <w:rPr>
          <w:color w:val="231F20"/>
          <w:spacing w:val="-13"/>
        </w:rPr>
        <w:t> </w:t>
      </w:r>
      <w:r>
        <w:rPr>
          <w:color w:val="231F20"/>
        </w:rPr>
        <w:t>1042-S.</w:t>
      </w:r>
      <w:r>
        <w:rPr>
          <w:color w:val="231F20"/>
          <w:spacing w:val="-14"/>
        </w:rPr>
        <w:t> </w:t>
      </w:r>
      <w:r>
        <w:rPr>
          <w:color w:val="231F20"/>
        </w:rPr>
        <w:t>Box</w:t>
      </w:r>
      <w:r>
        <w:rPr>
          <w:color w:val="231F20"/>
          <w:spacing w:val="-13"/>
        </w:rPr>
        <w:t> </w:t>
      </w:r>
      <w:r>
        <w:rPr>
          <w:color w:val="231F20"/>
        </w:rPr>
        <w:t>7b</w:t>
      </w:r>
      <w:r>
        <w:rPr>
          <w:color w:val="231F20"/>
          <w:spacing w:val="-13"/>
        </w:rPr>
        <w:t> </w:t>
      </w:r>
      <w:r>
        <w:rPr>
          <w:color w:val="231F20"/>
        </w:rPr>
        <w:t>must</w:t>
      </w:r>
      <w:r>
        <w:rPr>
          <w:color w:val="231F20"/>
          <w:spacing w:val="-13"/>
        </w:rPr>
        <w:t> </w:t>
      </w:r>
      <w:r>
        <w:rPr>
          <w:color w:val="231F20"/>
        </w:rPr>
        <w:t>only be checked when using the escrow procedures as specified </w:t>
      </w:r>
      <w:r>
        <w:rPr>
          <w:color w:val="231F20"/>
          <w:spacing w:val="-2"/>
        </w:rPr>
        <w:t>above.</w:t>
      </w:r>
    </w:p>
    <w:p>
      <w:pPr>
        <w:pStyle w:val="BodyText"/>
        <w:spacing w:line="216" w:lineRule="exact" w:before="56"/>
        <w:ind w:left="359"/>
      </w:pPr>
      <w:r>
        <w:rPr>
          <w:color w:val="231F20"/>
        </w:rPr>
        <w:t>If</w:t>
      </w:r>
      <w:r>
        <w:rPr>
          <w:color w:val="231F20"/>
          <w:spacing w:val="-14"/>
        </w:rPr>
        <w:t> </w:t>
      </w:r>
      <w:r>
        <w:rPr>
          <w:color w:val="231F20"/>
        </w:rPr>
        <w:t>you</w:t>
      </w:r>
      <w:r>
        <w:rPr>
          <w:color w:val="231F20"/>
          <w:spacing w:val="-13"/>
        </w:rPr>
        <w:t> </w:t>
      </w:r>
      <w:r>
        <w:rPr>
          <w:color w:val="231F20"/>
        </w:rPr>
        <w:t>are</w:t>
      </w:r>
      <w:r>
        <w:rPr>
          <w:color w:val="231F20"/>
          <w:spacing w:val="-13"/>
        </w:rPr>
        <w:t> </w:t>
      </w:r>
      <w:r>
        <w:rPr>
          <w:color w:val="231F20"/>
        </w:rPr>
        <w:t>a</w:t>
      </w:r>
      <w:r>
        <w:rPr>
          <w:color w:val="231F20"/>
          <w:spacing w:val="-13"/>
        </w:rPr>
        <w:t> </w:t>
      </w:r>
      <w:r>
        <w:rPr>
          <w:color w:val="231F20"/>
        </w:rPr>
        <w:t>participating</w:t>
      </w:r>
      <w:r>
        <w:rPr>
          <w:color w:val="231F20"/>
          <w:spacing w:val="-13"/>
        </w:rPr>
        <w:t> </w:t>
      </w:r>
      <w:r>
        <w:rPr>
          <w:color w:val="231F20"/>
        </w:rPr>
        <w:t>FFI</w:t>
      </w:r>
      <w:r>
        <w:rPr>
          <w:color w:val="231F20"/>
          <w:spacing w:val="-13"/>
        </w:rPr>
        <w:t> </w:t>
      </w:r>
      <w:r>
        <w:rPr>
          <w:color w:val="231F20"/>
        </w:rPr>
        <w:t>or</w:t>
      </w:r>
      <w:r>
        <w:rPr>
          <w:color w:val="231F20"/>
          <w:spacing w:val="-13"/>
        </w:rPr>
        <w:t> </w:t>
      </w:r>
      <w:r>
        <w:rPr>
          <w:color w:val="231F20"/>
          <w:spacing w:val="-2"/>
        </w:rPr>
        <w:t>registered</w:t>
      </w:r>
    </w:p>
    <w:p>
      <w:pPr>
        <w:pStyle w:val="BodyText"/>
        <w:spacing w:line="235" w:lineRule="auto" w:before="1"/>
        <w:ind w:left="119" w:right="141"/>
      </w:pPr>
      <w:r>
        <w:rPr>
          <w:color w:val="231F20"/>
        </w:rPr>
        <w:t>deemed-compliant FFI that, for chapter 4 purposes, applied the</w:t>
      </w:r>
      <w:r>
        <w:rPr>
          <w:color w:val="231F20"/>
          <w:spacing w:val="-13"/>
        </w:rPr>
        <w:t> </w:t>
      </w:r>
      <w:r>
        <w:rPr>
          <w:color w:val="231F20"/>
        </w:rPr>
        <w:t>escrow</w:t>
      </w:r>
      <w:r>
        <w:rPr>
          <w:color w:val="231F20"/>
          <w:spacing w:val="-13"/>
        </w:rPr>
        <w:t> </w:t>
      </w:r>
      <w:r>
        <w:rPr>
          <w:color w:val="231F20"/>
        </w:rPr>
        <w:t>procedure</w:t>
      </w:r>
      <w:r>
        <w:rPr>
          <w:color w:val="231F20"/>
          <w:spacing w:val="-13"/>
        </w:rPr>
        <w:t> </w:t>
      </w:r>
      <w:r>
        <w:rPr>
          <w:color w:val="231F20"/>
        </w:rPr>
        <w:t>for</w:t>
      </w:r>
      <w:r>
        <w:rPr>
          <w:color w:val="231F20"/>
          <w:spacing w:val="-13"/>
        </w:rPr>
        <w:t> </w:t>
      </w:r>
      <w:r>
        <w:rPr>
          <w:color w:val="231F20"/>
        </w:rPr>
        <w:t>dormant</w:t>
      </w:r>
      <w:r>
        <w:rPr>
          <w:color w:val="231F20"/>
          <w:spacing w:val="-13"/>
        </w:rPr>
        <w:t> </w:t>
      </w:r>
      <w:r>
        <w:rPr>
          <w:color w:val="231F20"/>
        </w:rPr>
        <w:t>accounts,</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payment</w:t>
      </w:r>
      <w:r>
        <w:rPr>
          <w:color w:val="231F20"/>
          <w:spacing w:val="-13"/>
        </w:rPr>
        <w:t> </w:t>
      </w:r>
      <w:r>
        <w:rPr>
          <w:color w:val="231F20"/>
        </w:rPr>
        <w:t>is also an amount subject to chapter 3 withholding and tax is withheld and deposited under chapter 3, do not check</w:t>
      </w:r>
    </w:p>
    <w:p>
      <w:pPr>
        <w:pStyle w:val="BodyText"/>
        <w:spacing w:line="235" w:lineRule="auto"/>
        <w:ind w:left="119" w:right="141"/>
      </w:pPr>
      <w:r>
        <w:rPr>
          <w:color w:val="231F20"/>
        </w:rPr>
        <w:t>box</w:t>
      </w:r>
      <w:r>
        <w:rPr>
          <w:color w:val="231F20"/>
          <w:spacing w:val="-12"/>
        </w:rPr>
        <w:t> </w:t>
      </w:r>
      <w:r>
        <w:rPr>
          <w:color w:val="231F20"/>
        </w:rPr>
        <w:t>7b.</w:t>
      </w:r>
      <w:r>
        <w:rPr>
          <w:color w:val="231F20"/>
          <w:spacing w:val="-12"/>
        </w:rPr>
        <w:t> </w:t>
      </w:r>
      <w:r>
        <w:rPr>
          <w:color w:val="231F20"/>
        </w:rPr>
        <w:t>Instead,</w:t>
      </w:r>
      <w:r>
        <w:rPr>
          <w:color w:val="231F20"/>
          <w:spacing w:val="-12"/>
        </w:rPr>
        <w:t> </w:t>
      </w:r>
      <w:r>
        <w:rPr>
          <w:color w:val="231F20"/>
        </w:rPr>
        <w:t>enter</w:t>
      </w:r>
      <w:r>
        <w:rPr>
          <w:color w:val="231F20"/>
          <w:spacing w:val="-12"/>
        </w:rPr>
        <w:t> </w:t>
      </w:r>
      <w:r>
        <w:rPr>
          <w:color w:val="231F20"/>
        </w:rPr>
        <w:t>“3”</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3</w:t>
      </w:r>
      <w:r>
        <w:rPr>
          <w:color w:val="231F20"/>
          <w:spacing w:val="-12"/>
        </w:rPr>
        <w:t> </w:t>
      </w:r>
      <w:r>
        <w:rPr>
          <w:color w:val="231F20"/>
        </w:rPr>
        <w:t>and</w:t>
      </w:r>
      <w:r>
        <w:rPr>
          <w:color w:val="231F20"/>
          <w:spacing w:val="-12"/>
        </w:rPr>
        <w:t> </w:t>
      </w:r>
      <w:r>
        <w:rPr>
          <w:color w:val="231F20"/>
        </w:rPr>
        <w:t>complete</w:t>
      </w:r>
      <w:r>
        <w:rPr>
          <w:color w:val="231F20"/>
          <w:spacing w:val="-12"/>
        </w:rPr>
        <w:t> </w:t>
      </w:r>
      <w:r>
        <w:rPr>
          <w:color w:val="231F20"/>
        </w:rPr>
        <w:t>box</w:t>
      </w:r>
      <w:r>
        <w:rPr>
          <w:color w:val="231F20"/>
          <w:spacing w:val="-12"/>
        </w:rPr>
        <w:t> </w:t>
      </w:r>
      <w:r>
        <w:rPr>
          <w:color w:val="231F20"/>
        </w:rPr>
        <w:t>3b</w:t>
      </w:r>
      <w:r>
        <w:rPr>
          <w:color w:val="231F20"/>
          <w:spacing w:val="-12"/>
        </w:rPr>
        <w:t> </w:t>
      </w:r>
      <w:r>
        <w:rPr>
          <w:color w:val="231F20"/>
        </w:rPr>
        <w:t>to report the tax withheld under chapter 3.</w:t>
      </w:r>
    </w:p>
    <w:p>
      <w:pPr>
        <w:pStyle w:val="BodyText"/>
        <w:spacing w:line="235" w:lineRule="auto" w:before="69"/>
        <w:ind w:left="119" w:right="119"/>
      </w:pPr>
      <w:r>
        <w:rPr>
          <w:rFonts w:ascii="Arial Black" w:hAnsi="Arial Black"/>
          <w:color w:val="231F20"/>
        </w:rPr>
        <w:t>Box</w:t>
      </w:r>
      <w:r>
        <w:rPr>
          <w:rFonts w:ascii="Arial Black" w:hAnsi="Arial Black"/>
          <w:color w:val="231F20"/>
          <w:spacing w:val="-16"/>
        </w:rPr>
        <w:t> </w:t>
      </w:r>
      <w:r>
        <w:rPr>
          <w:rFonts w:ascii="Arial Black" w:hAnsi="Arial Black"/>
          <w:color w:val="231F20"/>
        </w:rPr>
        <w:t>7c.</w:t>
      </w:r>
      <w:r>
        <w:rPr>
          <w:rFonts w:ascii="Arial Black" w:hAnsi="Arial Black"/>
          <w:color w:val="231F20"/>
          <w:spacing w:val="24"/>
        </w:rPr>
        <w:t> </w:t>
      </w:r>
      <w:r>
        <w:rPr>
          <w:color w:val="231F20"/>
        </w:rPr>
        <w:t>Check</w:t>
      </w:r>
      <w:r>
        <w:rPr>
          <w:color w:val="231F20"/>
          <w:spacing w:val="-10"/>
        </w:rPr>
        <w:t> </w:t>
      </w:r>
      <w:r>
        <w:rPr>
          <w:color w:val="231F20"/>
        </w:rPr>
        <w:t>box</w:t>
      </w:r>
      <w:r>
        <w:rPr>
          <w:color w:val="231F20"/>
          <w:spacing w:val="-10"/>
        </w:rPr>
        <w:t> </w:t>
      </w:r>
      <w:r>
        <w:rPr>
          <w:color w:val="231F20"/>
        </w:rPr>
        <w:t>7c</w:t>
      </w:r>
      <w:r>
        <w:rPr>
          <w:color w:val="231F20"/>
          <w:spacing w:val="-10"/>
        </w:rPr>
        <w:t> </w:t>
      </w:r>
      <w:r>
        <w:rPr>
          <w:color w:val="231F20"/>
        </w:rPr>
        <w:t>if</w:t>
      </w:r>
      <w:r>
        <w:rPr>
          <w:color w:val="231F20"/>
          <w:spacing w:val="-10"/>
        </w:rPr>
        <w:t> </w:t>
      </w:r>
      <w:r>
        <w:rPr>
          <w:color w:val="231F20"/>
        </w:rPr>
        <w:t>you</w:t>
      </w:r>
      <w:r>
        <w:rPr>
          <w:color w:val="231F20"/>
          <w:spacing w:val="-10"/>
        </w:rPr>
        <w:t> </w:t>
      </w:r>
      <w:r>
        <w:rPr>
          <w:color w:val="231F20"/>
        </w:rPr>
        <w:t>are</w:t>
      </w:r>
      <w:r>
        <w:rPr>
          <w:color w:val="231F20"/>
          <w:spacing w:val="-10"/>
        </w:rPr>
        <w:t> </w:t>
      </w:r>
      <w:r>
        <w:rPr>
          <w:color w:val="231F20"/>
        </w:rPr>
        <w:t>a</w:t>
      </w:r>
      <w:r>
        <w:rPr>
          <w:color w:val="231F20"/>
          <w:spacing w:val="-10"/>
        </w:rPr>
        <w:t> </w:t>
      </w:r>
      <w:r>
        <w:rPr>
          <w:color w:val="231F20"/>
        </w:rPr>
        <w:t>partnership</w:t>
      </w:r>
      <w:r>
        <w:rPr>
          <w:color w:val="231F20"/>
          <w:spacing w:val="-10"/>
        </w:rPr>
        <w:t> </w:t>
      </w:r>
      <w:r>
        <w:rPr>
          <w:color w:val="231F20"/>
        </w:rPr>
        <w:t>that</w:t>
      </w:r>
      <w:r>
        <w:rPr>
          <w:color w:val="231F20"/>
          <w:spacing w:val="-10"/>
        </w:rPr>
        <w:t> </w:t>
      </w:r>
      <w:r>
        <w:rPr>
          <w:color w:val="231F20"/>
        </w:rPr>
        <w:t>received an amount subject to withholding during the 2025 calendar year</w:t>
      </w:r>
      <w:r>
        <w:rPr>
          <w:color w:val="231F20"/>
          <w:spacing w:val="-10"/>
        </w:rPr>
        <w:t> </w:t>
      </w:r>
      <w:r>
        <w:rPr>
          <w:color w:val="231F20"/>
        </w:rPr>
        <w:t>(preceding</w:t>
      </w:r>
      <w:r>
        <w:rPr>
          <w:color w:val="231F20"/>
          <w:spacing w:val="-10"/>
        </w:rPr>
        <w:t> </w:t>
      </w:r>
      <w:r>
        <w:rPr>
          <w:color w:val="231F20"/>
        </w:rPr>
        <w:t>year)</w:t>
      </w:r>
      <w:r>
        <w:rPr>
          <w:color w:val="231F20"/>
          <w:spacing w:val="-10"/>
        </w:rPr>
        <w:t> </w:t>
      </w:r>
      <w:r>
        <w:rPr>
          <w:color w:val="231F20"/>
        </w:rPr>
        <w:t>and</w:t>
      </w:r>
      <w:r>
        <w:rPr>
          <w:color w:val="231F20"/>
          <w:spacing w:val="-10"/>
        </w:rPr>
        <w:t> </w:t>
      </w:r>
      <w:r>
        <w:rPr>
          <w:color w:val="231F20"/>
        </w:rPr>
        <w:t>you</w:t>
      </w:r>
      <w:r>
        <w:rPr>
          <w:color w:val="231F20"/>
          <w:spacing w:val="-10"/>
        </w:rPr>
        <w:t> </w:t>
      </w:r>
      <w:r>
        <w:rPr>
          <w:color w:val="231F20"/>
        </w:rPr>
        <w:t>are</w:t>
      </w:r>
      <w:r>
        <w:rPr>
          <w:color w:val="231F20"/>
          <w:spacing w:val="-10"/>
        </w:rPr>
        <w:t> </w:t>
      </w:r>
      <w:r>
        <w:rPr>
          <w:color w:val="231F20"/>
        </w:rPr>
        <w:t>withholding</w:t>
      </w:r>
      <w:r>
        <w:rPr>
          <w:color w:val="231F20"/>
          <w:spacing w:val="-10"/>
        </w:rPr>
        <w:t> </w:t>
      </w:r>
      <w:r>
        <w:rPr>
          <w:color w:val="231F20"/>
        </w:rPr>
        <w:t>on</w:t>
      </w:r>
      <w:r>
        <w:rPr>
          <w:color w:val="231F20"/>
          <w:spacing w:val="-10"/>
        </w:rPr>
        <w:t> </w:t>
      </w:r>
      <w:r>
        <w:rPr>
          <w:color w:val="231F20"/>
        </w:rPr>
        <w:t>the</w:t>
      </w:r>
      <w:r>
        <w:rPr>
          <w:color w:val="231F20"/>
          <w:spacing w:val="-10"/>
        </w:rPr>
        <w:t> </w:t>
      </w:r>
      <w:r>
        <w:rPr>
          <w:color w:val="231F20"/>
        </w:rPr>
        <w:t>amount includible in a foreign partner’s share after March 15 of the subsequent year (2026). Only check this box if you designated the deposit as attributable to the preceding year (2025). In such a case, the partnership will be required to report the associated income and tax withheld on Forms 1042 and 1042-S for the preceding year. If a partnership withholds</w:t>
      </w:r>
      <w:r>
        <w:rPr>
          <w:color w:val="231F20"/>
          <w:spacing w:val="-1"/>
        </w:rPr>
        <w:t> </w:t>
      </w:r>
      <w:r>
        <w:rPr>
          <w:color w:val="231F20"/>
        </w:rPr>
        <w:t>on</w:t>
      </w:r>
      <w:r>
        <w:rPr>
          <w:color w:val="231F20"/>
          <w:spacing w:val="-1"/>
        </w:rPr>
        <w:t> </w:t>
      </w:r>
      <w:r>
        <w:rPr>
          <w:color w:val="231F20"/>
        </w:rPr>
        <w:t>a</w:t>
      </w:r>
      <w:r>
        <w:rPr>
          <w:color w:val="231F20"/>
          <w:spacing w:val="-1"/>
        </w:rPr>
        <w:t> </w:t>
      </w:r>
      <w:r>
        <w:rPr>
          <w:color w:val="231F20"/>
        </w:rPr>
        <w:t>foreign</w:t>
      </w:r>
      <w:r>
        <w:rPr>
          <w:color w:val="231F20"/>
          <w:spacing w:val="-1"/>
        </w:rPr>
        <w:t> </w:t>
      </w:r>
      <w:r>
        <w:rPr>
          <w:color w:val="231F20"/>
        </w:rPr>
        <w:t>partner’s</w:t>
      </w:r>
      <w:r>
        <w:rPr>
          <w:color w:val="231F20"/>
          <w:spacing w:val="-1"/>
        </w:rPr>
        <w:t> </w:t>
      </w:r>
      <w:r>
        <w:rPr>
          <w:color w:val="231F20"/>
        </w:rPr>
        <w:t>share</w:t>
      </w:r>
      <w:r>
        <w:rPr>
          <w:color w:val="231F20"/>
          <w:spacing w:val="-1"/>
        </w:rPr>
        <w:t> </w:t>
      </w:r>
      <w:r>
        <w:rPr>
          <w:color w:val="231F20"/>
        </w:rPr>
        <w:t>of</w:t>
      </w:r>
      <w:r>
        <w:rPr>
          <w:color w:val="231F20"/>
          <w:spacing w:val="-1"/>
        </w:rPr>
        <w:t> </w:t>
      </w:r>
      <w:r>
        <w:rPr>
          <w:color w:val="231F20"/>
        </w:rPr>
        <w:t>income</w:t>
      </w:r>
      <w:r>
        <w:rPr>
          <w:color w:val="231F20"/>
          <w:spacing w:val="-1"/>
        </w:rPr>
        <w:t> </w:t>
      </w:r>
      <w:r>
        <w:rPr>
          <w:color w:val="231F20"/>
        </w:rPr>
        <w:t>after</w:t>
      </w:r>
      <w:r>
        <w:rPr>
          <w:color w:val="231F20"/>
          <w:spacing w:val="-1"/>
        </w:rPr>
        <w:t> </w:t>
      </w:r>
      <w:r>
        <w:rPr>
          <w:color w:val="231F20"/>
        </w:rPr>
        <w:t>March 15 of the subsequent year, the due date for filing and furnishing</w:t>
      </w:r>
      <w:r>
        <w:rPr>
          <w:color w:val="231F20"/>
          <w:spacing w:val="-4"/>
        </w:rPr>
        <w:t> </w:t>
      </w:r>
      <w:r>
        <w:rPr>
          <w:color w:val="231F20"/>
        </w:rPr>
        <w:t>the</w:t>
      </w:r>
      <w:r>
        <w:rPr>
          <w:color w:val="231F20"/>
          <w:spacing w:val="-4"/>
        </w:rPr>
        <w:t> </w:t>
      </w:r>
      <w:r>
        <w:rPr>
          <w:color w:val="231F20"/>
        </w:rPr>
        <w:t>applicable</w:t>
      </w:r>
      <w:r>
        <w:rPr>
          <w:color w:val="231F20"/>
          <w:spacing w:val="-4"/>
        </w:rPr>
        <w:t> </w:t>
      </w:r>
      <w:r>
        <w:rPr>
          <w:color w:val="231F20"/>
        </w:rPr>
        <w:t>Form(s)</w:t>
      </w:r>
      <w:r>
        <w:rPr>
          <w:color w:val="231F20"/>
          <w:spacing w:val="-4"/>
        </w:rPr>
        <w:t> </w:t>
      </w:r>
      <w:r>
        <w:rPr>
          <w:color w:val="231F20"/>
        </w:rPr>
        <w:t>1042-S</w:t>
      </w:r>
      <w:r>
        <w:rPr>
          <w:color w:val="231F20"/>
          <w:spacing w:val="-4"/>
        </w:rPr>
        <w:t> </w:t>
      </w:r>
      <w:r>
        <w:rPr>
          <w:color w:val="231F20"/>
        </w:rPr>
        <w:t>is</w:t>
      </w:r>
      <w:r>
        <w:rPr>
          <w:color w:val="231F20"/>
          <w:spacing w:val="-4"/>
        </w:rPr>
        <w:t> </w:t>
      </w:r>
      <w:r>
        <w:rPr>
          <w:color w:val="231F20"/>
        </w:rPr>
        <w:t>September</w:t>
      </w:r>
      <w:r>
        <w:rPr>
          <w:color w:val="231F20"/>
          <w:spacing w:val="-4"/>
        </w:rPr>
        <w:t> </w:t>
      </w:r>
      <w:r>
        <w:rPr>
          <w:color w:val="231F20"/>
        </w:rPr>
        <w:t>15</w:t>
      </w:r>
      <w:r>
        <w:rPr>
          <w:color w:val="231F20"/>
          <w:spacing w:val="-4"/>
        </w:rPr>
        <w:t> </w:t>
      </w:r>
      <w:r>
        <w:rPr>
          <w:color w:val="231F20"/>
        </w:rPr>
        <w:t>of the subsequent year (2026). For example, if a partnership withholds</w:t>
      </w:r>
      <w:r>
        <w:rPr>
          <w:color w:val="231F20"/>
          <w:spacing w:val="-4"/>
        </w:rPr>
        <w:t> </w:t>
      </w:r>
      <w:r>
        <w:rPr>
          <w:color w:val="231F20"/>
        </w:rPr>
        <w:t>on</w:t>
      </w:r>
      <w:r>
        <w:rPr>
          <w:color w:val="231F20"/>
          <w:spacing w:val="-4"/>
        </w:rPr>
        <w:t> </w:t>
      </w:r>
      <w:r>
        <w:rPr>
          <w:color w:val="231F20"/>
        </w:rPr>
        <w:t>April</w:t>
      </w:r>
      <w:r>
        <w:rPr>
          <w:color w:val="231F20"/>
          <w:spacing w:val="-4"/>
        </w:rPr>
        <w:t> </w:t>
      </w:r>
      <w:r>
        <w:rPr>
          <w:color w:val="231F20"/>
        </w:rPr>
        <w:t>1,</w:t>
      </w:r>
      <w:r>
        <w:rPr>
          <w:color w:val="231F20"/>
          <w:spacing w:val="-4"/>
        </w:rPr>
        <w:t> </w:t>
      </w:r>
      <w:r>
        <w:rPr>
          <w:color w:val="231F20"/>
        </w:rPr>
        <w:t>2026,</w:t>
      </w:r>
      <w:r>
        <w:rPr>
          <w:color w:val="231F20"/>
          <w:spacing w:val="-4"/>
        </w:rPr>
        <w:t> </w:t>
      </w:r>
      <w:r>
        <w:rPr>
          <w:color w:val="231F20"/>
        </w:rPr>
        <w:t>with</w:t>
      </w:r>
      <w:r>
        <w:rPr>
          <w:color w:val="231F20"/>
          <w:spacing w:val="-4"/>
        </w:rPr>
        <w:t> </w:t>
      </w:r>
      <w:r>
        <w:rPr>
          <w:color w:val="231F20"/>
        </w:rPr>
        <w:t>respect</w:t>
      </w:r>
      <w:r>
        <w:rPr>
          <w:color w:val="231F20"/>
          <w:spacing w:val="-4"/>
        </w:rPr>
        <w:t> </w:t>
      </w:r>
      <w:r>
        <w:rPr>
          <w:color w:val="231F20"/>
        </w:rPr>
        <w:t>to</w:t>
      </w:r>
      <w:r>
        <w:rPr>
          <w:color w:val="231F20"/>
          <w:spacing w:val="-4"/>
        </w:rPr>
        <w:t> </w:t>
      </w:r>
      <w:r>
        <w:rPr>
          <w:color w:val="231F20"/>
        </w:rPr>
        <w:t>a</w:t>
      </w:r>
      <w:r>
        <w:rPr>
          <w:color w:val="231F20"/>
          <w:spacing w:val="-4"/>
        </w:rPr>
        <w:t> </w:t>
      </w:r>
      <w:r>
        <w:rPr>
          <w:color w:val="231F20"/>
        </w:rPr>
        <w:t>foreign</w:t>
      </w:r>
      <w:r>
        <w:rPr>
          <w:color w:val="231F20"/>
          <w:spacing w:val="-4"/>
        </w:rPr>
        <w:t> </w:t>
      </w:r>
      <w:r>
        <w:rPr>
          <w:color w:val="231F20"/>
        </w:rPr>
        <w:t>partner’s share</w:t>
      </w:r>
      <w:r>
        <w:rPr>
          <w:color w:val="231F20"/>
          <w:spacing w:val="-10"/>
        </w:rPr>
        <w:t> </w:t>
      </w:r>
      <w:r>
        <w:rPr>
          <w:color w:val="231F20"/>
        </w:rPr>
        <w:t>of</w:t>
      </w:r>
      <w:r>
        <w:rPr>
          <w:color w:val="231F20"/>
          <w:spacing w:val="-10"/>
        </w:rPr>
        <w:t> </w:t>
      </w:r>
      <w:r>
        <w:rPr>
          <w:color w:val="231F20"/>
        </w:rPr>
        <w:t>undistributed</w:t>
      </w:r>
      <w:r>
        <w:rPr>
          <w:color w:val="231F20"/>
          <w:spacing w:val="-10"/>
        </w:rPr>
        <w:t> </w:t>
      </w:r>
      <w:r>
        <w:rPr>
          <w:color w:val="231F20"/>
        </w:rPr>
        <w:t>income</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2025</w:t>
      </w:r>
      <w:r>
        <w:rPr>
          <w:color w:val="231F20"/>
          <w:spacing w:val="-10"/>
        </w:rPr>
        <w:t> </w:t>
      </w:r>
      <w:r>
        <w:rPr>
          <w:color w:val="231F20"/>
        </w:rPr>
        <w:t>calendar</w:t>
      </w:r>
      <w:r>
        <w:rPr>
          <w:color w:val="231F20"/>
          <w:spacing w:val="-10"/>
        </w:rPr>
        <w:t> </w:t>
      </w:r>
      <w:r>
        <w:rPr>
          <w:color w:val="231F20"/>
        </w:rPr>
        <w:t>year,</w:t>
      </w:r>
      <w:r>
        <w:rPr>
          <w:color w:val="231F20"/>
          <w:spacing w:val="-10"/>
        </w:rPr>
        <w:t> </w:t>
      </w:r>
      <w:r>
        <w:rPr>
          <w:color w:val="231F20"/>
        </w:rPr>
        <w:t>the partnership</w:t>
      </w:r>
      <w:r>
        <w:rPr>
          <w:color w:val="231F20"/>
          <w:spacing w:val="-8"/>
        </w:rPr>
        <w:t> </w:t>
      </w:r>
      <w:r>
        <w:rPr>
          <w:color w:val="231F20"/>
        </w:rPr>
        <w:t>may</w:t>
      </w:r>
      <w:r>
        <w:rPr>
          <w:color w:val="231F20"/>
          <w:spacing w:val="-8"/>
        </w:rPr>
        <w:t> </w:t>
      </w:r>
      <w:r>
        <w:rPr>
          <w:color w:val="231F20"/>
        </w:rPr>
        <w:t>designate</w:t>
      </w:r>
      <w:r>
        <w:rPr>
          <w:color w:val="231F20"/>
          <w:spacing w:val="-8"/>
        </w:rPr>
        <w:t> </w:t>
      </w:r>
      <w:r>
        <w:rPr>
          <w:color w:val="231F20"/>
        </w:rPr>
        <w:t>the</w:t>
      </w:r>
      <w:r>
        <w:rPr>
          <w:color w:val="231F20"/>
          <w:spacing w:val="-8"/>
        </w:rPr>
        <w:t> </w:t>
      </w:r>
      <w:r>
        <w:rPr>
          <w:color w:val="231F20"/>
        </w:rPr>
        <w:t>deposit</w:t>
      </w:r>
      <w:r>
        <w:rPr>
          <w:color w:val="231F20"/>
          <w:spacing w:val="-8"/>
        </w:rPr>
        <w:t> </w:t>
      </w:r>
      <w:r>
        <w:rPr>
          <w:color w:val="231F20"/>
        </w:rPr>
        <w:t>as</w:t>
      </w:r>
      <w:r>
        <w:rPr>
          <w:color w:val="231F20"/>
          <w:spacing w:val="-8"/>
        </w:rPr>
        <w:t> </w:t>
      </w:r>
      <w:r>
        <w:rPr>
          <w:color w:val="231F20"/>
        </w:rPr>
        <w:t>made</w:t>
      </w:r>
      <w:r>
        <w:rPr>
          <w:color w:val="231F20"/>
          <w:spacing w:val="-8"/>
        </w:rPr>
        <w:t> </w:t>
      </w:r>
      <w:r>
        <w:rPr>
          <w:color w:val="231F20"/>
        </w:rPr>
        <w:t>for</w:t>
      </w:r>
      <w:r>
        <w:rPr>
          <w:color w:val="231F20"/>
          <w:spacing w:val="-8"/>
        </w:rPr>
        <w:t> </w:t>
      </w:r>
      <w:r>
        <w:rPr>
          <w:color w:val="231F20"/>
        </w:rPr>
        <w:t>2025</w:t>
      </w:r>
      <w:r>
        <w:rPr>
          <w:color w:val="231F20"/>
          <w:spacing w:val="-8"/>
        </w:rPr>
        <w:t> </w:t>
      </w:r>
      <w:r>
        <w:rPr>
          <w:color w:val="231F20"/>
        </w:rPr>
        <w:t>and report the liability and tax withheld on the 2025 Form 1042 and the 2025 Form 1042-S for the partner. The partnership must</w:t>
      </w:r>
      <w:r>
        <w:rPr>
          <w:color w:val="231F20"/>
          <w:spacing w:val="-12"/>
        </w:rPr>
        <w:t> </w:t>
      </w:r>
      <w:r>
        <w:rPr>
          <w:color w:val="231F20"/>
        </w:rPr>
        <w:t>also</w:t>
      </w:r>
      <w:r>
        <w:rPr>
          <w:color w:val="231F20"/>
          <w:spacing w:val="-12"/>
        </w:rPr>
        <w:t> </w:t>
      </w:r>
      <w:r>
        <w:rPr>
          <w:color w:val="231F20"/>
        </w:rPr>
        <w:t>ensure</w:t>
      </w:r>
      <w:r>
        <w:rPr>
          <w:color w:val="231F20"/>
          <w:spacing w:val="-12"/>
        </w:rPr>
        <w:t> </w:t>
      </w:r>
      <w:r>
        <w:rPr>
          <w:color w:val="231F20"/>
        </w:rPr>
        <w:t>that</w:t>
      </w:r>
      <w:r>
        <w:rPr>
          <w:color w:val="231F20"/>
          <w:spacing w:val="-12"/>
        </w:rPr>
        <w:t> </w:t>
      </w:r>
      <w:r>
        <w:rPr>
          <w:color w:val="231F20"/>
        </w:rPr>
        <w:t>its</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status</w:t>
      </w:r>
      <w:r>
        <w:rPr>
          <w:color w:val="231F20"/>
          <w:spacing w:val="-12"/>
        </w:rPr>
        <w:t> </w:t>
      </w:r>
      <w:r>
        <w:rPr>
          <w:color w:val="231F20"/>
        </w:rPr>
        <w:t>code</w:t>
      </w:r>
      <w:r>
        <w:rPr>
          <w:color w:val="231F20"/>
          <w:spacing w:val="-12"/>
        </w:rPr>
        <w:t> </w:t>
      </w:r>
      <w:r>
        <w:rPr>
          <w:color w:val="231F20"/>
        </w:rPr>
        <w:t>on</w:t>
      </w:r>
      <w:r>
        <w:rPr>
          <w:color w:val="231F20"/>
          <w:spacing w:val="-12"/>
        </w:rPr>
        <w:t> </w:t>
      </w:r>
      <w:r>
        <w:rPr>
          <w:color w:val="231F20"/>
        </w:rPr>
        <w:t>such</w:t>
      </w:r>
      <w:r>
        <w:rPr>
          <w:color w:val="231F20"/>
          <w:spacing w:val="-12"/>
        </w:rPr>
        <w:t> </w:t>
      </w:r>
      <w:r>
        <w:rPr>
          <w:color w:val="231F20"/>
        </w:rPr>
        <w:t>forms properly reflects its status as a partnership (including as a WP). The extended deadline of September 15, 2025, is also applicable when a partnership is reporting on Form 1042-S an allocation of income made after March 15 of the subsequent</w:t>
      </w:r>
      <w:r>
        <w:rPr>
          <w:color w:val="231F20"/>
          <w:spacing w:val="-9"/>
        </w:rPr>
        <w:t> </w:t>
      </w:r>
      <w:r>
        <w:rPr>
          <w:color w:val="231F20"/>
        </w:rPr>
        <w:t>year</w:t>
      </w:r>
      <w:r>
        <w:rPr>
          <w:color w:val="231F20"/>
          <w:spacing w:val="-9"/>
        </w:rPr>
        <w:t> </w:t>
      </w:r>
      <w:r>
        <w:rPr>
          <w:color w:val="231F20"/>
        </w:rPr>
        <w:t>to</w:t>
      </w:r>
      <w:r>
        <w:rPr>
          <w:color w:val="231F20"/>
          <w:spacing w:val="-9"/>
        </w:rPr>
        <w:t> </w:t>
      </w:r>
      <w:r>
        <w:rPr>
          <w:color w:val="231F20"/>
        </w:rPr>
        <w:t>a</w:t>
      </w:r>
      <w:r>
        <w:rPr>
          <w:color w:val="231F20"/>
          <w:spacing w:val="-9"/>
        </w:rPr>
        <w:t> </w:t>
      </w:r>
      <w:r>
        <w:rPr>
          <w:color w:val="231F20"/>
        </w:rPr>
        <w:t>foreign</w:t>
      </w:r>
      <w:r>
        <w:rPr>
          <w:color w:val="231F20"/>
          <w:spacing w:val="-9"/>
        </w:rPr>
        <w:t> </w:t>
      </w:r>
      <w:r>
        <w:rPr>
          <w:color w:val="231F20"/>
        </w:rPr>
        <w:t>partner</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prior</w:t>
      </w:r>
      <w:r>
        <w:rPr>
          <w:color w:val="231F20"/>
          <w:spacing w:val="-9"/>
        </w:rPr>
        <w:t> </w:t>
      </w:r>
      <w:r>
        <w:rPr>
          <w:color w:val="231F20"/>
        </w:rPr>
        <w:t>year,</w:t>
      </w:r>
      <w:r>
        <w:rPr>
          <w:color w:val="231F20"/>
          <w:spacing w:val="-9"/>
        </w:rPr>
        <w:t> </w:t>
      </w:r>
      <w:r>
        <w:rPr>
          <w:color w:val="231F20"/>
        </w:rPr>
        <w:t>but</w:t>
      </w:r>
      <w:r>
        <w:rPr>
          <w:color w:val="231F20"/>
          <w:spacing w:val="-9"/>
        </w:rPr>
        <w:t> </w:t>
      </w:r>
      <w:r>
        <w:rPr>
          <w:color w:val="231F20"/>
        </w:rPr>
        <w:t>no withholding</w:t>
      </w:r>
      <w:r>
        <w:rPr>
          <w:color w:val="231F20"/>
          <w:spacing w:val="-8"/>
        </w:rPr>
        <w:t> </w:t>
      </w:r>
      <w:r>
        <w:rPr>
          <w:color w:val="231F20"/>
        </w:rPr>
        <w:t>is</w:t>
      </w:r>
      <w:r>
        <w:rPr>
          <w:color w:val="231F20"/>
          <w:spacing w:val="-8"/>
        </w:rPr>
        <w:t> </w:t>
      </w:r>
      <w:r>
        <w:rPr>
          <w:color w:val="231F20"/>
        </w:rPr>
        <w:t>required</w:t>
      </w:r>
      <w:r>
        <w:rPr>
          <w:color w:val="231F20"/>
          <w:spacing w:val="-8"/>
        </w:rPr>
        <w:t> </w:t>
      </w:r>
      <w:r>
        <w:rPr>
          <w:color w:val="231F20"/>
        </w:rPr>
        <w:t>on</w:t>
      </w:r>
      <w:r>
        <w:rPr>
          <w:color w:val="231F20"/>
          <w:spacing w:val="-8"/>
        </w:rPr>
        <w:t> </w:t>
      </w:r>
      <w:r>
        <w:rPr>
          <w:color w:val="231F20"/>
        </w:rPr>
        <w:t>the</w:t>
      </w:r>
      <w:r>
        <w:rPr>
          <w:color w:val="231F20"/>
          <w:spacing w:val="-8"/>
        </w:rPr>
        <w:t> </w:t>
      </w:r>
      <w:r>
        <w:rPr>
          <w:color w:val="231F20"/>
        </w:rPr>
        <w:t>income.</w:t>
      </w:r>
      <w:r>
        <w:rPr>
          <w:color w:val="231F20"/>
          <w:spacing w:val="-8"/>
        </w:rPr>
        <w:t> </w:t>
      </w:r>
      <w:r>
        <w:rPr>
          <w:color w:val="231F20"/>
        </w:rPr>
        <w:t>In</w:t>
      </w:r>
      <w:r>
        <w:rPr>
          <w:color w:val="231F20"/>
          <w:spacing w:val="-8"/>
        </w:rPr>
        <w:t> </w:t>
      </w:r>
      <w:r>
        <w:rPr>
          <w:color w:val="231F20"/>
        </w:rPr>
        <w:t>such</w:t>
      </w:r>
      <w:r>
        <w:rPr>
          <w:color w:val="231F20"/>
          <w:spacing w:val="-8"/>
        </w:rPr>
        <w:t> </w:t>
      </w:r>
      <w:r>
        <w:rPr>
          <w:color w:val="231F20"/>
        </w:rPr>
        <w:t>a</w:t>
      </w:r>
      <w:r>
        <w:rPr>
          <w:color w:val="231F20"/>
          <w:spacing w:val="-8"/>
        </w:rPr>
        <w:t> </w:t>
      </w:r>
      <w:r>
        <w:rPr>
          <w:color w:val="231F20"/>
        </w:rPr>
        <w:t>case,</w:t>
      </w:r>
      <w:r>
        <w:rPr>
          <w:color w:val="231F20"/>
          <w:spacing w:val="-8"/>
        </w:rPr>
        <w:t> </w:t>
      </w:r>
      <w:r>
        <w:rPr>
          <w:color w:val="231F20"/>
        </w:rPr>
        <w:t>box</w:t>
      </w:r>
      <w:r>
        <w:rPr>
          <w:color w:val="231F20"/>
          <w:spacing w:val="-8"/>
        </w:rPr>
        <w:t> </w:t>
      </w:r>
      <w:r>
        <w:rPr>
          <w:color w:val="231F20"/>
        </w:rPr>
        <w:t>7c must also be checked even if there is no withholding. For more information, see proposed regulations issued on December 18, 2018 (</w:t>
      </w:r>
      <w:hyperlink r:id="rId10">
        <w:r>
          <w:rPr>
            <w:rFonts w:ascii="Arial" w:hAnsi="Arial"/>
            <w:i/>
            <w:color w:val="0056A2"/>
            <w:u w:val="single" w:color="0055A1"/>
          </w:rPr>
          <w:t>REG-132881-17</w:t>
        </w:r>
      </w:hyperlink>
      <w:r>
        <w:rPr>
          <w:color w:val="231F20"/>
        </w:rPr>
        <w:t>).</w:t>
      </w:r>
    </w:p>
    <w:p>
      <w:pPr>
        <w:pStyle w:val="BodyText"/>
        <w:spacing w:line="230" w:lineRule="auto" w:before="53"/>
        <w:ind w:left="119"/>
      </w:pPr>
      <w:r>
        <w:rPr>
          <w:rFonts w:ascii="Arial Black"/>
          <w:color w:val="231F20"/>
        </w:rPr>
        <w:t>Box</w:t>
      </w:r>
      <w:r>
        <w:rPr>
          <w:rFonts w:ascii="Arial Black"/>
          <w:color w:val="231F20"/>
          <w:spacing w:val="-15"/>
        </w:rPr>
        <w:t> </w:t>
      </w:r>
      <w:r>
        <w:rPr>
          <w:rFonts w:ascii="Arial Black"/>
          <w:color w:val="231F20"/>
        </w:rPr>
        <w:t>7d.</w:t>
      </w:r>
      <w:r>
        <w:rPr>
          <w:rFonts w:ascii="Arial Black"/>
          <w:color w:val="231F20"/>
          <w:spacing w:val="28"/>
        </w:rPr>
        <w:t> </w:t>
      </w:r>
      <w:r>
        <w:rPr>
          <w:color w:val="231F20"/>
        </w:rPr>
        <w:t>Check</w:t>
      </w:r>
      <w:r>
        <w:rPr>
          <w:color w:val="231F20"/>
          <w:spacing w:val="-9"/>
        </w:rPr>
        <w:t> </w:t>
      </w:r>
      <w:r>
        <w:rPr>
          <w:color w:val="231F20"/>
        </w:rPr>
        <w:t>this</w:t>
      </w:r>
      <w:r>
        <w:rPr>
          <w:color w:val="231F20"/>
          <w:spacing w:val="-9"/>
        </w:rPr>
        <w:t> </w:t>
      </w:r>
      <w:r>
        <w:rPr>
          <w:color w:val="231F20"/>
        </w:rPr>
        <w:t>box</w:t>
      </w:r>
      <w:r>
        <w:rPr>
          <w:color w:val="231F20"/>
          <w:spacing w:val="-9"/>
        </w:rPr>
        <w:t> </w:t>
      </w:r>
      <w:r>
        <w:rPr>
          <w:color w:val="231F20"/>
        </w:rPr>
        <w:t>only</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a</w:t>
      </w:r>
      <w:r>
        <w:rPr>
          <w:color w:val="231F20"/>
          <w:spacing w:val="-9"/>
        </w:rPr>
        <w:t> </w:t>
      </w:r>
      <w:r>
        <w:rPr>
          <w:color w:val="231F20"/>
        </w:rPr>
        <w:t>QI,</w:t>
      </w:r>
      <w:r>
        <w:rPr>
          <w:color w:val="231F20"/>
          <w:spacing w:val="-9"/>
        </w:rPr>
        <w:t> </w:t>
      </w:r>
      <w:r>
        <w:rPr>
          <w:color w:val="231F20"/>
        </w:rPr>
        <w:t>WP,</w:t>
      </w:r>
      <w:r>
        <w:rPr>
          <w:color w:val="231F20"/>
          <w:spacing w:val="-9"/>
        </w:rPr>
        <w:t> </w:t>
      </w:r>
      <w:r>
        <w:rPr>
          <w:color w:val="231F20"/>
        </w:rPr>
        <w:t>or</w:t>
      </w:r>
      <w:r>
        <w:rPr>
          <w:color w:val="231F20"/>
          <w:spacing w:val="-9"/>
        </w:rPr>
        <w:t> </w:t>
      </w:r>
      <w:r>
        <w:rPr>
          <w:color w:val="231F20"/>
        </w:rPr>
        <w:t>WT</w:t>
      </w:r>
      <w:r>
        <w:rPr>
          <w:color w:val="231F20"/>
          <w:spacing w:val="-9"/>
        </w:rPr>
        <w:t> </w:t>
      </w:r>
      <w:r>
        <w:rPr>
          <w:color w:val="231F20"/>
        </w:rPr>
        <w:t>that originally filed a Form 1042-S to report an amount subject to withholding</w:t>
      </w:r>
      <w:r>
        <w:rPr>
          <w:color w:val="231F20"/>
          <w:spacing w:val="-13"/>
        </w:rPr>
        <w:t> </w:t>
      </w:r>
      <w:r>
        <w:rPr>
          <w:color w:val="231F20"/>
        </w:rPr>
        <w:t>in</w:t>
      </w:r>
      <w:r>
        <w:rPr>
          <w:color w:val="231F20"/>
          <w:spacing w:val="-13"/>
        </w:rPr>
        <w:t> </w:t>
      </w:r>
      <w:r>
        <w:rPr>
          <w:color w:val="231F20"/>
        </w:rPr>
        <w:t>a</w:t>
      </w:r>
      <w:r>
        <w:rPr>
          <w:color w:val="231F20"/>
          <w:spacing w:val="-13"/>
        </w:rPr>
        <w:t> </w:t>
      </w:r>
      <w:r>
        <w:rPr>
          <w:color w:val="231F20"/>
        </w:rPr>
        <w:t>withholding</w:t>
      </w:r>
      <w:r>
        <w:rPr>
          <w:color w:val="231F20"/>
          <w:spacing w:val="-13"/>
        </w:rPr>
        <w:t> </w:t>
      </w:r>
      <w:r>
        <w:rPr>
          <w:color w:val="231F20"/>
        </w:rPr>
        <w:t>rate</w:t>
      </w:r>
      <w:r>
        <w:rPr>
          <w:color w:val="231F20"/>
          <w:spacing w:val="-13"/>
        </w:rPr>
        <w:t> </w:t>
      </w:r>
      <w:r>
        <w:rPr>
          <w:color w:val="231F20"/>
        </w:rPr>
        <w:t>pool</w:t>
      </w:r>
      <w:r>
        <w:rPr>
          <w:color w:val="231F20"/>
          <w:spacing w:val="-13"/>
        </w:rPr>
        <w:t> </w:t>
      </w:r>
      <w:r>
        <w:rPr>
          <w:color w:val="231F20"/>
        </w:rPr>
        <w:t>and</w:t>
      </w:r>
      <w:r>
        <w:rPr>
          <w:color w:val="231F20"/>
          <w:spacing w:val="-13"/>
        </w:rPr>
        <w:t> </w:t>
      </w:r>
      <w:r>
        <w:rPr>
          <w:color w:val="231F20"/>
        </w:rPr>
        <w:t>you</w:t>
      </w:r>
      <w:r>
        <w:rPr>
          <w:color w:val="231F20"/>
          <w:spacing w:val="-13"/>
        </w:rPr>
        <w:t> </w:t>
      </w:r>
      <w:r>
        <w:rPr>
          <w:color w:val="231F20"/>
        </w:rPr>
        <w:t>are</w:t>
      </w:r>
      <w:r>
        <w:rPr>
          <w:color w:val="231F20"/>
          <w:spacing w:val="-13"/>
        </w:rPr>
        <w:t> </w:t>
      </w:r>
      <w:r>
        <w:rPr>
          <w:color w:val="231F20"/>
        </w:rPr>
        <w:t>revising</w:t>
      </w:r>
      <w:r>
        <w:rPr>
          <w:color w:val="231F20"/>
          <w:spacing w:val="-13"/>
        </w:rPr>
        <w:t> </w:t>
      </w:r>
      <w:r>
        <w:rPr>
          <w:color w:val="231F20"/>
        </w:rPr>
        <w:t>the amounts reported to report to a specific recipient in accordance with the provisions of the QI agreement (Rev.</w:t>
      </w:r>
    </w:p>
    <w:p>
      <w:pPr>
        <w:pStyle w:val="BodyText"/>
        <w:spacing w:line="235" w:lineRule="auto"/>
        <w:ind w:left="119" w:right="839"/>
      </w:pPr>
      <w:r>
        <w:rPr>
          <w:color w:val="231F20"/>
          <w:spacing w:val="-2"/>
        </w:rPr>
        <w:t>Proc.</w:t>
      </w:r>
      <w:r>
        <w:rPr>
          <w:color w:val="231F20"/>
          <w:spacing w:val="-6"/>
        </w:rPr>
        <w:t> </w:t>
      </w:r>
      <w:r>
        <w:rPr>
          <w:color w:val="231F20"/>
          <w:spacing w:val="-2"/>
        </w:rPr>
        <w:t>2022-43)</w:t>
      </w:r>
      <w:r>
        <w:rPr>
          <w:color w:val="231F20"/>
          <w:spacing w:val="-6"/>
        </w:rPr>
        <w:t> </w:t>
      </w:r>
      <w:r>
        <w:rPr>
          <w:color w:val="231F20"/>
          <w:spacing w:val="-2"/>
        </w:rPr>
        <w:t>or</w:t>
      </w:r>
      <w:r>
        <w:rPr>
          <w:color w:val="231F20"/>
          <w:spacing w:val="-6"/>
        </w:rPr>
        <w:t> </w:t>
      </w:r>
      <w:r>
        <w:rPr>
          <w:color w:val="231F20"/>
          <w:spacing w:val="-2"/>
        </w:rPr>
        <w:t>the</w:t>
      </w:r>
      <w:r>
        <w:rPr>
          <w:color w:val="231F20"/>
          <w:spacing w:val="-6"/>
        </w:rPr>
        <w:t> </w:t>
      </w:r>
      <w:r>
        <w:rPr>
          <w:color w:val="231F20"/>
          <w:spacing w:val="-2"/>
        </w:rPr>
        <w:t>WP/WT</w:t>
      </w:r>
      <w:r>
        <w:rPr>
          <w:color w:val="231F20"/>
          <w:spacing w:val="-6"/>
        </w:rPr>
        <w:t> </w:t>
      </w:r>
      <w:r>
        <w:rPr>
          <w:color w:val="231F20"/>
          <w:spacing w:val="-2"/>
        </w:rPr>
        <w:t>agreement</w:t>
      </w:r>
      <w:r>
        <w:rPr>
          <w:color w:val="231F20"/>
          <w:spacing w:val="-6"/>
        </w:rPr>
        <w:t> </w:t>
      </w:r>
      <w:r>
        <w:rPr>
          <w:color w:val="231F20"/>
          <w:spacing w:val="-2"/>
        </w:rPr>
        <w:t>(Rev.</w:t>
      </w:r>
      <w:r>
        <w:rPr>
          <w:color w:val="231F20"/>
          <w:spacing w:val="-6"/>
        </w:rPr>
        <w:t> </w:t>
      </w:r>
      <w:r>
        <w:rPr>
          <w:color w:val="231F20"/>
          <w:spacing w:val="-2"/>
        </w:rPr>
        <w:t>Proc. 2017-21).</w:t>
      </w:r>
    </w:p>
    <w:p>
      <w:pPr>
        <w:pStyle w:val="BodyText"/>
        <w:spacing w:line="228" w:lineRule="auto" w:before="156"/>
        <w:ind w:left="119" w:right="148"/>
      </w:pPr>
      <w:r>
        <w:rPr>
          <w:rFonts w:ascii="Arial Black"/>
          <w:color w:val="231F20"/>
        </w:rPr>
        <w:t>Note.</w:t>
      </w:r>
      <w:r>
        <w:rPr>
          <w:rFonts w:ascii="Arial Black"/>
          <w:color w:val="231F20"/>
          <w:spacing w:val="40"/>
        </w:rPr>
        <w:t> </w:t>
      </w:r>
      <w:r>
        <w:rPr>
          <w:color w:val="231F20"/>
        </w:rPr>
        <w:t>This</w:t>
      </w:r>
      <w:r>
        <w:rPr>
          <w:color w:val="231F20"/>
          <w:spacing w:val="-3"/>
        </w:rPr>
        <w:t> </w:t>
      </w:r>
      <w:r>
        <w:rPr>
          <w:color w:val="231F20"/>
        </w:rPr>
        <w:t>box</w:t>
      </w:r>
      <w:r>
        <w:rPr>
          <w:color w:val="231F20"/>
          <w:spacing w:val="-3"/>
        </w:rPr>
        <w:t> </w:t>
      </w:r>
      <w:r>
        <w:rPr>
          <w:color w:val="231F20"/>
        </w:rPr>
        <w:t>should</w:t>
      </w:r>
      <w:r>
        <w:rPr>
          <w:color w:val="231F20"/>
          <w:spacing w:val="-3"/>
        </w:rPr>
        <w:t> </w:t>
      </w:r>
      <w:r>
        <w:rPr>
          <w:color w:val="231F20"/>
        </w:rPr>
        <w:t>be</w:t>
      </w:r>
      <w:r>
        <w:rPr>
          <w:color w:val="231F20"/>
          <w:spacing w:val="-3"/>
        </w:rPr>
        <w:t> </w:t>
      </w:r>
      <w:r>
        <w:rPr>
          <w:color w:val="231F20"/>
        </w:rPr>
        <w:t>checked</w:t>
      </w:r>
      <w:r>
        <w:rPr>
          <w:color w:val="231F20"/>
          <w:spacing w:val="-3"/>
        </w:rPr>
        <w:t> </w:t>
      </w:r>
      <w:r>
        <w:rPr>
          <w:color w:val="231F20"/>
        </w:rPr>
        <w:t>on</w:t>
      </w:r>
      <w:r>
        <w:rPr>
          <w:color w:val="231F20"/>
          <w:spacing w:val="-3"/>
        </w:rPr>
        <w:t> </w:t>
      </w:r>
      <w:r>
        <w:rPr>
          <w:color w:val="231F20"/>
        </w:rPr>
        <w:t>both</w:t>
      </w:r>
      <w:r>
        <w:rPr>
          <w:color w:val="231F20"/>
          <w:spacing w:val="-3"/>
        </w:rPr>
        <w:t> </w:t>
      </w:r>
      <w:r>
        <w:rPr>
          <w:color w:val="231F20"/>
        </w:rPr>
        <w:t>the</w:t>
      </w:r>
      <w:r>
        <w:rPr>
          <w:color w:val="231F20"/>
          <w:spacing w:val="-3"/>
        </w:rPr>
        <w:t> </w:t>
      </w:r>
      <w:r>
        <w:rPr>
          <w:color w:val="231F20"/>
        </w:rPr>
        <w:t>new</w:t>
      </w:r>
      <w:r>
        <w:rPr>
          <w:color w:val="231F20"/>
          <w:spacing w:val="-3"/>
        </w:rPr>
        <w:t> </w:t>
      </w:r>
      <w:r>
        <w:rPr>
          <w:color w:val="231F20"/>
        </w:rPr>
        <w:t>Form 1042-S</w:t>
      </w:r>
      <w:r>
        <w:rPr>
          <w:color w:val="231F20"/>
          <w:spacing w:val="-11"/>
        </w:rPr>
        <w:t> </w:t>
      </w:r>
      <w:r>
        <w:rPr>
          <w:color w:val="231F20"/>
        </w:rPr>
        <w:t>that</w:t>
      </w:r>
      <w:r>
        <w:rPr>
          <w:color w:val="231F20"/>
          <w:spacing w:val="-11"/>
        </w:rPr>
        <w:t> </w:t>
      </w:r>
      <w:r>
        <w:rPr>
          <w:color w:val="231F20"/>
        </w:rPr>
        <w:t>is</w:t>
      </w:r>
      <w:r>
        <w:rPr>
          <w:color w:val="231F20"/>
          <w:spacing w:val="-11"/>
        </w:rPr>
        <w:t> </w:t>
      </w:r>
      <w:r>
        <w:rPr>
          <w:color w:val="231F20"/>
        </w:rPr>
        <w:t>issued</w:t>
      </w:r>
      <w:r>
        <w:rPr>
          <w:color w:val="231F20"/>
          <w:spacing w:val="-11"/>
        </w:rPr>
        <w:t> </w:t>
      </w:r>
      <w:r>
        <w:rPr>
          <w:color w:val="231F20"/>
        </w:rPr>
        <w:t>to</w:t>
      </w:r>
      <w:r>
        <w:rPr>
          <w:color w:val="231F20"/>
          <w:spacing w:val="-11"/>
        </w:rPr>
        <w:t> </w:t>
      </w:r>
      <w:r>
        <w:rPr>
          <w:color w:val="231F20"/>
        </w:rPr>
        <w:t>a</w:t>
      </w:r>
      <w:r>
        <w:rPr>
          <w:color w:val="231F20"/>
          <w:spacing w:val="-11"/>
        </w:rPr>
        <w:t> </w:t>
      </w:r>
      <w:r>
        <w:rPr>
          <w:color w:val="231F20"/>
        </w:rPr>
        <w:t>specific</w:t>
      </w:r>
      <w:r>
        <w:rPr>
          <w:color w:val="231F20"/>
          <w:spacing w:val="-11"/>
        </w:rPr>
        <w:t> </w:t>
      </w:r>
      <w:r>
        <w:rPr>
          <w:color w:val="231F20"/>
        </w:rPr>
        <w:t>recipient</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amended Form</w:t>
      </w:r>
      <w:r>
        <w:rPr>
          <w:color w:val="231F20"/>
          <w:spacing w:val="-4"/>
        </w:rPr>
        <w:t> </w:t>
      </w:r>
      <w:r>
        <w:rPr>
          <w:color w:val="231F20"/>
        </w:rPr>
        <w:t>1042-S</w:t>
      </w:r>
      <w:r>
        <w:rPr>
          <w:color w:val="231F20"/>
          <w:spacing w:val="-4"/>
        </w:rPr>
        <w:t> </w:t>
      </w:r>
      <w:r>
        <w:rPr>
          <w:color w:val="231F20"/>
        </w:rPr>
        <w:t>that</w:t>
      </w:r>
      <w:r>
        <w:rPr>
          <w:color w:val="231F20"/>
          <w:spacing w:val="-4"/>
        </w:rPr>
        <w:t> </w:t>
      </w:r>
      <w:r>
        <w:rPr>
          <w:color w:val="231F20"/>
        </w:rPr>
        <w:t>is</w:t>
      </w:r>
      <w:r>
        <w:rPr>
          <w:color w:val="231F20"/>
          <w:spacing w:val="-4"/>
        </w:rPr>
        <w:t> </w:t>
      </w:r>
      <w:r>
        <w:rPr>
          <w:color w:val="231F20"/>
        </w:rPr>
        <w:t>filed</w:t>
      </w:r>
      <w:r>
        <w:rPr>
          <w:color w:val="231F20"/>
          <w:spacing w:val="-4"/>
        </w:rPr>
        <w:t> </w:t>
      </w:r>
      <w:r>
        <w:rPr>
          <w:color w:val="231F20"/>
        </w:rPr>
        <w:t>to</w:t>
      </w:r>
      <w:r>
        <w:rPr>
          <w:color w:val="231F20"/>
          <w:spacing w:val="-4"/>
        </w:rPr>
        <w:t> </w:t>
      </w:r>
      <w:r>
        <w:rPr>
          <w:color w:val="231F20"/>
        </w:rPr>
        <w:t>revise</w:t>
      </w:r>
      <w:r>
        <w:rPr>
          <w:color w:val="231F20"/>
          <w:spacing w:val="-4"/>
        </w:rPr>
        <w:t> </w:t>
      </w:r>
      <w:r>
        <w:rPr>
          <w:color w:val="231F20"/>
        </w:rPr>
        <w:t>the</w:t>
      </w:r>
      <w:r>
        <w:rPr>
          <w:color w:val="231F20"/>
          <w:spacing w:val="-4"/>
        </w:rPr>
        <w:t> </w:t>
      </w:r>
      <w:r>
        <w:rPr>
          <w:color w:val="231F20"/>
        </w:rPr>
        <w:t>amounts</w:t>
      </w:r>
      <w:r>
        <w:rPr>
          <w:color w:val="231F20"/>
          <w:spacing w:val="-4"/>
        </w:rPr>
        <w:t> </w:t>
      </w:r>
      <w:r>
        <w:rPr>
          <w:color w:val="231F20"/>
        </w:rPr>
        <w:t>reported</w:t>
      </w:r>
      <w:r>
        <w:rPr>
          <w:color w:val="231F20"/>
          <w:spacing w:val="-4"/>
        </w:rPr>
        <w:t> </w:t>
      </w:r>
      <w:r>
        <w:rPr>
          <w:color w:val="231F20"/>
        </w:rPr>
        <w:t>to</w:t>
      </w:r>
      <w:r>
        <w:rPr>
          <w:color w:val="231F20"/>
          <w:spacing w:val="-4"/>
        </w:rPr>
        <w:t> </w:t>
      </w:r>
      <w:r>
        <w:rPr>
          <w:color w:val="231F20"/>
        </w:rPr>
        <w:t>a withholding rate pool.</w:t>
      </w:r>
    </w:p>
    <w:p>
      <w:pPr>
        <w:pStyle w:val="BodyText"/>
        <w:spacing w:line="230" w:lineRule="auto" w:before="156"/>
        <w:ind w:left="119" w:right="217"/>
      </w:pPr>
      <w:r>
        <w:rPr>
          <w:rFonts w:ascii="Arial Black"/>
          <w:color w:val="231F20"/>
        </w:rPr>
        <w:t>Note.</w:t>
      </w:r>
      <w:r>
        <w:rPr>
          <w:rFonts w:ascii="Arial Black"/>
          <w:color w:val="231F20"/>
          <w:spacing w:val="38"/>
        </w:rPr>
        <w:t> </w:t>
      </w:r>
      <w:r>
        <w:rPr>
          <w:color w:val="231F20"/>
        </w:rPr>
        <w:t>When</w:t>
      </w:r>
      <w:r>
        <w:rPr>
          <w:color w:val="231F20"/>
          <w:spacing w:val="-4"/>
        </w:rPr>
        <w:t> </w:t>
      </w:r>
      <w:r>
        <w:rPr>
          <w:color w:val="231F20"/>
        </w:rPr>
        <w:t>filing</w:t>
      </w:r>
      <w:r>
        <w:rPr>
          <w:color w:val="231F20"/>
          <w:spacing w:val="-4"/>
        </w:rPr>
        <w:t> </w:t>
      </w:r>
      <w:r>
        <w:rPr>
          <w:color w:val="231F20"/>
        </w:rPr>
        <w:t>Forms</w:t>
      </w:r>
      <w:r>
        <w:rPr>
          <w:color w:val="231F20"/>
          <w:spacing w:val="-4"/>
        </w:rPr>
        <w:t> </w:t>
      </w:r>
      <w:r>
        <w:rPr>
          <w:color w:val="231F20"/>
        </w:rPr>
        <w:t>1042-S</w:t>
      </w:r>
      <w:r>
        <w:rPr>
          <w:color w:val="231F20"/>
          <w:spacing w:val="-4"/>
        </w:rPr>
        <w:t> </w:t>
      </w:r>
      <w:r>
        <w:rPr>
          <w:color w:val="231F20"/>
        </w:rPr>
        <w:t>to</w:t>
      </w:r>
      <w:r>
        <w:rPr>
          <w:color w:val="231F20"/>
          <w:spacing w:val="-4"/>
        </w:rPr>
        <w:t> </w:t>
      </w:r>
      <w:r>
        <w:rPr>
          <w:color w:val="231F20"/>
        </w:rPr>
        <w:t>revise</w:t>
      </w:r>
      <w:r>
        <w:rPr>
          <w:color w:val="231F20"/>
          <w:spacing w:val="-4"/>
        </w:rPr>
        <w:t> </w:t>
      </w:r>
      <w:r>
        <w:rPr>
          <w:color w:val="231F20"/>
        </w:rPr>
        <w:t>reporting</w:t>
      </w:r>
      <w:r>
        <w:rPr>
          <w:color w:val="231F20"/>
          <w:spacing w:val="-4"/>
        </w:rPr>
        <w:t> </w:t>
      </w:r>
      <w:r>
        <w:rPr>
          <w:color w:val="231F20"/>
        </w:rPr>
        <w:t>to withholding</w:t>
      </w:r>
      <w:r>
        <w:rPr>
          <w:color w:val="231F20"/>
          <w:spacing w:val="-11"/>
        </w:rPr>
        <w:t> </w:t>
      </w:r>
      <w:r>
        <w:rPr>
          <w:color w:val="231F20"/>
        </w:rPr>
        <w:t>rate</w:t>
      </w:r>
      <w:r>
        <w:rPr>
          <w:color w:val="231F20"/>
          <w:spacing w:val="-11"/>
        </w:rPr>
        <w:t> </w:t>
      </w:r>
      <w:r>
        <w:rPr>
          <w:color w:val="231F20"/>
        </w:rPr>
        <w:t>pools</w:t>
      </w:r>
      <w:r>
        <w:rPr>
          <w:color w:val="231F20"/>
          <w:spacing w:val="-11"/>
        </w:rPr>
        <w:t> </w:t>
      </w:r>
      <w:r>
        <w:rPr>
          <w:color w:val="231F20"/>
        </w:rPr>
        <w:t>and</w:t>
      </w:r>
      <w:r>
        <w:rPr>
          <w:color w:val="231F20"/>
          <w:spacing w:val="-11"/>
        </w:rPr>
        <w:t> </w:t>
      </w:r>
      <w:r>
        <w:rPr>
          <w:color w:val="231F20"/>
        </w:rPr>
        <w:t>report</w:t>
      </w:r>
      <w:r>
        <w:rPr>
          <w:color w:val="231F20"/>
          <w:spacing w:val="-11"/>
        </w:rPr>
        <w:t> </w:t>
      </w:r>
      <w:r>
        <w:rPr>
          <w:color w:val="231F20"/>
        </w:rPr>
        <w:t>to</w:t>
      </w:r>
      <w:r>
        <w:rPr>
          <w:color w:val="231F20"/>
          <w:spacing w:val="-11"/>
        </w:rPr>
        <w:t> </w:t>
      </w:r>
      <w:r>
        <w:rPr>
          <w:color w:val="231F20"/>
        </w:rPr>
        <w:t>a</w:t>
      </w:r>
      <w:r>
        <w:rPr>
          <w:color w:val="231F20"/>
          <w:spacing w:val="-11"/>
        </w:rPr>
        <w:t> </w:t>
      </w:r>
      <w:r>
        <w:rPr>
          <w:color w:val="231F20"/>
        </w:rPr>
        <w:t>specific</w:t>
      </w:r>
      <w:r>
        <w:rPr>
          <w:color w:val="231F20"/>
          <w:spacing w:val="-11"/>
        </w:rPr>
        <w:t> </w:t>
      </w:r>
      <w:r>
        <w:rPr>
          <w:color w:val="231F20"/>
        </w:rPr>
        <w:t>recipient</w:t>
      </w:r>
      <w:r>
        <w:rPr>
          <w:color w:val="231F20"/>
          <w:spacing w:val="-11"/>
        </w:rPr>
        <w:t> </w:t>
      </w:r>
      <w:r>
        <w:rPr>
          <w:color w:val="231F20"/>
        </w:rPr>
        <w:t>after a Form 1042 has been filed, the Form 1042 must be amended to reflect the changes to the total Forms 1042-S filed on lines 61a or 61b.</w:t>
      </w:r>
    </w:p>
    <w:p>
      <w:pPr>
        <w:pStyle w:val="BodyText"/>
        <w:spacing w:line="228" w:lineRule="auto" w:before="76"/>
        <w:ind w:left="119" w:right="119"/>
      </w:pPr>
      <w:r>
        <w:rPr>
          <w:rFonts w:ascii="Arial Black"/>
          <w:color w:val="231F20"/>
        </w:rPr>
        <w:t>Box</w:t>
      </w:r>
      <w:r>
        <w:rPr>
          <w:rFonts w:ascii="Arial Black"/>
          <w:color w:val="231F20"/>
          <w:spacing w:val="-16"/>
        </w:rPr>
        <w:t> </w:t>
      </w:r>
      <w:r>
        <w:rPr>
          <w:rFonts w:ascii="Arial Black"/>
          <w:color w:val="231F20"/>
        </w:rPr>
        <w:t>8.</w:t>
      </w:r>
      <w:r>
        <w:rPr>
          <w:rFonts w:ascii="Arial Black"/>
          <w:color w:val="231F20"/>
          <w:spacing w:val="19"/>
        </w:rPr>
        <w:t> </w:t>
      </w:r>
      <w:r>
        <w:rPr>
          <w:color w:val="231F20"/>
        </w:rPr>
        <w:t>If</w:t>
      </w:r>
      <w:r>
        <w:rPr>
          <w:color w:val="231F20"/>
          <w:spacing w:val="-12"/>
        </w:rPr>
        <w:t> </w:t>
      </w:r>
      <w:r>
        <w:rPr>
          <w:color w:val="231F20"/>
        </w:rPr>
        <w:t>you</w:t>
      </w:r>
      <w:r>
        <w:rPr>
          <w:color w:val="231F20"/>
          <w:spacing w:val="-12"/>
        </w:rPr>
        <w:t> </w:t>
      </w:r>
      <w:r>
        <w:rPr>
          <w:color w:val="231F20"/>
        </w:rPr>
        <w:t>are</w:t>
      </w:r>
      <w:r>
        <w:rPr>
          <w:color w:val="231F20"/>
          <w:spacing w:val="-12"/>
        </w:rPr>
        <w:t> </w:t>
      </w:r>
      <w:r>
        <w:rPr>
          <w:color w:val="231F20"/>
        </w:rPr>
        <w:t>a</w:t>
      </w:r>
      <w:r>
        <w:rPr>
          <w:color w:val="231F20"/>
          <w:spacing w:val="-12"/>
        </w:rPr>
        <w:t> </w:t>
      </w:r>
      <w:r>
        <w:rPr>
          <w:color w:val="231F20"/>
        </w:rPr>
        <w:t>withholding</w:t>
      </w:r>
      <w:r>
        <w:rPr>
          <w:color w:val="231F20"/>
          <w:spacing w:val="-12"/>
        </w:rPr>
        <w:t> </w:t>
      </w:r>
      <w:r>
        <w:rPr>
          <w:color w:val="231F20"/>
        </w:rPr>
        <w:t>agent</w:t>
      </w:r>
      <w:r>
        <w:rPr>
          <w:color w:val="231F20"/>
          <w:spacing w:val="-12"/>
        </w:rPr>
        <w:t> </w:t>
      </w:r>
      <w:r>
        <w:rPr>
          <w:color w:val="231F20"/>
        </w:rPr>
        <w:t>filing</w:t>
      </w:r>
      <w:r>
        <w:rPr>
          <w:color w:val="231F20"/>
          <w:spacing w:val="-12"/>
        </w:rPr>
        <w:t> </w:t>
      </w:r>
      <w:r>
        <w:rPr>
          <w:color w:val="231F20"/>
        </w:rPr>
        <w:t>a</w:t>
      </w:r>
      <w:r>
        <w:rPr>
          <w:color w:val="231F20"/>
          <w:spacing w:val="-12"/>
        </w:rPr>
        <w:t> </w:t>
      </w:r>
      <w:r>
        <w:rPr>
          <w:color w:val="231F20"/>
        </w:rPr>
        <w:t>Form</w:t>
      </w:r>
      <w:r>
        <w:rPr>
          <w:color w:val="231F20"/>
          <w:spacing w:val="-12"/>
        </w:rPr>
        <w:t> </w:t>
      </w:r>
      <w:r>
        <w:rPr>
          <w:color w:val="231F20"/>
        </w:rPr>
        <w:t>1042-S</w:t>
      </w:r>
      <w:r>
        <w:rPr>
          <w:color w:val="231F20"/>
          <w:spacing w:val="-12"/>
        </w:rPr>
        <w:t> </w:t>
      </w:r>
      <w:r>
        <w:rPr>
          <w:color w:val="231F20"/>
        </w:rPr>
        <w:t>to report</w:t>
      </w:r>
      <w:r>
        <w:rPr>
          <w:color w:val="231F20"/>
          <w:spacing w:val="-12"/>
        </w:rPr>
        <w:t> </w:t>
      </w:r>
      <w:r>
        <w:rPr>
          <w:color w:val="231F20"/>
        </w:rPr>
        <w:t>income</w:t>
      </w:r>
      <w:r>
        <w:rPr>
          <w:color w:val="231F20"/>
          <w:spacing w:val="-12"/>
        </w:rPr>
        <w:t> </w:t>
      </w:r>
      <w:r>
        <w:rPr>
          <w:color w:val="231F20"/>
        </w:rPr>
        <w:t>that</w:t>
      </w:r>
      <w:r>
        <w:rPr>
          <w:color w:val="231F20"/>
          <w:spacing w:val="-12"/>
        </w:rPr>
        <w:t> </w:t>
      </w:r>
      <w:r>
        <w:rPr>
          <w:color w:val="231F20"/>
        </w:rPr>
        <w:t>has</w:t>
      </w:r>
      <w:r>
        <w:rPr>
          <w:color w:val="231F20"/>
          <w:spacing w:val="-12"/>
        </w:rPr>
        <w:t> </w:t>
      </w:r>
      <w:r>
        <w:rPr>
          <w:color w:val="231F20"/>
        </w:rPr>
        <w:t>already</w:t>
      </w:r>
      <w:r>
        <w:rPr>
          <w:color w:val="231F20"/>
          <w:spacing w:val="-12"/>
        </w:rPr>
        <w:t> </w:t>
      </w:r>
      <w:r>
        <w:rPr>
          <w:color w:val="231F20"/>
        </w:rPr>
        <w:t>been</w:t>
      </w:r>
      <w:r>
        <w:rPr>
          <w:color w:val="231F20"/>
          <w:spacing w:val="-12"/>
        </w:rPr>
        <w:t> </w:t>
      </w:r>
      <w:r>
        <w:rPr>
          <w:color w:val="231F20"/>
        </w:rPr>
        <w:t>subject</w:t>
      </w:r>
      <w:r>
        <w:rPr>
          <w:color w:val="231F20"/>
          <w:spacing w:val="-12"/>
        </w:rPr>
        <w:t> </w:t>
      </w:r>
      <w:r>
        <w:rPr>
          <w:color w:val="231F20"/>
        </w:rPr>
        <w:t>to</w:t>
      </w:r>
      <w:r>
        <w:rPr>
          <w:color w:val="231F20"/>
          <w:spacing w:val="-12"/>
        </w:rPr>
        <w:t> </w:t>
      </w:r>
      <w:r>
        <w:rPr>
          <w:color w:val="231F20"/>
        </w:rPr>
        <w:t>withholding</w:t>
      </w:r>
      <w:r>
        <w:rPr>
          <w:color w:val="231F20"/>
          <w:spacing w:val="-12"/>
        </w:rPr>
        <w:t> </w:t>
      </w:r>
      <w:r>
        <w:rPr>
          <w:color w:val="231F20"/>
        </w:rPr>
        <w:t>by another withholding agent, enter the amount actually</w:t>
      </w:r>
      <w:r>
        <w:rPr>
          <w:color w:val="231F20"/>
        </w:rPr>
        <w:t> withheld by the other agent(s) in box 8.</w:t>
      </w:r>
    </w:p>
    <w:p>
      <w:pPr>
        <w:pStyle w:val="BodyText"/>
        <w:spacing w:line="204" w:lineRule="auto" w:before="100"/>
        <w:ind w:left="119"/>
      </w:pPr>
      <w:r>
        <w:rPr>
          <w:rFonts w:ascii="Arial Black" w:hAnsi="Arial Black"/>
          <w:color w:val="231F20"/>
          <w:w w:val="85"/>
        </w:rPr>
        <w:t>Box 9—Overwithheld tax repaid to recipient pursuant to </w:t>
      </w:r>
      <w:r>
        <w:rPr>
          <w:rFonts w:ascii="Arial Black" w:hAnsi="Arial Black"/>
          <w:color w:val="231F20"/>
          <w:spacing w:val="-2"/>
        </w:rPr>
        <w:t>adjustment</w:t>
      </w:r>
      <w:r>
        <w:rPr>
          <w:rFonts w:ascii="Arial Black" w:hAnsi="Arial Black"/>
          <w:color w:val="231F20"/>
          <w:spacing w:val="-14"/>
        </w:rPr>
        <w:t> </w:t>
      </w:r>
      <w:r>
        <w:rPr>
          <w:rFonts w:ascii="Arial Black" w:hAnsi="Arial Black"/>
          <w:color w:val="231F20"/>
          <w:spacing w:val="-2"/>
        </w:rPr>
        <w:t>procedures.</w:t>
      </w:r>
      <w:r>
        <w:rPr>
          <w:rFonts w:ascii="Arial Black" w:hAnsi="Arial Black"/>
          <w:color w:val="231F20"/>
          <w:spacing w:val="8"/>
        </w:rPr>
        <w:t> </w:t>
      </w:r>
      <w:r>
        <w:rPr>
          <w:color w:val="231F20"/>
          <w:spacing w:val="-2"/>
        </w:rPr>
        <w:t>This</w:t>
      </w:r>
      <w:r>
        <w:rPr>
          <w:color w:val="231F20"/>
          <w:spacing w:val="-12"/>
        </w:rPr>
        <w:t> </w:t>
      </w:r>
      <w:r>
        <w:rPr>
          <w:color w:val="231F20"/>
          <w:spacing w:val="-2"/>
        </w:rPr>
        <w:t>box</w:t>
      </w:r>
      <w:r>
        <w:rPr>
          <w:color w:val="231F20"/>
          <w:spacing w:val="-11"/>
        </w:rPr>
        <w:t> </w:t>
      </w:r>
      <w:r>
        <w:rPr>
          <w:color w:val="231F20"/>
          <w:spacing w:val="-2"/>
        </w:rPr>
        <w:t>should</w:t>
      </w:r>
      <w:r>
        <w:rPr>
          <w:color w:val="231F20"/>
          <w:spacing w:val="-11"/>
        </w:rPr>
        <w:t> </w:t>
      </w:r>
      <w:r>
        <w:rPr>
          <w:color w:val="231F20"/>
          <w:spacing w:val="-2"/>
        </w:rPr>
        <w:t>be</w:t>
      </w:r>
      <w:r>
        <w:rPr>
          <w:color w:val="231F20"/>
          <w:spacing w:val="-11"/>
        </w:rPr>
        <w:t> </w:t>
      </w:r>
      <w:r>
        <w:rPr>
          <w:color w:val="231F20"/>
          <w:spacing w:val="-2"/>
        </w:rPr>
        <w:t>completed </w:t>
      </w:r>
      <w:r>
        <w:rPr>
          <w:color w:val="231F20"/>
        </w:rPr>
        <w:t>only if you repaid a recipient under the reimbursement or</w:t>
      </w:r>
    </w:p>
    <w:p>
      <w:pPr>
        <w:pStyle w:val="BodyText"/>
        <w:spacing w:after="0" w:line="204" w:lineRule="auto"/>
        <w:sectPr>
          <w:pgSz w:w="12240" w:h="15840"/>
          <w:pgMar w:header="0" w:footer="640" w:top="440" w:bottom="820" w:left="720" w:right="720"/>
          <w:cols w:num="2" w:equalWidth="0">
            <w:col w:w="5239" w:space="221"/>
            <w:col w:w="5340"/>
          </w:cols>
        </w:sectPr>
      </w:pPr>
    </w:p>
    <w:p>
      <w:pPr>
        <w:pStyle w:val="BodyText"/>
        <w:spacing w:line="235" w:lineRule="auto" w:before="158"/>
        <w:ind w:right="403"/>
      </w:pPr>
      <w:bookmarkStart w:name="Boxes 12b and 12c—Withholding Agent's Ch" w:id="176"/>
      <w:bookmarkEnd w:id="176"/>
      <w:r>
        <w:rPr/>
      </w:r>
      <w:bookmarkStart w:name="_bookmark126" w:id="177"/>
      <w:bookmarkEnd w:id="177"/>
      <w:r>
        <w:rPr/>
      </w:r>
      <w:r>
        <w:rPr>
          <w:color w:val="231F20"/>
        </w:rPr>
        <w:t>set-off procedure during the 2026 calendar year in accordance</w:t>
      </w:r>
      <w:r>
        <w:rPr>
          <w:color w:val="231F20"/>
          <w:spacing w:val="-14"/>
        </w:rPr>
        <w:t> </w:t>
      </w:r>
      <w:r>
        <w:rPr>
          <w:color w:val="231F20"/>
        </w:rPr>
        <w:t>with</w:t>
      </w:r>
      <w:r>
        <w:rPr>
          <w:color w:val="231F20"/>
          <w:spacing w:val="-13"/>
        </w:rPr>
        <w:t> </w:t>
      </w:r>
      <w:r>
        <w:rPr>
          <w:color w:val="231F20"/>
        </w:rPr>
        <w:t>the</w:t>
      </w:r>
      <w:r>
        <w:rPr>
          <w:color w:val="231F20"/>
          <w:spacing w:val="-13"/>
        </w:rPr>
        <w:t> </w:t>
      </w:r>
      <w:r>
        <w:rPr>
          <w:color w:val="231F20"/>
        </w:rPr>
        <w:t>requirements</w:t>
      </w:r>
      <w:r>
        <w:rPr>
          <w:color w:val="231F20"/>
          <w:spacing w:val="-13"/>
        </w:rPr>
        <w:t> </w:t>
      </w:r>
      <w:r>
        <w:rPr>
          <w:color w:val="231F20"/>
        </w:rPr>
        <w:t>of</w:t>
      </w:r>
      <w:r>
        <w:rPr>
          <w:color w:val="231F20"/>
          <w:spacing w:val="-13"/>
        </w:rPr>
        <w:t> </w:t>
      </w:r>
      <w:r>
        <w:rPr>
          <w:color w:val="231F20"/>
        </w:rPr>
        <w:t>Regulations</w:t>
      </w:r>
      <w:r>
        <w:rPr>
          <w:color w:val="231F20"/>
          <w:spacing w:val="-14"/>
        </w:rPr>
        <w:t> </w:t>
      </w:r>
      <w:r>
        <w:rPr>
          <w:color w:val="231F20"/>
        </w:rPr>
        <w:t>section 1.1461-2(a)(2)</w:t>
      </w:r>
      <w:r>
        <w:rPr>
          <w:color w:val="231F20"/>
          <w:spacing w:val="-13"/>
        </w:rPr>
        <w:t> </w:t>
      </w:r>
      <w:r>
        <w:rPr>
          <w:color w:val="231F20"/>
        </w:rPr>
        <w:t>or</w:t>
      </w:r>
      <w:r>
        <w:rPr>
          <w:color w:val="231F20"/>
          <w:spacing w:val="-13"/>
        </w:rPr>
        <w:t> </w:t>
      </w:r>
      <w:r>
        <w:rPr>
          <w:color w:val="231F20"/>
        </w:rPr>
        <w:t>(3)</w:t>
      </w:r>
      <w:r>
        <w:rPr>
          <w:color w:val="231F20"/>
          <w:spacing w:val="-13"/>
        </w:rPr>
        <w:t> </w:t>
      </w:r>
      <w:r>
        <w:rPr>
          <w:color w:val="231F20"/>
        </w:rPr>
        <w:t>(for</w:t>
      </w:r>
      <w:r>
        <w:rPr>
          <w:color w:val="231F20"/>
          <w:spacing w:val="-13"/>
        </w:rPr>
        <w:t> </w:t>
      </w:r>
      <w:r>
        <w:rPr>
          <w:color w:val="231F20"/>
        </w:rPr>
        <w:t>withholding</w:t>
      </w:r>
      <w:r>
        <w:rPr>
          <w:color w:val="231F20"/>
          <w:spacing w:val="-13"/>
        </w:rPr>
        <w:t> </w:t>
      </w:r>
      <w:r>
        <w:rPr>
          <w:color w:val="231F20"/>
        </w:rPr>
        <w:t>under</w:t>
      </w:r>
      <w:r>
        <w:rPr>
          <w:color w:val="231F20"/>
          <w:spacing w:val="-13"/>
        </w:rPr>
        <w:t> </w:t>
      </w:r>
      <w:r>
        <w:rPr>
          <w:color w:val="231F20"/>
        </w:rPr>
        <w:t>chapter</w:t>
      </w:r>
      <w:r>
        <w:rPr>
          <w:color w:val="231F20"/>
          <w:spacing w:val="-13"/>
        </w:rPr>
        <w:t> </w:t>
      </w:r>
      <w:r>
        <w:rPr>
          <w:color w:val="231F20"/>
        </w:rPr>
        <w:t>3),</w:t>
      </w:r>
      <w:r>
        <w:rPr>
          <w:color w:val="231F20"/>
          <w:spacing w:val="-13"/>
        </w:rPr>
        <w:t> </w:t>
      </w:r>
      <w:r>
        <w:rPr>
          <w:color w:val="231F20"/>
        </w:rPr>
        <w:t>or Regulations</w:t>
      </w:r>
      <w:r>
        <w:rPr>
          <w:color w:val="231F20"/>
          <w:spacing w:val="-14"/>
        </w:rPr>
        <w:t> </w:t>
      </w:r>
      <w:r>
        <w:rPr>
          <w:color w:val="231F20"/>
        </w:rPr>
        <w:t>section</w:t>
      </w:r>
      <w:r>
        <w:rPr>
          <w:color w:val="231F20"/>
          <w:spacing w:val="-13"/>
        </w:rPr>
        <w:t> </w:t>
      </w:r>
      <w:r>
        <w:rPr>
          <w:color w:val="231F20"/>
        </w:rPr>
        <w:t>1.1474-2(a)(3)</w:t>
      </w:r>
      <w:r>
        <w:rPr>
          <w:color w:val="231F20"/>
          <w:spacing w:val="-13"/>
        </w:rPr>
        <w:t> </w:t>
      </w:r>
      <w:r>
        <w:rPr>
          <w:color w:val="231F20"/>
        </w:rPr>
        <w:t>or</w:t>
      </w:r>
      <w:r>
        <w:rPr>
          <w:color w:val="231F20"/>
          <w:spacing w:val="-13"/>
        </w:rPr>
        <w:t> </w:t>
      </w:r>
      <w:r>
        <w:rPr>
          <w:color w:val="231F20"/>
        </w:rPr>
        <w:t>(4)</w:t>
      </w:r>
      <w:r>
        <w:rPr>
          <w:color w:val="231F20"/>
          <w:spacing w:val="-13"/>
        </w:rPr>
        <w:t> </w:t>
      </w:r>
      <w:r>
        <w:rPr>
          <w:color w:val="231F20"/>
        </w:rPr>
        <w:t>(for</w:t>
      </w:r>
      <w:r>
        <w:rPr>
          <w:color w:val="231F20"/>
          <w:spacing w:val="-14"/>
        </w:rPr>
        <w:t> </w:t>
      </w:r>
      <w:r>
        <w:rPr>
          <w:color w:val="231F20"/>
        </w:rPr>
        <w:t>withholding under chapter 4).</w:t>
      </w:r>
    </w:p>
    <w:p>
      <w:pPr>
        <w:pStyle w:val="BodyText"/>
        <w:spacing w:line="235" w:lineRule="auto" w:before="59"/>
        <w:ind w:right="267" w:firstLine="239"/>
      </w:pPr>
      <w:r>
        <w:rPr>
          <w:color w:val="231F20"/>
        </w:rPr>
        <w:t>If you repaid the recipient under the reimbursement or set-off procedure during the 2025 calendar year, do not complete</w:t>
      </w:r>
      <w:r>
        <w:rPr>
          <w:color w:val="231F20"/>
          <w:spacing w:val="-13"/>
        </w:rPr>
        <w:t> </w:t>
      </w:r>
      <w:r>
        <w:rPr>
          <w:color w:val="231F20"/>
        </w:rPr>
        <w:t>box</w:t>
      </w:r>
      <w:r>
        <w:rPr>
          <w:color w:val="231F20"/>
          <w:spacing w:val="-13"/>
        </w:rPr>
        <w:t> </w:t>
      </w:r>
      <w:r>
        <w:rPr>
          <w:color w:val="231F20"/>
        </w:rPr>
        <w:t>9.</w:t>
      </w:r>
      <w:r>
        <w:rPr>
          <w:color w:val="231F20"/>
          <w:spacing w:val="-13"/>
        </w:rPr>
        <w:t> </w:t>
      </w:r>
      <w:r>
        <w:rPr>
          <w:color w:val="231F20"/>
        </w:rPr>
        <w:t>Instead,</w:t>
      </w:r>
      <w:r>
        <w:rPr>
          <w:color w:val="231F20"/>
          <w:spacing w:val="-13"/>
        </w:rPr>
        <w:t> </w:t>
      </w:r>
      <w:r>
        <w:rPr>
          <w:color w:val="231F20"/>
        </w:rPr>
        <w:t>reduce</w:t>
      </w:r>
      <w:r>
        <w:rPr>
          <w:color w:val="231F20"/>
          <w:spacing w:val="-13"/>
        </w:rPr>
        <w:t> </w:t>
      </w:r>
      <w:r>
        <w:rPr>
          <w:color w:val="231F20"/>
        </w:rPr>
        <w:t>the</w:t>
      </w:r>
      <w:r>
        <w:rPr>
          <w:color w:val="231F20"/>
          <w:spacing w:val="-13"/>
        </w:rPr>
        <w:t> </w:t>
      </w:r>
      <w:r>
        <w:rPr>
          <w:color w:val="231F20"/>
        </w:rPr>
        <w:t>amount</w:t>
      </w:r>
      <w:r>
        <w:rPr>
          <w:color w:val="231F20"/>
          <w:spacing w:val="-13"/>
        </w:rPr>
        <w:t> </w:t>
      </w:r>
      <w:r>
        <w:rPr>
          <w:color w:val="231F20"/>
        </w:rPr>
        <w:t>of</w:t>
      </w:r>
      <w:r>
        <w:rPr>
          <w:color w:val="231F20"/>
          <w:spacing w:val="-13"/>
        </w:rPr>
        <w:t> </w:t>
      </w:r>
      <w:r>
        <w:rPr>
          <w:color w:val="231F20"/>
        </w:rPr>
        <w:t>withholding reported in box 7a.</w:t>
      </w:r>
    </w:p>
    <w:p>
      <w:pPr>
        <w:pStyle w:val="BodyText"/>
        <w:spacing w:line="235" w:lineRule="auto" w:before="60"/>
        <w:ind w:right="36" w:firstLine="239"/>
      </w:pPr>
      <w:r>
        <w:rPr>
          <w:color w:val="231F20"/>
        </w:rPr>
        <w:t>In most cases, an intermediary or a flow-through entity should not enter an amount in box 9 unless it is a QI that represented</w:t>
      </w:r>
      <w:r>
        <w:rPr>
          <w:color w:val="231F20"/>
          <w:spacing w:val="-14"/>
        </w:rPr>
        <w:t> </w:t>
      </w:r>
      <w:r>
        <w:rPr>
          <w:color w:val="231F20"/>
        </w:rPr>
        <w:t>on</w:t>
      </w:r>
      <w:r>
        <w:rPr>
          <w:color w:val="231F20"/>
          <w:spacing w:val="-13"/>
        </w:rPr>
        <w:t> </w:t>
      </w:r>
      <w:r>
        <w:rPr>
          <w:color w:val="231F20"/>
        </w:rPr>
        <w:t>its</w:t>
      </w:r>
      <w:r>
        <w:rPr>
          <w:color w:val="231F20"/>
          <w:spacing w:val="-13"/>
        </w:rPr>
        <w:t> </w:t>
      </w:r>
      <w:r>
        <w:rPr>
          <w:color w:val="231F20"/>
        </w:rPr>
        <w:t>Form</w:t>
      </w:r>
      <w:r>
        <w:rPr>
          <w:color w:val="231F20"/>
          <w:spacing w:val="-13"/>
        </w:rPr>
        <w:t> </w:t>
      </w:r>
      <w:r>
        <w:rPr>
          <w:color w:val="231F20"/>
        </w:rPr>
        <w:t>W-8IMY</w:t>
      </w:r>
      <w:r>
        <w:rPr>
          <w:color w:val="231F20"/>
          <w:spacing w:val="-13"/>
        </w:rPr>
        <w:t> </w:t>
      </w:r>
      <w:r>
        <w:rPr>
          <w:color w:val="231F20"/>
        </w:rPr>
        <w:t>that</w:t>
      </w:r>
      <w:r>
        <w:rPr>
          <w:color w:val="231F20"/>
          <w:spacing w:val="-14"/>
        </w:rPr>
        <w:t> </w:t>
      </w:r>
      <w:r>
        <w:rPr>
          <w:color w:val="231F20"/>
        </w:rPr>
        <w:t>it</w:t>
      </w:r>
      <w:r>
        <w:rPr>
          <w:color w:val="231F20"/>
          <w:spacing w:val="-13"/>
        </w:rPr>
        <w:t> </w:t>
      </w:r>
      <w:r>
        <w:rPr>
          <w:color w:val="231F20"/>
        </w:rPr>
        <w:t>is</w:t>
      </w:r>
      <w:r>
        <w:rPr>
          <w:color w:val="231F20"/>
          <w:spacing w:val="-13"/>
        </w:rPr>
        <w:t> </w:t>
      </w:r>
      <w:r>
        <w:rPr>
          <w:color w:val="231F20"/>
        </w:rPr>
        <w:t>assuming</w:t>
      </w:r>
      <w:r>
        <w:rPr>
          <w:color w:val="231F20"/>
          <w:spacing w:val="-13"/>
        </w:rPr>
        <w:t> </w:t>
      </w:r>
      <w:r>
        <w:rPr>
          <w:color w:val="231F20"/>
        </w:rPr>
        <w:t>primary withholding responsibility or is a WP or WT.</w:t>
      </w:r>
    </w:p>
    <w:p>
      <w:pPr>
        <w:spacing w:line="235" w:lineRule="auto" w:before="99"/>
        <w:ind w:left="785" w:right="36"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43488">
                <wp:simplePos x="0" y="0"/>
                <wp:positionH relativeFrom="page">
                  <wp:posOffset>533400</wp:posOffset>
                </wp:positionH>
                <wp:positionV relativeFrom="paragraph">
                  <wp:posOffset>84801</wp:posOffset>
                </wp:positionV>
                <wp:extent cx="369570" cy="36957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369570" cy="369570"/>
                          <a:chExt cx="369570" cy="369570"/>
                        </a:xfrm>
                      </wpg:grpSpPr>
                      <wps:wsp>
                        <wps:cNvPr id="142" name="Graphic 142"/>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44" name="Textbox 144"/>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45" name="Textbox 145"/>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6.677322pt;width:29.1pt;height:29.1pt;mso-position-horizontal-relative:page;mso-position-vertical-relative:paragraph;z-index:15743488" id="docshapegroup140" coordorigin="840,134" coordsize="582,582">
                <v:shape style="position:absolute;left:840;top:133;width:582;height:582" id="docshape141" coordorigin="840,134" coordsize="582,582" path="m1385,134l876,134,862,136,851,144,843,156,840,170,840,679,843,693,851,704,862,712,876,715,1385,715,1399,712,1411,704,1419,693,1422,679,1422,170,1419,156,1411,144,1399,136,1385,134xe" filled="true" fillcolor="#000000" stroked="false">
                  <v:path arrowok="t"/>
                  <v:fill type="solid"/>
                </v:shape>
                <v:shape style="position:absolute;left:904;top:198;width:453;height:388" id="docshape142" coordorigin="905,198" coordsize="453,388" path="m1131,198l905,586,1357,586,1131,198xe" filled="true" fillcolor="#ffffff" stroked="false">
                  <v:path arrowok="t"/>
                  <v:fill type="solid"/>
                </v:shape>
                <v:shape style="position:absolute;left:867;top:582;width:538;height:125" type="#_x0000_t202" id="docshape143"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11;width:139;height:423" type="#_x0000_t202" id="docshape144"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The</w:t>
      </w:r>
      <w:r>
        <w:rPr>
          <w:rFonts w:ascii="Arial"/>
          <w:i/>
          <w:color w:val="231F20"/>
          <w:spacing w:val="-14"/>
          <w:sz w:val="19"/>
        </w:rPr>
        <w:t> </w:t>
      </w:r>
      <w:r>
        <w:rPr>
          <w:rFonts w:ascii="Arial"/>
          <w:i/>
          <w:color w:val="231F20"/>
          <w:sz w:val="19"/>
        </w:rPr>
        <w:t>adjustment</w:t>
      </w:r>
      <w:r>
        <w:rPr>
          <w:rFonts w:ascii="Arial"/>
          <w:i/>
          <w:color w:val="231F20"/>
          <w:spacing w:val="-13"/>
          <w:sz w:val="19"/>
        </w:rPr>
        <w:t> </w:t>
      </w:r>
      <w:r>
        <w:rPr>
          <w:rFonts w:ascii="Arial"/>
          <w:i/>
          <w:color w:val="231F20"/>
          <w:sz w:val="19"/>
        </w:rPr>
        <w:t>for</w:t>
      </w:r>
      <w:r>
        <w:rPr>
          <w:rFonts w:ascii="Arial"/>
          <w:i/>
          <w:color w:val="231F20"/>
          <w:spacing w:val="-13"/>
          <w:sz w:val="19"/>
        </w:rPr>
        <w:t> </w:t>
      </w:r>
      <w:r>
        <w:rPr>
          <w:rFonts w:ascii="Arial"/>
          <w:i/>
          <w:color w:val="231F20"/>
          <w:sz w:val="19"/>
        </w:rPr>
        <w:t>amounts</w:t>
      </w:r>
      <w:r>
        <w:rPr>
          <w:rFonts w:ascii="Arial"/>
          <w:i/>
          <w:color w:val="231F20"/>
          <w:spacing w:val="-13"/>
          <w:sz w:val="19"/>
        </w:rPr>
        <w:t> </w:t>
      </w:r>
      <w:r>
        <w:rPr>
          <w:rFonts w:ascii="Arial"/>
          <w:i/>
          <w:color w:val="231F20"/>
          <w:sz w:val="19"/>
        </w:rPr>
        <w:t>overwithheld</w:t>
      </w:r>
      <w:r>
        <w:rPr>
          <w:rFonts w:ascii="Arial"/>
          <w:i/>
          <w:color w:val="231F20"/>
          <w:spacing w:val="-13"/>
          <w:sz w:val="19"/>
        </w:rPr>
        <w:t> </w:t>
      </w:r>
      <w:r>
        <w:rPr>
          <w:rFonts w:ascii="Arial"/>
          <w:i/>
          <w:color w:val="231F20"/>
          <w:sz w:val="19"/>
        </w:rPr>
        <w:t>applies</w:t>
      </w:r>
      <w:r>
        <w:rPr>
          <w:rFonts w:ascii="Arial"/>
          <w:i/>
          <w:color w:val="231F20"/>
          <w:spacing w:val="-14"/>
          <w:sz w:val="19"/>
        </w:rPr>
        <w:t> </w:t>
      </w:r>
      <w:r>
        <w:rPr>
          <w:rFonts w:ascii="Arial"/>
          <w:i/>
          <w:color w:val="231F20"/>
          <w:sz w:val="19"/>
        </w:rPr>
        <w:t>to partnerships, brokers, or nominees required to withhold under sections 1446(a) and (f) starting in</w:t>
      </w:r>
    </w:p>
    <w:p>
      <w:pPr>
        <w:spacing w:line="215" w:lineRule="exact" w:before="0"/>
        <w:ind w:left="120" w:right="0" w:firstLine="0"/>
        <w:jc w:val="left"/>
        <w:rPr>
          <w:rFonts w:ascii="Arial"/>
          <w:i/>
          <w:sz w:val="19"/>
        </w:rPr>
      </w:pPr>
      <w:r>
        <w:rPr>
          <w:rFonts w:ascii="Arial"/>
          <w:i/>
          <w:color w:val="231F20"/>
          <w:spacing w:val="-2"/>
          <w:sz w:val="19"/>
        </w:rPr>
        <w:t>2023.</w:t>
      </w:r>
    </w:p>
    <w:p>
      <w:pPr>
        <w:pStyle w:val="BodyText"/>
        <w:spacing w:before="28"/>
        <w:ind w:left="0"/>
        <w:rPr>
          <w:rFonts w:ascii="Arial"/>
          <w:i/>
        </w:rPr>
      </w:pPr>
    </w:p>
    <w:p>
      <w:pPr>
        <w:pStyle w:val="BodyText"/>
        <w:spacing w:line="232" w:lineRule="auto"/>
        <w:ind w:left="119" w:right="36"/>
      </w:pPr>
      <w:r>
        <w:rPr>
          <w:rFonts w:ascii="Arial Black"/>
          <w:color w:val="231F20"/>
        </w:rPr>
        <w:t>Note.</w:t>
      </w:r>
      <w:r>
        <w:rPr>
          <w:rFonts w:ascii="Arial Black"/>
          <w:color w:val="231F20"/>
          <w:spacing w:val="40"/>
        </w:rPr>
        <w:t> </w:t>
      </w:r>
      <w:r>
        <w:rPr>
          <w:color w:val="231F20"/>
        </w:rPr>
        <w:t>If</w:t>
      </w:r>
      <w:r>
        <w:rPr>
          <w:color w:val="231F20"/>
          <w:spacing w:val="-2"/>
        </w:rPr>
        <w:t> </w:t>
      </w:r>
      <w:r>
        <w:rPr>
          <w:color w:val="231F20"/>
        </w:rPr>
        <w:t>the</w:t>
      </w:r>
      <w:r>
        <w:rPr>
          <w:color w:val="231F20"/>
          <w:spacing w:val="-2"/>
        </w:rPr>
        <w:t> </w:t>
      </w:r>
      <w:r>
        <w:rPr>
          <w:color w:val="231F20"/>
        </w:rPr>
        <w:t>withholding</w:t>
      </w:r>
      <w:r>
        <w:rPr>
          <w:color w:val="231F20"/>
          <w:spacing w:val="-2"/>
        </w:rPr>
        <w:t> </w:t>
      </w:r>
      <w:r>
        <w:rPr>
          <w:color w:val="231F20"/>
        </w:rPr>
        <w:t>agent</w:t>
      </w:r>
      <w:r>
        <w:rPr>
          <w:color w:val="231F20"/>
          <w:spacing w:val="-2"/>
        </w:rPr>
        <w:t> </w:t>
      </w:r>
      <w:r>
        <w:rPr>
          <w:color w:val="231F20"/>
        </w:rPr>
        <w:t>meets</w:t>
      </w:r>
      <w:r>
        <w:rPr>
          <w:color w:val="231F20"/>
          <w:spacing w:val="-2"/>
        </w:rPr>
        <w:t> </w:t>
      </w:r>
      <w:r>
        <w:rPr>
          <w:color w:val="231F20"/>
        </w:rPr>
        <w:t>the</w:t>
      </w:r>
      <w:r>
        <w:rPr>
          <w:color w:val="231F20"/>
          <w:spacing w:val="-2"/>
        </w:rPr>
        <w:t> </w:t>
      </w:r>
      <w:r>
        <w:rPr>
          <w:color w:val="231F20"/>
        </w:rPr>
        <w:t>above requirements, the withholding agent may make adjustments to overwithholding using either the reimbursement or set-off procedure</w:t>
      </w:r>
      <w:r>
        <w:rPr>
          <w:color w:val="231F20"/>
          <w:spacing w:val="-3"/>
        </w:rPr>
        <w:t> </w:t>
      </w:r>
      <w:r>
        <w:rPr>
          <w:color w:val="231F20"/>
        </w:rPr>
        <w:t>until</w:t>
      </w:r>
      <w:r>
        <w:rPr>
          <w:color w:val="231F20"/>
          <w:spacing w:val="-3"/>
        </w:rPr>
        <w:t> </w:t>
      </w:r>
      <w:r>
        <w:rPr>
          <w:color w:val="231F20"/>
        </w:rPr>
        <w:t>the</w:t>
      </w:r>
      <w:r>
        <w:rPr>
          <w:color w:val="231F20"/>
          <w:spacing w:val="-3"/>
        </w:rPr>
        <w:t> </w:t>
      </w:r>
      <w:r>
        <w:rPr>
          <w:color w:val="231F20"/>
        </w:rPr>
        <w:t>extended</w:t>
      </w:r>
      <w:r>
        <w:rPr>
          <w:color w:val="231F20"/>
          <w:spacing w:val="-3"/>
        </w:rPr>
        <w:t> </w:t>
      </w:r>
      <w:r>
        <w:rPr>
          <w:color w:val="231F20"/>
        </w:rPr>
        <w:t>due</w:t>
      </w:r>
      <w:r>
        <w:rPr>
          <w:color w:val="231F20"/>
          <w:spacing w:val="-3"/>
        </w:rPr>
        <w:t> </w:t>
      </w:r>
      <w:r>
        <w:rPr>
          <w:color w:val="231F20"/>
        </w:rPr>
        <w:t>date</w:t>
      </w:r>
      <w:r>
        <w:rPr>
          <w:color w:val="231F20"/>
          <w:spacing w:val="-3"/>
        </w:rPr>
        <w:t> </w:t>
      </w:r>
      <w:r>
        <w:rPr>
          <w:color w:val="231F20"/>
        </w:rPr>
        <w:t>for</w:t>
      </w:r>
      <w:r>
        <w:rPr>
          <w:color w:val="231F20"/>
          <w:spacing w:val="-3"/>
        </w:rPr>
        <w:t> </w:t>
      </w:r>
      <w:r>
        <w:rPr>
          <w:color w:val="231F20"/>
        </w:rPr>
        <w:t>filing</w:t>
      </w:r>
      <w:r>
        <w:rPr>
          <w:color w:val="231F20"/>
          <w:spacing w:val="-3"/>
        </w:rPr>
        <w:t> </w:t>
      </w:r>
      <w:r>
        <w:rPr>
          <w:color w:val="231F20"/>
        </w:rPr>
        <w:t>Form</w:t>
      </w:r>
      <w:r>
        <w:rPr>
          <w:color w:val="231F20"/>
          <w:spacing w:val="-3"/>
        </w:rPr>
        <w:t> </w:t>
      </w:r>
      <w:r>
        <w:rPr>
          <w:color w:val="231F20"/>
        </w:rPr>
        <w:t>1042-S (or,</w:t>
      </w:r>
      <w:r>
        <w:rPr>
          <w:color w:val="231F20"/>
          <w:spacing w:val="-13"/>
        </w:rPr>
        <w:t> </w:t>
      </w:r>
      <w:r>
        <w:rPr>
          <w:color w:val="231F20"/>
        </w:rPr>
        <w:t>if</w:t>
      </w:r>
      <w:r>
        <w:rPr>
          <w:color w:val="231F20"/>
          <w:spacing w:val="-13"/>
        </w:rPr>
        <w:t> </w:t>
      </w:r>
      <w:r>
        <w:rPr>
          <w:color w:val="231F20"/>
        </w:rPr>
        <w:t>earlier,</w:t>
      </w:r>
      <w:r>
        <w:rPr>
          <w:color w:val="231F20"/>
          <w:spacing w:val="-13"/>
        </w:rPr>
        <w:t> </w:t>
      </w:r>
      <w:r>
        <w:rPr>
          <w:color w:val="231F20"/>
        </w:rPr>
        <w:t>the</w:t>
      </w:r>
      <w:r>
        <w:rPr>
          <w:color w:val="231F20"/>
          <w:spacing w:val="-13"/>
        </w:rPr>
        <w:t> </w:t>
      </w:r>
      <w:r>
        <w:rPr>
          <w:color w:val="231F20"/>
        </w:rPr>
        <w:t>date</w:t>
      </w:r>
      <w:r>
        <w:rPr>
          <w:color w:val="231F20"/>
          <w:spacing w:val="-13"/>
        </w:rPr>
        <w:t> </w:t>
      </w:r>
      <w:r>
        <w:rPr>
          <w:color w:val="231F20"/>
        </w:rPr>
        <w:t>on</w:t>
      </w:r>
      <w:r>
        <w:rPr>
          <w:color w:val="231F20"/>
          <w:spacing w:val="-13"/>
        </w:rPr>
        <w:t> </w:t>
      </w:r>
      <w:r>
        <w:rPr>
          <w:color w:val="231F20"/>
        </w:rPr>
        <w:t>which</w:t>
      </w:r>
      <w:r>
        <w:rPr>
          <w:color w:val="231F20"/>
          <w:spacing w:val="-13"/>
        </w:rPr>
        <w:t> </w:t>
      </w:r>
      <w:r>
        <w:rPr>
          <w:color w:val="231F20"/>
        </w:rPr>
        <w:t>the</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is</w:t>
      </w:r>
      <w:r>
        <w:rPr>
          <w:color w:val="231F20"/>
          <w:spacing w:val="-13"/>
        </w:rPr>
        <w:t> </w:t>
      </w:r>
      <w:r>
        <w:rPr>
          <w:color w:val="231F20"/>
        </w:rPr>
        <w:t>either</w:t>
      </w:r>
      <w:r>
        <w:rPr>
          <w:color w:val="231F20"/>
          <w:spacing w:val="-13"/>
        </w:rPr>
        <w:t> </w:t>
      </w:r>
      <w:r>
        <w:rPr>
          <w:color w:val="231F20"/>
        </w:rPr>
        <w:t>filed or furnished). Additionally, a withholding agent may use the extended</w:t>
      </w:r>
      <w:r>
        <w:rPr>
          <w:color w:val="231F20"/>
          <w:spacing w:val="-3"/>
        </w:rPr>
        <w:t> </w:t>
      </w:r>
      <w:r>
        <w:rPr>
          <w:color w:val="231F20"/>
        </w:rPr>
        <w:t>due</w:t>
      </w:r>
      <w:r>
        <w:rPr>
          <w:color w:val="231F20"/>
          <w:spacing w:val="-3"/>
        </w:rPr>
        <w:t> </w:t>
      </w:r>
      <w:r>
        <w:rPr>
          <w:color w:val="231F20"/>
        </w:rPr>
        <w:t>date</w:t>
      </w:r>
      <w:r>
        <w:rPr>
          <w:color w:val="231F20"/>
          <w:spacing w:val="-3"/>
        </w:rPr>
        <w:t> </w:t>
      </w:r>
      <w:r>
        <w:rPr>
          <w:color w:val="231F20"/>
        </w:rPr>
        <w:t>for</w:t>
      </w:r>
      <w:r>
        <w:rPr>
          <w:color w:val="231F20"/>
          <w:spacing w:val="-3"/>
        </w:rPr>
        <w:t> </w:t>
      </w:r>
      <w:r>
        <w:rPr>
          <w:color w:val="231F20"/>
        </w:rPr>
        <w:t>filing</w:t>
      </w:r>
      <w:r>
        <w:rPr>
          <w:color w:val="231F20"/>
          <w:spacing w:val="-3"/>
        </w:rPr>
        <w:t> </w:t>
      </w:r>
      <w:r>
        <w:rPr>
          <w:color w:val="231F20"/>
        </w:rPr>
        <w:t>a</w:t>
      </w:r>
      <w:r>
        <w:rPr>
          <w:color w:val="231F20"/>
          <w:spacing w:val="-3"/>
        </w:rPr>
        <w:t> </w:t>
      </w:r>
      <w:r>
        <w:rPr>
          <w:color w:val="231F20"/>
        </w:rPr>
        <w:t>Form</w:t>
      </w:r>
      <w:r>
        <w:rPr>
          <w:color w:val="231F20"/>
          <w:spacing w:val="-3"/>
        </w:rPr>
        <w:t> </w:t>
      </w:r>
      <w:r>
        <w:rPr>
          <w:color w:val="231F20"/>
        </w:rPr>
        <w:t>1042</w:t>
      </w:r>
      <w:r>
        <w:rPr>
          <w:color w:val="231F20"/>
          <w:spacing w:val="-3"/>
        </w:rPr>
        <w:t> </w:t>
      </w:r>
      <w:r>
        <w:rPr>
          <w:color w:val="231F20"/>
        </w:rPr>
        <w:t>to</w:t>
      </w:r>
      <w:r>
        <w:rPr>
          <w:color w:val="231F20"/>
          <w:spacing w:val="-3"/>
        </w:rPr>
        <w:t> </w:t>
      </w:r>
      <w:r>
        <w:rPr>
          <w:color w:val="231F20"/>
        </w:rPr>
        <w:t>claim</w:t>
      </w:r>
      <w:r>
        <w:rPr>
          <w:color w:val="231F20"/>
          <w:spacing w:val="-3"/>
        </w:rPr>
        <w:t> </w:t>
      </w:r>
      <w:r>
        <w:rPr>
          <w:color w:val="231F20"/>
        </w:rPr>
        <w:t>a</w:t>
      </w:r>
      <w:r>
        <w:rPr>
          <w:color w:val="231F20"/>
          <w:spacing w:val="-3"/>
        </w:rPr>
        <w:t> </w:t>
      </w:r>
      <w:r>
        <w:rPr>
          <w:color w:val="231F20"/>
        </w:rPr>
        <w:t>credit</w:t>
      </w:r>
      <w:r>
        <w:rPr>
          <w:color w:val="231F20"/>
          <w:spacing w:val="-3"/>
        </w:rPr>
        <w:t> </w:t>
      </w:r>
      <w:r>
        <w:rPr>
          <w:color w:val="231F20"/>
        </w:rPr>
        <w:t>for any adjustments made to overwithholding.</w:t>
      </w:r>
    </w:p>
    <w:p>
      <w:pPr>
        <w:pStyle w:val="BodyText"/>
        <w:spacing w:line="228" w:lineRule="auto" w:before="73"/>
        <w:ind w:left="119" w:right="36"/>
      </w:pPr>
      <w:r>
        <w:rPr>
          <w:rFonts w:ascii="Arial Black"/>
          <w:color w:val="231F20"/>
          <w:spacing w:val="-2"/>
        </w:rPr>
        <w:t>Box</w:t>
      </w:r>
      <w:r>
        <w:rPr>
          <w:rFonts w:ascii="Arial Black"/>
          <w:color w:val="231F20"/>
          <w:spacing w:val="-14"/>
        </w:rPr>
        <w:t> </w:t>
      </w:r>
      <w:r>
        <w:rPr>
          <w:rFonts w:ascii="Arial Black"/>
          <w:color w:val="231F20"/>
          <w:spacing w:val="-2"/>
        </w:rPr>
        <w:t>10.</w:t>
      </w:r>
      <w:r>
        <w:rPr>
          <w:rFonts w:ascii="Arial Black"/>
          <w:color w:val="231F20"/>
          <w:spacing w:val="20"/>
        </w:rPr>
        <w:t> </w:t>
      </w:r>
      <w:r>
        <w:rPr>
          <w:color w:val="231F20"/>
          <w:spacing w:val="-2"/>
        </w:rPr>
        <w:t>Enter</w:t>
      </w:r>
      <w:r>
        <w:rPr>
          <w:color w:val="231F20"/>
          <w:spacing w:val="-11"/>
        </w:rPr>
        <w:t> </w:t>
      </w:r>
      <w:r>
        <w:rPr>
          <w:color w:val="231F20"/>
          <w:spacing w:val="-2"/>
        </w:rPr>
        <w:t>in</w:t>
      </w:r>
      <w:r>
        <w:rPr>
          <w:color w:val="231F20"/>
          <w:spacing w:val="-11"/>
        </w:rPr>
        <w:t> </w:t>
      </w:r>
      <w:r>
        <w:rPr>
          <w:color w:val="231F20"/>
          <w:spacing w:val="-2"/>
        </w:rPr>
        <w:t>box</w:t>
      </w:r>
      <w:r>
        <w:rPr>
          <w:color w:val="231F20"/>
          <w:spacing w:val="-11"/>
        </w:rPr>
        <w:t> </w:t>
      </w:r>
      <w:r>
        <w:rPr>
          <w:color w:val="231F20"/>
          <w:spacing w:val="-2"/>
        </w:rPr>
        <w:t>10</w:t>
      </w:r>
      <w:r>
        <w:rPr>
          <w:color w:val="231F20"/>
          <w:spacing w:val="-11"/>
        </w:rPr>
        <w:t> </w:t>
      </w:r>
      <w:r>
        <w:rPr>
          <w:color w:val="231F20"/>
          <w:spacing w:val="-2"/>
        </w:rPr>
        <w:t>the</w:t>
      </w:r>
      <w:r>
        <w:rPr>
          <w:color w:val="231F20"/>
          <w:spacing w:val="-11"/>
        </w:rPr>
        <w:t> </w:t>
      </w:r>
      <w:r>
        <w:rPr>
          <w:color w:val="231F20"/>
          <w:spacing w:val="-2"/>
        </w:rPr>
        <w:t>combined</w:t>
      </w:r>
      <w:r>
        <w:rPr>
          <w:color w:val="231F20"/>
          <w:spacing w:val="-11"/>
        </w:rPr>
        <w:t> </w:t>
      </w:r>
      <w:r>
        <w:rPr>
          <w:color w:val="231F20"/>
          <w:spacing w:val="-2"/>
        </w:rPr>
        <w:t>amounts</w:t>
      </w:r>
      <w:r>
        <w:rPr>
          <w:color w:val="231F20"/>
          <w:spacing w:val="-11"/>
        </w:rPr>
        <w:t> </w:t>
      </w:r>
      <w:r>
        <w:rPr>
          <w:color w:val="231F20"/>
          <w:spacing w:val="-2"/>
        </w:rPr>
        <w:t>reported</w:t>
      </w:r>
      <w:r>
        <w:rPr>
          <w:color w:val="231F20"/>
          <w:spacing w:val="-11"/>
        </w:rPr>
        <w:t> </w:t>
      </w:r>
      <w:r>
        <w:rPr>
          <w:color w:val="231F20"/>
          <w:spacing w:val="-2"/>
        </w:rPr>
        <w:t>in </w:t>
      </w:r>
      <w:r>
        <w:rPr>
          <w:color w:val="231F20"/>
        </w:rPr>
        <w:t>box 7a (federal tax withheld), box 8 (tax withheld by other agents), and box 9 (overwithheld tax repaid to recipient </w:t>
      </w:r>
      <w:bookmarkStart w:name="Boxes 12d Through 12i—Withholding Agent'" w:id="178"/>
      <w:bookmarkEnd w:id="178"/>
      <w:r>
        <w:rPr>
          <w:color w:val="231F20"/>
        </w:rPr>
      </w:r>
      <w:bookmarkStart w:name="_bookmark127" w:id="179"/>
      <w:bookmarkEnd w:id="179"/>
      <w:r>
        <w:rPr>
          <w:color w:val="231F20"/>
        </w:rPr>
        <w:t>pursuant</w:t>
      </w:r>
      <w:r>
        <w:rPr>
          <w:color w:val="231F20"/>
        </w:rPr>
        <w:t> to adjustment procedures).</w:t>
      </w:r>
    </w:p>
    <w:p>
      <w:pPr>
        <w:pStyle w:val="BodyText"/>
        <w:spacing w:line="235" w:lineRule="auto" w:before="82"/>
        <w:ind w:right="36" w:firstLine="239"/>
      </w:pPr>
      <w:r>
        <w:rPr>
          <w:rFonts w:ascii="Arial"/>
          <w:b/>
          <w:i/>
          <w:color w:val="231F20"/>
        </w:rPr>
        <w:t>Example.</w:t>
      </w:r>
      <w:r>
        <w:rPr>
          <w:rFonts w:ascii="Arial"/>
          <w:b/>
          <w:i/>
          <w:color w:val="231F20"/>
          <w:spacing w:val="32"/>
        </w:rPr>
        <w:t> </w:t>
      </w:r>
      <w:r>
        <w:rPr>
          <w:color w:val="231F20"/>
        </w:rPr>
        <w:t>If</w:t>
      </w:r>
      <w:r>
        <w:rPr>
          <w:color w:val="231F20"/>
          <w:spacing w:val="-12"/>
        </w:rPr>
        <w:t> </w:t>
      </w:r>
      <w:r>
        <w:rPr>
          <w:color w:val="231F20"/>
        </w:rPr>
        <w:t>the</w:t>
      </w:r>
      <w:r>
        <w:rPr>
          <w:color w:val="231F20"/>
          <w:spacing w:val="-12"/>
        </w:rPr>
        <w:t> </w:t>
      </w:r>
      <w:r>
        <w:rPr>
          <w:color w:val="231F20"/>
        </w:rPr>
        <w:t>box</w:t>
      </w:r>
      <w:r>
        <w:rPr>
          <w:color w:val="231F20"/>
          <w:spacing w:val="-12"/>
        </w:rPr>
        <w:t> </w:t>
      </w:r>
      <w:r>
        <w:rPr>
          <w:color w:val="231F20"/>
        </w:rPr>
        <w:t>7a</w:t>
      </w:r>
      <w:r>
        <w:rPr>
          <w:color w:val="231F20"/>
          <w:spacing w:val="-12"/>
        </w:rPr>
        <w:t> </w:t>
      </w:r>
      <w:r>
        <w:rPr>
          <w:color w:val="231F20"/>
        </w:rPr>
        <w:t>amount</w:t>
      </w:r>
      <w:r>
        <w:rPr>
          <w:color w:val="231F20"/>
          <w:spacing w:val="-12"/>
        </w:rPr>
        <w:t> </w:t>
      </w:r>
      <w:r>
        <w:rPr>
          <w:color w:val="231F20"/>
        </w:rPr>
        <w:t>is</w:t>
      </w:r>
      <w:r>
        <w:rPr>
          <w:color w:val="231F20"/>
          <w:spacing w:val="-12"/>
        </w:rPr>
        <w:t> </w:t>
      </w:r>
      <w:r>
        <w:rPr>
          <w:color w:val="231F20"/>
        </w:rPr>
        <w:t>$600,</w:t>
      </w:r>
      <w:r>
        <w:rPr>
          <w:color w:val="231F20"/>
          <w:spacing w:val="-12"/>
        </w:rPr>
        <w:t> </w:t>
      </w:r>
      <w:r>
        <w:rPr>
          <w:color w:val="231F20"/>
        </w:rPr>
        <w:t>the</w:t>
      </w:r>
      <w:r>
        <w:rPr>
          <w:color w:val="231F20"/>
          <w:spacing w:val="-12"/>
        </w:rPr>
        <w:t> </w:t>
      </w:r>
      <w:r>
        <w:rPr>
          <w:color w:val="231F20"/>
        </w:rPr>
        <w:t>box</w:t>
      </w:r>
      <w:r>
        <w:rPr>
          <w:color w:val="231F20"/>
          <w:spacing w:val="-12"/>
        </w:rPr>
        <w:t> </w:t>
      </w:r>
      <w:r>
        <w:rPr>
          <w:color w:val="231F20"/>
        </w:rPr>
        <w:t>8</w:t>
      </w:r>
      <w:r>
        <w:rPr>
          <w:color w:val="231F20"/>
          <w:spacing w:val="-12"/>
        </w:rPr>
        <w:t> </w:t>
      </w:r>
      <w:r>
        <w:rPr>
          <w:color w:val="231F20"/>
        </w:rPr>
        <w:t>amount is $120, and the box 9 amount is ($50), the box 10 amount will equal $670.</w:t>
      </w:r>
    </w:p>
    <w:p>
      <w:pPr>
        <w:spacing w:line="235" w:lineRule="auto" w:before="100"/>
        <w:ind w:left="785" w:right="36"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44000">
                <wp:simplePos x="0" y="0"/>
                <wp:positionH relativeFrom="page">
                  <wp:posOffset>533400</wp:posOffset>
                </wp:positionH>
                <wp:positionV relativeFrom="paragraph">
                  <wp:posOffset>85236</wp:posOffset>
                </wp:positionV>
                <wp:extent cx="369570" cy="36957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369570" cy="369570"/>
                          <a:chExt cx="369570" cy="369570"/>
                        </a:xfrm>
                      </wpg:grpSpPr>
                      <wps:wsp>
                        <wps:cNvPr id="147" name="Graphic 147"/>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49" name="Textbox 149"/>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50" name="Textbox 150"/>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6.711529pt;width:29.1pt;height:29.1pt;mso-position-horizontal-relative:page;mso-position-vertical-relative:paragraph;z-index:15744000" id="docshapegroup145" coordorigin="840,134" coordsize="582,582">
                <v:shape style="position:absolute;left:840;top:134;width:582;height:582" id="docshape146" coordorigin="840,134" coordsize="582,582" path="m1385,134l876,134,862,137,851,145,843,156,840,171,840,679,843,694,851,705,862,713,876,716,1385,716,1399,713,1411,705,1419,694,1422,679,1422,171,1419,156,1411,145,1399,137,1385,134xe" filled="true" fillcolor="#000000" stroked="false">
                  <v:path arrowok="t"/>
                  <v:fill type="solid"/>
                </v:shape>
                <v:shape style="position:absolute;left:904;top:198;width:453;height:388" id="docshape147" coordorigin="905,199" coordsize="453,388" path="m1131,199l905,587,1357,587,1131,199xe" filled="true" fillcolor="#ffffff" stroked="false">
                  <v:path arrowok="t"/>
                  <v:fill type="solid"/>
                </v:shape>
                <v:shape style="position:absolute;left:867;top:583;width:538;height:125" type="#_x0000_t202" id="docshape148"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12;width:139;height:423" type="#_x0000_t202" id="docshape149"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Box</w:t>
      </w:r>
      <w:r>
        <w:rPr>
          <w:rFonts w:ascii="Arial"/>
          <w:i/>
          <w:color w:val="231F20"/>
          <w:spacing w:val="-12"/>
          <w:sz w:val="19"/>
        </w:rPr>
        <w:t> </w:t>
      </w:r>
      <w:r>
        <w:rPr>
          <w:rFonts w:ascii="Arial"/>
          <w:i/>
          <w:color w:val="231F20"/>
          <w:sz w:val="19"/>
        </w:rPr>
        <w:t>10</w:t>
      </w:r>
      <w:r>
        <w:rPr>
          <w:rFonts w:ascii="Arial"/>
          <w:i/>
          <w:color w:val="231F20"/>
          <w:spacing w:val="-12"/>
          <w:sz w:val="19"/>
        </w:rPr>
        <w:t> </w:t>
      </w:r>
      <w:r>
        <w:rPr>
          <w:rFonts w:ascii="Arial"/>
          <w:i/>
          <w:color w:val="231F20"/>
          <w:sz w:val="19"/>
        </w:rPr>
        <w:t>must</w:t>
      </w:r>
      <w:r>
        <w:rPr>
          <w:rFonts w:ascii="Arial"/>
          <w:i/>
          <w:color w:val="231F20"/>
          <w:spacing w:val="-12"/>
          <w:sz w:val="19"/>
        </w:rPr>
        <w:t> </w:t>
      </w:r>
      <w:r>
        <w:rPr>
          <w:rFonts w:ascii="Arial"/>
          <w:i/>
          <w:color w:val="231F20"/>
          <w:sz w:val="19"/>
        </w:rPr>
        <w:t>be</w:t>
      </w:r>
      <w:r>
        <w:rPr>
          <w:rFonts w:ascii="Arial"/>
          <w:i/>
          <w:color w:val="231F20"/>
          <w:spacing w:val="-12"/>
          <w:sz w:val="19"/>
        </w:rPr>
        <w:t> </w:t>
      </w:r>
      <w:r>
        <w:rPr>
          <w:rFonts w:ascii="Arial"/>
          <w:i/>
          <w:color w:val="231F20"/>
          <w:sz w:val="19"/>
        </w:rPr>
        <w:t>completed</w:t>
      </w:r>
      <w:r>
        <w:rPr>
          <w:rFonts w:ascii="Arial"/>
          <w:i/>
          <w:color w:val="231F20"/>
          <w:spacing w:val="-12"/>
          <w:sz w:val="19"/>
        </w:rPr>
        <w:t> </w:t>
      </w:r>
      <w:r>
        <w:rPr>
          <w:rFonts w:ascii="Arial"/>
          <w:i/>
          <w:color w:val="231F20"/>
          <w:sz w:val="19"/>
        </w:rPr>
        <w:t>in</w:t>
      </w:r>
      <w:r>
        <w:rPr>
          <w:rFonts w:ascii="Arial"/>
          <w:i/>
          <w:color w:val="231F20"/>
          <w:spacing w:val="-12"/>
          <w:sz w:val="19"/>
        </w:rPr>
        <w:t> </w:t>
      </w:r>
      <w:r>
        <w:rPr>
          <w:rFonts w:ascii="Arial"/>
          <w:i/>
          <w:color w:val="231F20"/>
          <w:sz w:val="19"/>
        </w:rPr>
        <w:t>all</w:t>
      </w:r>
      <w:r>
        <w:rPr>
          <w:rFonts w:ascii="Arial"/>
          <w:i/>
          <w:color w:val="231F20"/>
          <w:spacing w:val="-12"/>
          <w:sz w:val="19"/>
        </w:rPr>
        <w:t> </w:t>
      </w:r>
      <w:r>
        <w:rPr>
          <w:rFonts w:ascii="Arial"/>
          <w:i/>
          <w:color w:val="231F20"/>
          <w:sz w:val="19"/>
        </w:rPr>
        <w:t>cases,</w:t>
      </w:r>
      <w:r>
        <w:rPr>
          <w:rFonts w:ascii="Arial"/>
          <w:i/>
          <w:color w:val="231F20"/>
          <w:spacing w:val="-12"/>
          <w:sz w:val="19"/>
        </w:rPr>
        <w:t> </w:t>
      </w:r>
      <w:r>
        <w:rPr>
          <w:rFonts w:ascii="Arial"/>
          <w:i/>
          <w:color w:val="231F20"/>
          <w:sz w:val="19"/>
        </w:rPr>
        <w:t>even</w:t>
      </w:r>
      <w:r>
        <w:rPr>
          <w:rFonts w:ascii="Arial"/>
          <w:i/>
          <w:color w:val="231F20"/>
          <w:spacing w:val="-12"/>
          <w:sz w:val="19"/>
        </w:rPr>
        <w:t> </w:t>
      </w:r>
      <w:r>
        <w:rPr>
          <w:rFonts w:ascii="Arial"/>
          <w:i/>
          <w:color w:val="231F20"/>
          <w:sz w:val="19"/>
        </w:rPr>
        <w:t>if</w:t>
      </w:r>
      <w:r>
        <w:rPr>
          <w:rFonts w:ascii="Arial"/>
          <w:i/>
          <w:color w:val="231F20"/>
          <w:spacing w:val="-12"/>
          <w:sz w:val="19"/>
        </w:rPr>
        <w:t> </w:t>
      </w:r>
      <w:r>
        <w:rPr>
          <w:rFonts w:ascii="Arial"/>
          <w:i/>
          <w:color w:val="231F20"/>
          <w:sz w:val="19"/>
        </w:rPr>
        <w:t>no</w:t>
      </w:r>
      <w:r>
        <w:rPr>
          <w:rFonts w:ascii="Arial"/>
          <w:i/>
          <w:color w:val="231F20"/>
          <w:spacing w:val="-12"/>
          <w:sz w:val="19"/>
        </w:rPr>
        <w:t> </w:t>
      </w:r>
      <w:r>
        <w:rPr>
          <w:rFonts w:ascii="Arial"/>
          <w:i/>
          <w:color w:val="231F20"/>
          <w:sz w:val="19"/>
        </w:rPr>
        <w:t>tax has been deposited.</w:t>
      </w:r>
    </w:p>
    <w:p>
      <w:pPr>
        <w:pStyle w:val="BodyText"/>
        <w:spacing w:before="96"/>
        <w:ind w:left="0"/>
        <w:rPr>
          <w:rFonts w:ascii="Arial"/>
          <w:i/>
        </w:rPr>
      </w:pPr>
    </w:p>
    <w:p>
      <w:pPr>
        <w:pStyle w:val="BodyText"/>
        <w:spacing w:line="213" w:lineRule="auto"/>
        <w:ind w:right="36"/>
      </w:pPr>
      <w:bookmarkStart w:name="_bookmark128" w:id="180"/>
      <w:bookmarkEnd w:id="180"/>
      <w:r>
        <w:rPr/>
      </w:r>
      <w:r>
        <w:rPr>
          <w:rFonts w:ascii="Arial Black" w:hAnsi="Arial Black"/>
          <w:color w:val="231F20"/>
          <w:w w:val="90"/>
        </w:rPr>
        <w:t>Box 11—Tax paid by withholding agent (amounts not </w:t>
      </w:r>
      <w:r>
        <w:rPr>
          <w:rFonts w:ascii="Arial Black" w:hAnsi="Arial Black"/>
          <w:color w:val="231F20"/>
          <w:spacing w:val="-2"/>
        </w:rPr>
        <w:t>withheld).</w:t>
      </w:r>
      <w:r>
        <w:rPr>
          <w:rFonts w:ascii="Arial Black" w:hAnsi="Arial Black"/>
          <w:color w:val="231F20"/>
          <w:spacing w:val="-3"/>
        </w:rPr>
        <w:t> </w:t>
      </w:r>
      <w:r>
        <w:rPr>
          <w:color w:val="231F20"/>
          <w:spacing w:val="-2"/>
        </w:rPr>
        <w:t>Enter</w:t>
      </w:r>
      <w:r>
        <w:rPr>
          <w:color w:val="231F20"/>
          <w:spacing w:val="-11"/>
        </w:rPr>
        <w:t> </w:t>
      </w:r>
      <w:r>
        <w:rPr>
          <w:color w:val="231F20"/>
          <w:spacing w:val="-2"/>
        </w:rPr>
        <w:t>the</w:t>
      </w:r>
      <w:r>
        <w:rPr>
          <w:color w:val="231F20"/>
          <w:spacing w:val="-11"/>
        </w:rPr>
        <w:t> </w:t>
      </w:r>
      <w:r>
        <w:rPr>
          <w:color w:val="231F20"/>
          <w:spacing w:val="-2"/>
        </w:rPr>
        <w:t>total</w:t>
      </w:r>
      <w:r>
        <w:rPr>
          <w:color w:val="231F20"/>
          <w:spacing w:val="-11"/>
        </w:rPr>
        <w:t> </w:t>
      </w:r>
      <w:r>
        <w:rPr>
          <w:color w:val="231F20"/>
          <w:spacing w:val="-2"/>
        </w:rPr>
        <w:t>amount</w:t>
      </w:r>
      <w:r>
        <w:rPr>
          <w:color w:val="231F20"/>
          <w:spacing w:val="-11"/>
        </w:rPr>
        <w:t> </w:t>
      </w:r>
      <w:r>
        <w:rPr>
          <w:color w:val="231F20"/>
          <w:spacing w:val="-2"/>
        </w:rPr>
        <w:t>of</w:t>
      </w:r>
      <w:r>
        <w:rPr>
          <w:color w:val="231F20"/>
          <w:spacing w:val="-12"/>
        </w:rPr>
        <w:t> </w:t>
      </w:r>
      <w:r>
        <w:rPr>
          <w:color w:val="231F20"/>
          <w:spacing w:val="-2"/>
        </w:rPr>
        <w:t>tax</w:t>
      </w:r>
      <w:r>
        <w:rPr>
          <w:color w:val="231F20"/>
          <w:spacing w:val="-11"/>
        </w:rPr>
        <w:t> </w:t>
      </w:r>
      <w:r>
        <w:rPr>
          <w:color w:val="231F20"/>
          <w:spacing w:val="-2"/>
        </w:rPr>
        <w:t>paid</w:t>
      </w:r>
      <w:r>
        <w:rPr>
          <w:color w:val="231F20"/>
          <w:spacing w:val="-11"/>
        </w:rPr>
        <w:t> </w:t>
      </w:r>
      <w:r>
        <w:rPr>
          <w:color w:val="231F20"/>
          <w:spacing w:val="-2"/>
        </w:rPr>
        <w:t>by</w:t>
      </w:r>
      <w:r>
        <w:rPr>
          <w:color w:val="231F20"/>
          <w:spacing w:val="-11"/>
        </w:rPr>
        <w:t> </w:t>
      </w:r>
      <w:r>
        <w:rPr>
          <w:color w:val="231F20"/>
          <w:spacing w:val="-2"/>
        </w:rPr>
        <w:t>you</w:t>
      </w:r>
      <w:r>
        <w:rPr>
          <w:color w:val="231F20"/>
          <w:spacing w:val="-11"/>
        </w:rPr>
        <w:t> </w:t>
      </w:r>
      <w:r>
        <w:rPr>
          <w:color w:val="231F20"/>
          <w:spacing w:val="-2"/>
        </w:rPr>
        <w:t>and</w:t>
      </w:r>
      <w:r>
        <w:rPr>
          <w:color w:val="231F20"/>
          <w:spacing w:val="-11"/>
        </w:rPr>
        <w:t> </w:t>
      </w:r>
      <w:r>
        <w:rPr>
          <w:color w:val="231F20"/>
          <w:spacing w:val="-2"/>
        </w:rPr>
        <w:t>not </w:t>
      </w:r>
      <w:r>
        <w:rPr>
          <w:color w:val="231F20"/>
        </w:rPr>
        <w:t>withheld from the payment to the recipient. The amounts reported in box 11 should be the amounts paid by the</w:t>
      </w:r>
    </w:p>
    <w:p>
      <w:pPr>
        <w:pStyle w:val="BodyText"/>
        <w:spacing w:line="235" w:lineRule="auto" w:before="2"/>
        <w:ind w:right="36"/>
      </w:pPr>
      <w:r>
        <w:rPr>
          <w:color w:val="231F20"/>
        </w:rPr>
        <w:t>withholding agent from its own funds rather than through withholding</w:t>
      </w:r>
      <w:r>
        <w:rPr>
          <w:color w:val="231F20"/>
          <w:spacing w:val="-14"/>
        </w:rPr>
        <w:t> </w:t>
      </w:r>
      <w:r>
        <w:rPr>
          <w:color w:val="231F20"/>
        </w:rPr>
        <w:t>from</w:t>
      </w:r>
      <w:r>
        <w:rPr>
          <w:color w:val="231F20"/>
          <w:spacing w:val="-13"/>
        </w:rPr>
        <w:t> </w:t>
      </w:r>
      <w:r>
        <w:rPr>
          <w:color w:val="231F20"/>
        </w:rPr>
        <w:t>the</w:t>
      </w:r>
      <w:r>
        <w:rPr>
          <w:color w:val="231F20"/>
          <w:spacing w:val="-13"/>
        </w:rPr>
        <w:t> </w:t>
      </w:r>
      <w:r>
        <w:rPr>
          <w:color w:val="231F20"/>
        </w:rPr>
        <w:t>payment</w:t>
      </w:r>
      <w:r>
        <w:rPr>
          <w:color w:val="231F20"/>
          <w:spacing w:val="-13"/>
        </w:rPr>
        <w:t> </w:t>
      </w:r>
      <w:r>
        <w:rPr>
          <w:color w:val="231F20"/>
        </w:rPr>
        <w:t>to</w:t>
      </w:r>
      <w:r>
        <w:rPr>
          <w:color w:val="231F20"/>
          <w:spacing w:val="-13"/>
        </w:rPr>
        <w:t> </w:t>
      </w:r>
      <w:r>
        <w:rPr>
          <w:color w:val="231F20"/>
        </w:rPr>
        <w:t>the</w:t>
      </w:r>
      <w:r>
        <w:rPr>
          <w:color w:val="231F20"/>
          <w:spacing w:val="-14"/>
        </w:rPr>
        <w:t> </w:t>
      </w:r>
      <w:r>
        <w:rPr>
          <w:color w:val="231F20"/>
        </w:rPr>
        <w:t>recipient.</w:t>
      </w:r>
      <w:r>
        <w:rPr>
          <w:color w:val="231F20"/>
          <w:spacing w:val="-13"/>
        </w:rPr>
        <w:t> </w:t>
      </w:r>
      <w:r>
        <w:rPr>
          <w:color w:val="231F20"/>
        </w:rPr>
        <w:t>Any</w:t>
      </w:r>
      <w:r>
        <w:rPr>
          <w:color w:val="231F20"/>
          <w:spacing w:val="-13"/>
        </w:rPr>
        <w:t> </w:t>
      </w:r>
      <w:r>
        <w:rPr>
          <w:color w:val="231F20"/>
        </w:rPr>
        <w:t>amount reported in this box must not be included in box 10.</w:t>
      </w:r>
    </w:p>
    <w:p>
      <w:pPr>
        <w:pStyle w:val="Heading2"/>
        <w:spacing w:before="30"/>
      </w:pPr>
      <w:bookmarkStart w:name="Box 12a—Withholding Agent's EIN" w:id="181"/>
      <w:bookmarkEnd w:id="181"/>
      <w:r>
        <w:rPr/>
      </w:r>
      <w:bookmarkStart w:name="_bookmark129" w:id="182"/>
      <w:bookmarkEnd w:id="182"/>
      <w:r>
        <w:rPr/>
      </w:r>
      <w:r>
        <w:rPr>
          <w:color w:val="231F20"/>
          <w:w w:val="85"/>
        </w:rPr>
        <w:t>Box</w:t>
      </w:r>
      <w:r>
        <w:rPr>
          <w:color w:val="231F20"/>
          <w:spacing w:val="38"/>
        </w:rPr>
        <w:t> </w:t>
      </w:r>
      <w:r>
        <w:rPr>
          <w:color w:val="231F20"/>
          <w:w w:val="85"/>
        </w:rPr>
        <w:t>12a—Withholding</w:t>
      </w:r>
      <w:r>
        <w:rPr>
          <w:color w:val="231F20"/>
          <w:spacing w:val="40"/>
        </w:rPr>
        <w:t> </w:t>
      </w:r>
      <w:r>
        <w:rPr>
          <w:color w:val="231F20"/>
          <w:w w:val="85"/>
        </w:rPr>
        <w:t>Agent's</w:t>
      </w:r>
      <w:r>
        <w:rPr>
          <w:color w:val="231F20"/>
          <w:spacing w:val="40"/>
        </w:rPr>
        <w:t> </w:t>
      </w:r>
      <w:r>
        <w:rPr>
          <w:color w:val="231F20"/>
          <w:spacing w:val="-5"/>
          <w:w w:val="85"/>
        </w:rPr>
        <w:t>EIN</w:t>
      </w:r>
    </w:p>
    <w:p>
      <w:pPr>
        <w:pStyle w:val="BodyText"/>
        <w:spacing w:line="208" w:lineRule="auto" w:before="34"/>
        <w:ind w:right="36"/>
        <w:rPr>
          <w:rFonts w:ascii="Arial Black"/>
        </w:rPr>
      </w:pPr>
      <w:bookmarkStart w:name="_bookmark130" w:id="183"/>
      <w:bookmarkEnd w:id="183"/>
      <w:r>
        <w:rPr/>
      </w:r>
      <w:r>
        <w:rPr>
          <w:color w:val="231F20"/>
        </w:rPr>
        <w:t>You</w:t>
      </w:r>
      <w:r>
        <w:rPr>
          <w:color w:val="231F20"/>
          <w:spacing w:val="-5"/>
        </w:rPr>
        <w:t> </w:t>
      </w:r>
      <w:r>
        <w:rPr>
          <w:color w:val="231F20"/>
        </w:rPr>
        <w:t>are</w:t>
      </w:r>
      <w:r>
        <w:rPr>
          <w:color w:val="231F20"/>
          <w:spacing w:val="-5"/>
        </w:rPr>
        <w:t> </w:t>
      </w:r>
      <w:r>
        <w:rPr>
          <w:color w:val="231F20"/>
        </w:rPr>
        <w:t>required</w:t>
      </w:r>
      <w:r>
        <w:rPr>
          <w:color w:val="231F20"/>
          <w:spacing w:val="-5"/>
        </w:rPr>
        <w:t> </w:t>
      </w:r>
      <w:r>
        <w:rPr>
          <w:color w:val="231F20"/>
        </w:rPr>
        <w:t>to</w:t>
      </w:r>
      <w:r>
        <w:rPr>
          <w:color w:val="231F20"/>
          <w:spacing w:val="-5"/>
        </w:rPr>
        <w:t> </w:t>
      </w:r>
      <w:r>
        <w:rPr>
          <w:color w:val="231F20"/>
        </w:rPr>
        <w:t>enter</w:t>
      </w:r>
      <w:r>
        <w:rPr>
          <w:color w:val="231F20"/>
          <w:spacing w:val="-5"/>
        </w:rPr>
        <w:t> </w:t>
      </w:r>
      <w:r>
        <w:rPr>
          <w:color w:val="231F20"/>
        </w:rPr>
        <w:t>your</w:t>
      </w:r>
      <w:r>
        <w:rPr>
          <w:color w:val="231F20"/>
          <w:spacing w:val="-5"/>
        </w:rPr>
        <w:t> </w:t>
      </w:r>
      <w:r>
        <w:rPr>
          <w:color w:val="231F20"/>
        </w:rPr>
        <w:t>EIN.</w:t>
      </w:r>
      <w:r>
        <w:rPr>
          <w:color w:val="231F20"/>
          <w:spacing w:val="-5"/>
        </w:rPr>
        <w:t> </w:t>
      </w:r>
      <w:r>
        <w:rPr>
          <w:color w:val="231F20"/>
        </w:rPr>
        <w:t>However,</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are</w:t>
      </w:r>
      <w:r>
        <w:rPr>
          <w:color w:val="231F20"/>
          <w:spacing w:val="-5"/>
        </w:rPr>
        <w:t> </w:t>
      </w:r>
      <w:r>
        <w:rPr>
          <w:color w:val="231F20"/>
        </w:rPr>
        <w:t>filing </w:t>
      </w:r>
      <w:r>
        <w:rPr>
          <w:color w:val="231F20"/>
          <w:spacing w:val="-2"/>
        </w:rPr>
        <w:t>Form</w:t>
      </w:r>
      <w:r>
        <w:rPr>
          <w:color w:val="231F20"/>
          <w:spacing w:val="-11"/>
        </w:rPr>
        <w:t> </w:t>
      </w:r>
      <w:r>
        <w:rPr>
          <w:color w:val="231F20"/>
          <w:spacing w:val="-2"/>
        </w:rPr>
        <w:t>1042-S</w:t>
      </w:r>
      <w:r>
        <w:rPr>
          <w:color w:val="231F20"/>
          <w:spacing w:val="-11"/>
        </w:rPr>
        <w:t> </w:t>
      </w:r>
      <w:r>
        <w:rPr>
          <w:color w:val="231F20"/>
          <w:spacing w:val="-2"/>
        </w:rPr>
        <w:t>as</w:t>
      </w:r>
      <w:r>
        <w:rPr>
          <w:color w:val="231F20"/>
          <w:spacing w:val="-11"/>
        </w:rPr>
        <w:t> </w:t>
      </w:r>
      <w:r>
        <w:rPr>
          <w:color w:val="231F20"/>
          <w:spacing w:val="-2"/>
        </w:rPr>
        <w:t>a</w:t>
      </w:r>
      <w:r>
        <w:rPr>
          <w:color w:val="231F20"/>
          <w:spacing w:val="-11"/>
        </w:rPr>
        <w:t> </w:t>
      </w:r>
      <w:r>
        <w:rPr>
          <w:color w:val="231F20"/>
          <w:spacing w:val="-2"/>
        </w:rPr>
        <w:t>QI,</w:t>
      </w:r>
      <w:r>
        <w:rPr>
          <w:color w:val="231F20"/>
          <w:spacing w:val="-11"/>
        </w:rPr>
        <w:t> </w:t>
      </w:r>
      <w:r>
        <w:rPr>
          <w:color w:val="231F20"/>
          <w:spacing w:val="-2"/>
        </w:rPr>
        <w:t>WP,</w:t>
      </w:r>
      <w:r>
        <w:rPr>
          <w:color w:val="231F20"/>
          <w:spacing w:val="-11"/>
        </w:rPr>
        <w:t> </w:t>
      </w:r>
      <w:r>
        <w:rPr>
          <w:color w:val="231F20"/>
          <w:spacing w:val="-2"/>
        </w:rPr>
        <w:t>or</w:t>
      </w:r>
      <w:r>
        <w:rPr>
          <w:color w:val="231F20"/>
          <w:spacing w:val="-11"/>
        </w:rPr>
        <w:t> </w:t>
      </w:r>
      <w:r>
        <w:rPr>
          <w:color w:val="231F20"/>
          <w:spacing w:val="-2"/>
        </w:rPr>
        <w:t>WT,</w:t>
      </w:r>
      <w:r>
        <w:rPr>
          <w:color w:val="231F20"/>
          <w:spacing w:val="-11"/>
        </w:rPr>
        <w:t> </w:t>
      </w:r>
      <w:r>
        <w:rPr>
          <w:color w:val="231F20"/>
          <w:spacing w:val="-2"/>
        </w:rPr>
        <w:t>enter</w:t>
      </w:r>
      <w:r>
        <w:rPr>
          <w:color w:val="231F20"/>
          <w:spacing w:val="-11"/>
        </w:rPr>
        <w:t> </w:t>
      </w:r>
      <w:r>
        <w:rPr>
          <w:color w:val="231F20"/>
          <w:spacing w:val="-2"/>
        </w:rPr>
        <w:t>your</w:t>
      </w:r>
      <w:r>
        <w:rPr>
          <w:color w:val="231F20"/>
          <w:spacing w:val="-11"/>
        </w:rPr>
        <w:t> </w:t>
      </w:r>
      <w:r>
        <w:rPr>
          <w:color w:val="231F20"/>
          <w:spacing w:val="-2"/>
        </w:rPr>
        <w:t>QI-EIN,</w:t>
      </w:r>
      <w:r>
        <w:rPr>
          <w:color w:val="231F20"/>
          <w:spacing w:val="-11"/>
        </w:rPr>
        <w:t> </w:t>
      </w:r>
      <w:r>
        <w:rPr>
          <w:color w:val="231F20"/>
          <w:spacing w:val="-2"/>
        </w:rPr>
        <w:t>WP-EIN, </w:t>
      </w:r>
      <w:r>
        <w:rPr>
          <w:color w:val="231F20"/>
          <w:w w:val="90"/>
        </w:rPr>
        <w:t>or WT-EIN. </w:t>
      </w:r>
      <w:r>
        <w:rPr>
          <w:rFonts w:ascii="Arial Black"/>
          <w:color w:val="231F20"/>
          <w:w w:val="90"/>
        </w:rPr>
        <w:t>The withholding agent's EIN cannot be </w:t>
      </w:r>
      <w:r>
        <w:rPr>
          <w:rFonts w:ascii="Arial Black"/>
          <w:color w:val="231F20"/>
          <w:spacing w:val="-2"/>
        </w:rPr>
        <w:t>truncated.</w:t>
      </w:r>
    </w:p>
    <w:p>
      <w:pPr>
        <w:pStyle w:val="BodyText"/>
        <w:spacing w:line="235" w:lineRule="auto" w:before="110"/>
        <w:ind w:right="74" w:firstLine="239"/>
      </w:pPr>
      <w:bookmarkStart w:name="_bookmark131" w:id="184"/>
      <w:bookmarkEnd w:id="184"/>
      <w:r>
        <w:rPr/>
      </w:r>
      <w:r>
        <w:rPr>
          <w:color w:val="231F20"/>
        </w:rPr>
        <w:t>If</w:t>
      </w:r>
      <w:r>
        <w:rPr>
          <w:color w:val="231F20"/>
          <w:spacing w:val="-4"/>
        </w:rPr>
        <w:t> </w:t>
      </w:r>
      <w:r>
        <w:rPr>
          <w:color w:val="231F20"/>
        </w:rPr>
        <w:t>you</w:t>
      </w:r>
      <w:r>
        <w:rPr>
          <w:color w:val="231F20"/>
          <w:spacing w:val="-4"/>
        </w:rPr>
        <w:t> </w:t>
      </w:r>
      <w:r>
        <w:rPr>
          <w:color w:val="231F20"/>
        </w:rPr>
        <w:t>don’t</w:t>
      </w:r>
      <w:r>
        <w:rPr>
          <w:color w:val="231F20"/>
          <w:spacing w:val="-4"/>
        </w:rPr>
        <w:t> </w:t>
      </w:r>
      <w:r>
        <w:rPr>
          <w:color w:val="231F20"/>
        </w:rPr>
        <w:t>have</w:t>
      </w:r>
      <w:r>
        <w:rPr>
          <w:color w:val="231F20"/>
          <w:spacing w:val="-4"/>
        </w:rPr>
        <w:t> </w:t>
      </w:r>
      <w:r>
        <w:rPr>
          <w:color w:val="231F20"/>
        </w:rPr>
        <w:t>an</w:t>
      </w:r>
      <w:r>
        <w:rPr>
          <w:color w:val="231F20"/>
          <w:spacing w:val="-4"/>
        </w:rPr>
        <w:t> </w:t>
      </w:r>
      <w:r>
        <w:rPr>
          <w:color w:val="231F20"/>
        </w:rPr>
        <w:t>EIN,</w:t>
      </w:r>
      <w:r>
        <w:rPr>
          <w:color w:val="231F20"/>
          <w:spacing w:val="-4"/>
        </w:rPr>
        <w:t> </w:t>
      </w:r>
      <w:r>
        <w:rPr>
          <w:color w:val="231F20"/>
        </w:rPr>
        <w:t>you</w:t>
      </w:r>
      <w:r>
        <w:rPr>
          <w:color w:val="231F20"/>
          <w:spacing w:val="-4"/>
        </w:rPr>
        <w:t> </w:t>
      </w:r>
      <w:r>
        <w:rPr>
          <w:color w:val="231F20"/>
        </w:rPr>
        <w:t>may</w:t>
      </w:r>
      <w:r>
        <w:rPr>
          <w:color w:val="231F20"/>
          <w:spacing w:val="-4"/>
        </w:rPr>
        <w:t> </w:t>
      </w:r>
      <w:r>
        <w:rPr>
          <w:color w:val="231F20"/>
        </w:rPr>
        <w:t>apply</w:t>
      </w:r>
      <w:r>
        <w:rPr>
          <w:color w:val="231F20"/>
          <w:spacing w:val="-4"/>
        </w:rPr>
        <w:t> </w:t>
      </w:r>
      <w:r>
        <w:rPr>
          <w:color w:val="231F20"/>
        </w:rPr>
        <w:t>for</w:t>
      </w:r>
      <w:r>
        <w:rPr>
          <w:color w:val="231F20"/>
          <w:spacing w:val="-4"/>
        </w:rPr>
        <w:t> </w:t>
      </w:r>
      <w:r>
        <w:rPr>
          <w:color w:val="231F20"/>
        </w:rPr>
        <w:t>one</w:t>
      </w:r>
      <w:r>
        <w:rPr>
          <w:color w:val="231F20"/>
          <w:spacing w:val="-4"/>
        </w:rPr>
        <w:t> </w:t>
      </w:r>
      <w:r>
        <w:rPr>
          <w:color w:val="231F20"/>
        </w:rPr>
        <w:t>online</w:t>
      </w:r>
      <w:r>
        <w:rPr>
          <w:color w:val="231F20"/>
          <w:spacing w:val="-4"/>
        </w:rPr>
        <w:t> </w:t>
      </w:r>
      <w:r>
        <w:rPr>
          <w:color w:val="231F20"/>
        </w:rPr>
        <w:t>by going to </w:t>
      </w:r>
      <w:hyperlink r:id="rId41">
        <w:r>
          <w:rPr>
            <w:rFonts w:ascii="Arial" w:hAnsi="Arial"/>
            <w:i/>
            <w:color w:val="0056A2"/>
            <w:u w:val="single" w:color="0055A1"/>
          </w:rPr>
          <w:t>IRS.gov/EIN</w:t>
        </w:r>
      </w:hyperlink>
      <w:r>
        <w:rPr>
          <w:color w:val="231F20"/>
        </w:rPr>
        <w:t>. If you are outside the United States, you</w:t>
      </w:r>
      <w:r>
        <w:rPr>
          <w:color w:val="231F20"/>
          <w:spacing w:val="-13"/>
        </w:rPr>
        <w:t> </w:t>
      </w:r>
      <w:r>
        <w:rPr>
          <w:color w:val="231F20"/>
        </w:rPr>
        <w:t>may</w:t>
      </w:r>
      <w:r>
        <w:rPr>
          <w:color w:val="231F20"/>
          <w:spacing w:val="-13"/>
        </w:rPr>
        <w:t> </w:t>
      </w:r>
      <w:r>
        <w:rPr>
          <w:color w:val="231F20"/>
        </w:rPr>
        <w:t>also</w:t>
      </w:r>
      <w:r>
        <w:rPr>
          <w:color w:val="231F20"/>
          <w:spacing w:val="-13"/>
        </w:rPr>
        <w:t> </w:t>
      </w:r>
      <w:r>
        <w:rPr>
          <w:color w:val="231F20"/>
        </w:rPr>
        <w:t>apply</w:t>
      </w:r>
      <w:r>
        <w:rPr>
          <w:color w:val="231F20"/>
          <w:spacing w:val="-13"/>
        </w:rPr>
        <w:t> </w:t>
      </w:r>
      <w:r>
        <w:rPr>
          <w:color w:val="231F20"/>
        </w:rPr>
        <w:t>for</w:t>
      </w:r>
      <w:r>
        <w:rPr>
          <w:color w:val="231F20"/>
          <w:spacing w:val="-13"/>
        </w:rPr>
        <w:t> </w:t>
      </w:r>
      <w:r>
        <w:rPr>
          <w:color w:val="231F20"/>
        </w:rPr>
        <w:t>an</w:t>
      </w:r>
      <w:r>
        <w:rPr>
          <w:color w:val="231F20"/>
          <w:spacing w:val="-13"/>
        </w:rPr>
        <w:t> </w:t>
      </w:r>
      <w:r>
        <w:rPr>
          <w:color w:val="231F20"/>
        </w:rPr>
        <w:t>EIN</w:t>
      </w:r>
      <w:r>
        <w:rPr>
          <w:color w:val="231F20"/>
          <w:spacing w:val="-13"/>
        </w:rPr>
        <w:t> </w:t>
      </w:r>
      <w:r>
        <w:rPr>
          <w:color w:val="231F20"/>
        </w:rPr>
        <w:t>by</w:t>
      </w:r>
      <w:r>
        <w:rPr>
          <w:color w:val="231F20"/>
          <w:spacing w:val="-13"/>
        </w:rPr>
        <w:t> </w:t>
      </w:r>
      <w:r>
        <w:rPr>
          <w:color w:val="231F20"/>
        </w:rPr>
        <w:t>calling</w:t>
      </w:r>
      <w:r>
        <w:rPr>
          <w:color w:val="231F20"/>
          <w:spacing w:val="-13"/>
        </w:rPr>
        <w:t> </w:t>
      </w:r>
      <w:r>
        <w:rPr>
          <w:color w:val="231F20"/>
        </w:rPr>
        <w:t>267-941-1099</w:t>
      </w:r>
      <w:r>
        <w:rPr>
          <w:color w:val="231F20"/>
          <w:spacing w:val="-13"/>
        </w:rPr>
        <w:t> </w:t>
      </w:r>
      <w:r>
        <w:rPr>
          <w:color w:val="231F20"/>
        </w:rPr>
        <w:t>(not</w:t>
      </w:r>
      <w:r>
        <w:rPr>
          <w:color w:val="231F20"/>
          <w:spacing w:val="-13"/>
        </w:rPr>
        <w:t> </w:t>
      </w:r>
      <w:r>
        <w:rPr>
          <w:color w:val="231F20"/>
        </w:rPr>
        <w:t>a toll-free</w:t>
      </w:r>
      <w:r>
        <w:rPr>
          <w:color w:val="231F20"/>
          <w:spacing w:val="-8"/>
        </w:rPr>
        <w:t> </w:t>
      </w:r>
      <w:r>
        <w:rPr>
          <w:color w:val="231F20"/>
        </w:rPr>
        <w:t>number).</w:t>
      </w:r>
      <w:r>
        <w:rPr>
          <w:color w:val="231F20"/>
          <w:spacing w:val="-8"/>
        </w:rPr>
        <w:t> </w:t>
      </w:r>
      <w:r>
        <w:rPr>
          <w:color w:val="231F20"/>
        </w:rPr>
        <w:t>You</w:t>
      </w:r>
      <w:r>
        <w:rPr>
          <w:color w:val="231F20"/>
          <w:spacing w:val="-8"/>
        </w:rPr>
        <w:t> </w:t>
      </w:r>
      <w:r>
        <w:rPr>
          <w:color w:val="231F20"/>
        </w:rPr>
        <w:t>may</w:t>
      </w:r>
      <w:r>
        <w:rPr>
          <w:color w:val="231F20"/>
          <w:spacing w:val="-8"/>
        </w:rPr>
        <w:t> </w:t>
      </w:r>
      <w:r>
        <w:rPr>
          <w:color w:val="231F20"/>
        </w:rPr>
        <w:t>also</w:t>
      </w:r>
      <w:r>
        <w:rPr>
          <w:color w:val="231F20"/>
          <w:spacing w:val="-8"/>
        </w:rPr>
        <w:t> </w:t>
      </w:r>
      <w:r>
        <w:rPr>
          <w:color w:val="231F20"/>
        </w:rPr>
        <w:t>apply</w:t>
      </w:r>
      <w:r>
        <w:rPr>
          <w:color w:val="231F20"/>
          <w:spacing w:val="-8"/>
        </w:rPr>
        <w:t> </w:t>
      </w:r>
      <w:r>
        <w:rPr>
          <w:color w:val="231F20"/>
        </w:rPr>
        <w:t>for</w:t>
      </w:r>
      <w:r>
        <w:rPr>
          <w:color w:val="231F20"/>
          <w:spacing w:val="-8"/>
        </w:rPr>
        <w:t> </w:t>
      </w:r>
      <w:r>
        <w:rPr>
          <w:color w:val="231F20"/>
        </w:rPr>
        <w:t>an</w:t>
      </w:r>
      <w:r>
        <w:rPr>
          <w:color w:val="231F20"/>
          <w:spacing w:val="-8"/>
        </w:rPr>
        <w:t> </w:t>
      </w:r>
      <w:r>
        <w:rPr>
          <w:color w:val="231F20"/>
        </w:rPr>
        <w:t>EIN</w:t>
      </w:r>
      <w:r>
        <w:rPr>
          <w:color w:val="231F20"/>
          <w:spacing w:val="-8"/>
        </w:rPr>
        <w:t> </w:t>
      </w:r>
      <w:r>
        <w:rPr>
          <w:color w:val="231F20"/>
        </w:rPr>
        <w:t>by</w:t>
      </w:r>
      <w:r>
        <w:rPr>
          <w:color w:val="231F20"/>
          <w:spacing w:val="-8"/>
        </w:rPr>
        <w:t> </w:t>
      </w:r>
      <w:r>
        <w:rPr>
          <w:color w:val="231F20"/>
        </w:rPr>
        <w:t>faxing</w:t>
      </w:r>
      <w:r>
        <w:rPr>
          <w:color w:val="231F20"/>
          <w:spacing w:val="-8"/>
        </w:rPr>
        <w:t> </w:t>
      </w:r>
      <w:r>
        <w:rPr>
          <w:color w:val="231F20"/>
        </w:rPr>
        <w:t>or mailing Form SS-4 to the IRS. File amended Forms 1042-S when you receive your EIN.</w:t>
      </w:r>
    </w:p>
    <w:p>
      <w:pPr>
        <w:pStyle w:val="BodyText"/>
        <w:spacing w:line="235" w:lineRule="auto" w:before="119"/>
        <w:ind w:right="36" w:firstLine="239"/>
      </w:pPr>
      <w:r>
        <w:rPr>
          <w:color w:val="231F20"/>
          <w:spacing w:val="-2"/>
        </w:rPr>
        <w:t>To</w:t>
      </w:r>
      <w:r>
        <w:rPr>
          <w:color w:val="231F20"/>
          <w:spacing w:val="-8"/>
        </w:rPr>
        <w:t> </w:t>
      </w:r>
      <w:r>
        <w:rPr>
          <w:color w:val="231F20"/>
          <w:spacing w:val="-2"/>
        </w:rPr>
        <w:t>get</w:t>
      </w:r>
      <w:r>
        <w:rPr>
          <w:color w:val="231F20"/>
          <w:spacing w:val="-8"/>
        </w:rPr>
        <w:t> </w:t>
      </w:r>
      <w:r>
        <w:rPr>
          <w:color w:val="231F20"/>
          <w:spacing w:val="-2"/>
        </w:rPr>
        <w:t>a</w:t>
      </w:r>
      <w:r>
        <w:rPr>
          <w:color w:val="231F20"/>
          <w:spacing w:val="-8"/>
        </w:rPr>
        <w:t> </w:t>
      </w:r>
      <w:r>
        <w:rPr>
          <w:color w:val="231F20"/>
          <w:spacing w:val="-2"/>
        </w:rPr>
        <w:t>QI-EIN,</w:t>
      </w:r>
      <w:r>
        <w:rPr>
          <w:color w:val="231F20"/>
          <w:spacing w:val="-8"/>
        </w:rPr>
        <w:t> </w:t>
      </w:r>
      <w:r>
        <w:rPr>
          <w:color w:val="231F20"/>
          <w:spacing w:val="-2"/>
        </w:rPr>
        <w:t>WP-EIN,</w:t>
      </w:r>
      <w:r>
        <w:rPr>
          <w:color w:val="231F20"/>
          <w:spacing w:val="-8"/>
        </w:rPr>
        <w:t> </w:t>
      </w:r>
      <w:r>
        <w:rPr>
          <w:color w:val="231F20"/>
          <w:spacing w:val="-2"/>
        </w:rPr>
        <w:t>or</w:t>
      </w:r>
      <w:r>
        <w:rPr>
          <w:color w:val="231F20"/>
          <w:spacing w:val="-8"/>
        </w:rPr>
        <w:t> </w:t>
      </w:r>
      <w:r>
        <w:rPr>
          <w:color w:val="231F20"/>
          <w:spacing w:val="-2"/>
        </w:rPr>
        <w:t>WT-EIN,</w:t>
      </w:r>
      <w:r>
        <w:rPr>
          <w:color w:val="231F20"/>
          <w:spacing w:val="-8"/>
        </w:rPr>
        <w:t> </w:t>
      </w:r>
      <w:r>
        <w:rPr>
          <w:color w:val="231F20"/>
          <w:spacing w:val="-2"/>
        </w:rPr>
        <w:t>submit</w:t>
      </w:r>
      <w:r>
        <w:rPr>
          <w:color w:val="231F20"/>
          <w:spacing w:val="-8"/>
        </w:rPr>
        <w:t> </w:t>
      </w:r>
      <w:r>
        <w:rPr>
          <w:color w:val="231F20"/>
          <w:spacing w:val="-2"/>
        </w:rPr>
        <w:t>Form</w:t>
      </w:r>
      <w:r>
        <w:rPr>
          <w:color w:val="231F20"/>
          <w:spacing w:val="-8"/>
        </w:rPr>
        <w:t> </w:t>
      </w:r>
      <w:r>
        <w:rPr>
          <w:color w:val="231F20"/>
          <w:spacing w:val="-2"/>
        </w:rPr>
        <w:t>SS-4 </w:t>
      </w:r>
      <w:r>
        <w:rPr>
          <w:color w:val="231F20"/>
        </w:rPr>
        <w:t>with</w:t>
      </w:r>
      <w:r>
        <w:rPr>
          <w:color w:val="231F20"/>
          <w:spacing w:val="-10"/>
        </w:rPr>
        <w:t> </w:t>
      </w:r>
      <w:r>
        <w:rPr>
          <w:color w:val="231F20"/>
        </w:rPr>
        <w:t>your</w:t>
      </w:r>
      <w:r>
        <w:rPr>
          <w:color w:val="231F20"/>
          <w:spacing w:val="-10"/>
        </w:rPr>
        <w:t> </w:t>
      </w:r>
      <w:r>
        <w:rPr>
          <w:color w:val="231F20"/>
        </w:rPr>
        <w:t>application</w:t>
      </w:r>
      <w:r>
        <w:rPr>
          <w:color w:val="231F20"/>
          <w:spacing w:val="-10"/>
        </w:rPr>
        <w:t> </w:t>
      </w:r>
      <w:r>
        <w:rPr>
          <w:color w:val="231F20"/>
        </w:rPr>
        <w:t>for</w:t>
      </w:r>
      <w:r>
        <w:rPr>
          <w:color w:val="231F20"/>
          <w:spacing w:val="-10"/>
        </w:rPr>
        <w:t> </w:t>
      </w:r>
      <w:r>
        <w:rPr>
          <w:color w:val="231F20"/>
        </w:rPr>
        <w:t>that</w:t>
      </w:r>
      <w:r>
        <w:rPr>
          <w:color w:val="231F20"/>
          <w:spacing w:val="-10"/>
        </w:rPr>
        <w:t> </w:t>
      </w:r>
      <w:r>
        <w:rPr>
          <w:color w:val="231F20"/>
        </w:rPr>
        <w:t>status.</w:t>
      </w:r>
      <w:r>
        <w:rPr>
          <w:color w:val="231F20"/>
          <w:spacing w:val="-10"/>
        </w:rPr>
        <w:t> </w:t>
      </w:r>
      <w:r>
        <w:rPr>
          <w:color w:val="231F20"/>
        </w:rPr>
        <w:t>(See</w:t>
      </w:r>
      <w:r>
        <w:rPr>
          <w:color w:val="231F20"/>
          <w:spacing w:val="-10"/>
        </w:rPr>
        <w:t> </w:t>
      </w:r>
      <w:r>
        <w:rPr>
          <w:color w:val="231F20"/>
        </w:rPr>
        <w:t>the</w:t>
      </w:r>
      <w:r>
        <w:rPr>
          <w:color w:val="231F20"/>
          <w:spacing w:val="-10"/>
        </w:rPr>
        <w:t> </w:t>
      </w:r>
      <w:r>
        <w:rPr>
          <w:color w:val="231F20"/>
        </w:rPr>
        <w:t>definitions</w:t>
      </w:r>
      <w:r>
        <w:rPr>
          <w:color w:val="231F20"/>
          <w:spacing w:val="-10"/>
        </w:rPr>
        <w:t> </w:t>
      </w:r>
      <w:r>
        <w:rPr>
          <w:color w:val="231F20"/>
        </w:rPr>
        <w:t>for </w:t>
      </w:r>
      <w:hyperlink w:history="true" w:anchor="_bookmark48">
        <w:r>
          <w:rPr>
            <w:color w:val="0056A2"/>
            <w:u w:val="single" w:color="0055A1"/>
          </w:rPr>
          <w:t>qualified intermediary (QI)</w:t>
        </w:r>
      </w:hyperlink>
      <w:r>
        <w:rPr>
          <w:color w:val="0056A2"/>
        </w:rPr>
        <w:t> </w:t>
      </w:r>
      <w:r>
        <w:rPr>
          <w:color w:val="231F20"/>
        </w:rPr>
        <w:t>and </w:t>
      </w:r>
      <w:hyperlink w:history="true" w:anchor="_bookmark71">
        <w:r>
          <w:rPr>
            <w:color w:val="0056A2"/>
            <w:u w:val="single" w:color="0055A1"/>
          </w:rPr>
          <w:t>withholding foreign</w:t>
        </w:r>
      </w:hyperlink>
      <w:r>
        <w:rPr>
          <w:color w:val="0056A2"/>
        </w:rPr>
        <w:t> </w:t>
      </w:r>
      <w:hyperlink w:history="true" w:anchor="_bookmark71">
        <w:r>
          <w:rPr>
            <w:color w:val="0056A2"/>
            <w:u w:val="single" w:color="0055A1"/>
          </w:rPr>
          <w:t>partnership (WP) or withholding foreign trust (WT)</w:t>
        </w:r>
      </w:hyperlink>
      <w:r>
        <w:rPr>
          <w:color w:val="0056A2"/>
        </w:rPr>
        <w:t> </w:t>
      </w:r>
      <w:r>
        <w:rPr>
          <w:color w:val="231F20"/>
        </w:rPr>
        <w:t>under </w:t>
      </w:r>
      <w:hyperlink w:history="true" w:anchor="_bookmark27">
        <w:r>
          <w:rPr>
            <w:rFonts w:ascii="Arial"/>
            <w:i/>
            <w:color w:val="0056A2"/>
            <w:u w:val="single" w:color="0055A1"/>
          </w:rPr>
          <w:t>Definitions</w:t>
        </w:r>
      </w:hyperlink>
      <w:r>
        <w:rPr>
          <w:color w:val="231F20"/>
        </w:rPr>
        <w:t>, earlier, for more information.)</w:t>
      </w:r>
    </w:p>
    <w:p>
      <w:pPr>
        <w:pStyle w:val="Heading2"/>
        <w:spacing w:line="206" w:lineRule="auto" w:before="152"/>
        <w:ind w:right="784"/>
        <w:jc w:val="both"/>
      </w:pPr>
      <w:r>
        <w:rPr/>
        <w:br w:type="column"/>
      </w:r>
      <w:r>
        <w:rPr>
          <w:color w:val="231F20"/>
          <w:spacing w:val="-2"/>
          <w:w w:val="90"/>
        </w:rPr>
        <w:t>Boxes</w:t>
      </w:r>
      <w:r>
        <w:rPr>
          <w:color w:val="231F20"/>
          <w:spacing w:val="-12"/>
          <w:w w:val="90"/>
        </w:rPr>
        <w:t> </w:t>
      </w:r>
      <w:r>
        <w:rPr>
          <w:color w:val="231F20"/>
          <w:spacing w:val="-2"/>
          <w:w w:val="90"/>
        </w:rPr>
        <w:t>12b</w:t>
      </w:r>
      <w:r>
        <w:rPr>
          <w:color w:val="231F20"/>
          <w:spacing w:val="-13"/>
          <w:w w:val="90"/>
        </w:rPr>
        <w:t> </w:t>
      </w:r>
      <w:r>
        <w:rPr>
          <w:color w:val="231F20"/>
          <w:spacing w:val="-2"/>
          <w:w w:val="90"/>
        </w:rPr>
        <w:t>and</w:t>
      </w:r>
      <w:r>
        <w:rPr>
          <w:color w:val="231F20"/>
          <w:spacing w:val="-12"/>
          <w:w w:val="90"/>
        </w:rPr>
        <w:t> </w:t>
      </w:r>
      <w:r>
        <w:rPr>
          <w:color w:val="231F20"/>
          <w:spacing w:val="-2"/>
          <w:w w:val="90"/>
        </w:rPr>
        <w:t>12c—</w:t>
      </w:r>
      <w:r>
        <w:rPr>
          <w:color w:val="231F20"/>
          <w:spacing w:val="-2"/>
          <w:w w:val="90"/>
        </w:rPr>
        <w:t>Withholding </w:t>
      </w:r>
      <w:r>
        <w:rPr>
          <w:color w:val="231F20"/>
          <w:w w:val="90"/>
        </w:rPr>
        <w:t>Agent's</w:t>
      </w:r>
      <w:r>
        <w:rPr>
          <w:color w:val="231F20"/>
          <w:spacing w:val="-14"/>
          <w:w w:val="90"/>
        </w:rPr>
        <w:t> </w:t>
      </w:r>
      <w:r>
        <w:rPr>
          <w:color w:val="231F20"/>
          <w:w w:val="90"/>
        </w:rPr>
        <w:t>Chapter</w:t>
      </w:r>
      <w:r>
        <w:rPr>
          <w:color w:val="231F20"/>
          <w:spacing w:val="-15"/>
          <w:w w:val="90"/>
        </w:rPr>
        <w:t> </w:t>
      </w:r>
      <w:r>
        <w:rPr>
          <w:color w:val="231F20"/>
          <w:w w:val="90"/>
        </w:rPr>
        <w:t>3</w:t>
      </w:r>
      <w:r>
        <w:rPr>
          <w:color w:val="231F20"/>
          <w:spacing w:val="-14"/>
          <w:w w:val="90"/>
        </w:rPr>
        <w:t> </w:t>
      </w:r>
      <w:r>
        <w:rPr>
          <w:color w:val="231F20"/>
          <w:w w:val="90"/>
        </w:rPr>
        <w:t>and</w:t>
      </w:r>
      <w:r>
        <w:rPr>
          <w:color w:val="231F20"/>
          <w:spacing w:val="-14"/>
          <w:w w:val="90"/>
        </w:rPr>
        <w:t> </w:t>
      </w:r>
      <w:r>
        <w:rPr>
          <w:color w:val="231F20"/>
          <w:w w:val="90"/>
        </w:rPr>
        <w:t>Chapter</w:t>
      </w:r>
      <w:r>
        <w:rPr>
          <w:color w:val="231F20"/>
          <w:spacing w:val="-14"/>
          <w:w w:val="90"/>
        </w:rPr>
        <w:t> </w:t>
      </w:r>
      <w:r>
        <w:rPr>
          <w:color w:val="231F20"/>
          <w:w w:val="90"/>
        </w:rPr>
        <w:t>4 </w:t>
      </w:r>
      <w:r>
        <w:rPr>
          <w:color w:val="231F20"/>
          <w:spacing w:val="-4"/>
        </w:rPr>
        <w:t>Status</w:t>
      </w:r>
      <w:r>
        <w:rPr>
          <w:color w:val="231F20"/>
          <w:spacing w:val="-20"/>
        </w:rPr>
        <w:t> </w:t>
      </w:r>
      <w:r>
        <w:rPr>
          <w:color w:val="231F20"/>
          <w:spacing w:val="-4"/>
        </w:rPr>
        <w:t>Codes</w:t>
      </w:r>
    </w:p>
    <w:p>
      <w:pPr>
        <w:pStyle w:val="BodyText"/>
        <w:spacing w:line="235" w:lineRule="auto" w:before="27"/>
        <w:ind w:right="239"/>
      </w:pPr>
      <w:r>
        <w:rPr>
          <w:color w:val="231F20"/>
        </w:rPr>
        <w:t>Enter the withholding agent status code(s) from the list of Recipient</w:t>
      </w:r>
      <w:r>
        <w:rPr>
          <w:color w:val="231F20"/>
          <w:spacing w:val="-14"/>
        </w:rPr>
        <w:t> </w:t>
      </w:r>
      <w:r>
        <w:rPr>
          <w:color w:val="231F20"/>
        </w:rPr>
        <w:t>Status</w:t>
      </w:r>
      <w:r>
        <w:rPr>
          <w:color w:val="231F20"/>
          <w:spacing w:val="-13"/>
        </w:rPr>
        <w:t> </w:t>
      </w:r>
      <w:r>
        <w:rPr>
          <w:color w:val="231F20"/>
        </w:rPr>
        <w:t>Codes</w:t>
      </w:r>
      <w:r>
        <w:rPr>
          <w:color w:val="231F20"/>
          <w:spacing w:val="-13"/>
        </w:rPr>
        <w:t> </w:t>
      </w:r>
      <w:r>
        <w:rPr>
          <w:color w:val="231F20"/>
        </w:rPr>
        <w:t>in</w:t>
      </w:r>
      <w:r>
        <w:rPr>
          <w:color w:val="231F20"/>
          <w:spacing w:val="-13"/>
        </w:rPr>
        <w:t> </w:t>
      </w:r>
      <w:hyperlink w:history="true" w:anchor="_bookmark152">
        <w:r>
          <w:rPr>
            <w:rFonts w:ascii="Arial"/>
            <w:i/>
            <w:color w:val="0056A2"/>
            <w:u w:val="single" w:color="0055A1"/>
          </w:rPr>
          <w:t>Appendix</w:t>
        </w:r>
        <w:r>
          <w:rPr>
            <w:rFonts w:ascii="Arial"/>
            <w:i/>
            <w:color w:val="0056A2"/>
            <w:spacing w:val="-13"/>
            <w:u w:val="single" w:color="0055A1"/>
          </w:rPr>
          <w:t> </w:t>
        </w:r>
        <w:r>
          <w:rPr>
            <w:rFonts w:ascii="Arial"/>
            <w:i/>
            <w:color w:val="0056A2"/>
            <w:u w:val="single" w:color="0055A1"/>
          </w:rPr>
          <w:t>B</w:t>
        </w:r>
      </w:hyperlink>
      <w:r>
        <w:rPr>
          <w:color w:val="231F20"/>
        </w:rPr>
        <w:t>,</w:t>
      </w:r>
      <w:r>
        <w:rPr>
          <w:color w:val="231F20"/>
          <w:spacing w:val="-14"/>
        </w:rPr>
        <w:t> </w:t>
      </w:r>
      <w:r>
        <w:rPr>
          <w:color w:val="231F20"/>
        </w:rPr>
        <w:t>later.</w:t>
      </w:r>
      <w:r>
        <w:rPr>
          <w:color w:val="231F20"/>
          <w:spacing w:val="-13"/>
        </w:rPr>
        <w:t> </w:t>
      </w:r>
      <w:r>
        <w:rPr>
          <w:color w:val="231F20"/>
        </w:rPr>
        <w:t>You</w:t>
      </w:r>
      <w:r>
        <w:rPr>
          <w:color w:val="231F20"/>
          <w:spacing w:val="-13"/>
        </w:rPr>
        <w:t> </w:t>
      </w:r>
      <w:r>
        <w:rPr>
          <w:color w:val="231F20"/>
        </w:rPr>
        <w:t>must</w:t>
      </w:r>
      <w:r>
        <w:rPr>
          <w:color w:val="231F20"/>
          <w:spacing w:val="-13"/>
        </w:rPr>
        <w:t> </w:t>
      </w:r>
      <w:r>
        <w:rPr>
          <w:color w:val="231F20"/>
        </w:rPr>
        <w:t>enter both a chapter 3 and a chapter 4 withholding agent status code regardless of the type of payment being made. If you are</w:t>
      </w:r>
      <w:r>
        <w:rPr>
          <w:color w:val="231F20"/>
          <w:spacing w:val="-13"/>
        </w:rPr>
        <w:t> </w:t>
      </w:r>
      <w:r>
        <w:rPr>
          <w:color w:val="231F20"/>
        </w:rPr>
        <w:t>a</w:t>
      </w:r>
      <w:r>
        <w:rPr>
          <w:color w:val="231F20"/>
          <w:spacing w:val="-13"/>
        </w:rPr>
        <w:t> </w:t>
      </w:r>
      <w:r>
        <w:rPr>
          <w:color w:val="231F20"/>
        </w:rPr>
        <w:t>U.S.</w:t>
      </w:r>
      <w:r>
        <w:rPr>
          <w:color w:val="231F20"/>
          <w:spacing w:val="-13"/>
        </w:rPr>
        <w:t> </w:t>
      </w:r>
      <w:r>
        <w:rPr>
          <w:color w:val="231F20"/>
        </w:rPr>
        <w:t>financial</w:t>
      </w:r>
      <w:r>
        <w:rPr>
          <w:color w:val="231F20"/>
          <w:spacing w:val="-13"/>
        </w:rPr>
        <w:t> </w:t>
      </w:r>
      <w:r>
        <w:rPr>
          <w:color w:val="231F20"/>
        </w:rPr>
        <w:t>institution,</w:t>
      </w:r>
      <w:r>
        <w:rPr>
          <w:color w:val="231F20"/>
          <w:spacing w:val="-13"/>
        </w:rPr>
        <w:t> </w:t>
      </w:r>
      <w:r>
        <w:rPr>
          <w:color w:val="231F20"/>
        </w:rPr>
        <w:t>indicate</w:t>
      </w:r>
      <w:r>
        <w:rPr>
          <w:color w:val="231F20"/>
          <w:spacing w:val="-13"/>
        </w:rPr>
        <w:t> </w:t>
      </w:r>
      <w:r>
        <w:rPr>
          <w:color w:val="231F20"/>
        </w:rPr>
        <w:t>your</w:t>
      </w:r>
      <w:r>
        <w:rPr>
          <w:color w:val="231F20"/>
          <w:spacing w:val="-13"/>
        </w:rPr>
        <w:t> </w:t>
      </w:r>
      <w:r>
        <w:rPr>
          <w:color w:val="231F20"/>
        </w:rPr>
        <w:t>chapter</w:t>
      </w:r>
      <w:r>
        <w:rPr>
          <w:color w:val="231F20"/>
          <w:spacing w:val="-13"/>
        </w:rPr>
        <w:t> </w:t>
      </w:r>
      <w:r>
        <w:rPr>
          <w:color w:val="231F20"/>
        </w:rPr>
        <w:t>4</w:t>
      </w:r>
      <w:r>
        <w:rPr>
          <w:color w:val="231F20"/>
          <w:spacing w:val="-13"/>
        </w:rPr>
        <w:t> </w:t>
      </w:r>
      <w:r>
        <w:rPr>
          <w:color w:val="231F20"/>
        </w:rPr>
        <w:t>status code</w:t>
      </w:r>
      <w:r>
        <w:rPr>
          <w:color w:val="231F20"/>
          <w:spacing w:val="-12"/>
        </w:rPr>
        <w:t> </w:t>
      </w:r>
      <w:r>
        <w:rPr>
          <w:color w:val="231F20"/>
        </w:rPr>
        <w:t>as</w:t>
      </w:r>
      <w:r>
        <w:rPr>
          <w:color w:val="231F20"/>
          <w:spacing w:val="-12"/>
        </w:rPr>
        <w:t> </w:t>
      </w:r>
      <w:r>
        <w:rPr>
          <w:color w:val="231F20"/>
        </w:rPr>
        <w:t>01,</w:t>
      </w:r>
      <w:r>
        <w:rPr>
          <w:color w:val="231F20"/>
          <w:spacing w:val="-12"/>
        </w:rPr>
        <w:t> </w:t>
      </w:r>
      <w:r>
        <w:rPr>
          <w:color w:val="231F20"/>
        </w:rPr>
        <w:t>except</w:t>
      </w:r>
      <w:r>
        <w:rPr>
          <w:color w:val="231F20"/>
          <w:spacing w:val="-12"/>
        </w:rPr>
        <w:t> </w:t>
      </w:r>
      <w:r>
        <w:rPr>
          <w:color w:val="231F20"/>
        </w:rPr>
        <w:t>when</w:t>
      </w:r>
      <w:r>
        <w:rPr>
          <w:color w:val="231F20"/>
          <w:spacing w:val="-12"/>
        </w:rPr>
        <w:t> </w:t>
      </w:r>
      <w:r>
        <w:rPr>
          <w:color w:val="231F20"/>
        </w:rPr>
        <w:t>a</w:t>
      </w:r>
      <w:r>
        <w:rPr>
          <w:color w:val="231F20"/>
          <w:spacing w:val="-12"/>
        </w:rPr>
        <w:t> </w:t>
      </w:r>
      <w:r>
        <w:rPr>
          <w:color w:val="231F20"/>
        </w:rPr>
        <w:t>foreign</w:t>
      </w:r>
      <w:r>
        <w:rPr>
          <w:color w:val="231F20"/>
          <w:spacing w:val="-12"/>
        </w:rPr>
        <w:t> </w:t>
      </w:r>
      <w:r>
        <w:rPr>
          <w:color w:val="231F20"/>
        </w:rPr>
        <w:t>branch</w:t>
      </w:r>
      <w:r>
        <w:rPr>
          <w:color w:val="231F20"/>
          <w:spacing w:val="-12"/>
        </w:rPr>
        <w:t> </w:t>
      </w:r>
      <w:r>
        <w:rPr>
          <w:color w:val="231F20"/>
        </w:rPr>
        <w:t>of</w:t>
      </w:r>
      <w:r>
        <w:rPr>
          <w:color w:val="231F20"/>
          <w:spacing w:val="-12"/>
        </w:rPr>
        <w:t> </w:t>
      </w:r>
      <w:r>
        <w:rPr>
          <w:color w:val="231F20"/>
        </w:rPr>
        <w:t>a</w:t>
      </w:r>
      <w:r>
        <w:rPr>
          <w:color w:val="231F20"/>
          <w:spacing w:val="-12"/>
        </w:rPr>
        <w:t> </w:t>
      </w:r>
      <w:r>
        <w:rPr>
          <w:color w:val="231F20"/>
        </w:rPr>
        <w:t>U.S.</w:t>
      </w:r>
      <w:r>
        <w:rPr>
          <w:color w:val="231F20"/>
          <w:spacing w:val="-12"/>
        </w:rPr>
        <w:t> </w:t>
      </w:r>
      <w:r>
        <w:rPr>
          <w:color w:val="231F20"/>
        </w:rPr>
        <w:t>financial institution</w:t>
      </w:r>
      <w:r>
        <w:rPr>
          <w:color w:val="231F20"/>
          <w:spacing w:val="-3"/>
        </w:rPr>
        <w:t> </w:t>
      </w:r>
      <w:r>
        <w:rPr>
          <w:color w:val="231F20"/>
        </w:rPr>
        <w:t>issues</w:t>
      </w:r>
      <w:r>
        <w:rPr>
          <w:color w:val="231F20"/>
          <w:spacing w:val="-3"/>
        </w:rPr>
        <w:t> </w:t>
      </w:r>
      <w:r>
        <w:rPr>
          <w:color w:val="231F20"/>
        </w:rPr>
        <w:t>Form</w:t>
      </w:r>
      <w:r>
        <w:rPr>
          <w:color w:val="231F20"/>
          <w:spacing w:val="-3"/>
        </w:rPr>
        <w:t> </w:t>
      </w:r>
      <w:r>
        <w:rPr>
          <w:color w:val="231F20"/>
        </w:rPr>
        <w:t>1042-S</w:t>
      </w:r>
      <w:r>
        <w:rPr>
          <w:color w:val="231F20"/>
          <w:spacing w:val="-3"/>
        </w:rPr>
        <w:t> </w:t>
      </w:r>
      <w:r>
        <w:rPr>
          <w:color w:val="231F20"/>
        </w:rPr>
        <w:t>(in</w:t>
      </w:r>
      <w:r>
        <w:rPr>
          <w:color w:val="231F20"/>
          <w:spacing w:val="-3"/>
        </w:rPr>
        <w:t> </w:t>
      </w:r>
      <w:r>
        <w:rPr>
          <w:color w:val="231F20"/>
        </w:rPr>
        <w:t>such</w:t>
      </w:r>
      <w:r>
        <w:rPr>
          <w:color w:val="231F20"/>
          <w:spacing w:val="-3"/>
        </w:rPr>
        <w:t> </w:t>
      </w:r>
      <w:r>
        <w:rPr>
          <w:color w:val="231F20"/>
        </w:rPr>
        <w:t>a</w:t>
      </w:r>
      <w:r>
        <w:rPr>
          <w:color w:val="231F20"/>
          <w:spacing w:val="-3"/>
        </w:rPr>
        <w:t> </w:t>
      </w:r>
      <w:r>
        <w:rPr>
          <w:color w:val="231F20"/>
        </w:rPr>
        <w:t>case,</w:t>
      </w:r>
      <w:r>
        <w:rPr>
          <w:color w:val="231F20"/>
          <w:spacing w:val="-3"/>
        </w:rPr>
        <w:t> </w:t>
      </w:r>
      <w:r>
        <w:rPr>
          <w:color w:val="231F20"/>
        </w:rPr>
        <w:t>indicate</w:t>
      </w:r>
      <w:r>
        <w:rPr>
          <w:color w:val="231F20"/>
          <w:spacing w:val="-3"/>
        </w:rPr>
        <w:t> </w:t>
      </w:r>
      <w:r>
        <w:rPr>
          <w:color w:val="231F20"/>
        </w:rPr>
        <w:t>the chapter 4 status code as 50).</w:t>
      </w:r>
    </w:p>
    <w:p>
      <w:pPr>
        <w:pStyle w:val="BodyText"/>
        <w:spacing w:line="230" w:lineRule="auto" w:before="153"/>
        <w:ind w:right="114"/>
      </w:pPr>
      <w:r>
        <w:rPr>
          <w:rFonts w:ascii="Arial Black"/>
          <w:color w:val="231F20"/>
          <w:spacing w:val="-2"/>
        </w:rPr>
        <w:t>Note.</w:t>
      </w:r>
      <w:r>
        <w:rPr>
          <w:rFonts w:ascii="Arial Black"/>
          <w:color w:val="231F20"/>
          <w:spacing w:val="14"/>
        </w:rPr>
        <w:t> </w:t>
      </w:r>
      <w:r>
        <w:rPr>
          <w:color w:val="231F20"/>
          <w:spacing w:val="-2"/>
        </w:rPr>
        <w:t>Withholding</w:t>
      </w:r>
      <w:r>
        <w:rPr>
          <w:color w:val="231F20"/>
          <w:spacing w:val="-12"/>
        </w:rPr>
        <w:t> </w:t>
      </w:r>
      <w:r>
        <w:rPr>
          <w:color w:val="231F20"/>
          <w:spacing w:val="-2"/>
        </w:rPr>
        <w:t>agents</w:t>
      </w:r>
      <w:r>
        <w:rPr>
          <w:color w:val="231F20"/>
          <w:spacing w:val="-11"/>
        </w:rPr>
        <w:t> </w:t>
      </w:r>
      <w:r>
        <w:rPr>
          <w:color w:val="231F20"/>
          <w:spacing w:val="-2"/>
        </w:rPr>
        <w:t>that</w:t>
      </w:r>
      <w:r>
        <w:rPr>
          <w:color w:val="231F20"/>
          <w:spacing w:val="-11"/>
        </w:rPr>
        <w:t> </w:t>
      </w:r>
      <w:r>
        <w:rPr>
          <w:color w:val="231F20"/>
          <w:spacing w:val="-2"/>
        </w:rPr>
        <w:t>are</w:t>
      </w:r>
      <w:r>
        <w:rPr>
          <w:color w:val="231F20"/>
          <w:spacing w:val="-11"/>
        </w:rPr>
        <w:t> </w:t>
      </w:r>
      <w:r>
        <w:rPr>
          <w:color w:val="231F20"/>
          <w:spacing w:val="-2"/>
        </w:rPr>
        <w:t>U.S.</w:t>
      </w:r>
      <w:r>
        <w:rPr>
          <w:color w:val="231F20"/>
          <w:spacing w:val="-11"/>
        </w:rPr>
        <w:t> </w:t>
      </w:r>
      <w:r>
        <w:rPr>
          <w:color w:val="231F20"/>
          <w:spacing w:val="-2"/>
        </w:rPr>
        <w:t>governmental</w:t>
      </w:r>
      <w:r>
        <w:rPr>
          <w:color w:val="231F20"/>
          <w:spacing w:val="-12"/>
        </w:rPr>
        <w:t> </w:t>
      </w:r>
      <w:r>
        <w:rPr>
          <w:color w:val="231F20"/>
          <w:spacing w:val="-2"/>
        </w:rPr>
        <w:t>entities </w:t>
      </w:r>
      <w:r>
        <w:rPr>
          <w:color w:val="231F20"/>
        </w:rPr>
        <w:t>or U.S. tax-exempt entities, including colleges and universities, and other U.S. tax-exempt entities under the Internal</w:t>
      </w:r>
      <w:r>
        <w:rPr>
          <w:color w:val="231F20"/>
          <w:spacing w:val="-7"/>
        </w:rPr>
        <w:t> </w:t>
      </w:r>
      <w:r>
        <w:rPr>
          <w:color w:val="231F20"/>
        </w:rPr>
        <w:t>Revenue</w:t>
      </w:r>
      <w:r>
        <w:rPr>
          <w:color w:val="231F20"/>
          <w:spacing w:val="-7"/>
        </w:rPr>
        <w:t> </w:t>
      </w:r>
      <w:r>
        <w:rPr>
          <w:color w:val="231F20"/>
        </w:rPr>
        <w:t>Code</w:t>
      </w:r>
      <w:r>
        <w:rPr>
          <w:color w:val="231F20"/>
          <w:spacing w:val="-7"/>
        </w:rPr>
        <w:t> </w:t>
      </w:r>
      <w:r>
        <w:rPr>
          <w:color w:val="231F20"/>
        </w:rPr>
        <w:t>other</w:t>
      </w:r>
      <w:r>
        <w:rPr>
          <w:color w:val="231F20"/>
          <w:spacing w:val="-7"/>
        </w:rPr>
        <w:t> </w:t>
      </w:r>
      <w:r>
        <w:rPr>
          <w:color w:val="231F20"/>
        </w:rPr>
        <w:t>than</w:t>
      </w:r>
      <w:r>
        <w:rPr>
          <w:color w:val="231F20"/>
          <w:spacing w:val="-7"/>
        </w:rPr>
        <w:t> </w:t>
      </w:r>
      <w:r>
        <w:rPr>
          <w:color w:val="231F20"/>
        </w:rPr>
        <w:t>under</w:t>
      </w:r>
      <w:r>
        <w:rPr>
          <w:color w:val="231F20"/>
          <w:spacing w:val="-7"/>
        </w:rPr>
        <w:t> </w:t>
      </w:r>
      <w:r>
        <w:rPr>
          <w:color w:val="231F20"/>
        </w:rPr>
        <w:t>section</w:t>
      </w:r>
      <w:r>
        <w:rPr>
          <w:color w:val="231F20"/>
          <w:spacing w:val="-7"/>
        </w:rPr>
        <w:t> </w:t>
      </w:r>
      <w:r>
        <w:rPr>
          <w:color w:val="231F20"/>
        </w:rPr>
        <w:t>501(c),</w:t>
      </w:r>
      <w:r>
        <w:rPr>
          <w:color w:val="231F20"/>
          <w:spacing w:val="-7"/>
        </w:rPr>
        <w:t> </w:t>
      </w:r>
      <w:r>
        <w:rPr>
          <w:color w:val="231F20"/>
        </w:rPr>
        <w:t>may use chapter 3 status code 41 (U.S. government entity or tax exempt</w:t>
      </w:r>
      <w:r>
        <w:rPr>
          <w:color w:val="231F20"/>
          <w:spacing w:val="-14"/>
        </w:rPr>
        <w:t> </w:t>
      </w:r>
      <w:r>
        <w:rPr>
          <w:color w:val="231F20"/>
        </w:rPr>
        <w:t>entity</w:t>
      </w:r>
      <w:r>
        <w:rPr>
          <w:color w:val="231F20"/>
          <w:spacing w:val="-13"/>
        </w:rPr>
        <w:t> </w:t>
      </w:r>
      <w:r>
        <w:rPr>
          <w:color w:val="231F20"/>
        </w:rPr>
        <w:t>(other</w:t>
      </w:r>
      <w:r>
        <w:rPr>
          <w:color w:val="231F20"/>
          <w:spacing w:val="-13"/>
        </w:rPr>
        <w:t> </w:t>
      </w:r>
      <w:r>
        <w:rPr>
          <w:color w:val="231F20"/>
        </w:rPr>
        <w:t>than</w:t>
      </w:r>
      <w:r>
        <w:rPr>
          <w:color w:val="231F20"/>
          <w:spacing w:val="-13"/>
        </w:rPr>
        <w:t> </w:t>
      </w:r>
      <w:r>
        <w:rPr>
          <w:color w:val="231F20"/>
        </w:rPr>
        <w:t>section</w:t>
      </w:r>
      <w:r>
        <w:rPr>
          <w:color w:val="231F20"/>
          <w:spacing w:val="-13"/>
        </w:rPr>
        <w:t> </w:t>
      </w:r>
      <w:r>
        <w:rPr>
          <w:color w:val="231F20"/>
        </w:rPr>
        <w:t>501(c)</w:t>
      </w:r>
      <w:r>
        <w:rPr>
          <w:color w:val="231F20"/>
          <w:spacing w:val="-14"/>
        </w:rPr>
        <w:t> </w:t>
      </w:r>
      <w:r>
        <w:rPr>
          <w:color w:val="231F20"/>
        </w:rPr>
        <w:t>entities))</w:t>
      </w:r>
      <w:r>
        <w:rPr>
          <w:color w:val="231F20"/>
          <w:spacing w:val="-13"/>
        </w:rPr>
        <w:t> </w:t>
      </w:r>
      <w:r>
        <w:rPr>
          <w:color w:val="231F20"/>
        </w:rPr>
        <w:t>for</w:t>
      </w:r>
      <w:r>
        <w:rPr>
          <w:color w:val="231F20"/>
          <w:spacing w:val="-13"/>
        </w:rPr>
        <w:t> </w:t>
      </w:r>
      <w:r>
        <w:rPr>
          <w:color w:val="231F20"/>
        </w:rPr>
        <w:t>box</w:t>
      </w:r>
      <w:r>
        <w:rPr>
          <w:color w:val="231F20"/>
          <w:spacing w:val="-13"/>
        </w:rPr>
        <w:t> </w:t>
      </w:r>
      <w:r>
        <w:rPr>
          <w:color w:val="231F20"/>
        </w:rPr>
        <w:t>12b.</w:t>
      </w:r>
    </w:p>
    <w:p>
      <w:pPr>
        <w:pStyle w:val="BodyText"/>
        <w:spacing w:line="230" w:lineRule="auto" w:before="158"/>
      </w:pPr>
      <w:r>
        <w:rPr>
          <w:rFonts w:ascii="Arial Black"/>
          <w:color w:val="231F20"/>
        </w:rPr>
        <w:t>Note.</w:t>
      </w:r>
      <w:r>
        <w:rPr>
          <w:rFonts w:ascii="Arial Black"/>
          <w:color w:val="231F20"/>
          <w:spacing w:val="40"/>
        </w:rPr>
        <w:t> </w:t>
      </w:r>
      <w:r>
        <w:rPr>
          <w:color w:val="231F20"/>
        </w:rPr>
        <w:t>A</w:t>
      </w:r>
      <w:r>
        <w:rPr>
          <w:color w:val="231F20"/>
          <w:spacing w:val="-2"/>
        </w:rPr>
        <w:t> </w:t>
      </w:r>
      <w:r>
        <w:rPr>
          <w:color w:val="231F20"/>
        </w:rPr>
        <w:t>withholding</w:t>
      </w:r>
      <w:r>
        <w:rPr>
          <w:color w:val="231F20"/>
          <w:spacing w:val="-2"/>
        </w:rPr>
        <w:t> </w:t>
      </w:r>
      <w:r>
        <w:rPr>
          <w:color w:val="231F20"/>
        </w:rPr>
        <w:t>agent</w:t>
      </w:r>
      <w:r>
        <w:rPr>
          <w:color w:val="231F20"/>
          <w:spacing w:val="-2"/>
        </w:rPr>
        <w:t> </w:t>
      </w:r>
      <w:r>
        <w:rPr>
          <w:color w:val="231F20"/>
        </w:rPr>
        <w:t>should</w:t>
      </w:r>
      <w:r>
        <w:rPr>
          <w:color w:val="231F20"/>
          <w:spacing w:val="-2"/>
        </w:rPr>
        <w:t> </w:t>
      </w:r>
      <w:r>
        <w:rPr>
          <w:color w:val="231F20"/>
        </w:rPr>
        <w:t>in</w:t>
      </w:r>
      <w:r>
        <w:rPr>
          <w:color w:val="231F20"/>
          <w:spacing w:val="-2"/>
        </w:rPr>
        <w:t> </w:t>
      </w:r>
      <w:r>
        <w:rPr>
          <w:color w:val="231F20"/>
        </w:rPr>
        <w:t>general</w:t>
      </w:r>
      <w:r>
        <w:rPr>
          <w:color w:val="231F20"/>
          <w:spacing w:val="-2"/>
        </w:rPr>
        <w:t> </w:t>
      </w:r>
      <w:r>
        <w:rPr>
          <w:color w:val="231F20"/>
        </w:rPr>
        <w:t>select</w:t>
      </w:r>
      <w:r>
        <w:rPr>
          <w:color w:val="231F20"/>
          <w:spacing w:val="-2"/>
        </w:rPr>
        <w:t> </w:t>
      </w:r>
      <w:r>
        <w:rPr>
          <w:color w:val="231F20"/>
        </w:rPr>
        <w:t>the chapter</w:t>
      </w:r>
      <w:r>
        <w:rPr>
          <w:color w:val="231F20"/>
          <w:spacing w:val="-11"/>
        </w:rPr>
        <w:t> </w:t>
      </w:r>
      <w:r>
        <w:rPr>
          <w:color w:val="231F20"/>
        </w:rPr>
        <w:t>3</w:t>
      </w:r>
      <w:r>
        <w:rPr>
          <w:color w:val="231F20"/>
          <w:spacing w:val="-11"/>
        </w:rPr>
        <w:t> </w:t>
      </w:r>
      <w:r>
        <w:rPr>
          <w:color w:val="231F20"/>
        </w:rPr>
        <w:t>status</w:t>
      </w:r>
      <w:r>
        <w:rPr>
          <w:color w:val="231F20"/>
          <w:spacing w:val="-11"/>
        </w:rPr>
        <w:t> </w:t>
      </w:r>
      <w:r>
        <w:rPr>
          <w:color w:val="231F20"/>
        </w:rPr>
        <w:t>code</w:t>
      </w:r>
      <w:r>
        <w:rPr>
          <w:color w:val="231F20"/>
          <w:spacing w:val="-11"/>
        </w:rPr>
        <w:t> </w:t>
      </w:r>
      <w:r>
        <w:rPr>
          <w:color w:val="231F20"/>
        </w:rPr>
        <w:t>that</w:t>
      </w:r>
      <w:r>
        <w:rPr>
          <w:color w:val="231F20"/>
          <w:spacing w:val="-11"/>
        </w:rPr>
        <w:t> </w:t>
      </w:r>
      <w:r>
        <w:rPr>
          <w:color w:val="231F20"/>
        </w:rPr>
        <w:t>most</w:t>
      </w:r>
      <w:r>
        <w:rPr>
          <w:color w:val="231F20"/>
          <w:spacing w:val="-11"/>
        </w:rPr>
        <w:t> </w:t>
      </w:r>
      <w:r>
        <w:rPr>
          <w:color w:val="231F20"/>
        </w:rPr>
        <w:t>closely</w:t>
      </w:r>
      <w:r>
        <w:rPr>
          <w:color w:val="231F20"/>
          <w:spacing w:val="-11"/>
        </w:rPr>
        <w:t> </w:t>
      </w:r>
      <w:r>
        <w:rPr>
          <w:color w:val="231F20"/>
        </w:rPr>
        <w:t>applies</w:t>
      </w:r>
      <w:r>
        <w:rPr>
          <w:color w:val="231F20"/>
          <w:spacing w:val="-11"/>
        </w:rPr>
        <w:t> </w:t>
      </w:r>
      <w:r>
        <w:rPr>
          <w:color w:val="231F20"/>
        </w:rPr>
        <w:t>with</w:t>
      </w:r>
      <w:r>
        <w:rPr>
          <w:color w:val="231F20"/>
          <w:spacing w:val="-11"/>
        </w:rPr>
        <w:t> </w:t>
      </w:r>
      <w:r>
        <w:rPr>
          <w:color w:val="231F20"/>
        </w:rPr>
        <w:t>its</w:t>
      </w:r>
      <w:r>
        <w:rPr>
          <w:color w:val="231F20"/>
          <w:spacing w:val="-11"/>
        </w:rPr>
        <w:t> </w:t>
      </w:r>
      <w:r>
        <w:rPr>
          <w:color w:val="231F20"/>
        </w:rPr>
        <w:t>status based</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available</w:t>
      </w:r>
      <w:r>
        <w:rPr>
          <w:color w:val="231F20"/>
          <w:spacing w:val="-13"/>
        </w:rPr>
        <w:t> </w:t>
      </w:r>
      <w:r>
        <w:rPr>
          <w:color w:val="231F20"/>
        </w:rPr>
        <w:t>codes.</w:t>
      </w:r>
      <w:r>
        <w:rPr>
          <w:color w:val="231F20"/>
          <w:spacing w:val="-13"/>
        </w:rPr>
        <w:t> </w:t>
      </w:r>
      <w:r>
        <w:rPr>
          <w:color w:val="231F20"/>
        </w:rPr>
        <w:t>For</w:t>
      </w:r>
      <w:r>
        <w:rPr>
          <w:color w:val="231F20"/>
          <w:spacing w:val="-13"/>
        </w:rPr>
        <w:t> </w:t>
      </w:r>
      <w:r>
        <w:rPr>
          <w:color w:val="231F20"/>
        </w:rPr>
        <w:t>example,</w:t>
      </w:r>
      <w:r>
        <w:rPr>
          <w:color w:val="231F20"/>
          <w:spacing w:val="-13"/>
        </w:rPr>
        <w:t> </w:t>
      </w:r>
      <w:r>
        <w:rPr>
          <w:color w:val="231F20"/>
        </w:rPr>
        <w:t>if</w:t>
      </w:r>
      <w:r>
        <w:rPr>
          <w:color w:val="231F20"/>
          <w:spacing w:val="-13"/>
        </w:rPr>
        <w:t> </w:t>
      </w:r>
      <w:r>
        <w:rPr>
          <w:color w:val="231F20"/>
        </w:rPr>
        <w:t>a</w:t>
      </w:r>
      <w:r>
        <w:rPr>
          <w:color w:val="231F20"/>
          <w:spacing w:val="-13"/>
        </w:rPr>
        <w:t> </w:t>
      </w:r>
      <w:r>
        <w:rPr>
          <w:color w:val="231F20"/>
        </w:rPr>
        <w:t>U.S.</w:t>
      </w:r>
      <w:r>
        <w:rPr>
          <w:color w:val="231F20"/>
          <w:spacing w:val="-13"/>
        </w:rPr>
        <w:t> </w:t>
      </w:r>
      <w:r>
        <w:rPr>
          <w:color w:val="231F20"/>
        </w:rPr>
        <w:t>financial institution (which checks chapter 4 status code 01, as such, unless it is a foreign branch) is a corporation, it should use chapter 3 status code 15 (Corporation).</w:t>
      </w:r>
    </w:p>
    <w:p>
      <w:pPr>
        <w:pStyle w:val="BodyText"/>
        <w:spacing w:line="225" w:lineRule="auto" w:before="163"/>
      </w:pPr>
      <w:r>
        <w:rPr>
          <w:rFonts w:ascii="Arial Black"/>
          <w:color w:val="231F20"/>
        </w:rPr>
        <w:t>Note.</w:t>
      </w:r>
      <w:r>
        <w:rPr>
          <w:rFonts w:ascii="Arial Black"/>
          <w:color w:val="231F20"/>
          <w:spacing w:val="40"/>
        </w:rPr>
        <w:t> </w:t>
      </w:r>
      <w:r>
        <w:rPr>
          <w:color w:val="231F20"/>
        </w:rPr>
        <w:t>A</w:t>
      </w:r>
      <w:r>
        <w:rPr>
          <w:color w:val="231F20"/>
          <w:spacing w:val="-2"/>
        </w:rPr>
        <w:t> </w:t>
      </w:r>
      <w:r>
        <w:rPr>
          <w:color w:val="231F20"/>
        </w:rPr>
        <w:t>withholding</w:t>
      </w:r>
      <w:r>
        <w:rPr>
          <w:color w:val="231F20"/>
          <w:spacing w:val="-2"/>
        </w:rPr>
        <w:t> </w:t>
      </w:r>
      <w:r>
        <w:rPr>
          <w:color w:val="231F20"/>
        </w:rPr>
        <w:t>agent</w:t>
      </w:r>
      <w:r>
        <w:rPr>
          <w:color w:val="231F20"/>
          <w:spacing w:val="-2"/>
        </w:rPr>
        <w:t> </w:t>
      </w:r>
      <w:r>
        <w:rPr>
          <w:color w:val="231F20"/>
        </w:rPr>
        <w:t>that</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partnership</w:t>
      </w:r>
      <w:r>
        <w:rPr>
          <w:color w:val="231F20"/>
          <w:spacing w:val="-2"/>
        </w:rPr>
        <w:t> </w:t>
      </w:r>
      <w:r>
        <w:rPr>
          <w:color w:val="231F20"/>
        </w:rPr>
        <w:t>and</w:t>
      </w:r>
      <w:r>
        <w:rPr>
          <w:color w:val="231F20"/>
          <w:spacing w:val="-2"/>
        </w:rPr>
        <w:t> </w:t>
      </w:r>
      <w:r>
        <w:rPr>
          <w:color w:val="231F20"/>
        </w:rPr>
        <w:t>is reporting</w:t>
      </w:r>
      <w:r>
        <w:rPr>
          <w:color w:val="231F20"/>
          <w:spacing w:val="-12"/>
        </w:rPr>
        <w:t> </w:t>
      </w:r>
      <w:r>
        <w:rPr>
          <w:color w:val="231F20"/>
        </w:rPr>
        <w:t>allocations</w:t>
      </w:r>
      <w:r>
        <w:rPr>
          <w:color w:val="231F20"/>
          <w:spacing w:val="-12"/>
        </w:rPr>
        <w:t> </w:t>
      </w:r>
      <w:r>
        <w:rPr>
          <w:color w:val="231F20"/>
        </w:rPr>
        <w:t>of</w:t>
      </w:r>
      <w:r>
        <w:rPr>
          <w:color w:val="231F20"/>
          <w:spacing w:val="-12"/>
        </w:rPr>
        <w:t> </w:t>
      </w:r>
      <w:r>
        <w:rPr>
          <w:color w:val="231F20"/>
        </w:rPr>
        <w:t>QDD</w:t>
      </w:r>
      <w:r>
        <w:rPr>
          <w:color w:val="231F20"/>
          <w:spacing w:val="-12"/>
        </w:rPr>
        <w:t> </w:t>
      </w:r>
      <w:r>
        <w:rPr>
          <w:color w:val="231F20"/>
        </w:rPr>
        <w:t>items</w:t>
      </w:r>
      <w:r>
        <w:rPr>
          <w:color w:val="231F20"/>
          <w:spacing w:val="-12"/>
        </w:rPr>
        <w:t> </w:t>
      </w:r>
      <w:r>
        <w:rPr>
          <w:color w:val="231F20"/>
        </w:rPr>
        <w:t>to</w:t>
      </w:r>
      <w:r>
        <w:rPr>
          <w:color w:val="231F20"/>
          <w:spacing w:val="-12"/>
        </w:rPr>
        <w:t> </w:t>
      </w:r>
      <w:r>
        <w:rPr>
          <w:color w:val="231F20"/>
        </w:rPr>
        <w:t>its</w:t>
      </w:r>
      <w:r>
        <w:rPr>
          <w:color w:val="231F20"/>
          <w:spacing w:val="-12"/>
        </w:rPr>
        <w:t> </w:t>
      </w:r>
      <w:r>
        <w:rPr>
          <w:color w:val="231F20"/>
        </w:rPr>
        <w:t>partners</w:t>
      </w:r>
      <w:r>
        <w:rPr>
          <w:color w:val="231F20"/>
          <w:spacing w:val="-12"/>
        </w:rPr>
        <w:t> </w:t>
      </w:r>
      <w:r>
        <w:rPr>
          <w:color w:val="231F20"/>
        </w:rPr>
        <w:t>should</w:t>
      </w:r>
      <w:r>
        <w:rPr>
          <w:color w:val="231F20"/>
          <w:spacing w:val="-12"/>
        </w:rPr>
        <w:t> </w:t>
      </w:r>
      <w:r>
        <w:rPr>
          <w:color w:val="231F20"/>
        </w:rPr>
        <w:t>use chapter 3 status code 40 (Partnership QDD).</w:t>
      </w:r>
    </w:p>
    <w:p>
      <w:pPr>
        <w:pStyle w:val="Heading2"/>
        <w:spacing w:line="206" w:lineRule="auto" w:before="75"/>
        <w:ind w:left="119"/>
      </w:pPr>
      <w:r>
        <w:rPr>
          <w:color w:val="231F20"/>
          <w:spacing w:val="-2"/>
          <w:w w:val="90"/>
        </w:rPr>
        <w:t>Boxes</w:t>
      </w:r>
      <w:r>
        <w:rPr>
          <w:color w:val="231F20"/>
          <w:spacing w:val="-10"/>
          <w:w w:val="90"/>
        </w:rPr>
        <w:t> </w:t>
      </w:r>
      <w:r>
        <w:rPr>
          <w:color w:val="231F20"/>
          <w:spacing w:val="-2"/>
          <w:w w:val="90"/>
        </w:rPr>
        <w:t>12d</w:t>
      </w:r>
      <w:r>
        <w:rPr>
          <w:color w:val="231F20"/>
          <w:spacing w:val="-10"/>
          <w:w w:val="90"/>
        </w:rPr>
        <w:t> </w:t>
      </w:r>
      <w:r>
        <w:rPr>
          <w:color w:val="231F20"/>
          <w:spacing w:val="-2"/>
          <w:w w:val="90"/>
        </w:rPr>
        <w:t>Through</w:t>
      </w:r>
      <w:r>
        <w:rPr>
          <w:color w:val="231F20"/>
          <w:spacing w:val="-11"/>
          <w:w w:val="90"/>
        </w:rPr>
        <w:t> </w:t>
      </w:r>
      <w:r>
        <w:rPr>
          <w:color w:val="231F20"/>
          <w:spacing w:val="-2"/>
          <w:w w:val="90"/>
        </w:rPr>
        <w:t>12i—Withholding </w:t>
      </w:r>
      <w:r>
        <w:rPr>
          <w:color w:val="231F20"/>
          <w:w w:val="90"/>
        </w:rPr>
        <w:t>Agent's Name, GIIN, Country Code, </w:t>
      </w:r>
      <w:r>
        <w:rPr>
          <w:color w:val="231F20"/>
          <w:spacing w:val="-10"/>
        </w:rPr>
        <w:t>FTIN</w:t>
      </w:r>
      <w:r>
        <w:rPr>
          <w:color w:val="231F20"/>
          <w:spacing w:val="-19"/>
        </w:rPr>
        <w:t> </w:t>
      </w:r>
      <w:r>
        <w:rPr>
          <w:color w:val="231F20"/>
          <w:spacing w:val="-10"/>
        </w:rPr>
        <w:t>(if</w:t>
      </w:r>
      <w:r>
        <w:rPr>
          <w:color w:val="231F20"/>
          <w:spacing w:val="-19"/>
        </w:rPr>
        <w:t> </w:t>
      </w:r>
      <w:r>
        <w:rPr>
          <w:color w:val="231F20"/>
          <w:spacing w:val="-10"/>
        </w:rPr>
        <w:t>any),</w:t>
      </w:r>
      <w:r>
        <w:rPr>
          <w:color w:val="231F20"/>
          <w:spacing w:val="-19"/>
        </w:rPr>
        <w:t> </w:t>
      </w:r>
      <w:r>
        <w:rPr>
          <w:color w:val="231F20"/>
          <w:spacing w:val="-10"/>
        </w:rPr>
        <w:t>and</w:t>
      </w:r>
      <w:r>
        <w:rPr>
          <w:color w:val="231F20"/>
          <w:spacing w:val="-18"/>
        </w:rPr>
        <w:t> </w:t>
      </w:r>
      <w:r>
        <w:rPr>
          <w:color w:val="231F20"/>
          <w:spacing w:val="-10"/>
        </w:rPr>
        <w:t>Address</w:t>
      </w:r>
    </w:p>
    <w:p>
      <w:pPr>
        <w:pStyle w:val="BodyText"/>
        <w:spacing w:line="235" w:lineRule="auto" w:before="27"/>
        <w:ind w:right="114"/>
      </w:pPr>
      <w:r>
        <w:rPr>
          <w:color w:val="231F20"/>
        </w:rPr>
        <w:t>Enter your name and address in the appropriate boxes. If your post office does not deliver mail to the street address </w:t>
      </w:r>
      <w:r>
        <w:rPr>
          <w:color w:val="231F20"/>
          <w:spacing w:val="-2"/>
        </w:rPr>
        <w:t>and</w:t>
      </w:r>
      <w:r>
        <w:rPr>
          <w:color w:val="231F20"/>
          <w:spacing w:val="-9"/>
        </w:rPr>
        <w:t> </w:t>
      </w:r>
      <w:r>
        <w:rPr>
          <w:color w:val="231F20"/>
          <w:spacing w:val="-2"/>
        </w:rPr>
        <w:t>you</w:t>
      </w:r>
      <w:r>
        <w:rPr>
          <w:color w:val="231F20"/>
          <w:spacing w:val="-9"/>
        </w:rPr>
        <w:t> </w:t>
      </w:r>
      <w:r>
        <w:rPr>
          <w:color w:val="231F20"/>
          <w:spacing w:val="-2"/>
        </w:rPr>
        <w:t>have</w:t>
      </w:r>
      <w:r>
        <w:rPr>
          <w:color w:val="231F20"/>
          <w:spacing w:val="-9"/>
        </w:rPr>
        <w:t> </w:t>
      </w:r>
      <w:r>
        <w:rPr>
          <w:color w:val="231F20"/>
          <w:spacing w:val="-2"/>
        </w:rPr>
        <w:t>a</w:t>
      </w:r>
      <w:r>
        <w:rPr>
          <w:color w:val="231F20"/>
          <w:spacing w:val="-9"/>
        </w:rPr>
        <w:t> </w:t>
      </w:r>
      <w:r>
        <w:rPr>
          <w:color w:val="231F20"/>
          <w:spacing w:val="-2"/>
        </w:rPr>
        <w:t>P.O.</w:t>
      </w:r>
      <w:r>
        <w:rPr>
          <w:color w:val="231F20"/>
          <w:spacing w:val="-9"/>
        </w:rPr>
        <w:t> </w:t>
      </w:r>
      <w:r>
        <w:rPr>
          <w:color w:val="231F20"/>
          <w:spacing w:val="-2"/>
        </w:rPr>
        <w:t>box,</w:t>
      </w:r>
      <w:r>
        <w:rPr>
          <w:color w:val="231F20"/>
          <w:spacing w:val="-9"/>
        </w:rPr>
        <w:t> </w:t>
      </w:r>
      <w:r>
        <w:rPr>
          <w:color w:val="231F20"/>
          <w:spacing w:val="-2"/>
        </w:rPr>
        <w:t>show</w:t>
      </w:r>
      <w:r>
        <w:rPr>
          <w:color w:val="231F20"/>
          <w:spacing w:val="-9"/>
        </w:rPr>
        <w:t> </w:t>
      </w:r>
      <w:r>
        <w:rPr>
          <w:color w:val="231F20"/>
          <w:spacing w:val="-2"/>
        </w:rPr>
        <w:t>the</w:t>
      </w:r>
      <w:r>
        <w:rPr>
          <w:color w:val="231F20"/>
          <w:spacing w:val="-9"/>
        </w:rPr>
        <w:t> </w:t>
      </w:r>
      <w:r>
        <w:rPr>
          <w:color w:val="231F20"/>
          <w:spacing w:val="-2"/>
        </w:rPr>
        <w:t>box</w:t>
      </w:r>
      <w:r>
        <w:rPr>
          <w:color w:val="231F20"/>
          <w:spacing w:val="-9"/>
        </w:rPr>
        <w:t> </w:t>
      </w:r>
      <w:r>
        <w:rPr>
          <w:color w:val="231F20"/>
          <w:spacing w:val="-2"/>
        </w:rPr>
        <w:t>number</w:t>
      </w:r>
      <w:r>
        <w:rPr>
          <w:color w:val="231F20"/>
          <w:spacing w:val="-9"/>
        </w:rPr>
        <w:t> </w:t>
      </w:r>
      <w:r>
        <w:rPr>
          <w:color w:val="231F20"/>
          <w:spacing w:val="-2"/>
        </w:rPr>
        <w:t>instead</w:t>
      </w:r>
      <w:r>
        <w:rPr>
          <w:color w:val="231F20"/>
          <w:spacing w:val="-9"/>
        </w:rPr>
        <w:t> </w:t>
      </w:r>
      <w:r>
        <w:rPr>
          <w:color w:val="231F20"/>
          <w:spacing w:val="-2"/>
        </w:rPr>
        <w:t>of</w:t>
      </w:r>
      <w:r>
        <w:rPr>
          <w:color w:val="231F20"/>
          <w:spacing w:val="-9"/>
        </w:rPr>
        <w:t> </w:t>
      </w:r>
      <w:r>
        <w:rPr>
          <w:color w:val="231F20"/>
          <w:spacing w:val="-2"/>
        </w:rPr>
        <w:t>the </w:t>
      </w:r>
      <w:r>
        <w:rPr>
          <w:color w:val="231F20"/>
        </w:rPr>
        <w:t>street</w:t>
      </w:r>
      <w:r>
        <w:rPr>
          <w:color w:val="231F20"/>
          <w:spacing w:val="-2"/>
        </w:rPr>
        <w:t> </w:t>
      </w:r>
      <w:r>
        <w:rPr>
          <w:color w:val="231F20"/>
        </w:rPr>
        <w:t>address.</w:t>
      </w:r>
    </w:p>
    <w:p>
      <w:pPr>
        <w:pStyle w:val="BodyText"/>
        <w:spacing w:line="256" w:lineRule="exact" w:before="145"/>
      </w:pPr>
      <w:r>
        <w:rPr>
          <w:rFonts w:ascii="Arial Black"/>
          <w:color w:val="231F20"/>
          <w:spacing w:val="-2"/>
        </w:rPr>
        <w:t>Note.</w:t>
      </w:r>
      <w:r>
        <w:rPr>
          <w:rFonts w:ascii="Arial Black"/>
          <w:color w:val="231F20"/>
          <w:spacing w:val="22"/>
        </w:rPr>
        <w:t> </w:t>
      </w:r>
      <w:r>
        <w:rPr>
          <w:color w:val="231F20"/>
          <w:spacing w:val="-2"/>
        </w:rPr>
        <w:t>On</w:t>
      </w:r>
      <w:r>
        <w:rPr>
          <w:color w:val="231F20"/>
          <w:spacing w:val="-11"/>
        </w:rPr>
        <w:t> </w:t>
      </w:r>
      <w:r>
        <w:rPr>
          <w:color w:val="231F20"/>
          <w:spacing w:val="-2"/>
        </w:rPr>
        <w:t>statements</w:t>
      </w:r>
      <w:r>
        <w:rPr>
          <w:color w:val="231F20"/>
          <w:spacing w:val="-10"/>
        </w:rPr>
        <w:t> </w:t>
      </w:r>
      <w:r>
        <w:rPr>
          <w:color w:val="231F20"/>
          <w:spacing w:val="-2"/>
        </w:rPr>
        <w:t>furnished</w:t>
      </w:r>
      <w:r>
        <w:rPr>
          <w:color w:val="231F20"/>
          <w:spacing w:val="-11"/>
        </w:rPr>
        <w:t> </w:t>
      </w:r>
      <w:r>
        <w:rPr>
          <w:color w:val="231F20"/>
          <w:spacing w:val="-2"/>
        </w:rPr>
        <w:t>to</w:t>
      </w:r>
      <w:r>
        <w:rPr>
          <w:color w:val="231F20"/>
          <w:spacing w:val="-11"/>
        </w:rPr>
        <w:t> </w:t>
      </w:r>
      <w:r>
        <w:rPr>
          <w:color w:val="231F20"/>
          <w:spacing w:val="-2"/>
        </w:rPr>
        <w:t>individual</w:t>
      </w:r>
      <w:r>
        <w:rPr>
          <w:color w:val="231F20"/>
          <w:spacing w:val="-11"/>
        </w:rPr>
        <w:t> </w:t>
      </w:r>
      <w:r>
        <w:rPr>
          <w:color w:val="231F20"/>
          <w:spacing w:val="-2"/>
        </w:rPr>
        <w:t>recipients</w:t>
      </w:r>
      <w:r>
        <w:rPr>
          <w:color w:val="231F20"/>
          <w:spacing w:val="-11"/>
        </w:rPr>
        <w:t> </w:t>
      </w:r>
      <w:r>
        <w:rPr>
          <w:color w:val="231F20"/>
          <w:spacing w:val="-5"/>
        </w:rPr>
        <w:t>of</w:t>
      </w:r>
    </w:p>
    <w:p>
      <w:pPr>
        <w:pStyle w:val="BodyText"/>
        <w:spacing w:line="235" w:lineRule="auto"/>
        <w:ind w:right="141"/>
      </w:pPr>
      <w:r>
        <w:rPr>
          <w:color w:val="231F20"/>
        </w:rPr>
        <w:t>U.S. source deposit interest, in addition to your name and address,</w:t>
      </w:r>
      <w:r>
        <w:rPr>
          <w:color w:val="231F20"/>
          <w:spacing w:val="-13"/>
        </w:rPr>
        <w:t> </w:t>
      </w:r>
      <w:r>
        <w:rPr>
          <w:color w:val="231F20"/>
        </w:rPr>
        <w:t>you</w:t>
      </w:r>
      <w:r>
        <w:rPr>
          <w:color w:val="231F20"/>
          <w:spacing w:val="-13"/>
        </w:rPr>
        <w:t> </w:t>
      </w:r>
      <w:r>
        <w:rPr>
          <w:color w:val="231F20"/>
        </w:rPr>
        <w:t>must</w:t>
      </w:r>
      <w:r>
        <w:rPr>
          <w:color w:val="231F20"/>
          <w:spacing w:val="-13"/>
        </w:rPr>
        <w:t> </w:t>
      </w:r>
      <w:r>
        <w:rPr>
          <w:color w:val="231F20"/>
        </w:rPr>
        <w:t>include</w:t>
      </w:r>
      <w:r>
        <w:rPr>
          <w:color w:val="231F20"/>
          <w:spacing w:val="-13"/>
        </w:rPr>
        <w:t> </w:t>
      </w:r>
      <w:r>
        <w:rPr>
          <w:color w:val="231F20"/>
        </w:rPr>
        <w:t>the</w:t>
      </w:r>
      <w:r>
        <w:rPr>
          <w:color w:val="231F20"/>
          <w:spacing w:val="-13"/>
        </w:rPr>
        <w:t> </w:t>
      </w:r>
      <w:r>
        <w:rPr>
          <w:color w:val="231F20"/>
        </w:rPr>
        <w:t>telephone</w:t>
      </w:r>
      <w:r>
        <w:rPr>
          <w:color w:val="231F20"/>
          <w:spacing w:val="-13"/>
        </w:rPr>
        <w:t> </w:t>
      </w:r>
      <w:r>
        <w:rPr>
          <w:color w:val="231F20"/>
        </w:rPr>
        <w:t>number</w:t>
      </w:r>
      <w:r>
        <w:rPr>
          <w:color w:val="231F20"/>
          <w:spacing w:val="-13"/>
        </w:rPr>
        <w:t> </w:t>
      </w:r>
      <w:r>
        <w:rPr>
          <w:color w:val="231F20"/>
        </w:rPr>
        <w:t>of</w:t>
      </w:r>
      <w:r>
        <w:rPr>
          <w:color w:val="231F20"/>
          <w:spacing w:val="-13"/>
        </w:rPr>
        <w:t> </w:t>
      </w:r>
      <w:r>
        <w:rPr>
          <w:color w:val="231F20"/>
        </w:rPr>
        <w:t>a</w:t>
      </w:r>
      <w:r>
        <w:rPr>
          <w:color w:val="231F20"/>
          <w:spacing w:val="-13"/>
        </w:rPr>
        <w:t> </w:t>
      </w:r>
      <w:r>
        <w:rPr>
          <w:color w:val="231F20"/>
        </w:rPr>
        <w:t>person to contact. This number must provide direct access to an individual who can answer questions about the statement. The telephone number is not required on Copy A of paper forms or on electronically filed forms.</w:t>
      </w:r>
    </w:p>
    <w:p>
      <w:pPr>
        <w:pStyle w:val="BodyText"/>
        <w:spacing w:line="230" w:lineRule="auto" w:before="66"/>
        <w:ind w:right="141"/>
      </w:pPr>
      <w:r>
        <w:rPr>
          <w:rFonts w:ascii="Arial Black" w:hAnsi="Arial Black"/>
          <w:color w:val="231F20"/>
          <w:w w:val="90"/>
        </w:rPr>
        <w:t>Box 12e—Withholding agent's GIIN.</w:t>
      </w:r>
      <w:r>
        <w:rPr>
          <w:rFonts w:ascii="Arial Black" w:hAnsi="Arial Black"/>
          <w:color w:val="231F20"/>
          <w:spacing w:val="40"/>
        </w:rPr>
        <w:t> </w:t>
      </w:r>
      <w:r>
        <w:rPr>
          <w:color w:val="231F20"/>
          <w:w w:val="90"/>
        </w:rPr>
        <w:t>The GIIN provided, if </w:t>
      </w:r>
      <w:r>
        <w:rPr>
          <w:color w:val="231F20"/>
        </w:rPr>
        <w:t>any, should be the GIIN issued to the branch of, or disregarded entity owned by, the participating FFI or registered deemed-compliant FFI that is making the </w:t>
      </w:r>
      <w:r>
        <w:rPr>
          <w:color w:val="231F20"/>
          <w:spacing w:val="-2"/>
        </w:rPr>
        <w:t>payment.</w:t>
      </w:r>
    </w:p>
    <w:p>
      <w:pPr>
        <w:pStyle w:val="BodyText"/>
        <w:spacing w:line="230" w:lineRule="auto" w:before="73"/>
        <w:ind w:right="114"/>
      </w:pPr>
      <w:r>
        <w:rPr>
          <w:rFonts w:ascii="Arial Black" w:hAnsi="Arial Black"/>
          <w:color w:val="231F20"/>
          <w:spacing w:val="-6"/>
        </w:rPr>
        <w:t>Box</w:t>
      </w:r>
      <w:r>
        <w:rPr>
          <w:rFonts w:ascii="Arial Black" w:hAnsi="Arial Black"/>
          <w:color w:val="231F20"/>
          <w:spacing w:val="-13"/>
        </w:rPr>
        <w:t> </w:t>
      </w:r>
      <w:r>
        <w:rPr>
          <w:rFonts w:ascii="Arial Black" w:hAnsi="Arial Black"/>
          <w:color w:val="231F20"/>
          <w:spacing w:val="-6"/>
        </w:rPr>
        <w:t>12f—Country</w:t>
      </w:r>
      <w:r>
        <w:rPr>
          <w:rFonts w:ascii="Arial Black" w:hAnsi="Arial Black"/>
          <w:color w:val="231F20"/>
          <w:spacing w:val="-13"/>
        </w:rPr>
        <w:t> </w:t>
      </w:r>
      <w:r>
        <w:rPr>
          <w:rFonts w:ascii="Arial Black" w:hAnsi="Arial Black"/>
          <w:color w:val="231F20"/>
          <w:spacing w:val="-6"/>
        </w:rPr>
        <w:t>code.</w:t>
      </w:r>
      <w:r>
        <w:rPr>
          <w:rFonts w:ascii="Arial Black" w:hAnsi="Arial Black"/>
          <w:color w:val="231F20"/>
          <w:spacing w:val="-3"/>
        </w:rPr>
        <w:t> </w:t>
      </w:r>
      <w:r>
        <w:rPr>
          <w:color w:val="231F20"/>
          <w:spacing w:val="-6"/>
        </w:rPr>
        <w:t>You</w:t>
      </w:r>
      <w:r>
        <w:rPr>
          <w:color w:val="231F20"/>
          <w:spacing w:val="-7"/>
        </w:rPr>
        <w:t> </w:t>
      </w:r>
      <w:r>
        <w:rPr>
          <w:color w:val="231F20"/>
          <w:spacing w:val="-6"/>
        </w:rPr>
        <w:t>must</w:t>
      </w:r>
      <w:r>
        <w:rPr>
          <w:color w:val="231F20"/>
          <w:spacing w:val="-7"/>
        </w:rPr>
        <w:t> </w:t>
      </w:r>
      <w:r>
        <w:rPr>
          <w:color w:val="231F20"/>
          <w:spacing w:val="-6"/>
        </w:rPr>
        <w:t>enter</w:t>
      </w:r>
      <w:r>
        <w:rPr>
          <w:color w:val="231F20"/>
          <w:spacing w:val="-7"/>
        </w:rPr>
        <w:t> </w:t>
      </w:r>
      <w:r>
        <w:rPr>
          <w:color w:val="231F20"/>
          <w:spacing w:val="-6"/>
        </w:rPr>
        <w:t>the</w:t>
      </w:r>
      <w:r>
        <w:rPr>
          <w:color w:val="231F20"/>
          <w:spacing w:val="-7"/>
        </w:rPr>
        <w:t> </w:t>
      </w:r>
      <w:r>
        <w:rPr>
          <w:color w:val="231F20"/>
          <w:spacing w:val="-6"/>
        </w:rPr>
        <w:t>code</w:t>
      </w:r>
      <w:r>
        <w:rPr>
          <w:color w:val="231F20"/>
          <w:spacing w:val="-8"/>
        </w:rPr>
        <w:t> </w:t>
      </w:r>
      <w:r>
        <w:rPr>
          <w:color w:val="231F20"/>
          <w:spacing w:val="-6"/>
        </w:rPr>
        <w:t>(from</w:t>
      </w:r>
      <w:r>
        <w:rPr>
          <w:color w:val="231F20"/>
          <w:spacing w:val="-7"/>
        </w:rPr>
        <w:t> </w:t>
      </w:r>
      <w:r>
        <w:rPr>
          <w:color w:val="231F20"/>
          <w:spacing w:val="-6"/>
        </w:rPr>
        <w:t>the </w:t>
      </w:r>
      <w:r>
        <w:rPr>
          <w:color w:val="231F20"/>
        </w:rPr>
        <w:t>list at </w:t>
      </w:r>
      <w:hyperlink r:id="rId15">
        <w:r>
          <w:rPr>
            <w:rFonts w:ascii="Arial" w:hAnsi="Arial"/>
            <w:i/>
            <w:color w:val="0056A2"/>
            <w:u w:val="single" w:color="0055A1"/>
          </w:rPr>
          <w:t>IRS.gov/CountryCodes</w:t>
        </w:r>
      </w:hyperlink>
      <w:r>
        <w:rPr>
          <w:color w:val="231F20"/>
        </w:rPr>
        <w:t>) for the country for which you are</w:t>
      </w:r>
      <w:r>
        <w:rPr>
          <w:color w:val="231F20"/>
          <w:spacing w:val="-1"/>
        </w:rPr>
        <w:t> </w:t>
      </w:r>
      <w:r>
        <w:rPr>
          <w:color w:val="231F20"/>
        </w:rPr>
        <w:t>resident</w:t>
      </w:r>
      <w:r>
        <w:rPr>
          <w:color w:val="231F20"/>
          <w:spacing w:val="-1"/>
        </w:rPr>
        <w:t> </w:t>
      </w:r>
      <w:r>
        <w:rPr>
          <w:color w:val="231F20"/>
        </w:rPr>
        <w:t>under</w:t>
      </w:r>
      <w:r>
        <w:rPr>
          <w:color w:val="231F20"/>
          <w:spacing w:val="-1"/>
        </w:rPr>
        <w:t> </w:t>
      </w:r>
      <w:r>
        <w:rPr>
          <w:color w:val="231F20"/>
        </w:rPr>
        <w:t>that</w:t>
      </w:r>
      <w:r>
        <w:rPr>
          <w:color w:val="231F20"/>
          <w:spacing w:val="-1"/>
        </w:rPr>
        <w:t> </w:t>
      </w:r>
      <w:r>
        <w:rPr>
          <w:color w:val="231F20"/>
        </w:rPr>
        <w:t>country's</w:t>
      </w:r>
      <w:r>
        <w:rPr>
          <w:color w:val="231F20"/>
          <w:spacing w:val="-1"/>
        </w:rPr>
        <w:t> </w:t>
      </w:r>
      <w:r>
        <w:rPr>
          <w:color w:val="231F20"/>
        </w:rPr>
        <w:t>tax</w:t>
      </w:r>
      <w:r>
        <w:rPr>
          <w:color w:val="231F20"/>
          <w:spacing w:val="-1"/>
        </w:rPr>
        <w:t> </w:t>
      </w:r>
      <w:r>
        <w:rPr>
          <w:color w:val="231F20"/>
        </w:rPr>
        <w:t>laws.</w:t>
      </w:r>
      <w:r>
        <w:rPr>
          <w:color w:val="231F20"/>
          <w:spacing w:val="-1"/>
        </w:rPr>
        <w:t> </w:t>
      </w:r>
      <w:r>
        <w:rPr>
          <w:color w:val="231F20"/>
        </w:rPr>
        <w:t>Enter</w:t>
      </w:r>
      <w:r>
        <w:rPr>
          <w:color w:val="231F20"/>
          <w:spacing w:val="-1"/>
        </w:rPr>
        <w:t> </w:t>
      </w:r>
      <w:r>
        <w:rPr>
          <w:color w:val="231F20"/>
        </w:rPr>
        <w:t>“OC”</w:t>
      </w:r>
      <w:r>
        <w:rPr>
          <w:color w:val="231F20"/>
          <w:spacing w:val="-1"/>
        </w:rPr>
        <w:t> </w:t>
      </w:r>
      <w:r>
        <w:rPr>
          <w:color w:val="231F20"/>
        </w:rPr>
        <w:t>(other country)</w:t>
      </w:r>
      <w:r>
        <w:rPr>
          <w:color w:val="231F20"/>
          <w:spacing w:val="-9"/>
        </w:rPr>
        <w:t> </w:t>
      </w:r>
      <w:r>
        <w:rPr>
          <w:color w:val="231F20"/>
        </w:rPr>
        <w:t>only</w:t>
      </w:r>
      <w:r>
        <w:rPr>
          <w:color w:val="231F20"/>
          <w:spacing w:val="-9"/>
        </w:rPr>
        <w:t> </w:t>
      </w:r>
      <w:r>
        <w:rPr>
          <w:color w:val="231F20"/>
        </w:rPr>
        <w:t>when</w:t>
      </w:r>
      <w:r>
        <w:rPr>
          <w:color w:val="231F20"/>
          <w:spacing w:val="-9"/>
        </w:rPr>
        <w:t> </w:t>
      </w:r>
      <w:r>
        <w:rPr>
          <w:color w:val="231F20"/>
        </w:rPr>
        <w:t>the</w:t>
      </w:r>
      <w:r>
        <w:rPr>
          <w:color w:val="231F20"/>
          <w:spacing w:val="-9"/>
        </w:rPr>
        <w:t> </w:t>
      </w:r>
      <w:r>
        <w:rPr>
          <w:color w:val="231F20"/>
        </w:rPr>
        <w:t>country</w:t>
      </w:r>
      <w:r>
        <w:rPr>
          <w:color w:val="231F20"/>
          <w:spacing w:val="-9"/>
        </w:rPr>
        <w:t> </w:t>
      </w:r>
      <w:r>
        <w:rPr>
          <w:color w:val="231F20"/>
        </w:rPr>
        <w:t>of</w:t>
      </w:r>
      <w:r>
        <w:rPr>
          <w:color w:val="231F20"/>
          <w:spacing w:val="-9"/>
        </w:rPr>
        <w:t> </w:t>
      </w:r>
      <w:r>
        <w:rPr>
          <w:color w:val="231F20"/>
        </w:rPr>
        <w:t>residence</w:t>
      </w:r>
      <w:r>
        <w:rPr>
          <w:color w:val="231F20"/>
          <w:spacing w:val="-9"/>
        </w:rPr>
        <w:t> </w:t>
      </w:r>
      <w:r>
        <w:rPr>
          <w:color w:val="231F20"/>
        </w:rPr>
        <w:t>does</w:t>
      </w:r>
      <w:r>
        <w:rPr>
          <w:color w:val="231F20"/>
          <w:spacing w:val="-9"/>
        </w:rPr>
        <w:t> </w:t>
      </w:r>
      <w:r>
        <w:rPr>
          <w:color w:val="231F20"/>
        </w:rPr>
        <w:t>not</w:t>
      </w:r>
      <w:r>
        <w:rPr>
          <w:color w:val="231F20"/>
          <w:spacing w:val="-9"/>
        </w:rPr>
        <w:t> </w:t>
      </w:r>
      <w:r>
        <w:rPr>
          <w:color w:val="231F20"/>
        </w:rPr>
        <w:t>appear on the list.</w:t>
      </w:r>
    </w:p>
    <w:p>
      <w:pPr>
        <w:pStyle w:val="BodyText"/>
        <w:spacing w:line="216" w:lineRule="auto" w:before="167"/>
      </w:pPr>
      <w:r>
        <w:rPr>
          <w:rFonts w:ascii="Arial Black" w:hAnsi="Arial Black"/>
          <w:color w:val="231F20"/>
          <w:spacing w:val="-2"/>
        </w:rPr>
        <w:t>Note.</w:t>
      </w:r>
      <w:r>
        <w:rPr>
          <w:rFonts w:ascii="Arial Black" w:hAnsi="Arial Black"/>
          <w:color w:val="231F20"/>
          <w:spacing w:val="23"/>
        </w:rPr>
        <w:t> </w:t>
      </w:r>
      <w:r>
        <w:rPr>
          <w:color w:val="231F20"/>
          <w:spacing w:val="-2"/>
        </w:rPr>
        <w:t>If</w:t>
      </w:r>
      <w:r>
        <w:rPr>
          <w:color w:val="231F20"/>
          <w:spacing w:val="-11"/>
        </w:rPr>
        <w:t> </w:t>
      </w:r>
      <w:r>
        <w:rPr>
          <w:color w:val="231F20"/>
          <w:spacing w:val="-2"/>
        </w:rPr>
        <w:t>the</w:t>
      </w:r>
      <w:r>
        <w:rPr>
          <w:color w:val="231F20"/>
          <w:spacing w:val="-11"/>
        </w:rPr>
        <w:t> </w:t>
      </w:r>
      <w:r>
        <w:rPr>
          <w:color w:val="231F20"/>
          <w:spacing w:val="-2"/>
        </w:rPr>
        <w:t>withholding</w:t>
      </w:r>
      <w:r>
        <w:rPr>
          <w:color w:val="231F20"/>
          <w:spacing w:val="-11"/>
        </w:rPr>
        <w:t> </w:t>
      </w:r>
      <w:r>
        <w:rPr>
          <w:color w:val="231F20"/>
          <w:spacing w:val="-2"/>
        </w:rPr>
        <w:t>agent</w:t>
      </w:r>
      <w:r>
        <w:rPr>
          <w:color w:val="231F20"/>
          <w:spacing w:val="-11"/>
        </w:rPr>
        <w:t> </w:t>
      </w:r>
      <w:r>
        <w:rPr>
          <w:color w:val="231F20"/>
          <w:spacing w:val="-2"/>
        </w:rPr>
        <w:t>is</w:t>
      </w:r>
      <w:r>
        <w:rPr>
          <w:color w:val="231F20"/>
          <w:spacing w:val="-11"/>
        </w:rPr>
        <w:t> </w:t>
      </w:r>
      <w:r>
        <w:rPr>
          <w:color w:val="231F20"/>
          <w:spacing w:val="-2"/>
        </w:rPr>
        <w:t>a</w:t>
      </w:r>
      <w:r>
        <w:rPr>
          <w:color w:val="231F20"/>
          <w:spacing w:val="-11"/>
        </w:rPr>
        <w:t> </w:t>
      </w:r>
      <w:r>
        <w:rPr>
          <w:color w:val="231F20"/>
          <w:spacing w:val="-2"/>
        </w:rPr>
        <w:t>U.S.</w:t>
      </w:r>
      <w:r>
        <w:rPr>
          <w:color w:val="231F20"/>
          <w:spacing w:val="-11"/>
        </w:rPr>
        <w:t> </w:t>
      </w:r>
      <w:r>
        <w:rPr>
          <w:color w:val="231F20"/>
          <w:spacing w:val="-2"/>
        </w:rPr>
        <w:t>person</w:t>
      </w:r>
      <w:r>
        <w:rPr>
          <w:color w:val="231F20"/>
          <w:spacing w:val="-11"/>
        </w:rPr>
        <w:t> </w:t>
      </w:r>
      <w:r>
        <w:rPr>
          <w:color w:val="231F20"/>
          <w:spacing w:val="-2"/>
        </w:rPr>
        <w:t>or</w:t>
      </w:r>
      <w:r>
        <w:rPr>
          <w:color w:val="231F20"/>
          <w:spacing w:val="-11"/>
        </w:rPr>
        <w:t> </w:t>
      </w:r>
      <w:r>
        <w:rPr>
          <w:color w:val="231F20"/>
          <w:spacing w:val="-2"/>
        </w:rPr>
        <w:t>a</w:t>
      </w:r>
      <w:r>
        <w:rPr>
          <w:color w:val="231F20"/>
          <w:spacing w:val="-11"/>
        </w:rPr>
        <w:t> </w:t>
      </w:r>
      <w:r>
        <w:rPr>
          <w:color w:val="231F20"/>
          <w:spacing w:val="-2"/>
        </w:rPr>
        <w:t>foreign </w:t>
      </w:r>
      <w:r>
        <w:rPr>
          <w:color w:val="231F20"/>
        </w:rPr>
        <w:t>branch of a U.S. person, enter “US” in box 12f.</w:t>
      </w:r>
    </w:p>
    <w:p>
      <w:pPr>
        <w:pStyle w:val="BodyText"/>
        <w:spacing w:after="0" w:line="216" w:lineRule="auto"/>
        <w:sectPr>
          <w:pgSz w:w="12240" w:h="15840"/>
          <w:pgMar w:header="0" w:footer="640" w:top="400" w:bottom="820" w:left="720" w:right="720"/>
          <w:cols w:num="2" w:equalWidth="0">
            <w:col w:w="5251" w:space="209"/>
            <w:col w:w="5340"/>
          </w:cols>
        </w:sectPr>
      </w:pPr>
    </w:p>
    <w:p>
      <w:pPr>
        <w:pStyle w:val="Heading2"/>
        <w:spacing w:line="206" w:lineRule="auto" w:before="152"/>
        <w:ind w:right="73"/>
      </w:pPr>
      <w:bookmarkStart w:name="Boxes 13a Through 13d—Recipient's Name, " w:id="185"/>
      <w:bookmarkEnd w:id="185"/>
      <w:r>
        <w:rPr/>
      </w:r>
      <w:bookmarkStart w:name="_bookmark132" w:id="186"/>
      <w:bookmarkEnd w:id="186"/>
      <w:r>
        <w:rPr/>
      </w:r>
      <w:r>
        <w:rPr>
          <w:color w:val="231F20"/>
          <w:w w:val="85"/>
        </w:rPr>
        <w:t>Boxes 13a Through 13d—Recipient's </w:t>
      </w:r>
      <w:r>
        <w:rPr>
          <w:color w:val="231F20"/>
          <w:w w:val="90"/>
        </w:rPr>
        <w:t>Name, Country Code, and Address</w:t>
      </w:r>
    </w:p>
    <w:p>
      <w:pPr>
        <w:pStyle w:val="BodyText"/>
        <w:spacing w:line="216" w:lineRule="auto" w:before="93"/>
        <w:ind w:right="73"/>
      </w:pPr>
      <w:r>
        <w:rPr>
          <w:rFonts w:ascii="Arial Black" w:hAnsi="Arial Black"/>
          <w:color w:val="231F20"/>
          <w:w w:val="90"/>
        </w:rPr>
        <w:t>Box 13a—Recipient's name.</w:t>
      </w:r>
      <w:r>
        <w:rPr>
          <w:rFonts w:ascii="Arial Black" w:hAnsi="Arial Black"/>
          <w:color w:val="231F20"/>
          <w:spacing w:val="40"/>
        </w:rPr>
        <w:t> </w:t>
      </w:r>
      <w:r>
        <w:rPr>
          <w:color w:val="231F20"/>
          <w:w w:val="90"/>
        </w:rPr>
        <w:t>Enter the complete name of </w:t>
      </w:r>
      <w:r>
        <w:rPr>
          <w:color w:val="231F20"/>
        </w:rPr>
        <w:t>the recipient in box 13a.</w:t>
      </w:r>
    </w:p>
    <w:p>
      <w:pPr>
        <w:pStyle w:val="ListParagraph"/>
        <w:numPr>
          <w:ilvl w:val="0"/>
          <w:numId w:val="7"/>
        </w:numPr>
        <w:tabs>
          <w:tab w:pos="328" w:val="left" w:leader="none"/>
        </w:tabs>
        <w:spacing w:line="216" w:lineRule="auto" w:before="0" w:after="0"/>
        <w:ind w:left="120" w:right="373" w:firstLine="17"/>
        <w:jc w:val="left"/>
        <w:rPr>
          <w:sz w:val="19"/>
        </w:rPr>
      </w:pPr>
      <w:r>
        <w:rPr>
          <w:color w:val="231F20"/>
          <w:position w:val="1"/>
          <w:sz w:val="19"/>
        </w:rPr>
        <w:t>If you do not know the name of the recipient, or are </w:t>
      </w:r>
      <w:bookmarkStart w:name="_bookmark133" w:id="187"/>
      <w:bookmarkEnd w:id="187"/>
      <w:r>
        <w:rPr>
          <w:color w:val="231F20"/>
          <w:sz w:val="19"/>
        </w:rPr>
        <w:t>r</w:t>
      </w:r>
      <w:r>
        <w:rPr>
          <w:color w:val="231F20"/>
          <w:sz w:val="19"/>
        </w:rPr>
        <w:t>equired</w:t>
      </w:r>
      <w:r>
        <w:rPr>
          <w:color w:val="231F20"/>
          <w:spacing w:val="-13"/>
          <w:sz w:val="19"/>
        </w:rPr>
        <w:t> </w:t>
      </w:r>
      <w:r>
        <w:rPr>
          <w:color w:val="231F20"/>
          <w:sz w:val="19"/>
        </w:rPr>
        <w:t>to</w:t>
      </w:r>
      <w:r>
        <w:rPr>
          <w:color w:val="231F20"/>
          <w:spacing w:val="-13"/>
          <w:sz w:val="19"/>
        </w:rPr>
        <w:t> </w:t>
      </w:r>
      <w:r>
        <w:rPr>
          <w:color w:val="231F20"/>
          <w:sz w:val="19"/>
        </w:rPr>
        <w:t>use</w:t>
      </w:r>
      <w:r>
        <w:rPr>
          <w:color w:val="231F20"/>
          <w:spacing w:val="-13"/>
          <w:sz w:val="19"/>
        </w:rPr>
        <w:t> </w:t>
      </w:r>
      <w:r>
        <w:rPr>
          <w:color w:val="231F20"/>
          <w:sz w:val="19"/>
        </w:rPr>
        <w:t>the</w:t>
      </w:r>
      <w:r>
        <w:rPr>
          <w:color w:val="231F20"/>
          <w:spacing w:val="-13"/>
          <w:sz w:val="19"/>
        </w:rPr>
        <w:t> </w:t>
      </w:r>
      <w:r>
        <w:rPr>
          <w:color w:val="231F20"/>
          <w:sz w:val="19"/>
        </w:rPr>
        <w:t>recipient</w:t>
      </w:r>
      <w:r>
        <w:rPr>
          <w:color w:val="231F20"/>
          <w:spacing w:val="-13"/>
          <w:sz w:val="19"/>
        </w:rPr>
        <w:t> </w:t>
      </w:r>
      <w:r>
        <w:rPr>
          <w:color w:val="231F20"/>
          <w:sz w:val="19"/>
        </w:rPr>
        <w:t>status</w:t>
      </w:r>
      <w:r>
        <w:rPr>
          <w:color w:val="231F20"/>
          <w:spacing w:val="-13"/>
          <w:sz w:val="19"/>
        </w:rPr>
        <w:t> </w:t>
      </w:r>
      <w:r>
        <w:rPr>
          <w:color w:val="231F20"/>
          <w:sz w:val="19"/>
        </w:rPr>
        <w:t>codes</w:t>
      </w:r>
      <w:r>
        <w:rPr>
          <w:color w:val="231F20"/>
          <w:spacing w:val="-13"/>
          <w:sz w:val="19"/>
        </w:rPr>
        <w:t> </w:t>
      </w:r>
      <w:r>
        <w:rPr>
          <w:color w:val="231F20"/>
          <w:sz w:val="19"/>
        </w:rPr>
        <w:t>for</w:t>
      </w:r>
      <w:r>
        <w:rPr>
          <w:color w:val="231F20"/>
          <w:spacing w:val="-13"/>
          <w:sz w:val="19"/>
        </w:rPr>
        <w:t> </w:t>
      </w:r>
      <w:r>
        <w:rPr>
          <w:color w:val="231F20"/>
          <w:sz w:val="19"/>
        </w:rPr>
        <w:t>an</w:t>
      </w:r>
      <w:r>
        <w:rPr>
          <w:color w:val="231F20"/>
          <w:spacing w:val="-13"/>
          <w:sz w:val="19"/>
        </w:rPr>
        <w:t> </w:t>
      </w:r>
      <w:r>
        <w:rPr>
          <w:color w:val="231F20"/>
          <w:sz w:val="19"/>
        </w:rPr>
        <w:t>unknown</w:t>
      </w:r>
    </w:p>
    <w:p>
      <w:pPr>
        <w:pStyle w:val="BodyText"/>
        <w:spacing w:line="235" w:lineRule="auto"/>
        <w:ind w:right="73"/>
      </w:pPr>
      <w:r>
        <w:rPr>
          <w:color w:val="231F20"/>
        </w:rPr>
        <w:t>recipient,</w:t>
      </w:r>
      <w:r>
        <w:rPr>
          <w:color w:val="231F20"/>
          <w:spacing w:val="-7"/>
        </w:rPr>
        <w:t> </w:t>
      </w:r>
      <w:r>
        <w:rPr>
          <w:color w:val="231F20"/>
        </w:rPr>
        <w:t>enter</w:t>
      </w:r>
      <w:r>
        <w:rPr>
          <w:color w:val="231F20"/>
          <w:spacing w:val="-7"/>
        </w:rPr>
        <w:t> </w:t>
      </w:r>
      <w:r>
        <w:rPr>
          <w:color w:val="231F20"/>
        </w:rPr>
        <w:t>“Unknown</w:t>
      </w:r>
      <w:r>
        <w:rPr>
          <w:color w:val="231F20"/>
          <w:spacing w:val="-7"/>
        </w:rPr>
        <w:t> </w:t>
      </w:r>
      <w:r>
        <w:rPr>
          <w:color w:val="231F20"/>
        </w:rPr>
        <w:t>Recipient.”</w:t>
      </w:r>
      <w:r>
        <w:rPr>
          <w:color w:val="231F20"/>
          <w:spacing w:val="-7"/>
        </w:rPr>
        <w:t> </w:t>
      </w:r>
      <w:r>
        <w:rPr>
          <w:color w:val="231F20"/>
        </w:rPr>
        <w:t>Also</w:t>
      </w:r>
      <w:r>
        <w:rPr>
          <w:color w:val="231F20"/>
          <w:spacing w:val="-7"/>
        </w:rPr>
        <w:t> </w:t>
      </w:r>
      <w:r>
        <w:rPr>
          <w:color w:val="231F20"/>
        </w:rPr>
        <w:t>enter</w:t>
      </w:r>
      <w:r>
        <w:rPr>
          <w:color w:val="231F20"/>
          <w:spacing w:val="-7"/>
        </w:rPr>
        <w:t> </w:t>
      </w:r>
      <w:r>
        <w:rPr>
          <w:color w:val="231F20"/>
        </w:rPr>
        <w:t>"Unknown Recipient"</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pay</w:t>
      </w:r>
      <w:r>
        <w:rPr>
          <w:color w:val="231F20"/>
          <w:spacing w:val="-1"/>
        </w:rPr>
        <w:t> </w:t>
      </w:r>
      <w:r>
        <w:rPr>
          <w:color w:val="231F20"/>
        </w:rPr>
        <w:t>an</w:t>
      </w:r>
      <w:r>
        <w:rPr>
          <w:color w:val="231F20"/>
          <w:spacing w:val="-1"/>
        </w:rPr>
        <w:t> </w:t>
      </w:r>
      <w:r>
        <w:rPr>
          <w:color w:val="231F20"/>
        </w:rPr>
        <w:t>amount</w:t>
      </w:r>
      <w:r>
        <w:rPr>
          <w:color w:val="231F20"/>
          <w:spacing w:val="-1"/>
        </w:rPr>
        <w:t> </w:t>
      </w:r>
      <w:r>
        <w:rPr>
          <w:color w:val="231F20"/>
        </w:rPr>
        <w:t>realized</w:t>
      </w:r>
      <w:r>
        <w:rPr>
          <w:color w:val="231F20"/>
          <w:spacing w:val="-1"/>
        </w:rPr>
        <w:t> </w:t>
      </w:r>
      <w:r>
        <w:rPr>
          <w:color w:val="231F20"/>
        </w:rPr>
        <w:t>subject</w:t>
      </w:r>
      <w:r>
        <w:rPr>
          <w:color w:val="231F20"/>
          <w:spacing w:val="-1"/>
        </w:rPr>
        <w:t> </w:t>
      </w:r>
      <w:r>
        <w:rPr>
          <w:color w:val="231F20"/>
        </w:rPr>
        <w:t>to</w:t>
      </w:r>
      <w:r>
        <w:rPr>
          <w:color w:val="231F20"/>
          <w:spacing w:val="-1"/>
        </w:rPr>
        <w:t> </w:t>
      </w:r>
      <w:r>
        <w:rPr>
          <w:color w:val="231F20"/>
        </w:rPr>
        <w:t>section 1446(f)</w:t>
      </w:r>
      <w:r>
        <w:rPr>
          <w:color w:val="231F20"/>
          <w:spacing w:val="-11"/>
        </w:rPr>
        <w:t> </w:t>
      </w:r>
      <w:r>
        <w:rPr>
          <w:color w:val="231F20"/>
        </w:rPr>
        <w:t>withholding</w:t>
      </w:r>
      <w:r>
        <w:rPr>
          <w:color w:val="231F20"/>
          <w:spacing w:val="-11"/>
        </w:rPr>
        <w:t> </w:t>
      </w:r>
      <w:r>
        <w:rPr>
          <w:color w:val="231F20"/>
        </w:rPr>
        <w:t>to</w:t>
      </w:r>
      <w:r>
        <w:rPr>
          <w:color w:val="231F20"/>
          <w:spacing w:val="-11"/>
        </w:rPr>
        <w:t> </w:t>
      </w:r>
      <w:r>
        <w:rPr>
          <w:color w:val="231F20"/>
        </w:rPr>
        <w:t>an</w:t>
      </w:r>
      <w:r>
        <w:rPr>
          <w:color w:val="231F20"/>
          <w:spacing w:val="-11"/>
        </w:rPr>
        <w:t> </w:t>
      </w:r>
      <w:r>
        <w:rPr>
          <w:color w:val="231F20"/>
        </w:rPr>
        <w:t>NQI</w:t>
      </w:r>
      <w:r>
        <w:rPr>
          <w:color w:val="231F20"/>
          <w:spacing w:val="-11"/>
        </w:rPr>
        <w:t> </w:t>
      </w:r>
      <w:r>
        <w:rPr>
          <w:color w:val="231F20"/>
        </w:rPr>
        <w:t>and</w:t>
      </w:r>
      <w:r>
        <w:rPr>
          <w:color w:val="231F20"/>
          <w:spacing w:val="-11"/>
        </w:rPr>
        <w:t> </w:t>
      </w:r>
      <w:r>
        <w:rPr>
          <w:color w:val="231F20"/>
        </w:rPr>
        <w:t>you</w:t>
      </w:r>
      <w:r>
        <w:rPr>
          <w:color w:val="231F20"/>
          <w:spacing w:val="-11"/>
        </w:rPr>
        <w:t> </w:t>
      </w:r>
      <w:r>
        <w:rPr>
          <w:color w:val="231F20"/>
        </w:rPr>
        <w:t>do</w:t>
      </w:r>
      <w:r>
        <w:rPr>
          <w:color w:val="231F20"/>
          <w:spacing w:val="-11"/>
        </w:rPr>
        <w:t> </w:t>
      </w:r>
      <w:r>
        <w:rPr>
          <w:color w:val="231F20"/>
        </w:rPr>
        <w:t>not</w:t>
      </w:r>
      <w:r>
        <w:rPr>
          <w:color w:val="231F20"/>
          <w:spacing w:val="-11"/>
        </w:rPr>
        <w:t> </w:t>
      </w:r>
      <w:r>
        <w:rPr>
          <w:color w:val="231F20"/>
        </w:rPr>
        <w:t>agree</w:t>
      </w:r>
      <w:r>
        <w:rPr>
          <w:color w:val="231F20"/>
          <w:spacing w:val="-11"/>
        </w:rPr>
        <w:t> </w:t>
      </w:r>
      <w:r>
        <w:rPr>
          <w:color w:val="231F20"/>
        </w:rPr>
        <w:t>with</w:t>
      </w:r>
      <w:r>
        <w:rPr>
          <w:color w:val="231F20"/>
          <w:spacing w:val="-11"/>
        </w:rPr>
        <w:t> </w:t>
      </w:r>
      <w:r>
        <w:rPr>
          <w:color w:val="231F20"/>
        </w:rPr>
        <w:t>the NQI to report the NQI's account holders on Form 1042-S.</w:t>
      </w:r>
    </w:p>
    <w:p>
      <w:pPr>
        <w:pStyle w:val="ListParagraph"/>
        <w:numPr>
          <w:ilvl w:val="0"/>
          <w:numId w:val="7"/>
        </w:numPr>
        <w:tabs>
          <w:tab w:pos="326" w:val="left" w:leader="none"/>
        </w:tabs>
        <w:spacing w:line="216" w:lineRule="auto" w:before="0" w:after="0"/>
        <w:ind w:left="119" w:right="169" w:firstLine="17"/>
        <w:jc w:val="left"/>
        <w:rPr>
          <w:sz w:val="19"/>
        </w:rPr>
      </w:pPr>
      <w:r>
        <w:rPr>
          <w:color w:val="231F20"/>
          <w:position w:val="1"/>
          <w:sz w:val="19"/>
        </w:rPr>
        <w:t>If</w:t>
      </w:r>
      <w:r>
        <w:rPr>
          <w:color w:val="231F20"/>
          <w:spacing w:val="-14"/>
          <w:position w:val="1"/>
          <w:sz w:val="19"/>
        </w:rPr>
        <w:t> </w:t>
      </w:r>
      <w:r>
        <w:rPr>
          <w:color w:val="231F20"/>
          <w:position w:val="1"/>
          <w:sz w:val="19"/>
        </w:rPr>
        <w:t>Form</w:t>
      </w:r>
      <w:r>
        <w:rPr>
          <w:color w:val="231F20"/>
          <w:spacing w:val="-13"/>
          <w:position w:val="1"/>
          <w:sz w:val="19"/>
        </w:rPr>
        <w:t> </w:t>
      </w:r>
      <w:r>
        <w:rPr>
          <w:color w:val="231F20"/>
          <w:position w:val="1"/>
          <w:sz w:val="19"/>
        </w:rPr>
        <w:t>1042-S</w:t>
      </w:r>
      <w:r>
        <w:rPr>
          <w:color w:val="231F20"/>
          <w:spacing w:val="-13"/>
          <w:position w:val="1"/>
          <w:sz w:val="19"/>
        </w:rPr>
        <w:t> </w:t>
      </w:r>
      <w:r>
        <w:rPr>
          <w:color w:val="231F20"/>
          <w:position w:val="1"/>
          <w:sz w:val="19"/>
        </w:rPr>
        <w:t>is</w:t>
      </w:r>
      <w:r>
        <w:rPr>
          <w:color w:val="231F20"/>
          <w:spacing w:val="-13"/>
          <w:position w:val="1"/>
          <w:sz w:val="19"/>
        </w:rPr>
        <w:t> </w:t>
      </w:r>
      <w:r>
        <w:rPr>
          <w:color w:val="231F20"/>
          <w:position w:val="1"/>
          <w:sz w:val="19"/>
        </w:rPr>
        <w:t>being</w:t>
      </w:r>
      <w:r>
        <w:rPr>
          <w:color w:val="231F20"/>
          <w:spacing w:val="-13"/>
          <w:position w:val="1"/>
          <w:sz w:val="19"/>
        </w:rPr>
        <w:t> </w:t>
      </w:r>
      <w:r>
        <w:rPr>
          <w:color w:val="231F20"/>
          <w:position w:val="1"/>
          <w:sz w:val="19"/>
        </w:rPr>
        <w:t>completed</w:t>
      </w:r>
      <w:r>
        <w:rPr>
          <w:color w:val="231F20"/>
          <w:spacing w:val="-14"/>
          <w:position w:val="1"/>
          <w:sz w:val="19"/>
        </w:rPr>
        <w:t> </w:t>
      </w:r>
      <w:r>
        <w:rPr>
          <w:color w:val="231F20"/>
          <w:position w:val="1"/>
          <w:sz w:val="19"/>
        </w:rPr>
        <w:t>by</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QI,</w:t>
      </w:r>
      <w:r>
        <w:rPr>
          <w:color w:val="231F20"/>
          <w:spacing w:val="-13"/>
          <w:position w:val="1"/>
          <w:sz w:val="19"/>
        </w:rPr>
        <w:t> </w:t>
      </w:r>
      <w:r>
        <w:rPr>
          <w:color w:val="231F20"/>
          <w:position w:val="1"/>
          <w:sz w:val="19"/>
        </w:rPr>
        <w:t>WP,</w:t>
      </w:r>
      <w:r>
        <w:rPr>
          <w:color w:val="231F20"/>
          <w:spacing w:val="-13"/>
          <w:position w:val="1"/>
          <w:sz w:val="19"/>
        </w:rPr>
        <w:t> </w:t>
      </w:r>
      <w:r>
        <w:rPr>
          <w:color w:val="231F20"/>
          <w:position w:val="1"/>
          <w:sz w:val="19"/>
        </w:rPr>
        <w:t>or</w:t>
      </w:r>
      <w:r>
        <w:rPr>
          <w:color w:val="231F20"/>
          <w:spacing w:val="-14"/>
          <w:position w:val="1"/>
          <w:sz w:val="19"/>
        </w:rPr>
        <w:t> </w:t>
      </w:r>
      <w:r>
        <w:rPr>
          <w:color w:val="231F20"/>
          <w:position w:val="1"/>
          <w:sz w:val="19"/>
        </w:rPr>
        <w:t>WT</w:t>
      </w:r>
      <w:r>
        <w:rPr>
          <w:color w:val="231F20"/>
          <w:spacing w:val="-13"/>
          <w:position w:val="1"/>
          <w:sz w:val="19"/>
        </w:rPr>
        <w:t> </w:t>
      </w:r>
      <w:r>
        <w:rPr>
          <w:color w:val="231F20"/>
          <w:position w:val="1"/>
          <w:sz w:val="19"/>
        </w:rPr>
        <w:t>for </w:t>
      </w:r>
      <w:r>
        <w:rPr>
          <w:color w:val="231F20"/>
          <w:sz w:val="19"/>
        </w:rPr>
        <w:t>a chapter 3 withholding rate pool or chapter 4 withholding</w:t>
      </w:r>
    </w:p>
    <w:p>
      <w:pPr>
        <w:pStyle w:val="BodyText"/>
        <w:spacing w:line="235" w:lineRule="auto"/>
        <w:ind w:left="119" w:right="73"/>
      </w:pPr>
      <w:r>
        <w:rPr>
          <w:color w:val="231F20"/>
        </w:rPr>
        <w:t>pool, enter “Withholding rate pool” if withholding under chapter 3 was applied, or, if chapter 4 withholding was applied,</w:t>
      </w:r>
      <w:r>
        <w:rPr>
          <w:color w:val="231F20"/>
          <w:spacing w:val="-11"/>
        </w:rPr>
        <w:t> </w:t>
      </w:r>
      <w:r>
        <w:rPr>
          <w:color w:val="231F20"/>
        </w:rPr>
        <w:t>a</w:t>
      </w:r>
      <w:r>
        <w:rPr>
          <w:color w:val="231F20"/>
          <w:spacing w:val="-11"/>
        </w:rPr>
        <w:t> </w:t>
      </w:r>
      <w:r>
        <w:rPr>
          <w:color w:val="231F20"/>
        </w:rPr>
        <w:t>description</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chapter</w:t>
      </w:r>
      <w:r>
        <w:rPr>
          <w:color w:val="231F20"/>
          <w:spacing w:val="-11"/>
        </w:rPr>
        <w:t> </w:t>
      </w:r>
      <w:r>
        <w:rPr>
          <w:color w:val="231F20"/>
        </w:rPr>
        <w:t>4</w:t>
      </w:r>
      <w:r>
        <w:rPr>
          <w:color w:val="231F20"/>
          <w:spacing w:val="-11"/>
        </w:rPr>
        <w:t> </w:t>
      </w:r>
      <w:r>
        <w:rPr>
          <w:color w:val="231F20"/>
        </w:rPr>
        <w:t>reporting</w:t>
      </w:r>
      <w:r>
        <w:rPr>
          <w:color w:val="231F20"/>
          <w:spacing w:val="-11"/>
        </w:rPr>
        <w:t> </w:t>
      </w:r>
      <w:r>
        <w:rPr>
          <w:color w:val="231F20"/>
        </w:rPr>
        <w:t>pool</w:t>
      </w:r>
      <w:r>
        <w:rPr>
          <w:color w:val="231F20"/>
          <w:spacing w:val="-11"/>
        </w:rPr>
        <w:t> </w:t>
      </w:r>
      <w:r>
        <w:rPr>
          <w:color w:val="231F20"/>
        </w:rPr>
        <w:t>(for example, “Nonparticipating FFI Pool”) in box 13a.</w:t>
      </w:r>
    </w:p>
    <w:p>
      <w:pPr>
        <w:pStyle w:val="ListParagraph"/>
        <w:numPr>
          <w:ilvl w:val="0"/>
          <w:numId w:val="7"/>
        </w:numPr>
        <w:tabs>
          <w:tab w:pos="328" w:val="left" w:leader="none"/>
        </w:tabs>
        <w:spacing w:line="216" w:lineRule="auto" w:before="0" w:after="0"/>
        <w:ind w:left="120" w:right="350" w:firstLine="17"/>
        <w:jc w:val="left"/>
        <w:rPr>
          <w:sz w:val="19"/>
        </w:rPr>
      </w:pPr>
      <w:r>
        <w:rPr>
          <w:color w:val="231F20"/>
          <w:position w:val="1"/>
          <w:sz w:val="19"/>
        </w:rPr>
        <w:t>A withholding agent reporting payments made to a </w:t>
      </w:r>
      <w:r>
        <w:rPr>
          <w:color w:val="231F20"/>
          <w:sz w:val="19"/>
        </w:rPr>
        <w:t>participating</w:t>
      </w:r>
      <w:r>
        <w:rPr>
          <w:color w:val="231F20"/>
          <w:spacing w:val="-14"/>
          <w:sz w:val="19"/>
        </w:rPr>
        <w:t> </w:t>
      </w:r>
      <w:r>
        <w:rPr>
          <w:color w:val="231F20"/>
          <w:sz w:val="19"/>
        </w:rPr>
        <w:t>FFI</w:t>
      </w:r>
      <w:r>
        <w:rPr>
          <w:color w:val="231F20"/>
          <w:spacing w:val="-13"/>
          <w:sz w:val="19"/>
        </w:rPr>
        <w:t> </w:t>
      </w:r>
      <w:r>
        <w:rPr>
          <w:color w:val="231F20"/>
          <w:sz w:val="19"/>
        </w:rPr>
        <w:t>or</w:t>
      </w:r>
      <w:r>
        <w:rPr>
          <w:color w:val="231F20"/>
          <w:spacing w:val="-13"/>
          <w:sz w:val="19"/>
        </w:rPr>
        <w:t> </w:t>
      </w:r>
      <w:r>
        <w:rPr>
          <w:color w:val="231F20"/>
          <w:sz w:val="19"/>
        </w:rPr>
        <w:t>registered</w:t>
      </w:r>
      <w:r>
        <w:rPr>
          <w:color w:val="231F20"/>
          <w:spacing w:val="-13"/>
          <w:sz w:val="19"/>
        </w:rPr>
        <w:t> </w:t>
      </w:r>
      <w:r>
        <w:rPr>
          <w:color w:val="231F20"/>
          <w:sz w:val="19"/>
        </w:rPr>
        <w:t>deemed-compliant</w:t>
      </w:r>
      <w:r>
        <w:rPr>
          <w:color w:val="231F20"/>
          <w:spacing w:val="-13"/>
          <w:sz w:val="19"/>
        </w:rPr>
        <w:t> </w:t>
      </w:r>
      <w:r>
        <w:rPr>
          <w:color w:val="231F20"/>
          <w:sz w:val="19"/>
        </w:rPr>
        <w:t>FFI</w:t>
      </w:r>
      <w:r>
        <w:rPr>
          <w:color w:val="231F20"/>
          <w:spacing w:val="-14"/>
          <w:sz w:val="19"/>
        </w:rPr>
        <w:t> </w:t>
      </w:r>
      <w:r>
        <w:rPr>
          <w:color w:val="231F20"/>
          <w:sz w:val="19"/>
        </w:rPr>
        <w:t>with</w:t>
      </w:r>
    </w:p>
    <w:p>
      <w:pPr>
        <w:pStyle w:val="BodyText"/>
        <w:spacing w:line="235" w:lineRule="auto"/>
        <w:ind w:right="73"/>
      </w:pPr>
      <w:bookmarkStart w:name="Boxes 13e and 13h—Recipient's U.S. TIN a" w:id="188"/>
      <w:bookmarkEnd w:id="188"/>
      <w:r>
        <w:rPr/>
      </w:r>
      <w:bookmarkStart w:name="_bookmark134" w:id="189"/>
      <w:bookmarkEnd w:id="189"/>
      <w:r>
        <w:rPr/>
      </w:r>
      <w:r>
        <w:rPr>
          <w:color w:val="231F20"/>
        </w:rPr>
        <w:t>respect</w:t>
      </w:r>
      <w:r>
        <w:rPr>
          <w:color w:val="231F20"/>
          <w:spacing w:val="-9"/>
        </w:rPr>
        <w:t> </w:t>
      </w:r>
      <w:r>
        <w:rPr>
          <w:color w:val="231F20"/>
        </w:rPr>
        <w:t>to</w:t>
      </w:r>
      <w:r>
        <w:rPr>
          <w:color w:val="231F20"/>
          <w:spacing w:val="-9"/>
        </w:rPr>
        <w:t> </w:t>
      </w:r>
      <w:r>
        <w:rPr>
          <w:color w:val="231F20"/>
        </w:rPr>
        <w:t>a</w:t>
      </w:r>
      <w:r>
        <w:rPr>
          <w:color w:val="231F20"/>
          <w:spacing w:val="-9"/>
        </w:rPr>
        <w:t> </w:t>
      </w:r>
      <w:r>
        <w:rPr>
          <w:color w:val="231F20"/>
        </w:rPr>
        <w:t>chapter</w:t>
      </w:r>
      <w:r>
        <w:rPr>
          <w:color w:val="231F20"/>
          <w:spacing w:val="-9"/>
        </w:rPr>
        <w:t> </w:t>
      </w:r>
      <w:r>
        <w:rPr>
          <w:color w:val="231F20"/>
        </w:rPr>
        <w:t>4</w:t>
      </w:r>
      <w:r>
        <w:rPr>
          <w:color w:val="231F20"/>
          <w:spacing w:val="-9"/>
        </w:rPr>
        <w:t> </w:t>
      </w:r>
      <w:r>
        <w:rPr>
          <w:color w:val="231F20"/>
        </w:rPr>
        <w:t>reporting</w:t>
      </w:r>
      <w:r>
        <w:rPr>
          <w:color w:val="231F20"/>
          <w:spacing w:val="-9"/>
        </w:rPr>
        <w:t> </w:t>
      </w:r>
      <w:r>
        <w:rPr>
          <w:color w:val="231F20"/>
        </w:rPr>
        <w:t>pool</w:t>
      </w:r>
      <w:r>
        <w:rPr>
          <w:color w:val="231F20"/>
          <w:spacing w:val="-9"/>
        </w:rPr>
        <w:t> </w:t>
      </w:r>
      <w:r>
        <w:rPr>
          <w:color w:val="231F20"/>
        </w:rPr>
        <w:t>must</w:t>
      </w:r>
      <w:r>
        <w:rPr>
          <w:color w:val="231F20"/>
          <w:spacing w:val="-9"/>
        </w:rPr>
        <w:t> </w:t>
      </w:r>
      <w:r>
        <w:rPr>
          <w:color w:val="231F20"/>
        </w:rPr>
        <w:t>include</w:t>
      </w:r>
      <w:r>
        <w:rPr>
          <w:color w:val="231F20"/>
          <w:spacing w:val="-9"/>
        </w:rPr>
        <w:t> </w:t>
      </w:r>
      <w:r>
        <w:rPr>
          <w:color w:val="231F20"/>
        </w:rPr>
        <w:t>the</w:t>
      </w:r>
      <w:r>
        <w:rPr>
          <w:color w:val="231F20"/>
          <w:spacing w:val="-9"/>
        </w:rPr>
        <w:t> </w:t>
      </w:r>
      <w:r>
        <w:rPr>
          <w:color w:val="231F20"/>
        </w:rPr>
        <w:t>name and</w:t>
      </w:r>
      <w:r>
        <w:rPr>
          <w:color w:val="231F20"/>
          <w:spacing w:val="-6"/>
        </w:rPr>
        <w:t> </w:t>
      </w:r>
      <w:r>
        <w:rPr>
          <w:color w:val="231F20"/>
        </w:rPr>
        <w:t>address</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FFI</w:t>
      </w:r>
      <w:r>
        <w:rPr>
          <w:color w:val="231F20"/>
          <w:spacing w:val="-6"/>
        </w:rPr>
        <w:t> </w:t>
      </w:r>
      <w:r>
        <w:rPr>
          <w:color w:val="231F20"/>
        </w:rPr>
        <w:t>in</w:t>
      </w:r>
      <w:r>
        <w:rPr>
          <w:color w:val="231F20"/>
          <w:spacing w:val="-6"/>
        </w:rPr>
        <w:t> </w:t>
      </w:r>
      <w:r>
        <w:rPr>
          <w:color w:val="231F20"/>
        </w:rPr>
        <w:t>boxes</w:t>
      </w:r>
      <w:r>
        <w:rPr>
          <w:color w:val="231F20"/>
          <w:spacing w:val="-6"/>
        </w:rPr>
        <w:t> </w:t>
      </w:r>
      <w:r>
        <w:rPr>
          <w:color w:val="231F20"/>
        </w:rPr>
        <w:t>13a</w:t>
      </w:r>
      <w:r>
        <w:rPr>
          <w:color w:val="231F20"/>
          <w:spacing w:val="-6"/>
        </w:rPr>
        <w:t> </w:t>
      </w:r>
      <w:r>
        <w:rPr>
          <w:color w:val="231F20"/>
        </w:rPr>
        <w:t>through</w:t>
      </w:r>
      <w:r>
        <w:rPr>
          <w:color w:val="231F20"/>
          <w:spacing w:val="-6"/>
        </w:rPr>
        <w:t> </w:t>
      </w:r>
      <w:r>
        <w:rPr>
          <w:color w:val="231F20"/>
        </w:rPr>
        <w:t>13g</w:t>
      </w:r>
      <w:r>
        <w:rPr>
          <w:color w:val="231F20"/>
          <w:spacing w:val="-6"/>
        </w:rPr>
        <w:t> </w:t>
      </w:r>
      <w:r>
        <w:rPr>
          <w:color w:val="231F20"/>
        </w:rPr>
        <w:t>as</w:t>
      </w:r>
      <w:r>
        <w:rPr>
          <w:color w:val="231F20"/>
          <w:spacing w:val="-6"/>
        </w:rPr>
        <w:t> </w:t>
      </w:r>
      <w:r>
        <w:rPr>
          <w:color w:val="231F20"/>
        </w:rPr>
        <w:t>well</w:t>
      </w:r>
      <w:r>
        <w:rPr>
          <w:color w:val="231F20"/>
          <w:spacing w:val="-6"/>
        </w:rPr>
        <w:t> </w:t>
      </w:r>
      <w:r>
        <w:rPr>
          <w:color w:val="231F20"/>
        </w:rPr>
        <w:t>as the</w:t>
      </w:r>
      <w:r>
        <w:rPr>
          <w:color w:val="231F20"/>
          <w:spacing w:val="-13"/>
        </w:rPr>
        <w:t> </w:t>
      </w:r>
      <w:r>
        <w:rPr>
          <w:color w:val="231F20"/>
        </w:rPr>
        <w:t>FFI's</w:t>
      </w:r>
      <w:r>
        <w:rPr>
          <w:color w:val="231F20"/>
          <w:spacing w:val="-13"/>
        </w:rPr>
        <w:t> </w:t>
      </w:r>
      <w:r>
        <w:rPr>
          <w:color w:val="231F20"/>
        </w:rPr>
        <w:t>GIIN</w:t>
      </w:r>
      <w:r>
        <w:rPr>
          <w:color w:val="231F20"/>
          <w:spacing w:val="-13"/>
        </w:rPr>
        <w:t> </w:t>
      </w:r>
      <w:r>
        <w:rPr>
          <w:color w:val="231F20"/>
        </w:rPr>
        <w:t>and</w:t>
      </w:r>
      <w:r>
        <w:rPr>
          <w:color w:val="231F20"/>
          <w:spacing w:val="-13"/>
        </w:rPr>
        <w:t> </w:t>
      </w:r>
      <w:r>
        <w:rPr>
          <w:color w:val="231F20"/>
        </w:rPr>
        <w:t>country</w:t>
      </w:r>
      <w:r>
        <w:rPr>
          <w:color w:val="231F20"/>
          <w:spacing w:val="-13"/>
        </w:rPr>
        <w:t> </w:t>
      </w:r>
      <w:r>
        <w:rPr>
          <w:color w:val="231F20"/>
        </w:rPr>
        <w:t>code.</w:t>
      </w:r>
      <w:r>
        <w:rPr>
          <w:color w:val="231F20"/>
          <w:spacing w:val="-13"/>
        </w:rPr>
        <w:t> </w:t>
      </w:r>
      <w:r>
        <w:rPr>
          <w:color w:val="231F20"/>
        </w:rPr>
        <w:t>The</w:t>
      </w:r>
      <w:r>
        <w:rPr>
          <w:color w:val="231F20"/>
          <w:spacing w:val="-13"/>
        </w:rPr>
        <w:t> </w:t>
      </w:r>
      <w:r>
        <w:rPr>
          <w:color w:val="231F20"/>
        </w:rPr>
        <w:t>GIIN</w:t>
      </w:r>
      <w:r>
        <w:rPr>
          <w:color w:val="231F20"/>
          <w:spacing w:val="-13"/>
        </w:rPr>
        <w:t> </w:t>
      </w:r>
      <w:r>
        <w:rPr>
          <w:color w:val="231F20"/>
        </w:rPr>
        <w:t>reported</w:t>
      </w:r>
      <w:r>
        <w:rPr>
          <w:color w:val="231F20"/>
          <w:spacing w:val="-13"/>
        </w:rPr>
        <w:t> </w:t>
      </w:r>
      <w:r>
        <w:rPr>
          <w:color w:val="231F20"/>
        </w:rPr>
        <w:t>must</w:t>
      </w:r>
      <w:r>
        <w:rPr>
          <w:color w:val="231F20"/>
          <w:spacing w:val="-13"/>
        </w:rPr>
        <w:t> </w:t>
      </w:r>
      <w:r>
        <w:rPr>
          <w:color w:val="231F20"/>
        </w:rPr>
        <w:t>be the GIIN of the branch to whom the withholding agent is making the payment.</w:t>
      </w:r>
    </w:p>
    <w:p>
      <w:pPr>
        <w:pStyle w:val="ListParagraph"/>
        <w:numPr>
          <w:ilvl w:val="0"/>
          <w:numId w:val="7"/>
        </w:numPr>
        <w:tabs>
          <w:tab w:pos="326" w:val="left" w:leader="none"/>
        </w:tabs>
        <w:spacing w:line="216" w:lineRule="auto" w:before="0" w:after="0"/>
        <w:ind w:left="119" w:right="42" w:firstLine="17"/>
        <w:jc w:val="left"/>
        <w:rPr>
          <w:sz w:val="19"/>
        </w:rPr>
      </w:pPr>
      <w:r>
        <w:rPr>
          <w:color w:val="231F20"/>
          <w:position w:val="1"/>
          <w:sz w:val="19"/>
        </w:rPr>
        <w:t>A QI reporting payments made to a PAI on a withholding </w:t>
      </w:r>
      <w:r>
        <w:rPr>
          <w:color w:val="231F20"/>
          <w:sz w:val="19"/>
        </w:rPr>
        <w:t>rate</w:t>
      </w:r>
      <w:r>
        <w:rPr>
          <w:color w:val="231F20"/>
          <w:spacing w:val="-13"/>
          <w:sz w:val="19"/>
        </w:rPr>
        <w:t> </w:t>
      </w:r>
      <w:r>
        <w:rPr>
          <w:color w:val="231F20"/>
          <w:sz w:val="19"/>
        </w:rPr>
        <w:t>pool</w:t>
      </w:r>
      <w:r>
        <w:rPr>
          <w:color w:val="231F20"/>
          <w:spacing w:val="-13"/>
          <w:sz w:val="19"/>
        </w:rPr>
        <w:t> </w:t>
      </w:r>
      <w:r>
        <w:rPr>
          <w:color w:val="231F20"/>
          <w:sz w:val="19"/>
        </w:rPr>
        <w:t>basis</w:t>
      </w:r>
      <w:r>
        <w:rPr>
          <w:color w:val="231F20"/>
          <w:spacing w:val="-13"/>
          <w:sz w:val="19"/>
        </w:rPr>
        <w:t> </w:t>
      </w:r>
      <w:r>
        <w:rPr>
          <w:color w:val="231F20"/>
          <w:sz w:val="19"/>
        </w:rPr>
        <w:t>must</w:t>
      </w:r>
      <w:r>
        <w:rPr>
          <w:color w:val="231F20"/>
          <w:spacing w:val="-13"/>
          <w:sz w:val="19"/>
        </w:rPr>
        <w:t> </w:t>
      </w:r>
      <w:r>
        <w:rPr>
          <w:color w:val="231F20"/>
          <w:sz w:val="19"/>
        </w:rPr>
        <w:t>include</w:t>
      </w:r>
      <w:r>
        <w:rPr>
          <w:color w:val="231F20"/>
          <w:spacing w:val="-13"/>
          <w:sz w:val="19"/>
        </w:rPr>
        <w:t> </w:t>
      </w:r>
      <w:r>
        <w:rPr>
          <w:color w:val="231F20"/>
          <w:sz w:val="19"/>
        </w:rPr>
        <w:t>the</w:t>
      </w:r>
      <w:r>
        <w:rPr>
          <w:color w:val="231F20"/>
          <w:spacing w:val="-13"/>
          <w:sz w:val="19"/>
        </w:rPr>
        <w:t> </w:t>
      </w:r>
      <w:r>
        <w:rPr>
          <w:color w:val="231F20"/>
          <w:sz w:val="19"/>
        </w:rPr>
        <w:t>name</w:t>
      </w:r>
      <w:r>
        <w:rPr>
          <w:color w:val="231F20"/>
          <w:spacing w:val="-13"/>
          <w:sz w:val="19"/>
        </w:rPr>
        <w:t> </w:t>
      </w:r>
      <w:r>
        <w:rPr>
          <w:color w:val="231F20"/>
          <w:sz w:val="19"/>
        </w:rPr>
        <w:t>and</w:t>
      </w:r>
      <w:r>
        <w:rPr>
          <w:color w:val="231F20"/>
          <w:spacing w:val="-13"/>
          <w:sz w:val="19"/>
        </w:rPr>
        <w:t> </w:t>
      </w:r>
      <w:r>
        <w:rPr>
          <w:color w:val="231F20"/>
          <w:sz w:val="19"/>
        </w:rPr>
        <w:t>address</w:t>
      </w:r>
      <w:r>
        <w:rPr>
          <w:color w:val="231F20"/>
          <w:spacing w:val="-13"/>
          <w:sz w:val="19"/>
        </w:rPr>
        <w:t> </w:t>
      </w:r>
      <w:r>
        <w:rPr>
          <w:color w:val="231F20"/>
          <w:sz w:val="19"/>
        </w:rPr>
        <w:t>of</w:t>
      </w:r>
      <w:r>
        <w:rPr>
          <w:color w:val="231F20"/>
          <w:spacing w:val="-13"/>
          <w:sz w:val="19"/>
        </w:rPr>
        <w:t> </w:t>
      </w:r>
      <w:r>
        <w:rPr>
          <w:color w:val="231F20"/>
          <w:sz w:val="19"/>
        </w:rPr>
        <w:t>the</w:t>
      </w:r>
      <w:r>
        <w:rPr>
          <w:color w:val="231F20"/>
          <w:spacing w:val="-13"/>
          <w:sz w:val="19"/>
        </w:rPr>
        <w:t> </w:t>
      </w:r>
      <w:r>
        <w:rPr>
          <w:color w:val="231F20"/>
          <w:sz w:val="19"/>
        </w:rPr>
        <w:t>PAI</w:t>
      </w:r>
    </w:p>
    <w:p>
      <w:pPr>
        <w:pStyle w:val="BodyText"/>
        <w:spacing w:line="202" w:lineRule="exact"/>
        <w:ind w:left="119"/>
      </w:pPr>
      <w:r>
        <w:rPr>
          <w:color w:val="231F20"/>
          <w:spacing w:val="-2"/>
        </w:rPr>
        <w:t>in</w:t>
      </w:r>
      <w:r>
        <w:rPr>
          <w:color w:val="231F20"/>
          <w:spacing w:val="-7"/>
        </w:rPr>
        <w:t> </w:t>
      </w:r>
      <w:r>
        <w:rPr>
          <w:color w:val="231F20"/>
          <w:spacing w:val="-2"/>
        </w:rPr>
        <w:t>boxes</w:t>
      </w:r>
      <w:r>
        <w:rPr>
          <w:color w:val="231F20"/>
          <w:spacing w:val="-6"/>
        </w:rPr>
        <w:t> </w:t>
      </w:r>
      <w:r>
        <w:rPr>
          <w:color w:val="231F20"/>
          <w:spacing w:val="-2"/>
        </w:rPr>
        <w:t>13a</w:t>
      </w:r>
      <w:r>
        <w:rPr>
          <w:color w:val="231F20"/>
          <w:spacing w:val="-6"/>
        </w:rPr>
        <w:t> </w:t>
      </w:r>
      <w:r>
        <w:rPr>
          <w:color w:val="231F20"/>
          <w:spacing w:val="-2"/>
        </w:rPr>
        <w:t>through</w:t>
      </w:r>
      <w:r>
        <w:rPr>
          <w:color w:val="231F20"/>
          <w:spacing w:val="-7"/>
        </w:rPr>
        <w:t> </w:t>
      </w:r>
      <w:r>
        <w:rPr>
          <w:color w:val="231F20"/>
          <w:spacing w:val="-4"/>
        </w:rPr>
        <w:t>13g.</w:t>
      </w:r>
    </w:p>
    <w:p>
      <w:pPr>
        <w:pStyle w:val="ListParagraph"/>
        <w:numPr>
          <w:ilvl w:val="0"/>
          <w:numId w:val="7"/>
        </w:numPr>
        <w:tabs>
          <w:tab w:pos="326" w:val="left" w:leader="none"/>
        </w:tabs>
        <w:spacing w:line="228" w:lineRule="auto" w:before="0" w:after="0"/>
        <w:ind w:left="119" w:right="193" w:firstLine="17"/>
        <w:jc w:val="left"/>
        <w:rPr>
          <w:sz w:val="19"/>
        </w:rPr>
      </w:pPr>
      <w:r>
        <w:rPr>
          <w:color w:val="231F20"/>
          <w:position w:val="1"/>
          <w:sz w:val="19"/>
        </w:rPr>
        <w:t>In</w:t>
      </w:r>
      <w:r>
        <w:rPr>
          <w:color w:val="231F20"/>
          <w:spacing w:val="-13"/>
          <w:position w:val="1"/>
          <w:sz w:val="19"/>
        </w:rPr>
        <w:t> </w:t>
      </w:r>
      <w:r>
        <w:rPr>
          <w:color w:val="231F20"/>
          <w:position w:val="1"/>
          <w:sz w:val="19"/>
        </w:rPr>
        <w:t>the</w:t>
      </w:r>
      <w:r>
        <w:rPr>
          <w:color w:val="231F20"/>
          <w:spacing w:val="-14"/>
          <w:position w:val="1"/>
          <w:sz w:val="19"/>
        </w:rPr>
        <w:t> </w:t>
      </w:r>
      <w:r>
        <w:rPr>
          <w:color w:val="231F20"/>
          <w:position w:val="1"/>
          <w:sz w:val="19"/>
        </w:rPr>
        <w:t>case</w:t>
      </w:r>
      <w:r>
        <w:rPr>
          <w:color w:val="231F20"/>
          <w:spacing w:val="-13"/>
          <w:position w:val="1"/>
          <w:sz w:val="19"/>
        </w:rPr>
        <w:t> </w:t>
      </w:r>
      <w:r>
        <w:rPr>
          <w:color w:val="231F20"/>
          <w:position w:val="1"/>
          <w:sz w:val="19"/>
        </w:rPr>
        <w:t>of</w:t>
      </w:r>
      <w:r>
        <w:rPr>
          <w:color w:val="231F20"/>
          <w:spacing w:val="-13"/>
          <w:position w:val="1"/>
          <w:sz w:val="19"/>
        </w:rPr>
        <w:t> </w:t>
      </w:r>
      <w:r>
        <w:rPr>
          <w:color w:val="231F20"/>
          <w:position w:val="1"/>
          <w:sz w:val="19"/>
        </w:rPr>
        <w:t>foreign</w:t>
      </w:r>
      <w:r>
        <w:rPr>
          <w:color w:val="231F20"/>
          <w:spacing w:val="-13"/>
          <w:position w:val="1"/>
          <w:sz w:val="19"/>
        </w:rPr>
        <w:t> </w:t>
      </w:r>
      <w:r>
        <w:rPr>
          <w:color w:val="231F20"/>
          <w:position w:val="1"/>
          <w:sz w:val="19"/>
        </w:rPr>
        <w:t>joint</w:t>
      </w:r>
      <w:r>
        <w:rPr>
          <w:color w:val="231F20"/>
          <w:spacing w:val="-13"/>
          <w:position w:val="1"/>
          <w:sz w:val="19"/>
        </w:rPr>
        <w:t> </w:t>
      </w:r>
      <w:r>
        <w:rPr>
          <w:color w:val="231F20"/>
          <w:position w:val="1"/>
          <w:sz w:val="19"/>
        </w:rPr>
        <w:t>owners,</w:t>
      </w:r>
      <w:r>
        <w:rPr>
          <w:color w:val="231F20"/>
          <w:spacing w:val="-13"/>
          <w:position w:val="1"/>
          <w:sz w:val="19"/>
        </w:rPr>
        <w:t> </w:t>
      </w:r>
      <w:r>
        <w:rPr>
          <w:color w:val="231F20"/>
          <w:position w:val="1"/>
          <w:sz w:val="19"/>
        </w:rPr>
        <w:t>Form</w:t>
      </w:r>
      <w:r>
        <w:rPr>
          <w:color w:val="231F20"/>
          <w:spacing w:val="-13"/>
          <w:position w:val="1"/>
          <w:sz w:val="19"/>
        </w:rPr>
        <w:t> </w:t>
      </w:r>
      <w:r>
        <w:rPr>
          <w:color w:val="231F20"/>
          <w:position w:val="1"/>
          <w:sz w:val="19"/>
        </w:rPr>
        <w:t>1042-S</w:t>
      </w:r>
      <w:r>
        <w:rPr>
          <w:color w:val="231F20"/>
          <w:spacing w:val="-14"/>
          <w:position w:val="1"/>
          <w:sz w:val="19"/>
        </w:rPr>
        <w:t> </w:t>
      </w:r>
      <w:r>
        <w:rPr>
          <w:color w:val="231F20"/>
          <w:position w:val="1"/>
          <w:sz w:val="19"/>
        </w:rPr>
        <w:t>can</w:t>
      </w:r>
      <w:r>
        <w:rPr>
          <w:color w:val="231F20"/>
          <w:spacing w:val="-13"/>
          <w:position w:val="1"/>
          <w:sz w:val="19"/>
        </w:rPr>
        <w:t> </w:t>
      </w:r>
      <w:r>
        <w:rPr>
          <w:color w:val="231F20"/>
          <w:position w:val="1"/>
          <w:sz w:val="19"/>
        </w:rPr>
        <w:t>only </w:t>
      </w:r>
      <w:r>
        <w:rPr>
          <w:color w:val="231F20"/>
          <w:sz w:val="19"/>
        </w:rPr>
        <w:t>list one of the owners as the recipient in box 13a. Form 1042-S must not be completed with more than one of the joint owners as the recipient.</w:t>
      </w:r>
    </w:p>
    <w:p>
      <w:pPr>
        <w:pStyle w:val="ListParagraph"/>
        <w:numPr>
          <w:ilvl w:val="0"/>
          <w:numId w:val="7"/>
        </w:numPr>
        <w:tabs>
          <w:tab w:pos="328" w:val="left" w:leader="none"/>
        </w:tabs>
        <w:spacing w:line="216" w:lineRule="auto" w:before="0" w:after="0"/>
        <w:ind w:left="120" w:right="76" w:firstLine="17"/>
        <w:jc w:val="left"/>
        <w:rPr>
          <w:sz w:val="19"/>
        </w:rPr>
      </w:pPr>
      <w:r>
        <w:rPr>
          <w:color w:val="231F20"/>
          <w:position w:val="1"/>
          <w:sz w:val="19"/>
        </w:rPr>
        <w:t>If</w:t>
      </w:r>
      <w:r>
        <w:rPr>
          <w:color w:val="231F20"/>
          <w:spacing w:val="-3"/>
          <w:position w:val="1"/>
          <w:sz w:val="19"/>
        </w:rPr>
        <w:t> </w:t>
      </w:r>
      <w:r>
        <w:rPr>
          <w:color w:val="231F20"/>
          <w:position w:val="1"/>
          <w:sz w:val="19"/>
        </w:rPr>
        <w:t>the</w:t>
      </w:r>
      <w:r>
        <w:rPr>
          <w:color w:val="231F20"/>
          <w:spacing w:val="-3"/>
          <w:position w:val="1"/>
          <w:sz w:val="19"/>
        </w:rPr>
        <w:t> </w:t>
      </w:r>
      <w:r>
        <w:rPr>
          <w:color w:val="231F20"/>
          <w:position w:val="1"/>
          <w:sz w:val="19"/>
        </w:rPr>
        <w:t>recipient</w:t>
      </w:r>
      <w:r>
        <w:rPr>
          <w:color w:val="231F20"/>
          <w:spacing w:val="-3"/>
          <w:position w:val="1"/>
          <w:sz w:val="19"/>
        </w:rPr>
        <w:t> </w:t>
      </w:r>
      <w:r>
        <w:rPr>
          <w:color w:val="231F20"/>
          <w:position w:val="1"/>
          <w:sz w:val="19"/>
        </w:rPr>
        <w:t>is</w:t>
      </w:r>
      <w:r>
        <w:rPr>
          <w:color w:val="231F20"/>
          <w:spacing w:val="-3"/>
          <w:position w:val="1"/>
          <w:sz w:val="19"/>
        </w:rPr>
        <w:t> </w:t>
      </w:r>
      <w:r>
        <w:rPr>
          <w:color w:val="231F20"/>
          <w:position w:val="1"/>
          <w:sz w:val="19"/>
        </w:rPr>
        <w:t>a</w:t>
      </w:r>
      <w:r>
        <w:rPr>
          <w:color w:val="231F20"/>
          <w:spacing w:val="-3"/>
          <w:position w:val="1"/>
          <w:sz w:val="19"/>
        </w:rPr>
        <w:t> </w:t>
      </w:r>
      <w:r>
        <w:rPr>
          <w:color w:val="231F20"/>
          <w:position w:val="1"/>
          <w:sz w:val="19"/>
        </w:rPr>
        <w:t>QI</w:t>
      </w:r>
      <w:r>
        <w:rPr>
          <w:color w:val="231F20"/>
          <w:spacing w:val="-3"/>
          <w:position w:val="1"/>
          <w:sz w:val="19"/>
        </w:rPr>
        <w:t> </w:t>
      </w:r>
      <w:r>
        <w:rPr>
          <w:color w:val="231F20"/>
          <w:position w:val="1"/>
          <w:sz w:val="19"/>
        </w:rPr>
        <w:t>acting</w:t>
      </w:r>
      <w:r>
        <w:rPr>
          <w:color w:val="231F20"/>
          <w:spacing w:val="-3"/>
          <w:position w:val="1"/>
          <w:sz w:val="19"/>
        </w:rPr>
        <w:t> </w:t>
      </w:r>
      <w:r>
        <w:rPr>
          <w:color w:val="231F20"/>
          <w:position w:val="1"/>
          <w:sz w:val="19"/>
        </w:rPr>
        <w:t>as</w:t>
      </w:r>
      <w:r>
        <w:rPr>
          <w:color w:val="231F20"/>
          <w:spacing w:val="-3"/>
          <w:position w:val="1"/>
          <w:sz w:val="19"/>
        </w:rPr>
        <w:t> </w:t>
      </w:r>
      <w:r>
        <w:rPr>
          <w:color w:val="231F20"/>
          <w:position w:val="1"/>
          <w:sz w:val="19"/>
        </w:rPr>
        <w:t>a</w:t>
      </w:r>
      <w:r>
        <w:rPr>
          <w:color w:val="231F20"/>
          <w:spacing w:val="-3"/>
          <w:position w:val="1"/>
          <w:sz w:val="19"/>
        </w:rPr>
        <w:t> </w:t>
      </w:r>
      <w:r>
        <w:rPr>
          <w:color w:val="231F20"/>
          <w:position w:val="1"/>
          <w:sz w:val="19"/>
        </w:rPr>
        <w:t>QDD</w:t>
      </w:r>
      <w:r>
        <w:rPr>
          <w:color w:val="231F20"/>
          <w:spacing w:val="-3"/>
          <w:position w:val="1"/>
          <w:sz w:val="19"/>
        </w:rPr>
        <w:t> </w:t>
      </w:r>
      <w:r>
        <w:rPr>
          <w:color w:val="231F20"/>
          <w:position w:val="1"/>
          <w:sz w:val="19"/>
        </w:rPr>
        <w:t>with</w:t>
      </w:r>
      <w:r>
        <w:rPr>
          <w:color w:val="231F20"/>
          <w:spacing w:val="-3"/>
          <w:position w:val="1"/>
          <w:sz w:val="19"/>
        </w:rPr>
        <w:t> </w:t>
      </w:r>
      <w:r>
        <w:rPr>
          <w:color w:val="231F20"/>
          <w:position w:val="1"/>
          <w:sz w:val="19"/>
        </w:rPr>
        <w:t>respect</w:t>
      </w:r>
      <w:r>
        <w:rPr>
          <w:color w:val="231F20"/>
          <w:spacing w:val="-3"/>
          <w:position w:val="1"/>
          <w:sz w:val="19"/>
        </w:rPr>
        <w:t> </w:t>
      </w:r>
      <w:r>
        <w:rPr>
          <w:color w:val="231F20"/>
          <w:position w:val="1"/>
          <w:sz w:val="19"/>
        </w:rPr>
        <w:t>to</w:t>
      </w:r>
      <w:r>
        <w:rPr>
          <w:color w:val="231F20"/>
          <w:spacing w:val="-3"/>
          <w:position w:val="1"/>
          <w:sz w:val="19"/>
        </w:rPr>
        <w:t> </w:t>
      </w:r>
      <w:r>
        <w:rPr>
          <w:color w:val="231F20"/>
          <w:position w:val="1"/>
          <w:sz w:val="19"/>
        </w:rPr>
        <w:t>the </w:t>
      </w:r>
      <w:r>
        <w:rPr>
          <w:color w:val="231F20"/>
          <w:spacing w:val="-2"/>
          <w:sz w:val="19"/>
        </w:rPr>
        <w:t>payment,</w:t>
      </w:r>
      <w:r>
        <w:rPr>
          <w:color w:val="231F20"/>
          <w:spacing w:val="-5"/>
          <w:sz w:val="19"/>
        </w:rPr>
        <w:t> </w:t>
      </w:r>
      <w:r>
        <w:rPr>
          <w:color w:val="231F20"/>
          <w:spacing w:val="-2"/>
          <w:sz w:val="19"/>
        </w:rPr>
        <w:t>enter</w:t>
      </w:r>
      <w:r>
        <w:rPr>
          <w:color w:val="231F20"/>
          <w:spacing w:val="-5"/>
          <w:sz w:val="19"/>
        </w:rPr>
        <w:t> </w:t>
      </w:r>
      <w:r>
        <w:rPr>
          <w:color w:val="231F20"/>
          <w:spacing w:val="-2"/>
          <w:sz w:val="19"/>
        </w:rPr>
        <w:t>the</w:t>
      </w:r>
      <w:r>
        <w:rPr>
          <w:color w:val="231F20"/>
          <w:spacing w:val="-5"/>
          <w:sz w:val="19"/>
        </w:rPr>
        <w:t> </w:t>
      </w:r>
      <w:r>
        <w:rPr>
          <w:color w:val="231F20"/>
          <w:spacing w:val="-2"/>
          <w:sz w:val="19"/>
        </w:rPr>
        <w:t>name</w:t>
      </w:r>
      <w:r>
        <w:rPr>
          <w:color w:val="231F20"/>
          <w:spacing w:val="-5"/>
          <w:sz w:val="19"/>
        </w:rPr>
        <w:t> </w:t>
      </w:r>
      <w:r>
        <w:rPr>
          <w:color w:val="231F20"/>
          <w:spacing w:val="-2"/>
          <w:sz w:val="19"/>
        </w:rPr>
        <w:t>of</w:t>
      </w:r>
      <w:r>
        <w:rPr>
          <w:color w:val="231F20"/>
          <w:spacing w:val="-5"/>
          <w:sz w:val="19"/>
        </w:rPr>
        <w:t> </w:t>
      </w:r>
      <w:r>
        <w:rPr>
          <w:color w:val="231F20"/>
          <w:spacing w:val="-2"/>
          <w:sz w:val="19"/>
        </w:rPr>
        <w:t>the</w:t>
      </w:r>
      <w:r>
        <w:rPr>
          <w:color w:val="231F20"/>
          <w:spacing w:val="-4"/>
          <w:sz w:val="19"/>
        </w:rPr>
        <w:t> </w:t>
      </w:r>
      <w:r>
        <w:rPr>
          <w:color w:val="231F20"/>
          <w:spacing w:val="-2"/>
          <w:sz w:val="19"/>
        </w:rPr>
        <w:t>QDD</w:t>
      </w:r>
      <w:r>
        <w:rPr>
          <w:color w:val="231F20"/>
          <w:spacing w:val="-5"/>
          <w:sz w:val="19"/>
        </w:rPr>
        <w:t> </w:t>
      </w:r>
      <w:r>
        <w:rPr>
          <w:color w:val="231F20"/>
          <w:spacing w:val="-2"/>
          <w:sz w:val="19"/>
        </w:rPr>
        <w:t>(identifying</w:t>
      </w:r>
      <w:r>
        <w:rPr>
          <w:color w:val="231F20"/>
          <w:spacing w:val="-5"/>
          <w:sz w:val="19"/>
        </w:rPr>
        <w:t> </w:t>
      </w:r>
      <w:r>
        <w:rPr>
          <w:color w:val="231F20"/>
          <w:spacing w:val="-2"/>
          <w:sz w:val="19"/>
        </w:rPr>
        <w:t>the</w:t>
      </w:r>
      <w:r>
        <w:rPr>
          <w:color w:val="231F20"/>
          <w:spacing w:val="-5"/>
          <w:sz w:val="19"/>
        </w:rPr>
        <w:t> </w:t>
      </w:r>
      <w:r>
        <w:rPr>
          <w:color w:val="231F20"/>
          <w:spacing w:val="-2"/>
          <w:sz w:val="19"/>
        </w:rPr>
        <w:t>QDD</w:t>
      </w:r>
      <w:r>
        <w:rPr>
          <w:color w:val="231F20"/>
          <w:spacing w:val="-5"/>
          <w:sz w:val="19"/>
        </w:rPr>
        <w:t> by</w:t>
      </w:r>
    </w:p>
    <w:p>
      <w:pPr>
        <w:pStyle w:val="BodyText"/>
        <w:spacing w:line="235" w:lineRule="auto"/>
        <w:ind w:right="73"/>
      </w:pPr>
      <w:r>
        <w:rPr>
          <w:color w:val="231F20"/>
        </w:rPr>
        <w:t>the</w:t>
      </w:r>
      <w:r>
        <w:rPr>
          <w:color w:val="231F20"/>
          <w:spacing w:val="-13"/>
        </w:rPr>
        <w:t> </w:t>
      </w:r>
      <w:r>
        <w:rPr>
          <w:color w:val="231F20"/>
        </w:rPr>
        <w:t>name</w:t>
      </w:r>
      <w:r>
        <w:rPr>
          <w:color w:val="231F20"/>
          <w:spacing w:val="-13"/>
        </w:rPr>
        <w:t> </w:t>
      </w:r>
      <w:r>
        <w:rPr>
          <w:color w:val="231F20"/>
        </w:rPr>
        <w:t>used</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QDD</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Form</w:t>
      </w:r>
      <w:r>
        <w:rPr>
          <w:color w:val="231F20"/>
          <w:spacing w:val="-13"/>
        </w:rPr>
        <w:t> </w:t>
      </w:r>
      <w:r>
        <w:rPr>
          <w:color w:val="231F20"/>
        </w:rPr>
        <w:t>W-8IMY</w:t>
      </w:r>
      <w:r>
        <w:rPr>
          <w:color w:val="231F20"/>
          <w:spacing w:val="-13"/>
        </w:rPr>
        <w:t> </w:t>
      </w:r>
      <w:r>
        <w:rPr>
          <w:color w:val="231F20"/>
        </w:rPr>
        <w:t>it</w:t>
      </w:r>
      <w:r>
        <w:rPr>
          <w:color w:val="231F20"/>
          <w:spacing w:val="-13"/>
        </w:rPr>
        <w:t> </w:t>
      </w:r>
      <w:r>
        <w:rPr>
          <w:color w:val="231F20"/>
        </w:rPr>
        <w:t>provides, which should include a branch identifier, if applicable).</w:t>
      </w:r>
    </w:p>
    <w:p>
      <w:pPr>
        <w:pStyle w:val="ListParagraph"/>
        <w:numPr>
          <w:ilvl w:val="0"/>
          <w:numId w:val="7"/>
        </w:numPr>
        <w:tabs>
          <w:tab w:pos="326" w:val="left" w:leader="none"/>
        </w:tabs>
        <w:spacing w:line="216" w:lineRule="auto" w:before="0" w:after="0"/>
        <w:ind w:left="119" w:right="306" w:firstLine="17"/>
        <w:jc w:val="left"/>
        <w:rPr>
          <w:sz w:val="19"/>
        </w:rPr>
      </w:pPr>
      <w:r>
        <w:rPr>
          <w:color w:val="231F20"/>
          <w:position w:val="1"/>
          <w:sz w:val="19"/>
        </w:rPr>
        <w:t>If a disregarded entity (or a branch) that is required to </w:t>
      </w:r>
      <w:r>
        <w:rPr>
          <w:color w:val="231F20"/>
          <w:sz w:val="19"/>
        </w:rPr>
        <w:t>provide</w:t>
      </w:r>
      <w:r>
        <w:rPr>
          <w:color w:val="231F20"/>
          <w:spacing w:val="-13"/>
          <w:sz w:val="19"/>
        </w:rPr>
        <w:t> </w:t>
      </w:r>
      <w:r>
        <w:rPr>
          <w:color w:val="231F20"/>
          <w:sz w:val="19"/>
        </w:rPr>
        <w:t>a</w:t>
      </w:r>
      <w:r>
        <w:rPr>
          <w:color w:val="231F20"/>
          <w:spacing w:val="-13"/>
          <w:sz w:val="19"/>
        </w:rPr>
        <w:t> </w:t>
      </w:r>
      <w:r>
        <w:rPr>
          <w:color w:val="231F20"/>
          <w:sz w:val="19"/>
        </w:rPr>
        <w:t>TIN</w:t>
      </w:r>
      <w:r>
        <w:rPr>
          <w:color w:val="231F20"/>
          <w:spacing w:val="-13"/>
          <w:sz w:val="19"/>
        </w:rPr>
        <w:t> </w:t>
      </w:r>
      <w:r>
        <w:rPr>
          <w:color w:val="231F20"/>
          <w:sz w:val="19"/>
        </w:rPr>
        <w:t>on</w:t>
      </w:r>
      <w:r>
        <w:rPr>
          <w:color w:val="231F20"/>
          <w:spacing w:val="-13"/>
          <w:sz w:val="19"/>
        </w:rPr>
        <w:t> </w:t>
      </w:r>
      <w:r>
        <w:rPr>
          <w:color w:val="231F20"/>
          <w:sz w:val="19"/>
        </w:rPr>
        <w:t>Form</w:t>
      </w:r>
      <w:r>
        <w:rPr>
          <w:color w:val="231F20"/>
          <w:spacing w:val="-13"/>
          <w:sz w:val="19"/>
        </w:rPr>
        <w:t> </w:t>
      </w:r>
      <w:r>
        <w:rPr>
          <w:color w:val="231F20"/>
          <w:sz w:val="19"/>
        </w:rPr>
        <w:t>W-8IMY</w:t>
      </w:r>
      <w:r>
        <w:rPr>
          <w:color w:val="231F20"/>
          <w:spacing w:val="-13"/>
          <w:sz w:val="19"/>
        </w:rPr>
        <w:t> </w:t>
      </w:r>
      <w:r>
        <w:rPr>
          <w:color w:val="231F20"/>
          <w:sz w:val="19"/>
        </w:rPr>
        <w:t>is</w:t>
      </w:r>
      <w:r>
        <w:rPr>
          <w:color w:val="231F20"/>
          <w:spacing w:val="-13"/>
          <w:sz w:val="19"/>
        </w:rPr>
        <w:t> </w:t>
      </w:r>
      <w:r>
        <w:rPr>
          <w:color w:val="231F20"/>
          <w:sz w:val="19"/>
        </w:rPr>
        <w:t>identified</w:t>
      </w:r>
      <w:r>
        <w:rPr>
          <w:color w:val="231F20"/>
          <w:spacing w:val="-13"/>
          <w:sz w:val="19"/>
        </w:rPr>
        <w:t> </w:t>
      </w:r>
      <w:r>
        <w:rPr>
          <w:color w:val="231F20"/>
          <w:sz w:val="19"/>
        </w:rPr>
        <w:t>in</w:t>
      </w:r>
      <w:r>
        <w:rPr>
          <w:color w:val="231F20"/>
          <w:spacing w:val="-13"/>
          <w:sz w:val="19"/>
        </w:rPr>
        <w:t> </w:t>
      </w:r>
      <w:r>
        <w:rPr>
          <w:color w:val="231F20"/>
          <w:sz w:val="19"/>
        </w:rPr>
        <w:t>Part</w:t>
      </w:r>
      <w:r>
        <w:rPr>
          <w:color w:val="231F20"/>
          <w:spacing w:val="-13"/>
          <w:sz w:val="19"/>
        </w:rPr>
        <w:t> </w:t>
      </w:r>
      <w:r>
        <w:rPr>
          <w:color w:val="231F20"/>
          <w:sz w:val="19"/>
        </w:rPr>
        <w:t>II</w:t>
      </w:r>
      <w:r>
        <w:rPr>
          <w:color w:val="231F20"/>
          <w:spacing w:val="-13"/>
          <w:sz w:val="19"/>
        </w:rPr>
        <w:t> </w:t>
      </w:r>
      <w:r>
        <w:rPr>
          <w:color w:val="231F20"/>
          <w:sz w:val="19"/>
        </w:rPr>
        <w:t>of</w:t>
      </w:r>
      <w:r>
        <w:rPr>
          <w:color w:val="231F20"/>
          <w:spacing w:val="-13"/>
          <w:sz w:val="19"/>
        </w:rPr>
        <w:t> </w:t>
      </w:r>
      <w:r>
        <w:rPr>
          <w:color w:val="231F20"/>
          <w:sz w:val="19"/>
        </w:rPr>
        <w:t>the</w:t>
      </w:r>
    </w:p>
    <w:p>
      <w:pPr>
        <w:pStyle w:val="BodyText"/>
        <w:spacing w:line="235" w:lineRule="auto"/>
        <w:ind w:left="119" w:right="73"/>
      </w:pPr>
      <w:r>
        <w:rPr>
          <w:color w:val="231F20"/>
        </w:rPr>
        <w:t>Form</w:t>
      </w:r>
      <w:r>
        <w:rPr>
          <w:color w:val="231F20"/>
          <w:spacing w:val="-14"/>
        </w:rPr>
        <w:t> </w:t>
      </w:r>
      <w:r>
        <w:rPr>
          <w:color w:val="231F20"/>
        </w:rPr>
        <w:t>W-8BEN-E,</w:t>
      </w:r>
      <w:r>
        <w:rPr>
          <w:color w:val="231F20"/>
          <w:spacing w:val="-13"/>
        </w:rPr>
        <w:t> </w:t>
      </w:r>
      <w:r>
        <w:rPr>
          <w:color w:val="231F20"/>
        </w:rPr>
        <w:t>include</w:t>
      </w:r>
      <w:r>
        <w:rPr>
          <w:color w:val="231F20"/>
          <w:spacing w:val="-13"/>
        </w:rPr>
        <w:t> </w:t>
      </w:r>
      <w:r>
        <w:rPr>
          <w:color w:val="231F20"/>
        </w:rPr>
        <w:t>the</w:t>
      </w:r>
      <w:r>
        <w:rPr>
          <w:color w:val="231F20"/>
          <w:spacing w:val="-13"/>
        </w:rPr>
        <w:t> </w:t>
      </w:r>
      <w:r>
        <w:rPr>
          <w:color w:val="231F20"/>
        </w:rPr>
        <w:t>name</w:t>
      </w:r>
      <w:r>
        <w:rPr>
          <w:color w:val="231F20"/>
          <w:spacing w:val="-13"/>
        </w:rPr>
        <w:t> </w:t>
      </w:r>
      <w:r>
        <w:rPr>
          <w:color w:val="231F20"/>
        </w:rPr>
        <w:t>of</w:t>
      </w:r>
      <w:r>
        <w:rPr>
          <w:color w:val="231F20"/>
          <w:spacing w:val="-14"/>
        </w:rPr>
        <w:t> </w:t>
      </w:r>
      <w:r>
        <w:rPr>
          <w:color w:val="231F20"/>
        </w:rPr>
        <w:t>the</w:t>
      </w:r>
      <w:r>
        <w:rPr>
          <w:color w:val="231F20"/>
          <w:spacing w:val="-13"/>
        </w:rPr>
        <w:t> </w:t>
      </w:r>
      <w:r>
        <w:rPr>
          <w:color w:val="231F20"/>
        </w:rPr>
        <w:t>disregarded</w:t>
      </w:r>
      <w:r>
        <w:rPr>
          <w:color w:val="231F20"/>
          <w:spacing w:val="-13"/>
        </w:rPr>
        <w:t> </w:t>
      </w:r>
      <w:r>
        <w:rPr>
          <w:color w:val="231F20"/>
        </w:rPr>
        <w:t>entity (or the jurisdiction of the branch) in parentheses after the name of the recipient.</w:t>
      </w:r>
    </w:p>
    <w:p>
      <w:pPr>
        <w:pStyle w:val="BodyText"/>
        <w:spacing w:line="232" w:lineRule="auto" w:before="28"/>
      </w:pPr>
      <w:bookmarkStart w:name="_bookmark135" w:id="190"/>
      <w:bookmarkEnd w:id="190"/>
      <w:r>
        <w:rPr/>
      </w:r>
      <w:r>
        <w:rPr>
          <w:rFonts w:ascii="Arial Black" w:hAnsi="Arial Black"/>
          <w:color w:val="231F20"/>
          <w:spacing w:val="-6"/>
        </w:rPr>
        <w:t>Box</w:t>
      </w:r>
      <w:r>
        <w:rPr>
          <w:rFonts w:ascii="Arial Black" w:hAnsi="Arial Black"/>
          <w:color w:val="231F20"/>
          <w:spacing w:val="-13"/>
        </w:rPr>
        <w:t> </w:t>
      </w:r>
      <w:r>
        <w:rPr>
          <w:rFonts w:ascii="Arial Black" w:hAnsi="Arial Black"/>
          <w:color w:val="231F20"/>
          <w:spacing w:val="-6"/>
        </w:rPr>
        <w:t>13b—Recipient's</w:t>
      </w:r>
      <w:r>
        <w:rPr>
          <w:rFonts w:ascii="Arial Black" w:hAnsi="Arial Black"/>
          <w:color w:val="231F20"/>
          <w:spacing w:val="-13"/>
        </w:rPr>
        <w:t> </w:t>
      </w:r>
      <w:r>
        <w:rPr>
          <w:rFonts w:ascii="Arial Black" w:hAnsi="Arial Black"/>
          <w:color w:val="231F20"/>
          <w:spacing w:val="-6"/>
        </w:rPr>
        <w:t>country</w:t>
      </w:r>
      <w:r>
        <w:rPr>
          <w:rFonts w:ascii="Arial Black" w:hAnsi="Arial Black"/>
          <w:color w:val="231F20"/>
          <w:spacing w:val="-13"/>
        </w:rPr>
        <w:t> </w:t>
      </w:r>
      <w:r>
        <w:rPr>
          <w:rFonts w:ascii="Arial Black" w:hAnsi="Arial Black"/>
          <w:color w:val="231F20"/>
          <w:spacing w:val="-6"/>
        </w:rPr>
        <w:t>code.</w:t>
      </w:r>
      <w:r>
        <w:rPr>
          <w:rFonts w:ascii="Arial Black" w:hAnsi="Arial Black"/>
          <w:color w:val="231F20"/>
          <w:spacing w:val="9"/>
        </w:rPr>
        <w:t> </w:t>
      </w:r>
      <w:r>
        <w:rPr>
          <w:color w:val="231F20"/>
          <w:spacing w:val="-6"/>
        </w:rPr>
        <w:t>You</w:t>
      </w:r>
      <w:r>
        <w:rPr>
          <w:color w:val="231F20"/>
          <w:spacing w:val="-7"/>
        </w:rPr>
        <w:t> </w:t>
      </w:r>
      <w:r>
        <w:rPr>
          <w:color w:val="231F20"/>
          <w:spacing w:val="-6"/>
        </w:rPr>
        <w:t>must</w:t>
      </w:r>
      <w:r>
        <w:rPr>
          <w:color w:val="231F20"/>
          <w:spacing w:val="-7"/>
        </w:rPr>
        <w:t> </w:t>
      </w:r>
      <w:r>
        <w:rPr>
          <w:color w:val="231F20"/>
          <w:spacing w:val="-6"/>
        </w:rPr>
        <w:t>enter</w:t>
      </w:r>
      <w:r>
        <w:rPr>
          <w:color w:val="231F20"/>
          <w:spacing w:val="-7"/>
        </w:rPr>
        <w:t> </w:t>
      </w:r>
      <w:r>
        <w:rPr>
          <w:color w:val="231F20"/>
          <w:spacing w:val="-6"/>
        </w:rPr>
        <w:t>the </w:t>
      </w:r>
      <w:r>
        <w:rPr>
          <w:color w:val="231F20"/>
        </w:rPr>
        <w:t>code</w:t>
      </w:r>
      <w:r>
        <w:rPr>
          <w:color w:val="231F20"/>
          <w:spacing w:val="-1"/>
        </w:rPr>
        <w:t> </w:t>
      </w:r>
      <w:r>
        <w:rPr>
          <w:color w:val="231F20"/>
        </w:rPr>
        <w:t>(from</w:t>
      </w:r>
      <w:r>
        <w:rPr>
          <w:color w:val="231F20"/>
          <w:spacing w:val="-1"/>
        </w:rPr>
        <w:t> </w:t>
      </w:r>
      <w:r>
        <w:rPr>
          <w:color w:val="231F20"/>
        </w:rPr>
        <w:t>the</w:t>
      </w:r>
      <w:r>
        <w:rPr>
          <w:color w:val="231F20"/>
          <w:spacing w:val="-1"/>
        </w:rPr>
        <w:t> </w:t>
      </w:r>
      <w:r>
        <w:rPr>
          <w:color w:val="231F20"/>
        </w:rPr>
        <w:t>list</w:t>
      </w:r>
      <w:r>
        <w:rPr>
          <w:color w:val="231F20"/>
          <w:spacing w:val="-1"/>
        </w:rPr>
        <w:t> </w:t>
      </w:r>
      <w:r>
        <w:rPr>
          <w:color w:val="231F20"/>
        </w:rPr>
        <w:t>at</w:t>
      </w:r>
      <w:r>
        <w:rPr>
          <w:color w:val="231F20"/>
          <w:spacing w:val="-1"/>
        </w:rPr>
        <w:t> </w:t>
      </w:r>
      <w:hyperlink r:id="rId15">
        <w:r>
          <w:rPr>
            <w:rFonts w:ascii="Arial" w:hAnsi="Arial"/>
            <w:i/>
            <w:color w:val="0056A2"/>
            <w:u w:val="single" w:color="0055A1"/>
          </w:rPr>
          <w:t>IRS.gov/CountryCodes</w:t>
        </w:r>
      </w:hyperlink>
      <w:r>
        <w:rPr>
          <w:color w:val="231F20"/>
        </w:rPr>
        <w:t>)</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country of which the recipient claims residency under that country's tax</w:t>
      </w:r>
      <w:r>
        <w:rPr>
          <w:color w:val="231F20"/>
          <w:spacing w:val="-7"/>
        </w:rPr>
        <w:t> </w:t>
      </w:r>
      <w:r>
        <w:rPr>
          <w:color w:val="231F20"/>
        </w:rPr>
        <w:t>laws.</w:t>
      </w:r>
      <w:r>
        <w:rPr>
          <w:color w:val="231F20"/>
          <w:spacing w:val="-7"/>
        </w:rPr>
        <w:t> </w:t>
      </w:r>
      <w:r>
        <w:rPr>
          <w:color w:val="231F20"/>
        </w:rPr>
        <w:t>Enter</w:t>
      </w:r>
      <w:r>
        <w:rPr>
          <w:color w:val="231F20"/>
          <w:spacing w:val="-7"/>
        </w:rPr>
        <w:t> </w:t>
      </w:r>
      <w:r>
        <w:rPr>
          <w:color w:val="231F20"/>
        </w:rPr>
        <w:t>“OC”</w:t>
      </w:r>
      <w:r>
        <w:rPr>
          <w:color w:val="231F20"/>
          <w:spacing w:val="-7"/>
        </w:rPr>
        <w:t> </w:t>
      </w:r>
      <w:r>
        <w:rPr>
          <w:color w:val="231F20"/>
        </w:rPr>
        <w:t>(other</w:t>
      </w:r>
      <w:r>
        <w:rPr>
          <w:color w:val="231F20"/>
          <w:spacing w:val="-7"/>
        </w:rPr>
        <w:t> </w:t>
      </w:r>
      <w:r>
        <w:rPr>
          <w:color w:val="231F20"/>
        </w:rPr>
        <w:t>country)</w:t>
      </w:r>
      <w:r>
        <w:rPr>
          <w:color w:val="231F20"/>
          <w:spacing w:val="-7"/>
        </w:rPr>
        <w:t> </w:t>
      </w:r>
      <w:r>
        <w:rPr>
          <w:color w:val="231F20"/>
        </w:rPr>
        <w:t>only</w:t>
      </w:r>
      <w:r>
        <w:rPr>
          <w:color w:val="231F20"/>
          <w:spacing w:val="-7"/>
        </w:rPr>
        <w:t> </w:t>
      </w:r>
      <w:r>
        <w:rPr>
          <w:color w:val="231F20"/>
        </w:rPr>
        <w:t>when</w:t>
      </w:r>
      <w:r>
        <w:rPr>
          <w:color w:val="231F20"/>
          <w:spacing w:val="-7"/>
        </w:rPr>
        <w:t> </w:t>
      </w:r>
      <w:r>
        <w:rPr>
          <w:color w:val="231F20"/>
        </w:rPr>
        <w:t>the</w:t>
      </w:r>
      <w:r>
        <w:rPr>
          <w:color w:val="231F20"/>
          <w:spacing w:val="-7"/>
        </w:rPr>
        <w:t> </w:t>
      </w:r>
      <w:r>
        <w:rPr>
          <w:color w:val="231F20"/>
        </w:rPr>
        <w:t>country</w:t>
      </w:r>
      <w:r>
        <w:rPr>
          <w:color w:val="231F20"/>
          <w:spacing w:val="-7"/>
        </w:rPr>
        <w:t> </w:t>
      </w:r>
      <w:r>
        <w:rPr>
          <w:color w:val="231F20"/>
        </w:rPr>
        <w:t>of residence</w:t>
      </w:r>
      <w:r>
        <w:rPr>
          <w:color w:val="231F20"/>
          <w:spacing w:val="-10"/>
        </w:rPr>
        <w:t> </w:t>
      </w:r>
      <w:r>
        <w:rPr>
          <w:color w:val="231F20"/>
        </w:rPr>
        <w:t>does</w:t>
      </w:r>
      <w:r>
        <w:rPr>
          <w:color w:val="231F20"/>
          <w:spacing w:val="-10"/>
        </w:rPr>
        <w:t> </w:t>
      </w:r>
      <w:r>
        <w:rPr>
          <w:color w:val="231F20"/>
        </w:rPr>
        <w:t>not</w:t>
      </w:r>
      <w:r>
        <w:rPr>
          <w:color w:val="231F20"/>
          <w:spacing w:val="-10"/>
        </w:rPr>
        <w:t> </w:t>
      </w:r>
      <w:r>
        <w:rPr>
          <w:color w:val="231F20"/>
        </w:rPr>
        <w:t>appear</w:t>
      </w:r>
      <w:r>
        <w:rPr>
          <w:color w:val="231F20"/>
          <w:spacing w:val="-10"/>
        </w:rPr>
        <w:t> </w:t>
      </w:r>
      <w:r>
        <w:rPr>
          <w:color w:val="231F20"/>
        </w:rPr>
        <w:t>on</w:t>
      </w:r>
      <w:r>
        <w:rPr>
          <w:color w:val="231F20"/>
          <w:spacing w:val="-10"/>
        </w:rPr>
        <w:t> </w:t>
      </w:r>
      <w:r>
        <w:rPr>
          <w:color w:val="231F20"/>
        </w:rPr>
        <w:t>the</w:t>
      </w:r>
      <w:r>
        <w:rPr>
          <w:color w:val="231F20"/>
          <w:spacing w:val="-10"/>
        </w:rPr>
        <w:t> </w:t>
      </w:r>
      <w:r>
        <w:rPr>
          <w:color w:val="231F20"/>
        </w:rPr>
        <w:t>list</w:t>
      </w:r>
      <w:r>
        <w:rPr>
          <w:color w:val="231F20"/>
          <w:spacing w:val="-10"/>
        </w:rPr>
        <w:t> </w:t>
      </w:r>
      <w:r>
        <w:rPr>
          <w:color w:val="231F20"/>
        </w:rPr>
        <w:t>or</w:t>
      </w:r>
      <w:r>
        <w:rPr>
          <w:color w:val="231F20"/>
          <w:spacing w:val="-10"/>
        </w:rPr>
        <w:t> </w:t>
      </w:r>
      <w:r>
        <w:rPr>
          <w:color w:val="231F20"/>
        </w:rPr>
        <w:t>the</w:t>
      </w:r>
      <w:r>
        <w:rPr>
          <w:color w:val="231F20"/>
          <w:spacing w:val="-10"/>
        </w:rPr>
        <w:t> </w:t>
      </w:r>
      <w:r>
        <w:rPr>
          <w:color w:val="231F20"/>
        </w:rPr>
        <w:t>payment</w:t>
      </w:r>
      <w:r>
        <w:rPr>
          <w:color w:val="231F20"/>
          <w:spacing w:val="-10"/>
        </w:rPr>
        <w:t> </w:t>
      </w:r>
      <w:r>
        <w:rPr>
          <w:color w:val="231F20"/>
        </w:rPr>
        <w:t>is</w:t>
      </w:r>
      <w:r>
        <w:rPr>
          <w:color w:val="231F20"/>
          <w:spacing w:val="-10"/>
        </w:rPr>
        <w:t> </w:t>
      </w:r>
      <w:r>
        <w:rPr>
          <w:color w:val="231F20"/>
        </w:rPr>
        <w:t>made to an international organization (for example, the United Nations).</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recipient</w:t>
      </w:r>
      <w:r>
        <w:rPr>
          <w:color w:val="231F20"/>
          <w:spacing w:val="-13"/>
        </w:rPr>
        <w:t> </w:t>
      </w:r>
      <w:r>
        <w:rPr>
          <w:color w:val="231F20"/>
        </w:rPr>
        <w:t>is</w:t>
      </w:r>
      <w:r>
        <w:rPr>
          <w:color w:val="231F20"/>
          <w:spacing w:val="-13"/>
        </w:rPr>
        <w:t> </w:t>
      </w:r>
      <w:r>
        <w:rPr>
          <w:color w:val="231F20"/>
        </w:rPr>
        <w:t>unknown,</w:t>
      </w:r>
      <w:r>
        <w:rPr>
          <w:color w:val="231F20"/>
          <w:spacing w:val="-13"/>
        </w:rPr>
        <w:t> </w:t>
      </w:r>
      <w:r>
        <w:rPr>
          <w:color w:val="231F20"/>
        </w:rPr>
        <w:t>leave</w:t>
      </w:r>
      <w:r>
        <w:rPr>
          <w:color w:val="231F20"/>
          <w:spacing w:val="-13"/>
        </w:rPr>
        <w:t> </w:t>
      </w:r>
      <w:r>
        <w:rPr>
          <w:color w:val="231F20"/>
        </w:rPr>
        <w:t>box</w:t>
      </w:r>
      <w:r>
        <w:rPr>
          <w:color w:val="231F20"/>
          <w:spacing w:val="-13"/>
        </w:rPr>
        <w:t> </w:t>
      </w:r>
      <w:r>
        <w:rPr>
          <w:color w:val="231F20"/>
        </w:rPr>
        <w:t>13b</w:t>
      </w:r>
      <w:r>
        <w:rPr>
          <w:color w:val="231F20"/>
          <w:spacing w:val="-13"/>
        </w:rPr>
        <w:t> </w:t>
      </w:r>
      <w:r>
        <w:rPr>
          <w:color w:val="231F20"/>
        </w:rPr>
        <w:t>blank</w:t>
      </w:r>
      <w:r>
        <w:rPr>
          <w:color w:val="231F20"/>
          <w:spacing w:val="-13"/>
        </w:rPr>
        <w:t> </w:t>
      </w:r>
      <w:r>
        <w:rPr>
          <w:color w:val="231F20"/>
        </w:rPr>
        <w:t>and enter "Unknown Recipient" in box 13a. If you are making a payment</w:t>
      </w:r>
      <w:r>
        <w:rPr>
          <w:color w:val="231F20"/>
          <w:spacing w:val="-3"/>
        </w:rPr>
        <w:t> </w:t>
      </w:r>
      <w:r>
        <w:rPr>
          <w:color w:val="231F20"/>
        </w:rPr>
        <w:t>to</w:t>
      </w:r>
      <w:r>
        <w:rPr>
          <w:color w:val="231F20"/>
          <w:spacing w:val="-3"/>
        </w:rPr>
        <w:t> </w:t>
      </w:r>
      <w:r>
        <w:rPr>
          <w:color w:val="231F20"/>
        </w:rPr>
        <w:t>a</w:t>
      </w:r>
      <w:r>
        <w:rPr>
          <w:color w:val="231F20"/>
          <w:spacing w:val="-3"/>
        </w:rPr>
        <w:t> </w:t>
      </w:r>
      <w:r>
        <w:rPr>
          <w:color w:val="231F20"/>
        </w:rPr>
        <w:t>QI,</w:t>
      </w:r>
      <w:r>
        <w:rPr>
          <w:color w:val="231F20"/>
          <w:spacing w:val="-3"/>
        </w:rPr>
        <w:t> </w:t>
      </w:r>
      <w:r>
        <w:rPr>
          <w:color w:val="231F20"/>
        </w:rPr>
        <w:t>QSL,</w:t>
      </w:r>
      <w:r>
        <w:rPr>
          <w:color w:val="231F20"/>
          <w:spacing w:val="-3"/>
        </w:rPr>
        <w:t> </w:t>
      </w:r>
      <w:r>
        <w:rPr>
          <w:color w:val="231F20"/>
        </w:rPr>
        <w:t>WP,</w:t>
      </w:r>
      <w:r>
        <w:rPr>
          <w:color w:val="231F20"/>
          <w:spacing w:val="-3"/>
        </w:rPr>
        <w:t> </w:t>
      </w:r>
      <w:r>
        <w:rPr>
          <w:color w:val="231F20"/>
        </w:rPr>
        <w:t>or</w:t>
      </w:r>
      <w:r>
        <w:rPr>
          <w:color w:val="231F20"/>
          <w:spacing w:val="-3"/>
        </w:rPr>
        <w:t> </w:t>
      </w:r>
      <w:r>
        <w:rPr>
          <w:color w:val="231F20"/>
        </w:rPr>
        <w:t>WT,</w:t>
      </w:r>
      <w:r>
        <w:rPr>
          <w:color w:val="231F20"/>
          <w:spacing w:val="-3"/>
        </w:rPr>
        <w:t> </w:t>
      </w:r>
      <w:r>
        <w:rPr>
          <w:color w:val="231F20"/>
        </w:rPr>
        <w:t>or</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a</w:t>
      </w:r>
      <w:r>
        <w:rPr>
          <w:color w:val="231F20"/>
          <w:spacing w:val="-3"/>
        </w:rPr>
        <w:t> </w:t>
      </w:r>
      <w:r>
        <w:rPr>
          <w:color w:val="231F20"/>
        </w:rPr>
        <w:t>QI,</w:t>
      </w:r>
      <w:r>
        <w:rPr>
          <w:color w:val="231F20"/>
          <w:spacing w:val="-3"/>
        </w:rPr>
        <w:t> </w:t>
      </w:r>
      <w:r>
        <w:rPr>
          <w:color w:val="231F20"/>
        </w:rPr>
        <w:t>QSL, WP,</w:t>
      </w:r>
      <w:r>
        <w:rPr>
          <w:color w:val="231F20"/>
          <w:spacing w:val="-3"/>
        </w:rPr>
        <w:t> </w:t>
      </w:r>
      <w:r>
        <w:rPr>
          <w:color w:val="231F20"/>
        </w:rPr>
        <w:t>or</w:t>
      </w:r>
      <w:r>
        <w:rPr>
          <w:color w:val="231F20"/>
          <w:spacing w:val="-3"/>
        </w:rPr>
        <w:t> </w:t>
      </w:r>
      <w:r>
        <w:rPr>
          <w:color w:val="231F20"/>
        </w:rPr>
        <w:t>WT</w:t>
      </w:r>
      <w:r>
        <w:rPr>
          <w:color w:val="231F20"/>
          <w:spacing w:val="-3"/>
        </w:rPr>
        <w:t> </w:t>
      </w:r>
      <w:r>
        <w:rPr>
          <w:color w:val="231F20"/>
        </w:rPr>
        <w:t>and</w:t>
      </w:r>
      <w:r>
        <w:rPr>
          <w:color w:val="231F20"/>
          <w:spacing w:val="-3"/>
        </w:rPr>
        <w:t> </w:t>
      </w:r>
      <w:r>
        <w:rPr>
          <w:color w:val="231F20"/>
        </w:rPr>
        <w:t>are</w:t>
      </w:r>
      <w:r>
        <w:rPr>
          <w:color w:val="231F20"/>
          <w:spacing w:val="-3"/>
        </w:rPr>
        <w:t> </w:t>
      </w:r>
      <w:r>
        <w:rPr>
          <w:color w:val="231F20"/>
        </w:rPr>
        <w:t>making</w:t>
      </w:r>
      <w:r>
        <w:rPr>
          <w:color w:val="231F20"/>
          <w:spacing w:val="-3"/>
        </w:rPr>
        <w:t> </w:t>
      </w:r>
      <w:r>
        <w:rPr>
          <w:color w:val="231F20"/>
        </w:rPr>
        <w:t>a</w:t>
      </w:r>
      <w:r>
        <w:rPr>
          <w:color w:val="231F20"/>
          <w:spacing w:val="-3"/>
        </w:rPr>
        <w:t> </w:t>
      </w:r>
      <w:r>
        <w:rPr>
          <w:color w:val="231F20"/>
        </w:rPr>
        <w:t>payment</w:t>
      </w:r>
      <w:r>
        <w:rPr>
          <w:color w:val="231F20"/>
          <w:spacing w:val="-3"/>
        </w:rPr>
        <w:t> </w:t>
      </w:r>
      <w:r>
        <w:rPr>
          <w:color w:val="231F20"/>
        </w:rPr>
        <w:t>to</w:t>
      </w:r>
      <w:r>
        <w:rPr>
          <w:color w:val="231F20"/>
          <w:spacing w:val="-3"/>
        </w:rPr>
        <w:t> </w:t>
      </w:r>
      <w:r>
        <w:rPr>
          <w:color w:val="231F20"/>
        </w:rPr>
        <w:t>a</w:t>
      </w:r>
      <w:r>
        <w:rPr>
          <w:color w:val="231F20"/>
          <w:spacing w:val="-3"/>
        </w:rPr>
        <w:t> </w:t>
      </w:r>
      <w:r>
        <w:rPr>
          <w:color w:val="231F20"/>
        </w:rPr>
        <w:t>QI,</w:t>
      </w:r>
      <w:r>
        <w:rPr>
          <w:color w:val="231F20"/>
          <w:spacing w:val="-3"/>
        </w:rPr>
        <w:t> </w:t>
      </w:r>
      <w:r>
        <w:rPr>
          <w:color w:val="231F20"/>
        </w:rPr>
        <w:t>WP,</w:t>
      </w:r>
      <w:r>
        <w:rPr>
          <w:color w:val="231F20"/>
          <w:spacing w:val="-3"/>
        </w:rPr>
        <w:t> </w:t>
      </w:r>
      <w:r>
        <w:rPr>
          <w:color w:val="231F20"/>
        </w:rPr>
        <w:t>or</w:t>
      </w:r>
      <w:r>
        <w:rPr>
          <w:color w:val="231F20"/>
          <w:spacing w:val="-3"/>
        </w:rPr>
        <w:t> </w:t>
      </w:r>
      <w:r>
        <w:rPr>
          <w:color w:val="231F20"/>
        </w:rPr>
        <w:t>WT withholding</w:t>
      </w:r>
      <w:r>
        <w:rPr>
          <w:color w:val="231F20"/>
          <w:spacing w:val="-2"/>
        </w:rPr>
        <w:t> </w:t>
      </w:r>
      <w:r>
        <w:rPr>
          <w:color w:val="231F20"/>
        </w:rPr>
        <w:t>rate</w:t>
      </w:r>
      <w:r>
        <w:rPr>
          <w:color w:val="231F20"/>
          <w:spacing w:val="-2"/>
        </w:rPr>
        <w:t> </w:t>
      </w:r>
      <w:r>
        <w:rPr>
          <w:color w:val="231F20"/>
        </w:rPr>
        <w:t>pool,</w:t>
      </w:r>
      <w:r>
        <w:rPr>
          <w:color w:val="231F20"/>
          <w:spacing w:val="-2"/>
        </w:rPr>
        <w:t> </w:t>
      </w:r>
      <w:r>
        <w:rPr>
          <w:color w:val="231F20"/>
        </w:rPr>
        <w:t>enter</w:t>
      </w:r>
      <w:r>
        <w:rPr>
          <w:color w:val="231F20"/>
          <w:spacing w:val="-2"/>
        </w:rPr>
        <w:t> </w:t>
      </w:r>
      <w:r>
        <w:rPr>
          <w:color w:val="231F20"/>
        </w:rPr>
        <w:t>the</w:t>
      </w:r>
      <w:r>
        <w:rPr>
          <w:color w:val="231F20"/>
          <w:spacing w:val="-2"/>
        </w:rPr>
        <w:t> </w:t>
      </w:r>
      <w:r>
        <w:rPr>
          <w:color w:val="231F20"/>
        </w:rPr>
        <w:t>country</w:t>
      </w:r>
      <w:r>
        <w:rPr>
          <w:color w:val="231F20"/>
          <w:spacing w:val="-2"/>
        </w:rPr>
        <w:t> </w:t>
      </w:r>
      <w:r>
        <w:rPr>
          <w:color w:val="231F20"/>
        </w:rPr>
        <w:t>code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QI,</w:t>
      </w:r>
      <w:r>
        <w:rPr>
          <w:color w:val="231F20"/>
          <w:spacing w:val="-2"/>
        </w:rPr>
        <w:t> </w:t>
      </w:r>
      <w:r>
        <w:rPr>
          <w:color w:val="231F20"/>
        </w:rPr>
        <w:t>QSL, WP,</w:t>
      </w:r>
      <w:r>
        <w:rPr>
          <w:color w:val="231F20"/>
          <w:spacing w:val="-3"/>
        </w:rPr>
        <w:t> </w:t>
      </w:r>
      <w:r>
        <w:rPr>
          <w:color w:val="231F20"/>
        </w:rPr>
        <w:t>or</w:t>
      </w:r>
      <w:r>
        <w:rPr>
          <w:color w:val="231F20"/>
          <w:spacing w:val="-3"/>
        </w:rPr>
        <w:t> </w:t>
      </w:r>
      <w:r>
        <w:rPr>
          <w:color w:val="231F20"/>
        </w:rPr>
        <w:t>WT.</w:t>
      </w:r>
      <w:r>
        <w:rPr>
          <w:color w:val="231F20"/>
          <w:spacing w:val="-3"/>
        </w:rPr>
        <w:t> </w:t>
      </w:r>
      <w:r>
        <w:rPr>
          <w:color w:val="231F20"/>
        </w:rPr>
        <w:t>Also,</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making</w:t>
      </w:r>
      <w:r>
        <w:rPr>
          <w:color w:val="231F20"/>
          <w:spacing w:val="-3"/>
        </w:rPr>
        <w:t> </w:t>
      </w:r>
      <w:r>
        <w:rPr>
          <w:color w:val="231F20"/>
        </w:rPr>
        <w:t>a</w:t>
      </w:r>
      <w:r>
        <w:rPr>
          <w:color w:val="231F20"/>
          <w:spacing w:val="-3"/>
        </w:rPr>
        <w:t> </w:t>
      </w:r>
      <w:r>
        <w:rPr>
          <w:color w:val="231F20"/>
        </w:rPr>
        <w:t>payment</w:t>
      </w:r>
      <w:r>
        <w:rPr>
          <w:color w:val="231F20"/>
          <w:spacing w:val="-3"/>
        </w:rPr>
        <w:t> </w:t>
      </w:r>
      <w:r>
        <w:rPr>
          <w:color w:val="231F20"/>
        </w:rPr>
        <w:t>to</w:t>
      </w:r>
      <w:r>
        <w:rPr>
          <w:color w:val="231F20"/>
          <w:spacing w:val="-3"/>
        </w:rPr>
        <w:t> </w:t>
      </w:r>
      <w:r>
        <w:rPr>
          <w:color w:val="231F20"/>
        </w:rPr>
        <w:t>a participating FFI or registered deemed-compliant FFI's chapter 4 reporting pool, enter the country code of the participating FFI or registered deemed-compliant FFI or branch</w:t>
      </w:r>
      <w:r>
        <w:rPr>
          <w:color w:val="231F20"/>
          <w:spacing w:val="-1"/>
        </w:rPr>
        <w:t> </w:t>
      </w:r>
      <w:r>
        <w:rPr>
          <w:color w:val="231F20"/>
        </w:rPr>
        <w:t>of</w:t>
      </w:r>
      <w:r>
        <w:rPr>
          <w:color w:val="231F20"/>
          <w:spacing w:val="-1"/>
        </w:rPr>
        <w:t> </w:t>
      </w:r>
      <w:r>
        <w:rPr>
          <w:color w:val="231F20"/>
        </w:rPr>
        <w:t>or</w:t>
      </w:r>
      <w:r>
        <w:rPr>
          <w:color w:val="231F20"/>
          <w:spacing w:val="-1"/>
        </w:rPr>
        <w:t> </w:t>
      </w:r>
      <w:r>
        <w:rPr>
          <w:color w:val="231F20"/>
        </w:rPr>
        <w:t>disregarded</w:t>
      </w:r>
      <w:r>
        <w:rPr>
          <w:color w:val="231F20"/>
          <w:spacing w:val="-1"/>
        </w:rPr>
        <w:t> </w:t>
      </w:r>
      <w:r>
        <w:rPr>
          <w:color w:val="231F20"/>
        </w:rPr>
        <w:t>entity</w:t>
      </w:r>
      <w:r>
        <w:rPr>
          <w:color w:val="231F20"/>
          <w:spacing w:val="-1"/>
        </w:rPr>
        <w:t> </w:t>
      </w:r>
      <w:r>
        <w:rPr>
          <w:color w:val="231F20"/>
        </w:rPr>
        <w:t>owned</w:t>
      </w:r>
      <w:r>
        <w:rPr>
          <w:color w:val="231F20"/>
          <w:spacing w:val="-1"/>
        </w:rPr>
        <w:t> </w:t>
      </w:r>
      <w:r>
        <w:rPr>
          <w:color w:val="231F20"/>
        </w:rPr>
        <w:t>by</w:t>
      </w:r>
      <w:r>
        <w:rPr>
          <w:color w:val="231F20"/>
          <w:spacing w:val="-1"/>
        </w:rPr>
        <w:t> </w:t>
      </w:r>
      <w:r>
        <w:rPr>
          <w:color w:val="231F20"/>
        </w:rPr>
        <w:t>such</w:t>
      </w:r>
      <w:r>
        <w:rPr>
          <w:color w:val="231F20"/>
          <w:spacing w:val="-1"/>
        </w:rPr>
        <w:t> </w:t>
      </w:r>
      <w:r>
        <w:rPr>
          <w:color w:val="231F20"/>
        </w:rPr>
        <w:t>FFI</w:t>
      </w:r>
      <w:r>
        <w:rPr>
          <w:color w:val="231F20"/>
          <w:spacing w:val="-1"/>
        </w:rPr>
        <w:t> </w:t>
      </w:r>
      <w:r>
        <w:rPr>
          <w:color w:val="231F20"/>
        </w:rPr>
        <w:t>receiving the withholdable payment and that was listed on Part II of either the Form W-8BEN-E or W-8IMY.</w:t>
      </w:r>
    </w:p>
    <w:p>
      <w:pPr>
        <w:pStyle w:val="BodyText"/>
        <w:spacing w:line="216" w:lineRule="auto" w:before="184"/>
        <w:ind w:right="73"/>
      </w:pPr>
      <w:r>
        <w:rPr>
          <w:rFonts w:ascii="Arial Black" w:hAnsi="Arial Black"/>
          <w:color w:val="231F20"/>
          <w:spacing w:val="-2"/>
        </w:rPr>
        <w:t>Note.</w:t>
      </w:r>
      <w:r>
        <w:rPr>
          <w:rFonts w:ascii="Arial Black" w:hAnsi="Arial Black"/>
          <w:color w:val="231F20"/>
          <w:spacing w:val="13"/>
        </w:rPr>
        <w:t> </w:t>
      </w:r>
      <w:r>
        <w:rPr>
          <w:color w:val="231F20"/>
          <w:spacing w:val="-2"/>
        </w:rPr>
        <w:t>If</w:t>
      </w:r>
      <w:r>
        <w:rPr>
          <w:color w:val="231F20"/>
          <w:spacing w:val="-11"/>
        </w:rPr>
        <w:t> </w:t>
      </w:r>
      <w:r>
        <w:rPr>
          <w:color w:val="231F20"/>
          <w:spacing w:val="-2"/>
        </w:rPr>
        <w:t>you</w:t>
      </w:r>
      <w:r>
        <w:rPr>
          <w:color w:val="231F20"/>
          <w:spacing w:val="-11"/>
        </w:rPr>
        <w:t> </w:t>
      </w:r>
      <w:r>
        <w:rPr>
          <w:color w:val="231F20"/>
          <w:spacing w:val="-2"/>
        </w:rPr>
        <w:t>are</w:t>
      </w:r>
      <w:r>
        <w:rPr>
          <w:color w:val="231F20"/>
          <w:spacing w:val="-12"/>
        </w:rPr>
        <w:t> </w:t>
      </w:r>
      <w:r>
        <w:rPr>
          <w:color w:val="231F20"/>
          <w:spacing w:val="-2"/>
        </w:rPr>
        <w:t>reporting</w:t>
      </w:r>
      <w:r>
        <w:rPr>
          <w:color w:val="231F20"/>
          <w:spacing w:val="-11"/>
        </w:rPr>
        <w:t> </w:t>
      </w:r>
      <w:r>
        <w:rPr>
          <w:color w:val="231F20"/>
          <w:spacing w:val="-2"/>
        </w:rPr>
        <w:t>a</w:t>
      </w:r>
      <w:r>
        <w:rPr>
          <w:color w:val="231F20"/>
          <w:spacing w:val="-11"/>
        </w:rPr>
        <w:t> </w:t>
      </w:r>
      <w:r>
        <w:rPr>
          <w:color w:val="231F20"/>
          <w:spacing w:val="-2"/>
        </w:rPr>
        <w:t>payment</w:t>
      </w:r>
      <w:r>
        <w:rPr>
          <w:color w:val="231F20"/>
          <w:spacing w:val="-11"/>
        </w:rPr>
        <w:t> </w:t>
      </w:r>
      <w:r>
        <w:rPr>
          <w:color w:val="231F20"/>
          <w:spacing w:val="-2"/>
        </w:rPr>
        <w:t>to</w:t>
      </w:r>
      <w:r>
        <w:rPr>
          <w:color w:val="231F20"/>
          <w:spacing w:val="-11"/>
        </w:rPr>
        <w:t> </w:t>
      </w:r>
      <w:r>
        <w:rPr>
          <w:color w:val="231F20"/>
          <w:spacing w:val="-2"/>
        </w:rPr>
        <w:t>a</w:t>
      </w:r>
      <w:r>
        <w:rPr>
          <w:color w:val="231F20"/>
          <w:spacing w:val="-12"/>
        </w:rPr>
        <w:t> </w:t>
      </w:r>
      <w:r>
        <w:rPr>
          <w:color w:val="231F20"/>
          <w:spacing w:val="-2"/>
        </w:rPr>
        <w:t>U.S.</w:t>
      </w:r>
      <w:r>
        <w:rPr>
          <w:color w:val="231F20"/>
          <w:spacing w:val="-11"/>
        </w:rPr>
        <w:t> </w:t>
      </w:r>
      <w:r>
        <w:rPr>
          <w:color w:val="231F20"/>
          <w:spacing w:val="-2"/>
        </w:rPr>
        <w:t>person</w:t>
      </w:r>
      <w:r>
        <w:rPr>
          <w:color w:val="231F20"/>
          <w:spacing w:val="-11"/>
        </w:rPr>
        <w:t> </w:t>
      </w:r>
      <w:r>
        <w:rPr>
          <w:color w:val="231F20"/>
          <w:spacing w:val="-2"/>
        </w:rPr>
        <w:t>on </w:t>
      </w:r>
      <w:r>
        <w:rPr>
          <w:color w:val="231F20"/>
        </w:rPr>
        <w:t>Form 1042-S, enter “US” as the country code.</w:t>
      </w:r>
    </w:p>
    <w:p>
      <w:pPr>
        <w:spacing w:line="235" w:lineRule="auto" w:before="158"/>
        <w:ind w:left="785" w:right="0" w:firstLine="0"/>
        <w:jc w:val="left"/>
        <w:rPr>
          <w:rFonts w:ascii="Arial"/>
          <w:i/>
          <w:sz w:val="19"/>
        </w:rPr>
      </w:pPr>
      <w:r>
        <w:rPr/>
        <w:br w:type="column"/>
      </w:r>
      <w:r>
        <w:rPr>
          <w:rFonts w:ascii="Arial"/>
          <w:i/>
          <w:color w:val="231F20"/>
          <w:sz w:val="19"/>
        </w:rPr>
        <w:t>If exemption code 04 (exempt under tax treaty) appears</w:t>
      </w:r>
      <w:r>
        <w:rPr>
          <w:rFonts w:ascii="Arial"/>
          <w:i/>
          <w:color w:val="231F20"/>
          <w:spacing w:val="-12"/>
          <w:sz w:val="19"/>
        </w:rPr>
        <w:t> </w:t>
      </w:r>
      <w:r>
        <w:rPr>
          <w:rFonts w:ascii="Arial"/>
          <w:i/>
          <w:color w:val="231F20"/>
          <w:sz w:val="19"/>
        </w:rPr>
        <w:t>in</w:t>
      </w:r>
      <w:r>
        <w:rPr>
          <w:rFonts w:ascii="Arial"/>
          <w:i/>
          <w:color w:val="231F20"/>
          <w:spacing w:val="-12"/>
          <w:sz w:val="19"/>
        </w:rPr>
        <w:t> </w:t>
      </w:r>
      <w:r>
        <w:rPr>
          <w:rFonts w:ascii="Arial"/>
          <w:i/>
          <w:color w:val="231F20"/>
          <w:sz w:val="19"/>
        </w:rPr>
        <w:t>box</w:t>
      </w:r>
      <w:r>
        <w:rPr>
          <w:rFonts w:ascii="Arial"/>
          <w:i/>
          <w:color w:val="231F20"/>
          <w:spacing w:val="-12"/>
          <w:sz w:val="19"/>
        </w:rPr>
        <w:t> </w:t>
      </w:r>
      <w:r>
        <w:rPr>
          <w:rFonts w:ascii="Arial"/>
          <w:i/>
          <w:color w:val="231F20"/>
          <w:sz w:val="19"/>
        </w:rPr>
        <w:t>3a</w:t>
      </w:r>
      <w:r>
        <w:rPr>
          <w:rFonts w:ascii="Arial"/>
          <w:i/>
          <w:color w:val="231F20"/>
          <w:spacing w:val="-12"/>
          <w:sz w:val="19"/>
        </w:rPr>
        <w:t> </w:t>
      </w:r>
      <w:r>
        <w:rPr>
          <w:rFonts w:ascii="Arial"/>
          <w:i/>
          <w:color w:val="231F20"/>
          <w:sz w:val="19"/>
        </w:rPr>
        <w:t>or</w:t>
      </w:r>
      <w:r>
        <w:rPr>
          <w:rFonts w:ascii="Arial"/>
          <w:i/>
          <w:color w:val="231F20"/>
          <w:spacing w:val="-12"/>
          <w:sz w:val="19"/>
        </w:rPr>
        <w:t> </w:t>
      </w:r>
      <w:r>
        <w:rPr>
          <w:rFonts w:ascii="Arial"/>
          <w:i/>
          <w:color w:val="231F20"/>
          <w:sz w:val="19"/>
        </w:rPr>
        <w:t>if</w:t>
      </w:r>
      <w:r>
        <w:rPr>
          <w:rFonts w:ascii="Arial"/>
          <w:i/>
          <w:color w:val="231F20"/>
          <w:spacing w:val="-12"/>
          <w:sz w:val="19"/>
        </w:rPr>
        <w:t> </w:t>
      </w:r>
      <w:r>
        <w:rPr>
          <w:rFonts w:ascii="Arial"/>
          <w:i/>
          <w:color w:val="231F20"/>
          <w:sz w:val="19"/>
        </w:rPr>
        <w:t>a</w:t>
      </w:r>
      <w:r>
        <w:rPr>
          <w:rFonts w:ascii="Arial"/>
          <w:i/>
          <w:color w:val="231F20"/>
          <w:spacing w:val="-12"/>
          <w:sz w:val="19"/>
        </w:rPr>
        <w:t> </w:t>
      </w:r>
      <w:r>
        <w:rPr>
          <w:rFonts w:ascii="Arial"/>
          <w:i/>
          <w:color w:val="231F20"/>
          <w:sz w:val="19"/>
        </w:rPr>
        <w:t>reduced</w:t>
      </w:r>
      <w:r>
        <w:rPr>
          <w:rFonts w:ascii="Arial"/>
          <w:i/>
          <w:color w:val="231F20"/>
          <w:spacing w:val="-12"/>
          <w:sz w:val="19"/>
        </w:rPr>
        <w:t> </w:t>
      </w:r>
      <w:r>
        <w:rPr>
          <w:rFonts w:ascii="Arial"/>
          <w:i/>
          <w:color w:val="231F20"/>
          <w:sz w:val="19"/>
        </w:rPr>
        <w:t>rate</w:t>
      </w:r>
      <w:r>
        <w:rPr>
          <w:rFonts w:ascii="Arial"/>
          <w:i/>
          <w:color w:val="231F20"/>
          <w:spacing w:val="-12"/>
          <w:sz w:val="19"/>
        </w:rPr>
        <w:t> </w:t>
      </w:r>
      <w:r>
        <w:rPr>
          <w:rFonts w:ascii="Arial"/>
          <w:i/>
          <w:color w:val="231F20"/>
          <w:sz w:val="19"/>
        </w:rPr>
        <w:t>of</w:t>
      </w:r>
      <w:r>
        <w:rPr>
          <w:rFonts w:ascii="Arial"/>
          <w:i/>
          <w:color w:val="231F20"/>
          <w:spacing w:val="-12"/>
          <w:sz w:val="19"/>
        </w:rPr>
        <w:t> </w:t>
      </w:r>
      <w:r>
        <w:rPr>
          <w:rFonts w:ascii="Arial"/>
          <w:i/>
          <w:color w:val="231F20"/>
          <w:sz w:val="19"/>
        </w:rPr>
        <w:t>withholding based on a tax treaty is entered in box 3b, the</w:t>
      </w:r>
    </w:p>
    <w:p>
      <w:pPr>
        <w:spacing w:line="235" w:lineRule="auto" w:before="0"/>
        <w:ind w:left="119" w:right="614" w:firstLine="0"/>
        <w:jc w:val="both"/>
        <w:rPr>
          <w:rFonts w:ascii="Arial"/>
          <w:i/>
          <w:sz w:val="19"/>
        </w:rPr>
      </w:pPr>
      <w:r>
        <w:rPr>
          <w:rFonts w:ascii="Arial"/>
          <w:i/>
          <w:sz w:val="19"/>
        </w:rPr>
        <mc:AlternateContent>
          <mc:Choice Requires="wps">
            <w:drawing>
              <wp:anchor distT="0" distB="0" distL="0" distR="0" allowOverlap="1" layoutInCell="1" locked="0" behindDoc="0" simplePos="0" relativeHeight="15744512">
                <wp:simplePos x="0" y="0"/>
                <wp:positionH relativeFrom="page">
                  <wp:posOffset>4000500</wp:posOffset>
                </wp:positionH>
                <wp:positionV relativeFrom="paragraph">
                  <wp:posOffset>-386292</wp:posOffset>
                </wp:positionV>
                <wp:extent cx="369570" cy="36957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369570" cy="369570"/>
                          <a:chExt cx="369570" cy="369570"/>
                        </a:xfrm>
                      </wpg:grpSpPr>
                      <wps:wsp>
                        <wps:cNvPr id="152" name="Graphic 152"/>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54" name="Textbox 154"/>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55" name="Textbox 155"/>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30.416759pt;width:29.1pt;height:29.1pt;mso-position-horizontal-relative:page;mso-position-vertical-relative:paragraph;z-index:15744512" id="docshapegroup150" coordorigin="6300,-608" coordsize="582,582">
                <v:shape style="position:absolute;left:6300;top:-609;width:582;height:582" id="docshape151" coordorigin="6300,-608" coordsize="582,582" path="m6845,-608l6336,-608,6322,-605,6311,-598,6303,-586,6300,-572,6300,-63,6303,-49,6311,-37,6322,-30,6336,-27,6845,-27,6859,-30,6871,-37,6879,-49,6882,-63,6882,-572,6879,-586,6871,-598,6859,-605,6845,-608xe" filled="true" fillcolor="#000000" stroked="false">
                  <v:path arrowok="t"/>
                  <v:fill type="solid"/>
                </v:shape>
                <v:shape style="position:absolute;left:6364;top:-544;width:453;height:388" id="docshape152" coordorigin="6365,-544" coordsize="453,388" path="m6591,-544l6365,-156,6817,-156,6591,-544xe" filled="true" fillcolor="#ffffff" stroked="false">
                  <v:path arrowok="t"/>
                  <v:fill type="solid"/>
                </v:shape>
                <v:shape style="position:absolute;left:6327;top:-159;width:538;height:125" type="#_x0000_t202" id="docshape153"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531;width:139;height:423" type="#_x0000_t202" id="docshape154"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country</w:t>
      </w:r>
      <w:r>
        <w:rPr>
          <w:rFonts w:ascii="Arial"/>
          <w:i/>
          <w:color w:val="231F20"/>
          <w:spacing w:val="-11"/>
          <w:sz w:val="19"/>
        </w:rPr>
        <w:t> </w:t>
      </w:r>
      <w:r>
        <w:rPr>
          <w:rFonts w:ascii="Arial"/>
          <w:i/>
          <w:color w:val="231F20"/>
          <w:sz w:val="19"/>
        </w:rPr>
        <w:t>code</w:t>
      </w:r>
      <w:r>
        <w:rPr>
          <w:rFonts w:ascii="Arial"/>
          <w:i/>
          <w:color w:val="231F20"/>
          <w:spacing w:val="-11"/>
          <w:sz w:val="19"/>
        </w:rPr>
        <w:t> </w:t>
      </w:r>
      <w:r>
        <w:rPr>
          <w:rFonts w:ascii="Arial"/>
          <w:i/>
          <w:color w:val="231F20"/>
          <w:sz w:val="19"/>
        </w:rPr>
        <w:t>entered</w:t>
      </w:r>
      <w:r>
        <w:rPr>
          <w:rFonts w:ascii="Arial"/>
          <w:i/>
          <w:color w:val="231F20"/>
          <w:spacing w:val="-11"/>
          <w:sz w:val="19"/>
        </w:rPr>
        <w:t> </w:t>
      </w:r>
      <w:r>
        <w:rPr>
          <w:rFonts w:ascii="Arial"/>
          <w:i/>
          <w:color w:val="231F20"/>
          <w:sz w:val="19"/>
        </w:rPr>
        <w:t>in</w:t>
      </w:r>
      <w:r>
        <w:rPr>
          <w:rFonts w:ascii="Arial"/>
          <w:i/>
          <w:color w:val="231F20"/>
          <w:spacing w:val="-11"/>
          <w:sz w:val="19"/>
        </w:rPr>
        <w:t> </w:t>
      </w:r>
      <w:r>
        <w:rPr>
          <w:rFonts w:ascii="Arial"/>
          <w:i/>
          <w:color w:val="231F20"/>
          <w:sz w:val="19"/>
        </w:rPr>
        <w:t>box</w:t>
      </w:r>
      <w:r>
        <w:rPr>
          <w:rFonts w:ascii="Arial"/>
          <w:i/>
          <w:color w:val="231F20"/>
          <w:spacing w:val="-11"/>
          <w:sz w:val="19"/>
        </w:rPr>
        <w:t> </w:t>
      </w:r>
      <w:r>
        <w:rPr>
          <w:rFonts w:ascii="Arial"/>
          <w:i/>
          <w:color w:val="231F20"/>
          <w:sz w:val="19"/>
        </w:rPr>
        <w:t>13b</w:t>
      </w:r>
      <w:r>
        <w:rPr>
          <w:rFonts w:ascii="Arial"/>
          <w:i/>
          <w:color w:val="231F20"/>
          <w:spacing w:val="-11"/>
          <w:sz w:val="19"/>
        </w:rPr>
        <w:t> </w:t>
      </w:r>
      <w:r>
        <w:rPr>
          <w:rFonts w:ascii="Arial"/>
          <w:i/>
          <w:color w:val="231F20"/>
          <w:sz w:val="19"/>
        </w:rPr>
        <w:t>must</w:t>
      </w:r>
      <w:r>
        <w:rPr>
          <w:rFonts w:ascii="Arial"/>
          <w:i/>
          <w:color w:val="231F20"/>
          <w:spacing w:val="-11"/>
          <w:sz w:val="19"/>
        </w:rPr>
        <w:t> </w:t>
      </w:r>
      <w:r>
        <w:rPr>
          <w:rFonts w:ascii="Arial"/>
          <w:i/>
          <w:color w:val="231F20"/>
          <w:sz w:val="19"/>
        </w:rPr>
        <w:t>be</w:t>
      </w:r>
      <w:r>
        <w:rPr>
          <w:rFonts w:ascii="Arial"/>
          <w:i/>
          <w:color w:val="231F20"/>
          <w:spacing w:val="-11"/>
          <w:sz w:val="19"/>
        </w:rPr>
        <w:t> </w:t>
      </w:r>
      <w:r>
        <w:rPr>
          <w:rFonts w:ascii="Arial"/>
          <w:i/>
          <w:color w:val="231F20"/>
          <w:sz w:val="19"/>
        </w:rPr>
        <w:t>a</w:t>
      </w:r>
      <w:r>
        <w:rPr>
          <w:rFonts w:ascii="Arial"/>
          <w:i/>
          <w:color w:val="231F20"/>
          <w:spacing w:val="-11"/>
          <w:sz w:val="19"/>
        </w:rPr>
        <w:t> </w:t>
      </w:r>
      <w:r>
        <w:rPr>
          <w:rFonts w:ascii="Arial"/>
          <w:i/>
          <w:color w:val="231F20"/>
          <w:sz w:val="19"/>
        </w:rPr>
        <w:t>country</w:t>
      </w:r>
      <w:r>
        <w:rPr>
          <w:rFonts w:ascii="Arial"/>
          <w:i/>
          <w:color w:val="231F20"/>
          <w:spacing w:val="-11"/>
          <w:sz w:val="19"/>
        </w:rPr>
        <w:t> </w:t>
      </w:r>
      <w:r>
        <w:rPr>
          <w:rFonts w:ascii="Arial"/>
          <w:i/>
          <w:color w:val="231F20"/>
          <w:sz w:val="19"/>
        </w:rPr>
        <w:t>with which</w:t>
      </w:r>
      <w:r>
        <w:rPr>
          <w:rFonts w:ascii="Arial"/>
          <w:i/>
          <w:color w:val="231F20"/>
          <w:spacing w:val="-9"/>
          <w:sz w:val="19"/>
        </w:rPr>
        <w:t> </w:t>
      </w:r>
      <w:r>
        <w:rPr>
          <w:rFonts w:ascii="Arial"/>
          <w:i/>
          <w:color w:val="231F20"/>
          <w:sz w:val="19"/>
        </w:rPr>
        <w:t>the</w:t>
      </w:r>
      <w:r>
        <w:rPr>
          <w:rFonts w:ascii="Arial"/>
          <w:i/>
          <w:color w:val="231F20"/>
          <w:spacing w:val="-9"/>
          <w:sz w:val="19"/>
        </w:rPr>
        <w:t> </w:t>
      </w:r>
      <w:r>
        <w:rPr>
          <w:rFonts w:ascii="Arial"/>
          <w:i/>
          <w:color w:val="231F20"/>
          <w:sz w:val="19"/>
        </w:rPr>
        <w:t>United</w:t>
      </w:r>
      <w:r>
        <w:rPr>
          <w:rFonts w:ascii="Arial"/>
          <w:i/>
          <w:color w:val="231F20"/>
          <w:spacing w:val="-9"/>
          <w:sz w:val="19"/>
        </w:rPr>
        <w:t> </w:t>
      </w:r>
      <w:r>
        <w:rPr>
          <w:rFonts w:ascii="Arial"/>
          <w:i/>
          <w:color w:val="231F20"/>
          <w:sz w:val="19"/>
        </w:rPr>
        <w:t>States</w:t>
      </w:r>
      <w:r>
        <w:rPr>
          <w:rFonts w:ascii="Arial"/>
          <w:i/>
          <w:color w:val="231F20"/>
          <w:spacing w:val="-9"/>
          <w:sz w:val="19"/>
        </w:rPr>
        <w:t> </w:t>
      </w:r>
      <w:r>
        <w:rPr>
          <w:rFonts w:ascii="Arial"/>
          <w:i/>
          <w:color w:val="231F20"/>
          <w:sz w:val="19"/>
        </w:rPr>
        <w:t>has</w:t>
      </w:r>
      <w:r>
        <w:rPr>
          <w:rFonts w:ascii="Arial"/>
          <w:i/>
          <w:color w:val="231F20"/>
          <w:spacing w:val="-9"/>
          <w:sz w:val="19"/>
        </w:rPr>
        <w:t> </w:t>
      </w:r>
      <w:r>
        <w:rPr>
          <w:rFonts w:ascii="Arial"/>
          <w:i/>
          <w:color w:val="231F20"/>
          <w:sz w:val="19"/>
        </w:rPr>
        <w:t>entered</w:t>
      </w:r>
      <w:r>
        <w:rPr>
          <w:rFonts w:ascii="Arial"/>
          <w:i/>
          <w:color w:val="231F20"/>
          <w:spacing w:val="-9"/>
          <w:sz w:val="19"/>
        </w:rPr>
        <w:t> </w:t>
      </w:r>
      <w:r>
        <w:rPr>
          <w:rFonts w:ascii="Arial"/>
          <w:i/>
          <w:color w:val="231F20"/>
          <w:sz w:val="19"/>
        </w:rPr>
        <w:t>into</w:t>
      </w:r>
      <w:r>
        <w:rPr>
          <w:rFonts w:ascii="Arial"/>
          <w:i/>
          <w:color w:val="231F20"/>
          <w:spacing w:val="-9"/>
          <w:sz w:val="19"/>
        </w:rPr>
        <w:t> </w:t>
      </w:r>
      <w:r>
        <w:rPr>
          <w:rFonts w:ascii="Arial"/>
          <w:i/>
          <w:color w:val="231F20"/>
          <w:sz w:val="19"/>
        </w:rPr>
        <w:t>an</w:t>
      </w:r>
      <w:r>
        <w:rPr>
          <w:rFonts w:ascii="Arial"/>
          <w:i/>
          <w:color w:val="231F20"/>
          <w:spacing w:val="-9"/>
          <w:sz w:val="19"/>
        </w:rPr>
        <w:t> </w:t>
      </w:r>
      <w:r>
        <w:rPr>
          <w:rFonts w:ascii="Arial"/>
          <w:i/>
          <w:color w:val="231F20"/>
          <w:sz w:val="19"/>
        </w:rPr>
        <w:t>income</w:t>
      </w:r>
      <w:r>
        <w:rPr>
          <w:rFonts w:ascii="Arial"/>
          <w:i/>
          <w:color w:val="231F20"/>
          <w:spacing w:val="-9"/>
          <w:sz w:val="19"/>
        </w:rPr>
        <w:t> </w:t>
      </w:r>
      <w:r>
        <w:rPr>
          <w:rFonts w:ascii="Arial"/>
          <w:i/>
          <w:color w:val="231F20"/>
          <w:sz w:val="19"/>
        </w:rPr>
        <w:t>tax </w:t>
      </w:r>
      <w:r>
        <w:rPr>
          <w:rFonts w:ascii="Arial"/>
          <w:i/>
          <w:color w:val="231F20"/>
          <w:spacing w:val="-2"/>
          <w:sz w:val="19"/>
        </w:rPr>
        <w:t>treaty.</w:t>
      </w:r>
    </w:p>
    <w:p>
      <w:pPr>
        <w:pStyle w:val="BodyText"/>
        <w:spacing w:line="216" w:lineRule="auto" w:before="181"/>
        <w:ind w:left="119" w:right="162"/>
        <w:jc w:val="both"/>
      </w:pPr>
      <w:r>
        <w:rPr>
          <w:rFonts w:ascii="Arial Black" w:hAnsi="Arial Black"/>
          <w:color w:val="231F20"/>
          <w:w w:val="90"/>
        </w:rPr>
        <w:t>Boxes</w:t>
      </w:r>
      <w:r>
        <w:rPr>
          <w:rFonts w:ascii="Arial Black" w:hAnsi="Arial Black"/>
          <w:color w:val="231F20"/>
          <w:spacing w:val="-7"/>
          <w:w w:val="90"/>
        </w:rPr>
        <w:t> </w:t>
      </w:r>
      <w:r>
        <w:rPr>
          <w:rFonts w:ascii="Arial Black" w:hAnsi="Arial Black"/>
          <w:color w:val="231F20"/>
          <w:w w:val="90"/>
        </w:rPr>
        <w:t>13c</w:t>
      </w:r>
      <w:r>
        <w:rPr>
          <w:rFonts w:ascii="Arial Black" w:hAnsi="Arial Black"/>
          <w:color w:val="231F20"/>
          <w:spacing w:val="-7"/>
          <w:w w:val="90"/>
        </w:rPr>
        <w:t> </w:t>
      </w:r>
      <w:r>
        <w:rPr>
          <w:rFonts w:ascii="Arial Black" w:hAnsi="Arial Black"/>
          <w:color w:val="231F20"/>
          <w:w w:val="90"/>
        </w:rPr>
        <w:t>and</w:t>
      </w:r>
      <w:r>
        <w:rPr>
          <w:rFonts w:ascii="Arial Black" w:hAnsi="Arial Black"/>
          <w:color w:val="231F20"/>
          <w:spacing w:val="-7"/>
          <w:w w:val="90"/>
        </w:rPr>
        <w:t> </w:t>
      </w:r>
      <w:r>
        <w:rPr>
          <w:rFonts w:ascii="Arial Black" w:hAnsi="Arial Black"/>
          <w:color w:val="231F20"/>
          <w:w w:val="90"/>
        </w:rPr>
        <w:t>13d—Recipient's</w:t>
      </w:r>
      <w:r>
        <w:rPr>
          <w:rFonts w:ascii="Arial Black" w:hAnsi="Arial Black"/>
          <w:color w:val="231F20"/>
          <w:spacing w:val="-7"/>
          <w:w w:val="90"/>
        </w:rPr>
        <w:t> </w:t>
      </w:r>
      <w:r>
        <w:rPr>
          <w:rFonts w:ascii="Arial Black" w:hAnsi="Arial Black"/>
          <w:color w:val="231F20"/>
          <w:w w:val="90"/>
        </w:rPr>
        <w:t>address.</w:t>
      </w:r>
      <w:r>
        <w:rPr>
          <w:rFonts w:ascii="Arial Black" w:hAnsi="Arial Black"/>
          <w:color w:val="231F20"/>
          <w:spacing w:val="31"/>
        </w:rPr>
        <w:t> </w:t>
      </w:r>
      <w:r>
        <w:rPr>
          <w:color w:val="231F20"/>
          <w:w w:val="90"/>
        </w:rPr>
        <w:t>In</w:t>
      </w:r>
      <w:r>
        <w:rPr>
          <w:color w:val="231F20"/>
          <w:spacing w:val="-2"/>
          <w:w w:val="90"/>
        </w:rPr>
        <w:t> </w:t>
      </w:r>
      <w:r>
        <w:rPr>
          <w:color w:val="231F20"/>
          <w:w w:val="90"/>
        </w:rPr>
        <w:t>most</w:t>
      </w:r>
      <w:r>
        <w:rPr>
          <w:color w:val="231F20"/>
          <w:spacing w:val="-2"/>
          <w:w w:val="90"/>
        </w:rPr>
        <w:t> </w:t>
      </w:r>
      <w:r>
        <w:rPr>
          <w:color w:val="231F20"/>
          <w:w w:val="90"/>
        </w:rPr>
        <w:t>cases, </w:t>
      </w:r>
      <w:r>
        <w:rPr>
          <w:color w:val="231F20"/>
        </w:rPr>
        <w:t>you must enter a foreign address in boxes 13c and 13d.</w:t>
      </w:r>
    </w:p>
    <w:p>
      <w:pPr>
        <w:pStyle w:val="BodyText"/>
        <w:spacing w:line="235" w:lineRule="auto" w:before="3"/>
        <w:ind w:left="119" w:right="141"/>
        <w:jc w:val="both"/>
      </w:pPr>
      <w:r>
        <w:rPr>
          <w:color w:val="231F20"/>
        </w:rPr>
        <w:t>However,</w:t>
      </w:r>
      <w:r>
        <w:rPr>
          <w:color w:val="231F20"/>
          <w:spacing w:val="-14"/>
        </w:rPr>
        <w:t> </w:t>
      </w:r>
      <w:r>
        <w:rPr>
          <w:color w:val="231F20"/>
        </w:rPr>
        <w:t>there</w:t>
      </w:r>
      <w:r>
        <w:rPr>
          <w:color w:val="231F20"/>
          <w:spacing w:val="-13"/>
        </w:rPr>
        <w:t> </w:t>
      </w:r>
      <w:r>
        <w:rPr>
          <w:color w:val="231F20"/>
        </w:rPr>
        <w:t>are</w:t>
      </w:r>
      <w:r>
        <w:rPr>
          <w:color w:val="231F20"/>
          <w:spacing w:val="-13"/>
        </w:rPr>
        <w:t> </w:t>
      </w:r>
      <w:r>
        <w:rPr>
          <w:color w:val="231F20"/>
        </w:rPr>
        <w:t>limited</w:t>
      </w:r>
      <w:r>
        <w:rPr>
          <w:color w:val="231F20"/>
          <w:spacing w:val="-13"/>
        </w:rPr>
        <w:t> </w:t>
      </w:r>
      <w:r>
        <w:rPr>
          <w:color w:val="231F20"/>
        </w:rPr>
        <w:t>exceptions.</w:t>
      </w:r>
      <w:r>
        <w:rPr>
          <w:color w:val="231F20"/>
          <w:spacing w:val="-13"/>
        </w:rPr>
        <w:t> </w:t>
      </w:r>
      <w:r>
        <w:rPr>
          <w:color w:val="231F20"/>
        </w:rPr>
        <w:t>For</w:t>
      </w:r>
      <w:r>
        <w:rPr>
          <w:color w:val="231F20"/>
          <w:spacing w:val="-14"/>
        </w:rPr>
        <w:t> </w:t>
      </w:r>
      <w:r>
        <w:rPr>
          <w:color w:val="231F20"/>
        </w:rPr>
        <w:t>example,</w:t>
      </w:r>
      <w:r>
        <w:rPr>
          <w:color w:val="231F20"/>
          <w:spacing w:val="-13"/>
        </w:rPr>
        <w:t> </w:t>
      </w:r>
      <w:r>
        <w:rPr>
          <w:color w:val="231F20"/>
        </w:rPr>
        <w:t>you</w:t>
      </w:r>
      <w:r>
        <w:rPr>
          <w:color w:val="231F20"/>
          <w:spacing w:val="-13"/>
        </w:rPr>
        <w:t> </w:t>
      </w:r>
      <w:r>
        <w:rPr>
          <w:color w:val="231F20"/>
        </w:rPr>
        <w:t>may enter</w:t>
      </w:r>
      <w:r>
        <w:rPr>
          <w:color w:val="231F20"/>
          <w:spacing w:val="-14"/>
        </w:rPr>
        <w:t> </w:t>
      </w:r>
      <w:r>
        <w:rPr>
          <w:color w:val="231F20"/>
        </w:rPr>
        <w:t>a</w:t>
      </w:r>
      <w:r>
        <w:rPr>
          <w:color w:val="231F20"/>
          <w:spacing w:val="-13"/>
        </w:rPr>
        <w:t> </w:t>
      </w:r>
      <w:r>
        <w:rPr>
          <w:color w:val="231F20"/>
        </w:rPr>
        <w:t>U.S.</w:t>
      </w:r>
      <w:r>
        <w:rPr>
          <w:color w:val="231F20"/>
          <w:spacing w:val="-13"/>
        </w:rPr>
        <w:t> </w:t>
      </w:r>
      <w:r>
        <w:rPr>
          <w:color w:val="231F20"/>
        </w:rPr>
        <w:t>address</w:t>
      </w:r>
      <w:r>
        <w:rPr>
          <w:color w:val="231F20"/>
          <w:spacing w:val="-13"/>
        </w:rPr>
        <w:t> </w:t>
      </w:r>
      <w:r>
        <w:rPr>
          <w:color w:val="231F20"/>
        </w:rPr>
        <w:t>when</w:t>
      </w:r>
      <w:r>
        <w:rPr>
          <w:color w:val="231F20"/>
          <w:spacing w:val="-13"/>
        </w:rPr>
        <w:t> </w:t>
      </w:r>
      <w:r>
        <w:rPr>
          <w:color w:val="231F20"/>
        </w:rPr>
        <w:t>reporting</w:t>
      </w:r>
      <w:r>
        <w:rPr>
          <w:color w:val="231F20"/>
          <w:spacing w:val="-14"/>
        </w:rPr>
        <w:t> </w:t>
      </w:r>
      <w:r>
        <w:rPr>
          <w:color w:val="231F20"/>
        </w:rPr>
        <w:t>payments</w:t>
      </w:r>
      <w:r>
        <w:rPr>
          <w:color w:val="231F20"/>
          <w:spacing w:val="-13"/>
        </w:rPr>
        <w:t> </w:t>
      </w:r>
      <w:r>
        <w:rPr>
          <w:color w:val="231F20"/>
        </w:rPr>
        <w:t>of</w:t>
      </w:r>
      <w:r>
        <w:rPr>
          <w:color w:val="231F20"/>
          <w:spacing w:val="-13"/>
        </w:rPr>
        <w:t> </w:t>
      </w:r>
      <w:r>
        <w:rPr>
          <w:color w:val="231F20"/>
        </w:rPr>
        <w:t>scholarship or fellowship grants (income code 16).</w:t>
      </w:r>
    </w:p>
    <w:p>
      <w:pPr>
        <w:pStyle w:val="BodyText"/>
        <w:spacing w:line="235" w:lineRule="auto" w:before="60"/>
        <w:ind w:left="119" w:right="344" w:firstLine="239"/>
      </w:pPr>
      <w:r>
        <w:rPr>
          <w:color w:val="231F20"/>
        </w:rPr>
        <w:t>For addresses outside the United States or its commonwealths</w:t>
      </w:r>
      <w:r>
        <w:rPr>
          <w:color w:val="231F20"/>
          <w:spacing w:val="-14"/>
        </w:rPr>
        <w:t> </w:t>
      </w:r>
      <w:r>
        <w:rPr>
          <w:color w:val="231F20"/>
        </w:rPr>
        <w:t>and</w:t>
      </w:r>
      <w:r>
        <w:rPr>
          <w:color w:val="231F20"/>
          <w:spacing w:val="-13"/>
        </w:rPr>
        <w:t> </w:t>
      </w:r>
      <w:r>
        <w:rPr>
          <w:color w:val="231F20"/>
        </w:rPr>
        <w:t>territories,</w:t>
      </w:r>
      <w:r>
        <w:rPr>
          <w:color w:val="231F20"/>
          <w:spacing w:val="-13"/>
        </w:rPr>
        <w:t> </w:t>
      </w:r>
      <w:r>
        <w:rPr>
          <w:color w:val="231F20"/>
        </w:rPr>
        <w:t>follow</w:t>
      </w:r>
      <w:r>
        <w:rPr>
          <w:color w:val="231F20"/>
          <w:spacing w:val="-13"/>
        </w:rPr>
        <w:t> </w:t>
      </w:r>
      <w:r>
        <w:rPr>
          <w:color w:val="231F20"/>
        </w:rPr>
        <w:t>the</w:t>
      </w:r>
      <w:r>
        <w:rPr>
          <w:color w:val="231F20"/>
          <w:spacing w:val="-13"/>
        </w:rPr>
        <w:t> </w:t>
      </w:r>
      <w:r>
        <w:rPr>
          <w:color w:val="231F20"/>
        </w:rPr>
        <w:t>foreign</w:t>
      </w:r>
      <w:r>
        <w:rPr>
          <w:color w:val="231F20"/>
          <w:spacing w:val="-14"/>
        </w:rPr>
        <w:t> </w:t>
      </w:r>
      <w:r>
        <w:rPr>
          <w:color w:val="231F20"/>
        </w:rPr>
        <w:t>country's practice for entering the postal code.</w:t>
      </w:r>
    </w:p>
    <w:p>
      <w:pPr>
        <w:pStyle w:val="BodyText"/>
        <w:spacing w:line="235" w:lineRule="auto" w:before="60"/>
        <w:ind w:left="119" w:right="520" w:firstLine="239"/>
      </w:pPr>
      <w:r>
        <w:rPr>
          <w:color w:val="231F20"/>
        </w:rPr>
        <w:t>For addresses within the United States, use the U.S. Postal</w:t>
      </w:r>
      <w:r>
        <w:rPr>
          <w:color w:val="231F20"/>
          <w:spacing w:val="-14"/>
        </w:rPr>
        <w:t> </w:t>
      </w:r>
      <w:r>
        <w:rPr>
          <w:color w:val="231F20"/>
        </w:rPr>
        <w:t>Service</w:t>
      </w:r>
      <w:r>
        <w:rPr>
          <w:color w:val="231F20"/>
          <w:spacing w:val="-13"/>
        </w:rPr>
        <w:t> </w:t>
      </w:r>
      <w:r>
        <w:rPr>
          <w:color w:val="231F20"/>
        </w:rPr>
        <w:t>two-letter</w:t>
      </w:r>
      <w:r>
        <w:rPr>
          <w:color w:val="231F20"/>
          <w:spacing w:val="-13"/>
        </w:rPr>
        <w:t> </w:t>
      </w:r>
      <w:r>
        <w:rPr>
          <w:color w:val="231F20"/>
        </w:rPr>
        <w:t>abbreviation</w:t>
      </w:r>
      <w:r>
        <w:rPr>
          <w:color w:val="231F20"/>
          <w:spacing w:val="-13"/>
        </w:rPr>
        <w:t> </w:t>
      </w:r>
      <w:r>
        <w:rPr>
          <w:color w:val="231F20"/>
        </w:rPr>
        <w:t>for</w:t>
      </w:r>
      <w:r>
        <w:rPr>
          <w:color w:val="231F20"/>
          <w:spacing w:val="-13"/>
        </w:rPr>
        <w:t> </w:t>
      </w:r>
      <w:r>
        <w:rPr>
          <w:color w:val="231F20"/>
        </w:rPr>
        <w:t>the</w:t>
      </w:r>
      <w:r>
        <w:rPr>
          <w:color w:val="231F20"/>
          <w:spacing w:val="-14"/>
        </w:rPr>
        <w:t> </w:t>
      </w:r>
      <w:r>
        <w:rPr>
          <w:color w:val="231F20"/>
        </w:rPr>
        <w:t>state</w:t>
      </w:r>
      <w:r>
        <w:rPr>
          <w:color w:val="231F20"/>
          <w:spacing w:val="-13"/>
        </w:rPr>
        <w:t> </w:t>
      </w:r>
      <w:r>
        <w:rPr>
          <w:color w:val="231F20"/>
        </w:rPr>
        <w:t>name.</w:t>
      </w:r>
    </w:p>
    <w:p>
      <w:pPr>
        <w:pStyle w:val="BodyText"/>
        <w:spacing w:line="235" w:lineRule="auto" w:before="60"/>
        <w:ind w:left="119" w:right="180" w:firstLine="239"/>
      </w:pPr>
      <w:r>
        <w:rPr>
          <w:color w:val="231F20"/>
        </w:rPr>
        <w:t>If</w:t>
      </w:r>
      <w:r>
        <w:rPr>
          <w:color w:val="231F20"/>
          <w:spacing w:val="-14"/>
        </w:rPr>
        <w:t> </w:t>
      </w:r>
      <w:r>
        <w:rPr>
          <w:color w:val="231F20"/>
        </w:rPr>
        <w:t>you</w:t>
      </w:r>
      <w:r>
        <w:rPr>
          <w:color w:val="231F20"/>
          <w:spacing w:val="-13"/>
        </w:rPr>
        <w:t> </w:t>
      </w:r>
      <w:r>
        <w:rPr>
          <w:color w:val="231F20"/>
        </w:rPr>
        <w:t>want</w:t>
      </w:r>
      <w:r>
        <w:rPr>
          <w:color w:val="231F20"/>
          <w:spacing w:val="-13"/>
        </w:rPr>
        <w:t> </w:t>
      </w:r>
      <w:r>
        <w:rPr>
          <w:color w:val="231F20"/>
        </w:rPr>
        <w:t>to</w:t>
      </w:r>
      <w:r>
        <w:rPr>
          <w:color w:val="231F20"/>
          <w:spacing w:val="-13"/>
        </w:rPr>
        <w:t> </w:t>
      </w:r>
      <w:r>
        <w:rPr>
          <w:color w:val="231F20"/>
        </w:rPr>
        <w:t>enter</w:t>
      </w:r>
      <w:r>
        <w:rPr>
          <w:color w:val="231F20"/>
          <w:spacing w:val="-13"/>
        </w:rPr>
        <w:t> </w:t>
      </w:r>
      <w:r>
        <w:rPr>
          <w:color w:val="231F20"/>
        </w:rPr>
        <w:t>the</w:t>
      </w:r>
      <w:r>
        <w:rPr>
          <w:color w:val="231F20"/>
          <w:spacing w:val="-14"/>
        </w:rPr>
        <w:t> </w:t>
      </w:r>
      <w:r>
        <w:rPr>
          <w:color w:val="231F20"/>
        </w:rPr>
        <w:t>recipient's</w:t>
      </w:r>
      <w:r>
        <w:rPr>
          <w:color w:val="231F20"/>
          <w:spacing w:val="-13"/>
        </w:rPr>
        <w:t> </w:t>
      </w:r>
      <w:r>
        <w:rPr>
          <w:color w:val="231F20"/>
        </w:rPr>
        <w:t>account</w:t>
      </w:r>
      <w:r>
        <w:rPr>
          <w:color w:val="231F20"/>
          <w:spacing w:val="-13"/>
        </w:rPr>
        <w:t> </w:t>
      </w:r>
      <w:r>
        <w:rPr>
          <w:color w:val="231F20"/>
        </w:rPr>
        <w:t>number,</w:t>
      </w:r>
      <w:r>
        <w:rPr>
          <w:color w:val="231F20"/>
          <w:spacing w:val="-13"/>
        </w:rPr>
        <w:t> </w:t>
      </w:r>
      <w:r>
        <w:rPr>
          <w:color w:val="231F20"/>
        </w:rPr>
        <w:t>use box</w:t>
      </w:r>
      <w:r>
        <w:rPr>
          <w:color w:val="231F20"/>
          <w:spacing w:val="-2"/>
        </w:rPr>
        <w:t> </w:t>
      </w:r>
      <w:r>
        <w:rPr>
          <w:color w:val="231F20"/>
        </w:rPr>
        <w:t>13k.</w:t>
      </w:r>
    </w:p>
    <w:p>
      <w:pPr>
        <w:pStyle w:val="Heading2"/>
        <w:spacing w:line="206" w:lineRule="auto" w:before="74"/>
        <w:ind w:right="141"/>
      </w:pPr>
      <w:r>
        <w:rPr>
          <w:color w:val="231F20"/>
          <w:w w:val="85"/>
        </w:rPr>
        <w:t>Boxes 13e and 13h—Recipient's U.S. </w:t>
      </w:r>
      <w:r>
        <w:rPr>
          <w:color w:val="231F20"/>
          <w:spacing w:val="-6"/>
        </w:rPr>
        <w:t>TIN</w:t>
      </w:r>
      <w:r>
        <w:rPr>
          <w:color w:val="231F20"/>
          <w:spacing w:val="-19"/>
        </w:rPr>
        <w:t> </w:t>
      </w:r>
      <w:r>
        <w:rPr>
          <w:color w:val="231F20"/>
          <w:spacing w:val="-6"/>
        </w:rPr>
        <w:t>and</w:t>
      </w:r>
      <w:r>
        <w:rPr>
          <w:color w:val="231F20"/>
          <w:spacing w:val="-18"/>
        </w:rPr>
        <w:t> </w:t>
      </w:r>
      <w:r>
        <w:rPr>
          <w:color w:val="231F20"/>
          <w:spacing w:val="-6"/>
        </w:rPr>
        <w:t>GIIN</w:t>
      </w:r>
    </w:p>
    <w:p>
      <w:pPr>
        <w:pStyle w:val="BodyText"/>
        <w:spacing w:line="235" w:lineRule="auto" w:before="26"/>
        <w:ind w:left="119" w:right="237"/>
      </w:pPr>
      <w:r>
        <w:rPr>
          <w:color w:val="231F20"/>
        </w:rPr>
        <w:t>You</w:t>
      </w:r>
      <w:r>
        <w:rPr>
          <w:color w:val="231F20"/>
          <w:spacing w:val="-14"/>
        </w:rPr>
        <w:t> </w:t>
      </w:r>
      <w:r>
        <w:rPr>
          <w:color w:val="231F20"/>
        </w:rPr>
        <w:t>must</w:t>
      </w:r>
      <w:r>
        <w:rPr>
          <w:color w:val="231F20"/>
          <w:spacing w:val="-13"/>
        </w:rPr>
        <w:t> </w:t>
      </w:r>
      <w:r>
        <w:rPr>
          <w:color w:val="231F20"/>
        </w:rPr>
        <w:t>obtain</w:t>
      </w:r>
      <w:r>
        <w:rPr>
          <w:color w:val="231F20"/>
          <w:spacing w:val="-13"/>
        </w:rPr>
        <w:t> </w:t>
      </w:r>
      <w:r>
        <w:rPr>
          <w:color w:val="231F20"/>
        </w:rPr>
        <w:t>and</w:t>
      </w:r>
      <w:r>
        <w:rPr>
          <w:color w:val="231F20"/>
          <w:spacing w:val="-13"/>
        </w:rPr>
        <w:t> </w:t>
      </w:r>
      <w:r>
        <w:rPr>
          <w:color w:val="231F20"/>
        </w:rPr>
        <w:t>enter</w:t>
      </w:r>
      <w:r>
        <w:rPr>
          <w:color w:val="231F20"/>
          <w:spacing w:val="-13"/>
        </w:rPr>
        <w:t> </w:t>
      </w:r>
      <w:r>
        <w:rPr>
          <w:color w:val="231F20"/>
        </w:rPr>
        <w:t>a</w:t>
      </w:r>
      <w:r>
        <w:rPr>
          <w:color w:val="231F20"/>
          <w:spacing w:val="-14"/>
        </w:rPr>
        <w:t> </w:t>
      </w:r>
      <w:r>
        <w:rPr>
          <w:color w:val="231F20"/>
        </w:rPr>
        <w:t>U.S.</w:t>
      </w:r>
      <w:r>
        <w:rPr>
          <w:color w:val="231F20"/>
          <w:spacing w:val="-13"/>
        </w:rPr>
        <w:t> </w:t>
      </w:r>
      <w:r>
        <w:rPr>
          <w:color w:val="231F20"/>
        </w:rPr>
        <w:t>TIN</w:t>
      </w:r>
      <w:r>
        <w:rPr>
          <w:color w:val="231F20"/>
          <w:spacing w:val="-13"/>
        </w:rPr>
        <w:t> </w:t>
      </w:r>
      <w:r>
        <w:rPr>
          <w:color w:val="231F20"/>
        </w:rPr>
        <w:t>for</w:t>
      </w:r>
      <w:r>
        <w:rPr>
          <w:color w:val="231F20"/>
          <w:spacing w:val="-13"/>
        </w:rPr>
        <w:t> </w:t>
      </w:r>
      <w:r>
        <w:rPr>
          <w:color w:val="231F20"/>
        </w:rPr>
        <w:t>any</w:t>
      </w:r>
      <w:r>
        <w:rPr>
          <w:color w:val="231F20"/>
          <w:spacing w:val="-13"/>
        </w:rPr>
        <w:t> </w:t>
      </w:r>
      <w:r>
        <w:rPr>
          <w:color w:val="231F20"/>
        </w:rPr>
        <w:t>of</w:t>
      </w:r>
      <w:r>
        <w:rPr>
          <w:color w:val="231F20"/>
          <w:spacing w:val="-14"/>
        </w:rPr>
        <w:t> </w:t>
      </w:r>
      <w:r>
        <w:rPr>
          <w:color w:val="231F20"/>
        </w:rPr>
        <w:t>the</w:t>
      </w:r>
      <w:r>
        <w:rPr>
          <w:color w:val="231F20"/>
          <w:spacing w:val="-13"/>
        </w:rPr>
        <w:t> </w:t>
      </w:r>
      <w:r>
        <w:rPr>
          <w:color w:val="231F20"/>
        </w:rPr>
        <w:t>following </w:t>
      </w:r>
      <w:r>
        <w:rPr>
          <w:color w:val="231F20"/>
          <w:spacing w:val="-2"/>
        </w:rPr>
        <w:t>recipients.</w:t>
      </w:r>
    </w:p>
    <w:p>
      <w:pPr>
        <w:pStyle w:val="ListParagraph"/>
        <w:numPr>
          <w:ilvl w:val="0"/>
          <w:numId w:val="7"/>
        </w:numPr>
        <w:tabs>
          <w:tab w:pos="326" w:val="left" w:leader="none"/>
        </w:tabs>
        <w:spacing w:line="216" w:lineRule="auto" w:before="0" w:after="0"/>
        <w:ind w:left="119" w:right="292" w:firstLine="17"/>
        <w:jc w:val="left"/>
        <w:rPr>
          <w:sz w:val="19"/>
        </w:rPr>
      </w:pPr>
      <w:r>
        <w:rPr>
          <w:color w:val="231F20"/>
          <w:position w:val="1"/>
          <w:sz w:val="19"/>
        </w:rPr>
        <w:t>Any</w:t>
      </w:r>
      <w:r>
        <w:rPr>
          <w:color w:val="231F20"/>
          <w:spacing w:val="-14"/>
          <w:position w:val="1"/>
          <w:sz w:val="19"/>
        </w:rPr>
        <w:t> </w:t>
      </w:r>
      <w:r>
        <w:rPr>
          <w:color w:val="231F20"/>
          <w:position w:val="1"/>
          <w:sz w:val="19"/>
        </w:rPr>
        <w:t>recipient</w:t>
      </w:r>
      <w:r>
        <w:rPr>
          <w:color w:val="231F20"/>
          <w:spacing w:val="-13"/>
          <w:position w:val="1"/>
          <w:sz w:val="19"/>
        </w:rPr>
        <w:t> </w:t>
      </w:r>
      <w:r>
        <w:rPr>
          <w:color w:val="231F20"/>
          <w:position w:val="1"/>
          <w:sz w:val="19"/>
        </w:rPr>
        <w:t>whose</w:t>
      </w:r>
      <w:r>
        <w:rPr>
          <w:color w:val="231F20"/>
          <w:spacing w:val="-13"/>
          <w:position w:val="1"/>
          <w:sz w:val="19"/>
        </w:rPr>
        <w:t> </w:t>
      </w:r>
      <w:r>
        <w:rPr>
          <w:color w:val="231F20"/>
          <w:position w:val="1"/>
          <w:sz w:val="19"/>
        </w:rPr>
        <w:t>income</w:t>
      </w:r>
      <w:r>
        <w:rPr>
          <w:color w:val="231F20"/>
          <w:spacing w:val="-13"/>
          <w:position w:val="1"/>
          <w:sz w:val="19"/>
        </w:rPr>
        <w:t> </w:t>
      </w:r>
      <w:r>
        <w:rPr>
          <w:color w:val="231F20"/>
          <w:position w:val="1"/>
          <w:sz w:val="19"/>
        </w:rPr>
        <w:t>is</w:t>
      </w:r>
      <w:r>
        <w:rPr>
          <w:color w:val="231F20"/>
          <w:spacing w:val="-13"/>
          <w:position w:val="1"/>
          <w:sz w:val="19"/>
        </w:rPr>
        <w:t> </w:t>
      </w:r>
      <w:r>
        <w:rPr>
          <w:color w:val="231F20"/>
          <w:position w:val="1"/>
          <w:sz w:val="19"/>
        </w:rPr>
        <w:t>effectively</w:t>
      </w:r>
      <w:r>
        <w:rPr>
          <w:color w:val="231F20"/>
          <w:spacing w:val="-14"/>
          <w:position w:val="1"/>
          <w:sz w:val="19"/>
        </w:rPr>
        <w:t> </w:t>
      </w:r>
      <w:r>
        <w:rPr>
          <w:color w:val="231F20"/>
          <w:position w:val="1"/>
          <w:sz w:val="19"/>
        </w:rPr>
        <w:t>connected</w:t>
      </w:r>
      <w:r>
        <w:rPr>
          <w:color w:val="231F20"/>
          <w:spacing w:val="-13"/>
          <w:position w:val="1"/>
          <w:sz w:val="19"/>
        </w:rPr>
        <w:t> </w:t>
      </w:r>
      <w:r>
        <w:rPr>
          <w:color w:val="231F20"/>
          <w:position w:val="1"/>
          <w:sz w:val="19"/>
        </w:rPr>
        <w:t>with </w:t>
      </w:r>
      <w:r>
        <w:rPr>
          <w:color w:val="231F20"/>
          <w:sz w:val="19"/>
        </w:rPr>
        <w:t>the</w:t>
      </w:r>
      <w:r>
        <w:rPr>
          <w:color w:val="231F20"/>
          <w:spacing w:val="-7"/>
          <w:sz w:val="19"/>
        </w:rPr>
        <w:t> </w:t>
      </w:r>
      <w:r>
        <w:rPr>
          <w:color w:val="231F20"/>
          <w:sz w:val="19"/>
        </w:rPr>
        <w:t>conduct</w:t>
      </w:r>
      <w:r>
        <w:rPr>
          <w:color w:val="231F20"/>
          <w:spacing w:val="-7"/>
          <w:sz w:val="19"/>
        </w:rPr>
        <w:t> </w:t>
      </w:r>
      <w:r>
        <w:rPr>
          <w:color w:val="231F20"/>
          <w:sz w:val="19"/>
        </w:rPr>
        <w:t>of</w:t>
      </w:r>
      <w:r>
        <w:rPr>
          <w:color w:val="231F20"/>
          <w:spacing w:val="-7"/>
          <w:sz w:val="19"/>
        </w:rPr>
        <w:t> </w:t>
      </w:r>
      <w:r>
        <w:rPr>
          <w:color w:val="231F20"/>
          <w:sz w:val="19"/>
        </w:rPr>
        <w:t>a</w:t>
      </w:r>
      <w:r>
        <w:rPr>
          <w:color w:val="231F20"/>
          <w:spacing w:val="-7"/>
          <w:sz w:val="19"/>
        </w:rPr>
        <w:t> </w:t>
      </w:r>
      <w:r>
        <w:rPr>
          <w:color w:val="231F20"/>
          <w:sz w:val="19"/>
        </w:rPr>
        <w:t>trade</w:t>
      </w:r>
      <w:r>
        <w:rPr>
          <w:color w:val="231F20"/>
          <w:spacing w:val="-7"/>
          <w:sz w:val="19"/>
        </w:rPr>
        <w:t> </w:t>
      </w:r>
      <w:r>
        <w:rPr>
          <w:color w:val="231F20"/>
          <w:sz w:val="19"/>
        </w:rPr>
        <w:t>or</w:t>
      </w:r>
      <w:r>
        <w:rPr>
          <w:color w:val="231F20"/>
          <w:spacing w:val="-7"/>
          <w:sz w:val="19"/>
        </w:rPr>
        <w:t> </w:t>
      </w:r>
      <w:r>
        <w:rPr>
          <w:color w:val="231F20"/>
          <w:sz w:val="19"/>
        </w:rPr>
        <w:t>business</w:t>
      </w:r>
      <w:r>
        <w:rPr>
          <w:color w:val="231F20"/>
          <w:spacing w:val="-7"/>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United</w:t>
      </w:r>
      <w:r>
        <w:rPr>
          <w:color w:val="231F20"/>
          <w:spacing w:val="-7"/>
          <w:sz w:val="19"/>
        </w:rPr>
        <w:t> </w:t>
      </w:r>
      <w:r>
        <w:rPr>
          <w:color w:val="231F20"/>
          <w:sz w:val="19"/>
        </w:rPr>
        <w:t>States.</w:t>
      </w:r>
      <w:r>
        <w:rPr>
          <w:color w:val="231F20"/>
          <w:spacing w:val="-7"/>
          <w:sz w:val="19"/>
        </w:rPr>
        <w:t> </w:t>
      </w:r>
      <w:r>
        <w:rPr>
          <w:color w:val="231F20"/>
          <w:sz w:val="19"/>
        </w:rPr>
        <w:t>For</w:t>
      </w:r>
    </w:p>
    <w:p>
      <w:pPr>
        <w:pStyle w:val="BodyText"/>
        <w:spacing w:line="235" w:lineRule="auto"/>
        <w:ind w:left="119"/>
      </w:pPr>
      <w:r>
        <w:rPr>
          <w:color w:val="231F20"/>
        </w:rPr>
        <w:t>these recipients (excluding a recipient receiving a payment subject</w:t>
      </w:r>
      <w:r>
        <w:rPr>
          <w:color w:val="231F20"/>
          <w:spacing w:val="-13"/>
        </w:rPr>
        <w:t> </w:t>
      </w:r>
      <w:r>
        <w:rPr>
          <w:color w:val="231F20"/>
        </w:rPr>
        <w:t>to</w:t>
      </w:r>
      <w:r>
        <w:rPr>
          <w:color w:val="231F20"/>
          <w:spacing w:val="-13"/>
        </w:rPr>
        <w:t> </w:t>
      </w:r>
      <w:r>
        <w:rPr>
          <w:color w:val="231F20"/>
        </w:rPr>
        <w:t>section</w:t>
      </w:r>
      <w:r>
        <w:rPr>
          <w:color w:val="231F20"/>
          <w:spacing w:val="-13"/>
        </w:rPr>
        <w:t> </w:t>
      </w:r>
      <w:r>
        <w:rPr>
          <w:color w:val="231F20"/>
        </w:rPr>
        <w:t>1446(a)</w:t>
      </w:r>
      <w:r>
        <w:rPr>
          <w:color w:val="231F20"/>
          <w:spacing w:val="-13"/>
        </w:rPr>
        <w:t> </w:t>
      </w:r>
      <w:r>
        <w:rPr>
          <w:color w:val="231F20"/>
        </w:rPr>
        <w:t>or</w:t>
      </w:r>
      <w:r>
        <w:rPr>
          <w:color w:val="231F20"/>
          <w:spacing w:val="-13"/>
        </w:rPr>
        <w:t> </w:t>
      </w:r>
      <w:r>
        <w:rPr>
          <w:color w:val="231F20"/>
        </w:rPr>
        <w:t>(f)</w:t>
      </w:r>
      <w:r>
        <w:rPr>
          <w:color w:val="231F20"/>
          <w:spacing w:val="-13"/>
        </w:rPr>
        <w:t> </w:t>
      </w:r>
      <w:r>
        <w:rPr>
          <w:color w:val="231F20"/>
        </w:rPr>
        <w:t>withholding),</w:t>
      </w:r>
      <w:r>
        <w:rPr>
          <w:color w:val="231F20"/>
          <w:spacing w:val="-13"/>
        </w:rPr>
        <w:t> </w:t>
      </w:r>
      <w:r>
        <w:rPr>
          <w:color w:val="231F20"/>
        </w:rPr>
        <w:t>enter</w:t>
      </w:r>
      <w:r>
        <w:rPr>
          <w:color w:val="231F20"/>
          <w:spacing w:val="-13"/>
        </w:rPr>
        <w:t> </w:t>
      </w:r>
      <w:r>
        <w:rPr>
          <w:color w:val="231F20"/>
        </w:rPr>
        <w:t>exemption code 01 in box 3a or exemption code 14 in box 4a.</w:t>
      </w:r>
    </w:p>
    <w:p>
      <w:pPr>
        <w:pStyle w:val="ListParagraph"/>
        <w:numPr>
          <w:ilvl w:val="0"/>
          <w:numId w:val="7"/>
        </w:numPr>
        <w:tabs>
          <w:tab w:pos="327" w:val="left" w:leader="none"/>
        </w:tabs>
        <w:spacing w:line="216" w:lineRule="auto" w:before="0" w:after="0"/>
        <w:ind w:left="119" w:right="550" w:firstLine="17"/>
        <w:jc w:val="left"/>
        <w:rPr>
          <w:sz w:val="19"/>
        </w:rPr>
      </w:pPr>
      <w:r>
        <w:rPr>
          <w:color w:val="231F20"/>
          <w:position w:val="1"/>
          <w:sz w:val="19"/>
        </w:rPr>
        <w:t>Any foreign person claiming a reduced rate of, or </w:t>
      </w:r>
      <w:r>
        <w:rPr>
          <w:color w:val="231F20"/>
          <w:sz w:val="19"/>
        </w:rPr>
        <w:t>exemption</w:t>
      </w:r>
      <w:r>
        <w:rPr>
          <w:color w:val="231F20"/>
          <w:spacing w:val="-14"/>
          <w:sz w:val="19"/>
        </w:rPr>
        <w:t> </w:t>
      </w:r>
      <w:r>
        <w:rPr>
          <w:color w:val="231F20"/>
          <w:sz w:val="19"/>
        </w:rPr>
        <w:t>from,</w:t>
      </w:r>
      <w:r>
        <w:rPr>
          <w:color w:val="231F20"/>
          <w:spacing w:val="-13"/>
          <w:sz w:val="19"/>
        </w:rPr>
        <w:t> </w:t>
      </w:r>
      <w:r>
        <w:rPr>
          <w:color w:val="231F20"/>
          <w:sz w:val="19"/>
        </w:rPr>
        <w:t>tax</w:t>
      </w:r>
      <w:r>
        <w:rPr>
          <w:color w:val="231F20"/>
          <w:spacing w:val="-13"/>
          <w:sz w:val="19"/>
        </w:rPr>
        <w:t> </w:t>
      </w:r>
      <w:r>
        <w:rPr>
          <w:color w:val="231F20"/>
          <w:sz w:val="19"/>
        </w:rPr>
        <w:t>under</w:t>
      </w:r>
      <w:r>
        <w:rPr>
          <w:color w:val="231F20"/>
          <w:spacing w:val="-13"/>
          <w:sz w:val="19"/>
        </w:rPr>
        <w:t> </w:t>
      </w:r>
      <w:r>
        <w:rPr>
          <w:color w:val="231F20"/>
          <w:sz w:val="19"/>
        </w:rPr>
        <w:t>a</w:t>
      </w:r>
      <w:r>
        <w:rPr>
          <w:color w:val="231F20"/>
          <w:spacing w:val="-13"/>
          <w:sz w:val="19"/>
        </w:rPr>
        <w:t> </w:t>
      </w:r>
      <w:r>
        <w:rPr>
          <w:color w:val="231F20"/>
          <w:sz w:val="19"/>
        </w:rPr>
        <w:t>tax</w:t>
      </w:r>
      <w:r>
        <w:rPr>
          <w:color w:val="231F20"/>
          <w:spacing w:val="-14"/>
          <w:sz w:val="19"/>
        </w:rPr>
        <w:t> </w:t>
      </w:r>
      <w:r>
        <w:rPr>
          <w:color w:val="231F20"/>
          <w:sz w:val="19"/>
        </w:rPr>
        <w:t>treaty</w:t>
      </w:r>
      <w:r>
        <w:rPr>
          <w:color w:val="231F20"/>
          <w:spacing w:val="-13"/>
          <w:sz w:val="19"/>
        </w:rPr>
        <w:t> </w:t>
      </w:r>
      <w:r>
        <w:rPr>
          <w:color w:val="231F20"/>
          <w:sz w:val="19"/>
        </w:rPr>
        <w:t>between</w:t>
      </w:r>
      <w:r>
        <w:rPr>
          <w:color w:val="231F20"/>
          <w:spacing w:val="-13"/>
          <w:sz w:val="19"/>
        </w:rPr>
        <w:t> </w:t>
      </w:r>
      <w:r>
        <w:rPr>
          <w:color w:val="231F20"/>
          <w:sz w:val="19"/>
        </w:rPr>
        <w:t>a</w:t>
      </w:r>
      <w:r>
        <w:rPr>
          <w:color w:val="231F20"/>
          <w:spacing w:val="-13"/>
          <w:sz w:val="19"/>
        </w:rPr>
        <w:t> </w:t>
      </w:r>
      <w:r>
        <w:rPr>
          <w:color w:val="231F20"/>
          <w:sz w:val="19"/>
        </w:rPr>
        <w:t>foreign</w:t>
      </w:r>
    </w:p>
    <w:p>
      <w:pPr>
        <w:pStyle w:val="BodyText"/>
        <w:spacing w:line="235" w:lineRule="auto"/>
        <w:ind w:left="119" w:right="126"/>
      </w:pPr>
      <w:r>
        <w:rPr>
          <w:color w:val="231F20"/>
        </w:rPr>
        <w:t>country and the United States, unless the recipient provides an FTIN (in such case, use box 13i), or unless the income is an</w:t>
      </w:r>
      <w:r>
        <w:rPr>
          <w:color w:val="231F20"/>
          <w:spacing w:val="-12"/>
        </w:rPr>
        <w:t> </w:t>
      </w:r>
      <w:r>
        <w:rPr>
          <w:color w:val="231F20"/>
        </w:rPr>
        <w:t>unexpected</w:t>
      </w:r>
      <w:r>
        <w:rPr>
          <w:color w:val="231F20"/>
          <w:spacing w:val="-12"/>
        </w:rPr>
        <w:t> </w:t>
      </w:r>
      <w:r>
        <w:rPr>
          <w:color w:val="231F20"/>
        </w:rPr>
        <w:t>payment</w:t>
      </w:r>
      <w:r>
        <w:rPr>
          <w:color w:val="231F20"/>
          <w:spacing w:val="-12"/>
        </w:rPr>
        <w:t> </w:t>
      </w:r>
      <w:r>
        <w:rPr>
          <w:color w:val="231F20"/>
        </w:rPr>
        <w:t>(as</w:t>
      </w:r>
      <w:r>
        <w:rPr>
          <w:color w:val="231F20"/>
          <w:spacing w:val="-12"/>
        </w:rPr>
        <w:t> </w:t>
      </w:r>
      <w:r>
        <w:rPr>
          <w:color w:val="231F20"/>
        </w:rPr>
        <w:t>described</w:t>
      </w:r>
      <w:r>
        <w:rPr>
          <w:color w:val="231F20"/>
          <w:spacing w:val="-12"/>
        </w:rPr>
        <w:t> </w:t>
      </w:r>
      <w:r>
        <w:rPr>
          <w:color w:val="231F20"/>
        </w:rPr>
        <w:t>in</w:t>
      </w:r>
      <w:r>
        <w:rPr>
          <w:color w:val="231F20"/>
          <w:spacing w:val="-12"/>
        </w:rPr>
        <w:t> </w:t>
      </w:r>
      <w:r>
        <w:rPr>
          <w:color w:val="231F20"/>
        </w:rPr>
        <w:t>Regulations</w:t>
      </w:r>
      <w:r>
        <w:rPr>
          <w:color w:val="231F20"/>
          <w:spacing w:val="-12"/>
        </w:rPr>
        <w:t> </w:t>
      </w:r>
      <w:r>
        <w:rPr>
          <w:color w:val="231F20"/>
        </w:rPr>
        <w:t>section 1.1441-6(g))</w:t>
      </w:r>
      <w:r>
        <w:rPr>
          <w:color w:val="231F20"/>
          <w:spacing w:val="-12"/>
        </w:rPr>
        <w:t> </w:t>
      </w:r>
      <w:r>
        <w:rPr>
          <w:color w:val="231F20"/>
        </w:rPr>
        <w:t>or</w:t>
      </w:r>
      <w:r>
        <w:rPr>
          <w:color w:val="231F20"/>
          <w:spacing w:val="-12"/>
        </w:rPr>
        <w:t> </w:t>
      </w:r>
      <w:r>
        <w:rPr>
          <w:color w:val="231F20"/>
        </w:rPr>
        <w:t>consists</w:t>
      </w:r>
      <w:r>
        <w:rPr>
          <w:color w:val="231F20"/>
          <w:spacing w:val="-12"/>
        </w:rPr>
        <w:t> </w:t>
      </w:r>
      <w:r>
        <w:rPr>
          <w:color w:val="231F20"/>
        </w:rPr>
        <w:t>of</w:t>
      </w:r>
      <w:r>
        <w:rPr>
          <w:color w:val="231F20"/>
          <w:spacing w:val="-12"/>
        </w:rPr>
        <w:t> </w:t>
      </w:r>
      <w:r>
        <w:rPr>
          <w:color w:val="231F20"/>
        </w:rPr>
        <w:t>dividends</w:t>
      </w:r>
      <w:r>
        <w:rPr>
          <w:color w:val="231F20"/>
          <w:spacing w:val="-12"/>
        </w:rPr>
        <w:t> </w:t>
      </w:r>
      <w:r>
        <w:rPr>
          <w:color w:val="231F20"/>
        </w:rPr>
        <w:t>and</w:t>
      </w:r>
      <w:r>
        <w:rPr>
          <w:color w:val="231F20"/>
          <w:spacing w:val="-12"/>
        </w:rPr>
        <w:t> </w:t>
      </w:r>
      <w:r>
        <w:rPr>
          <w:color w:val="231F20"/>
        </w:rPr>
        <w:t>interest</w:t>
      </w:r>
      <w:r>
        <w:rPr>
          <w:color w:val="231F20"/>
          <w:spacing w:val="-12"/>
        </w:rPr>
        <w:t> </w:t>
      </w:r>
      <w:r>
        <w:rPr>
          <w:color w:val="231F20"/>
        </w:rPr>
        <w:t>from</w:t>
      </w:r>
      <w:r>
        <w:rPr>
          <w:color w:val="231F20"/>
          <w:spacing w:val="-12"/>
        </w:rPr>
        <w:t> </w:t>
      </w:r>
      <w:r>
        <w:rPr>
          <w:color w:val="231F20"/>
        </w:rPr>
        <w:t>stocks and debt obligations that are actively traded; dividends from any redeemable security issued by an investment company registered under the Investment Company Act of 1940 (mutual fund); dividends, interest, or royalties from units of beneficial</w:t>
      </w:r>
      <w:r>
        <w:rPr>
          <w:color w:val="231F20"/>
          <w:spacing w:val="-4"/>
        </w:rPr>
        <w:t> </w:t>
      </w:r>
      <w:r>
        <w:rPr>
          <w:color w:val="231F20"/>
        </w:rPr>
        <w:t>interest</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unit</w:t>
      </w:r>
      <w:r>
        <w:rPr>
          <w:color w:val="231F20"/>
          <w:spacing w:val="-4"/>
        </w:rPr>
        <w:t> </w:t>
      </w:r>
      <w:r>
        <w:rPr>
          <w:color w:val="231F20"/>
        </w:rPr>
        <w:t>investment</w:t>
      </w:r>
      <w:r>
        <w:rPr>
          <w:color w:val="231F20"/>
          <w:spacing w:val="-4"/>
        </w:rPr>
        <w:t> </w:t>
      </w:r>
      <w:r>
        <w:rPr>
          <w:color w:val="231F20"/>
        </w:rPr>
        <w:t>trust</w:t>
      </w:r>
      <w:r>
        <w:rPr>
          <w:color w:val="231F20"/>
          <w:spacing w:val="-4"/>
        </w:rPr>
        <w:t> </w:t>
      </w:r>
      <w:r>
        <w:rPr>
          <w:color w:val="231F20"/>
        </w:rPr>
        <w:t>that</w:t>
      </w:r>
      <w:r>
        <w:rPr>
          <w:color w:val="231F20"/>
          <w:spacing w:val="-4"/>
        </w:rPr>
        <w:t> </w:t>
      </w:r>
      <w:r>
        <w:rPr>
          <w:color w:val="231F20"/>
        </w:rPr>
        <w:t>are</w:t>
      </w:r>
      <w:r>
        <w:rPr>
          <w:color w:val="231F20"/>
          <w:spacing w:val="-4"/>
        </w:rPr>
        <w:t> </w:t>
      </w:r>
      <w:r>
        <w:rPr>
          <w:color w:val="231F20"/>
        </w:rPr>
        <w:t>(or</w:t>
      </w:r>
      <w:r>
        <w:rPr>
          <w:color w:val="231F20"/>
          <w:spacing w:val="-4"/>
        </w:rPr>
        <w:t> </w:t>
      </w:r>
      <w:r>
        <w:rPr>
          <w:color w:val="231F20"/>
        </w:rPr>
        <w:t>were, upon issuance) publicly offered and are registered with the Securities and Exchange Commission under the Securities Act</w:t>
      </w:r>
      <w:r>
        <w:rPr>
          <w:color w:val="231F20"/>
          <w:spacing w:val="-8"/>
        </w:rPr>
        <w:t> </w:t>
      </w:r>
      <w:r>
        <w:rPr>
          <w:color w:val="231F20"/>
        </w:rPr>
        <w:t>of</w:t>
      </w:r>
      <w:r>
        <w:rPr>
          <w:color w:val="231F20"/>
          <w:spacing w:val="-8"/>
        </w:rPr>
        <w:t> </w:t>
      </w:r>
      <w:r>
        <w:rPr>
          <w:color w:val="231F20"/>
        </w:rPr>
        <w:t>1933;</w:t>
      </w:r>
      <w:r>
        <w:rPr>
          <w:color w:val="231F20"/>
          <w:spacing w:val="-8"/>
        </w:rPr>
        <w:t> </w:t>
      </w:r>
      <w:r>
        <w:rPr>
          <w:color w:val="231F20"/>
        </w:rPr>
        <w:t>and</w:t>
      </w:r>
      <w:r>
        <w:rPr>
          <w:color w:val="231F20"/>
          <w:spacing w:val="-8"/>
        </w:rPr>
        <w:t> </w:t>
      </w:r>
      <w:r>
        <w:rPr>
          <w:color w:val="231F20"/>
        </w:rPr>
        <w:t>amounts</w:t>
      </w:r>
      <w:r>
        <w:rPr>
          <w:color w:val="231F20"/>
          <w:spacing w:val="-8"/>
        </w:rPr>
        <w:t> </w:t>
      </w:r>
      <w:r>
        <w:rPr>
          <w:color w:val="231F20"/>
        </w:rPr>
        <w:t>paid</w:t>
      </w:r>
      <w:r>
        <w:rPr>
          <w:color w:val="231F20"/>
          <w:spacing w:val="-8"/>
        </w:rPr>
        <w:t> </w:t>
      </w:r>
      <w:r>
        <w:rPr>
          <w:color w:val="231F20"/>
        </w:rPr>
        <w:t>with</w:t>
      </w:r>
      <w:r>
        <w:rPr>
          <w:color w:val="231F20"/>
          <w:spacing w:val="-8"/>
        </w:rPr>
        <w:t> </w:t>
      </w:r>
      <w:r>
        <w:rPr>
          <w:color w:val="231F20"/>
        </w:rPr>
        <w:t>respect</w:t>
      </w:r>
      <w:r>
        <w:rPr>
          <w:color w:val="231F20"/>
          <w:spacing w:val="-8"/>
        </w:rPr>
        <w:t> </w:t>
      </w:r>
      <w:r>
        <w:rPr>
          <w:color w:val="231F20"/>
        </w:rPr>
        <w:t>to</w:t>
      </w:r>
      <w:r>
        <w:rPr>
          <w:color w:val="231F20"/>
          <w:spacing w:val="-8"/>
        </w:rPr>
        <w:t> </w:t>
      </w:r>
      <w:r>
        <w:rPr>
          <w:color w:val="231F20"/>
        </w:rPr>
        <w:t>loans</w:t>
      </w:r>
      <w:r>
        <w:rPr>
          <w:color w:val="231F20"/>
          <w:spacing w:val="-8"/>
        </w:rPr>
        <w:t> </w:t>
      </w:r>
      <w:r>
        <w:rPr>
          <w:color w:val="231F20"/>
        </w:rPr>
        <w:t>of</w:t>
      </w:r>
      <w:r>
        <w:rPr>
          <w:color w:val="231F20"/>
          <w:spacing w:val="-8"/>
        </w:rPr>
        <w:t> </w:t>
      </w:r>
      <w:r>
        <w:rPr>
          <w:color w:val="231F20"/>
        </w:rPr>
        <w:t>any</w:t>
      </w:r>
      <w:r>
        <w:rPr>
          <w:color w:val="231F20"/>
          <w:spacing w:val="-8"/>
        </w:rPr>
        <w:t> </w:t>
      </w:r>
      <w:r>
        <w:rPr>
          <w:color w:val="231F20"/>
        </w:rPr>
        <w:t>of the</w:t>
      </w:r>
      <w:r>
        <w:rPr>
          <w:color w:val="231F20"/>
          <w:spacing w:val="-5"/>
        </w:rPr>
        <w:t> </w:t>
      </w:r>
      <w:r>
        <w:rPr>
          <w:color w:val="231F20"/>
        </w:rPr>
        <w:t>above</w:t>
      </w:r>
      <w:r>
        <w:rPr>
          <w:color w:val="231F20"/>
          <w:spacing w:val="-5"/>
        </w:rPr>
        <w:t> </w:t>
      </w:r>
      <w:r>
        <w:rPr>
          <w:color w:val="231F20"/>
        </w:rPr>
        <w:t>securities.</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latter</w:t>
      </w:r>
      <w:r>
        <w:rPr>
          <w:color w:val="231F20"/>
          <w:spacing w:val="-5"/>
        </w:rPr>
        <w:t> </w:t>
      </w:r>
      <w:r>
        <w:rPr>
          <w:color w:val="231F20"/>
        </w:rPr>
        <w:t>case,</w:t>
      </w:r>
      <w:r>
        <w:rPr>
          <w:color w:val="231F20"/>
          <w:spacing w:val="-5"/>
        </w:rPr>
        <w:t> </w:t>
      </w:r>
      <w:r>
        <w:rPr>
          <w:color w:val="231F20"/>
        </w:rPr>
        <w:t>you</w:t>
      </w:r>
      <w:r>
        <w:rPr>
          <w:color w:val="231F20"/>
          <w:spacing w:val="-5"/>
        </w:rPr>
        <w:t> </w:t>
      </w:r>
      <w:r>
        <w:rPr>
          <w:color w:val="231F20"/>
        </w:rPr>
        <w:t>must</w:t>
      </w:r>
      <w:r>
        <w:rPr>
          <w:color w:val="231F20"/>
          <w:spacing w:val="-5"/>
        </w:rPr>
        <w:t> </w:t>
      </w:r>
      <w:r>
        <w:rPr>
          <w:color w:val="231F20"/>
        </w:rPr>
        <w:t>use</w:t>
      </w:r>
      <w:r>
        <w:rPr>
          <w:color w:val="231F20"/>
          <w:spacing w:val="-5"/>
        </w:rPr>
        <w:t> </w:t>
      </w:r>
      <w:r>
        <w:rPr>
          <w:color w:val="231F20"/>
        </w:rPr>
        <w:t>income code 13, 51, 52, 53, or 54.</w:t>
      </w:r>
    </w:p>
    <w:p>
      <w:pPr>
        <w:pStyle w:val="ListParagraph"/>
        <w:numPr>
          <w:ilvl w:val="0"/>
          <w:numId w:val="7"/>
        </w:numPr>
        <w:tabs>
          <w:tab w:pos="327" w:val="left" w:leader="none"/>
        </w:tabs>
        <w:spacing w:line="216" w:lineRule="auto" w:before="0" w:after="0"/>
        <w:ind w:left="119" w:right="268" w:firstLine="17"/>
        <w:jc w:val="left"/>
        <w:rPr>
          <w:sz w:val="19"/>
        </w:rPr>
      </w:pPr>
      <w:r>
        <w:rPr>
          <w:color w:val="231F20"/>
          <w:position w:val="1"/>
          <w:sz w:val="19"/>
        </w:rPr>
        <w:t>Any</w:t>
      </w:r>
      <w:r>
        <w:rPr>
          <w:color w:val="231F20"/>
          <w:spacing w:val="-14"/>
          <w:position w:val="1"/>
          <w:sz w:val="19"/>
        </w:rPr>
        <w:t> </w:t>
      </w:r>
      <w:r>
        <w:rPr>
          <w:color w:val="231F20"/>
          <w:position w:val="1"/>
          <w:sz w:val="19"/>
        </w:rPr>
        <w:t>nonresident</w:t>
      </w:r>
      <w:r>
        <w:rPr>
          <w:color w:val="231F20"/>
          <w:spacing w:val="-13"/>
          <w:position w:val="1"/>
          <w:sz w:val="19"/>
        </w:rPr>
        <w:t> </w:t>
      </w:r>
      <w:r>
        <w:rPr>
          <w:color w:val="231F20"/>
          <w:position w:val="1"/>
          <w:sz w:val="19"/>
        </w:rPr>
        <w:t>alien</w:t>
      </w:r>
      <w:r>
        <w:rPr>
          <w:color w:val="231F20"/>
          <w:spacing w:val="-13"/>
          <w:position w:val="1"/>
          <w:sz w:val="19"/>
        </w:rPr>
        <w:t> </w:t>
      </w:r>
      <w:r>
        <w:rPr>
          <w:color w:val="231F20"/>
          <w:position w:val="1"/>
          <w:sz w:val="19"/>
        </w:rPr>
        <w:t>individual</w:t>
      </w:r>
      <w:r>
        <w:rPr>
          <w:color w:val="231F20"/>
          <w:spacing w:val="-13"/>
          <w:position w:val="1"/>
          <w:sz w:val="19"/>
        </w:rPr>
        <w:t> </w:t>
      </w:r>
      <w:r>
        <w:rPr>
          <w:color w:val="231F20"/>
          <w:position w:val="1"/>
          <w:sz w:val="19"/>
        </w:rPr>
        <w:t>claiming</w:t>
      </w:r>
      <w:r>
        <w:rPr>
          <w:color w:val="231F20"/>
          <w:spacing w:val="-13"/>
          <w:position w:val="1"/>
          <w:sz w:val="19"/>
        </w:rPr>
        <w:t> </w:t>
      </w:r>
      <w:r>
        <w:rPr>
          <w:color w:val="231F20"/>
          <w:position w:val="1"/>
          <w:sz w:val="19"/>
        </w:rPr>
        <w:t>exemption</w:t>
      </w:r>
      <w:r>
        <w:rPr>
          <w:color w:val="231F20"/>
          <w:spacing w:val="-14"/>
          <w:position w:val="1"/>
          <w:sz w:val="19"/>
        </w:rPr>
        <w:t> </w:t>
      </w:r>
      <w:r>
        <w:rPr>
          <w:color w:val="231F20"/>
          <w:position w:val="1"/>
          <w:sz w:val="19"/>
        </w:rPr>
        <w:t>from </w:t>
      </w:r>
      <w:r>
        <w:rPr>
          <w:color w:val="231F20"/>
          <w:sz w:val="19"/>
        </w:rPr>
        <w:t>tax</w:t>
      </w:r>
      <w:r>
        <w:rPr>
          <w:color w:val="231F20"/>
          <w:spacing w:val="-13"/>
          <w:sz w:val="19"/>
        </w:rPr>
        <w:t> </w:t>
      </w:r>
      <w:r>
        <w:rPr>
          <w:color w:val="231F20"/>
          <w:sz w:val="19"/>
        </w:rPr>
        <w:t>under</w:t>
      </w:r>
      <w:r>
        <w:rPr>
          <w:color w:val="231F20"/>
          <w:spacing w:val="-13"/>
          <w:sz w:val="19"/>
        </w:rPr>
        <w:t> </w:t>
      </w:r>
      <w:r>
        <w:rPr>
          <w:color w:val="231F20"/>
          <w:sz w:val="19"/>
        </w:rPr>
        <w:t>section</w:t>
      </w:r>
      <w:r>
        <w:rPr>
          <w:color w:val="231F20"/>
          <w:spacing w:val="-13"/>
          <w:sz w:val="19"/>
        </w:rPr>
        <w:t> </w:t>
      </w:r>
      <w:r>
        <w:rPr>
          <w:color w:val="231F20"/>
          <w:sz w:val="19"/>
        </w:rPr>
        <w:t>871(f)</w:t>
      </w:r>
      <w:r>
        <w:rPr>
          <w:color w:val="231F20"/>
          <w:spacing w:val="-13"/>
          <w:sz w:val="19"/>
        </w:rPr>
        <w:t> </w:t>
      </w:r>
      <w:r>
        <w:rPr>
          <w:color w:val="231F20"/>
          <w:sz w:val="19"/>
        </w:rPr>
        <w:t>for</w:t>
      </w:r>
      <w:r>
        <w:rPr>
          <w:color w:val="231F20"/>
          <w:spacing w:val="-13"/>
          <w:sz w:val="19"/>
        </w:rPr>
        <w:t> </w:t>
      </w:r>
      <w:r>
        <w:rPr>
          <w:color w:val="231F20"/>
          <w:sz w:val="19"/>
        </w:rPr>
        <w:t>certain</w:t>
      </w:r>
      <w:r>
        <w:rPr>
          <w:color w:val="231F20"/>
          <w:spacing w:val="-13"/>
          <w:sz w:val="19"/>
        </w:rPr>
        <w:t> </w:t>
      </w:r>
      <w:r>
        <w:rPr>
          <w:color w:val="231F20"/>
          <w:sz w:val="19"/>
        </w:rPr>
        <w:t>annuities</w:t>
      </w:r>
      <w:r>
        <w:rPr>
          <w:color w:val="231F20"/>
          <w:spacing w:val="-13"/>
          <w:sz w:val="19"/>
        </w:rPr>
        <w:t> </w:t>
      </w:r>
      <w:r>
        <w:rPr>
          <w:color w:val="231F20"/>
          <w:sz w:val="19"/>
        </w:rPr>
        <w:t>received</w:t>
      </w:r>
      <w:r>
        <w:rPr>
          <w:color w:val="231F20"/>
          <w:spacing w:val="-13"/>
          <w:sz w:val="19"/>
        </w:rPr>
        <w:t> </w:t>
      </w:r>
      <w:r>
        <w:rPr>
          <w:color w:val="231F20"/>
          <w:sz w:val="19"/>
        </w:rPr>
        <w:t>under</w:t>
      </w:r>
    </w:p>
    <w:p>
      <w:pPr>
        <w:pStyle w:val="BodyText"/>
        <w:spacing w:line="202" w:lineRule="exact"/>
        <w:ind w:left="119"/>
      </w:pPr>
      <w:r>
        <w:rPr>
          <w:color w:val="231F20"/>
          <w:spacing w:val="-2"/>
        </w:rPr>
        <w:t>qualified</w:t>
      </w:r>
      <w:r>
        <w:rPr>
          <w:color w:val="231F20"/>
          <w:spacing w:val="3"/>
        </w:rPr>
        <w:t> </w:t>
      </w:r>
      <w:r>
        <w:rPr>
          <w:color w:val="231F20"/>
          <w:spacing w:val="-2"/>
        </w:rPr>
        <w:t>plans.</w:t>
      </w:r>
    </w:p>
    <w:p>
      <w:pPr>
        <w:pStyle w:val="ListParagraph"/>
        <w:numPr>
          <w:ilvl w:val="0"/>
          <w:numId w:val="7"/>
        </w:numPr>
        <w:tabs>
          <w:tab w:pos="327" w:val="left" w:leader="none"/>
        </w:tabs>
        <w:spacing w:line="225" w:lineRule="auto" w:before="0" w:after="0"/>
        <w:ind w:left="119" w:right="537" w:firstLine="17"/>
        <w:jc w:val="both"/>
        <w:rPr>
          <w:sz w:val="19"/>
        </w:rPr>
      </w:pPr>
      <w:r>
        <w:rPr>
          <w:color w:val="231F20"/>
          <w:position w:val="1"/>
          <w:sz w:val="19"/>
        </w:rPr>
        <w:t>A</w:t>
      </w:r>
      <w:r>
        <w:rPr>
          <w:color w:val="231F20"/>
          <w:spacing w:val="-14"/>
          <w:position w:val="1"/>
          <w:sz w:val="19"/>
        </w:rPr>
        <w:t> </w:t>
      </w:r>
      <w:r>
        <w:rPr>
          <w:color w:val="231F20"/>
          <w:position w:val="1"/>
          <w:sz w:val="19"/>
        </w:rPr>
        <w:t>foreign</w:t>
      </w:r>
      <w:r>
        <w:rPr>
          <w:color w:val="231F20"/>
          <w:spacing w:val="-13"/>
          <w:position w:val="1"/>
          <w:sz w:val="19"/>
        </w:rPr>
        <w:t> </w:t>
      </w:r>
      <w:r>
        <w:rPr>
          <w:color w:val="231F20"/>
          <w:position w:val="1"/>
          <w:sz w:val="19"/>
        </w:rPr>
        <w:t>organization</w:t>
      </w:r>
      <w:r>
        <w:rPr>
          <w:color w:val="231F20"/>
          <w:spacing w:val="-13"/>
          <w:position w:val="1"/>
          <w:sz w:val="19"/>
        </w:rPr>
        <w:t> </w:t>
      </w:r>
      <w:r>
        <w:rPr>
          <w:color w:val="231F20"/>
          <w:position w:val="1"/>
          <w:sz w:val="19"/>
        </w:rPr>
        <w:t>claiming</w:t>
      </w:r>
      <w:r>
        <w:rPr>
          <w:color w:val="231F20"/>
          <w:spacing w:val="-13"/>
          <w:position w:val="1"/>
          <w:sz w:val="19"/>
        </w:rPr>
        <w:t> </w:t>
      </w:r>
      <w:r>
        <w:rPr>
          <w:color w:val="231F20"/>
          <w:position w:val="1"/>
          <w:sz w:val="19"/>
        </w:rPr>
        <w:t>an</w:t>
      </w:r>
      <w:r>
        <w:rPr>
          <w:color w:val="231F20"/>
          <w:spacing w:val="-13"/>
          <w:position w:val="1"/>
          <w:sz w:val="19"/>
        </w:rPr>
        <w:t> </w:t>
      </w:r>
      <w:r>
        <w:rPr>
          <w:color w:val="231F20"/>
          <w:position w:val="1"/>
          <w:sz w:val="19"/>
        </w:rPr>
        <w:t>exemption</w:t>
      </w:r>
      <w:r>
        <w:rPr>
          <w:color w:val="231F20"/>
          <w:spacing w:val="-14"/>
          <w:position w:val="1"/>
          <w:sz w:val="19"/>
        </w:rPr>
        <w:t> </w:t>
      </w:r>
      <w:r>
        <w:rPr>
          <w:color w:val="231F20"/>
          <w:position w:val="1"/>
          <w:sz w:val="19"/>
        </w:rPr>
        <w:t>from</w:t>
      </w:r>
      <w:r>
        <w:rPr>
          <w:color w:val="231F20"/>
          <w:spacing w:val="-13"/>
          <w:position w:val="1"/>
          <w:sz w:val="19"/>
        </w:rPr>
        <w:t> </w:t>
      </w:r>
      <w:r>
        <w:rPr>
          <w:color w:val="231F20"/>
          <w:position w:val="1"/>
          <w:sz w:val="19"/>
        </w:rPr>
        <w:t>tax </w:t>
      </w:r>
      <w:r>
        <w:rPr>
          <w:color w:val="231F20"/>
          <w:sz w:val="19"/>
        </w:rPr>
        <w:t>solely</w:t>
      </w:r>
      <w:r>
        <w:rPr>
          <w:color w:val="231F20"/>
          <w:spacing w:val="-14"/>
          <w:sz w:val="19"/>
        </w:rPr>
        <w:t> </w:t>
      </w:r>
      <w:r>
        <w:rPr>
          <w:color w:val="231F20"/>
          <w:sz w:val="19"/>
        </w:rPr>
        <w:t>because</w:t>
      </w:r>
      <w:r>
        <w:rPr>
          <w:color w:val="231F20"/>
          <w:spacing w:val="-13"/>
          <w:sz w:val="19"/>
        </w:rPr>
        <w:t> </w:t>
      </w:r>
      <w:r>
        <w:rPr>
          <w:color w:val="231F20"/>
          <w:sz w:val="19"/>
        </w:rPr>
        <w:t>of</w:t>
      </w:r>
      <w:r>
        <w:rPr>
          <w:color w:val="231F20"/>
          <w:spacing w:val="-13"/>
          <w:sz w:val="19"/>
        </w:rPr>
        <w:t> </w:t>
      </w:r>
      <w:r>
        <w:rPr>
          <w:color w:val="231F20"/>
          <w:sz w:val="19"/>
        </w:rPr>
        <w:t>its</w:t>
      </w:r>
      <w:r>
        <w:rPr>
          <w:color w:val="231F20"/>
          <w:spacing w:val="-13"/>
          <w:sz w:val="19"/>
        </w:rPr>
        <w:t> </w:t>
      </w:r>
      <w:r>
        <w:rPr>
          <w:color w:val="231F20"/>
          <w:sz w:val="19"/>
        </w:rPr>
        <w:t>status</w:t>
      </w:r>
      <w:r>
        <w:rPr>
          <w:color w:val="231F20"/>
          <w:spacing w:val="-13"/>
          <w:sz w:val="19"/>
        </w:rPr>
        <w:t> </w:t>
      </w:r>
      <w:r>
        <w:rPr>
          <w:color w:val="231F20"/>
          <w:sz w:val="19"/>
        </w:rPr>
        <w:t>as</w:t>
      </w:r>
      <w:r>
        <w:rPr>
          <w:color w:val="231F20"/>
          <w:spacing w:val="-14"/>
          <w:sz w:val="19"/>
        </w:rPr>
        <w:t> </w:t>
      </w:r>
      <w:r>
        <w:rPr>
          <w:color w:val="231F20"/>
          <w:sz w:val="19"/>
        </w:rPr>
        <w:t>a</w:t>
      </w:r>
      <w:r>
        <w:rPr>
          <w:color w:val="231F20"/>
          <w:spacing w:val="-13"/>
          <w:sz w:val="19"/>
        </w:rPr>
        <w:t> </w:t>
      </w:r>
      <w:r>
        <w:rPr>
          <w:color w:val="231F20"/>
          <w:sz w:val="19"/>
        </w:rPr>
        <w:t>tax-exempt</w:t>
      </w:r>
      <w:r>
        <w:rPr>
          <w:color w:val="231F20"/>
          <w:spacing w:val="-13"/>
          <w:sz w:val="19"/>
        </w:rPr>
        <w:t> </w:t>
      </w:r>
      <w:r>
        <w:rPr>
          <w:color w:val="231F20"/>
          <w:sz w:val="19"/>
        </w:rPr>
        <w:t>organization under section 501(c) or as a private foundation.</w:t>
      </w:r>
    </w:p>
    <w:p>
      <w:pPr>
        <w:pStyle w:val="ListParagraph"/>
        <w:numPr>
          <w:ilvl w:val="0"/>
          <w:numId w:val="7"/>
        </w:numPr>
        <w:tabs>
          <w:tab w:pos="327" w:val="left" w:leader="none"/>
        </w:tabs>
        <w:spacing w:line="209" w:lineRule="exact" w:before="0" w:after="0"/>
        <w:ind w:left="327" w:right="0" w:hanging="190"/>
        <w:jc w:val="both"/>
        <w:rPr>
          <w:position w:val="1"/>
          <w:sz w:val="19"/>
        </w:rPr>
      </w:pPr>
      <w:r>
        <w:rPr>
          <w:color w:val="231F20"/>
          <w:position w:val="1"/>
          <w:sz w:val="19"/>
        </w:rPr>
        <w:t>Any</w:t>
      </w:r>
      <w:r>
        <w:rPr>
          <w:color w:val="231F20"/>
          <w:spacing w:val="-11"/>
          <w:position w:val="1"/>
          <w:sz w:val="19"/>
        </w:rPr>
        <w:t> </w:t>
      </w:r>
      <w:r>
        <w:rPr>
          <w:color w:val="231F20"/>
          <w:position w:val="1"/>
          <w:sz w:val="19"/>
        </w:rPr>
        <w:t>QI</w:t>
      </w:r>
      <w:r>
        <w:rPr>
          <w:color w:val="231F20"/>
          <w:spacing w:val="-11"/>
          <w:position w:val="1"/>
          <w:sz w:val="19"/>
        </w:rPr>
        <w:t> </w:t>
      </w:r>
      <w:r>
        <w:rPr>
          <w:color w:val="231F20"/>
          <w:position w:val="1"/>
          <w:sz w:val="19"/>
        </w:rPr>
        <w:t>other</w:t>
      </w:r>
      <w:r>
        <w:rPr>
          <w:color w:val="231F20"/>
          <w:spacing w:val="-11"/>
          <w:position w:val="1"/>
          <w:sz w:val="19"/>
        </w:rPr>
        <w:t> </w:t>
      </w:r>
      <w:r>
        <w:rPr>
          <w:color w:val="231F20"/>
          <w:position w:val="1"/>
          <w:sz w:val="19"/>
        </w:rPr>
        <w:t>than</w:t>
      </w:r>
      <w:r>
        <w:rPr>
          <w:color w:val="231F20"/>
          <w:spacing w:val="-10"/>
          <w:position w:val="1"/>
          <w:sz w:val="19"/>
        </w:rPr>
        <w:t> </w:t>
      </w:r>
      <w:r>
        <w:rPr>
          <w:color w:val="231F20"/>
          <w:position w:val="1"/>
          <w:sz w:val="19"/>
        </w:rPr>
        <w:t>a</w:t>
      </w:r>
      <w:r>
        <w:rPr>
          <w:color w:val="231F20"/>
          <w:spacing w:val="-11"/>
          <w:position w:val="1"/>
          <w:sz w:val="19"/>
        </w:rPr>
        <w:t> </w:t>
      </w:r>
      <w:r>
        <w:rPr>
          <w:color w:val="231F20"/>
          <w:position w:val="1"/>
          <w:sz w:val="19"/>
        </w:rPr>
        <w:t>disclosing</w:t>
      </w:r>
      <w:r>
        <w:rPr>
          <w:color w:val="231F20"/>
          <w:spacing w:val="-11"/>
          <w:position w:val="1"/>
          <w:sz w:val="19"/>
        </w:rPr>
        <w:t> </w:t>
      </w:r>
      <w:r>
        <w:rPr>
          <w:color w:val="231F20"/>
          <w:position w:val="1"/>
          <w:sz w:val="19"/>
        </w:rPr>
        <w:t>QI</w:t>
      </w:r>
      <w:r>
        <w:rPr>
          <w:color w:val="231F20"/>
          <w:spacing w:val="-10"/>
          <w:position w:val="1"/>
          <w:sz w:val="19"/>
        </w:rPr>
        <w:t> </w:t>
      </w:r>
      <w:r>
        <w:rPr>
          <w:color w:val="231F20"/>
          <w:position w:val="1"/>
          <w:sz w:val="19"/>
        </w:rPr>
        <w:t>(which</w:t>
      </w:r>
      <w:r>
        <w:rPr>
          <w:color w:val="231F20"/>
          <w:spacing w:val="-11"/>
          <w:position w:val="1"/>
          <w:sz w:val="19"/>
        </w:rPr>
        <w:t> </w:t>
      </w:r>
      <w:r>
        <w:rPr>
          <w:color w:val="231F20"/>
          <w:position w:val="1"/>
          <w:sz w:val="19"/>
        </w:rPr>
        <w:t>is</w:t>
      </w:r>
      <w:r>
        <w:rPr>
          <w:color w:val="231F20"/>
          <w:spacing w:val="-11"/>
          <w:position w:val="1"/>
          <w:sz w:val="19"/>
        </w:rPr>
        <w:t> </w:t>
      </w:r>
      <w:r>
        <w:rPr>
          <w:color w:val="231F20"/>
          <w:position w:val="1"/>
          <w:sz w:val="19"/>
        </w:rPr>
        <w:t>not</w:t>
      </w:r>
      <w:r>
        <w:rPr>
          <w:color w:val="231F20"/>
          <w:spacing w:val="-10"/>
          <w:position w:val="1"/>
          <w:sz w:val="19"/>
        </w:rPr>
        <w:t> </w:t>
      </w:r>
      <w:r>
        <w:rPr>
          <w:color w:val="231F20"/>
          <w:position w:val="1"/>
          <w:sz w:val="19"/>
        </w:rPr>
        <w:t>a</w:t>
      </w:r>
      <w:r>
        <w:rPr>
          <w:color w:val="231F20"/>
          <w:spacing w:val="-11"/>
          <w:position w:val="1"/>
          <w:sz w:val="19"/>
        </w:rPr>
        <w:t> </w:t>
      </w:r>
      <w:r>
        <w:rPr>
          <w:color w:val="231F20"/>
          <w:spacing w:val="-2"/>
          <w:position w:val="1"/>
          <w:sz w:val="19"/>
        </w:rPr>
        <w:t>recipient).</w:t>
      </w:r>
    </w:p>
    <w:p>
      <w:pPr>
        <w:pStyle w:val="ListParagraph"/>
        <w:numPr>
          <w:ilvl w:val="0"/>
          <w:numId w:val="7"/>
        </w:numPr>
        <w:tabs>
          <w:tab w:pos="328" w:val="left" w:leader="none"/>
        </w:tabs>
        <w:spacing w:line="214" w:lineRule="exact" w:before="0" w:after="0"/>
        <w:ind w:left="328" w:right="0" w:hanging="191"/>
        <w:jc w:val="both"/>
        <w:rPr>
          <w:position w:val="1"/>
          <w:sz w:val="19"/>
        </w:rPr>
      </w:pPr>
      <w:r>
        <w:rPr>
          <w:color w:val="231F20"/>
          <w:position w:val="1"/>
          <w:sz w:val="19"/>
        </w:rPr>
        <w:t>Any</w:t>
      </w:r>
      <w:r>
        <w:rPr>
          <w:color w:val="231F20"/>
          <w:spacing w:val="-12"/>
          <w:position w:val="1"/>
          <w:sz w:val="19"/>
        </w:rPr>
        <w:t> </w:t>
      </w:r>
      <w:r>
        <w:rPr>
          <w:color w:val="231F20"/>
          <w:position w:val="1"/>
          <w:sz w:val="19"/>
        </w:rPr>
        <w:t>WP</w:t>
      </w:r>
      <w:r>
        <w:rPr>
          <w:color w:val="231F20"/>
          <w:spacing w:val="-11"/>
          <w:position w:val="1"/>
          <w:sz w:val="19"/>
        </w:rPr>
        <w:t> </w:t>
      </w:r>
      <w:r>
        <w:rPr>
          <w:color w:val="231F20"/>
          <w:position w:val="1"/>
          <w:sz w:val="19"/>
        </w:rPr>
        <w:t>or</w:t>
      </w:r>
      <w:r>
        <w:rPr>
          <w:color w:val="231F20"/>
          <w:spacing w:val="-12"/>
          <w:position w:val="1"/>
          <w:sz w:val="19"/>
        </w:rPr>
        <w:t> </w:t>
      </w:r>
      <w:r>
        <w:rPr>
          <w:color w:val="231F20"/>
          <w:spacing w:val="-5"/>
          <w:position w:val="1"/>
          <w:sz w:val="19"/>
        </w:rPr>
        <w:t>WT.</w:t>
      </w:r>
    </w:p>
    <w:p>
      <w:pPr>
        <w:pStyle w:val="ListParagraph"/>
        <w:numPr>
          <w:ilvl w:val="0"/>
          <w:numId w:val="7"/>
        </w:numPr>
        <w:tabs>
          <w:tab w:pos="327" w:val="left" w:leader="none"/>
        </w:tabs>
        <w:spacing w:line="225" w:lineRule="auto" w:before="0" w:after="0"/>
        <w:ind w:left="119" w:right="291" w:firstLine="17"/>
        <w:jc w:val="left"/>
        <w:rPr>
          <w:sz w:val="19"/>
        </w:rPr>
      </w:pPr>
      <w:r>
        <w:rPr>
          <w:color w:val="231F20"/>
          <w:position w:val="1"/>
          <w:sz w:val="19"/>
        </w:rPr>
        <w:t>Any</w:t>
      </w:r>
      <w:r>
        <w:rPr>
          <w:color w:val="231F20"/>
          <w:spacing w:val="-14"/>
          <w:position w:val="1"/>
          <w:sz w:val="19"/>
        </w:rPr>
        <w:t> </w:t>
      </w:r>
      <w:r>
        <w:rPr>
          <w:color w:val="231F20"/>
          <w:position w:val="1"/>
          <w:sz w:val="19"/>
        </w:rPr>
        <w:t>nonresident</w:t>
      </w:r>
      <w:r>
        <w:rPr>
          <w:color w:val="231F20"/>
          <w:spacing w:val="-13"/>
          <w:position w:val="1"/>
          <w:sz w:val="19"/>
        </w:rPr>
        <w:t> </w:t>
      </w:r>
      <w:r>
        <w:rPr>
          <w:color w:val="231F20"/>
          <w:position w:val="1"/>
          <w:sz w:val="19"/>
        </w:rPr>
        <w:t>alien</w:t>
      </w:r>
      <w:r>
        <w:rPr>
          <w:color w:val="231F20"/>
          <w:spacing w:val="-13"/>
          <w:position w:val="1"/>
          <w:sz w:val="19"/>
        </w:rPr>
        <w:t> </w:t>
      </w:r>
      <w:r>
        <w:rPr>
          <w:color w:val="231F20"/>
          <w:position w:val="1"/>
          <w:sz w:val="19"/>
        </w:rPr>
        <w:t>individual</w:t>
      </w:r>
      <w:r>
        <w:rPr>
          <w:color w:val="231F20"/>
          <w:spacing w:val="-13"/>
          <w:position w:val="1"/>
          <w:sz w:val="19"/>
        </w:rPr>
        <w:t> </w:t>
      </w:r>
      <w:r>
        <w:rPr>
          <w:color w:val="231F20"/>
          <w:position w:val="1"/>
          <w:sz w:val="19"/>
        </w:rPr>
        <w:t>claiming</w:t>
      </w:r>
      <w:r>
        <w:rPr>
          <w:color w:val="231F20"/>
          <w:spacing w:val="-13"/>
          <w:position w:val="1"/>
          <w:sz w:val="19"/>
        </w:rPr>
        <w:t> </w:t>
      </w:r>
      <w:r>
        <w:rPr>
          <w:color w:val="231F20"/>
          <w:position w:val="1"/>
          <w:sz w:val="19"/>
        </w:rPr>
        <w:t>exemption</w:t>
      </w:r>
      <w:r>
        <w:rPr>
          <w:color w:val="231F20"/>
          <w:spacing w:val="-14"/>
          <w:position w:val="1"/>
          <w:sz w:val="19"/>
        </w:rPr>
        <w:t> </w:t>
      </w:r>
      <w:r>
        <w:rPr>
          <w:color w:val="231F20"/>
          <w:position w:val="1"/>
          <w:sz w:val="19"/>
        </w:rPr>
        <w:t>from </w:t>
      </w:r>
      <w:r>
        <w:rPr>
          <w:color w:val="231F20"/>
          <w:sz w:val="19"/>
        </w:rPr>
        <w:t>withholding on compensation for independent personal </w:t>
      </w:r>
      <w:r>
        <w:rPr>
          <w:color w:val="231F20"/>
          <w:spacing w:val="-2"/>
          <w:sz w:val="19"/>
        </w:rPr>
        <w:t>services.</w:t>
      </w:r>
    </w:p>
    <w:p>
      <w:pPr>
        <w:pStyle w:val="ListParagraph"/>
        <w:numPr>
          <w:ilvl w:val="0"/>
          <w:numId w:val="7"/>
        </w:numPr>
        <w:tabs>
          <w:tab w:pos="327" w:val="left" w:leader="none"/>
        </w:tabs>
        <w:spacing w:line="223" w:lineRule="exact" w:before="0" w:after="0"/>
        <w:ind w:left="327" w:right="0" w:hanging="190"/>
        <w:jc w:val="left"/>
        <w:rPr>
          <w:position w:val="1"/>
          <w:sz w:val="19"/>
        </w:rPr>
      </w:pPr>
      <w:r>
        <w:rPr>
          <w:color w:val="231F20"/>
          <w:position w:val="1"/>
          <w:sz w:val="19"/>
        </w:rPr>
        <w:t>Any</w:t>
      </w:r>
      <w:r>
        <w:rPr>
          <w:color w:val="231F20"/>
          <w:spacing w:val="-13"/>
          <w:position w:val="1"/>
          <w:sz w:val="19"/>
        </w:rPr>
        <w:t> </w:t>
      </w:r>
      <w:r>
        <w:rPr>
          <w:color w:val="231F20"/>
          <w:position w:val="1"/>
          <w:sz w:val="19"/>
        </w:rPr>
        <w:t>U.S.</w:t>
      </w:r>
      <w:r>
        <w:rPr>
          <w:color w:val="231F20"/>
          <w:spacing w:val="-12"/>
          <w:position w:val="1"/>
          <w:sz w:val="19"/>
        </w:rPr>
        <w:t> </w:t>
      </w:r>
      <w:r>
        <w:rPr>
          <w:color w:val="231F20"/>
          <w:position w:val="1"/>
          <w:sz w:val="19"/>
        </w:rPr>
        <w:t>branch</w:t>
      </w:r>
      <w:r>
        <w:rPr>
          <w:color w:val="231F20"/>
          <w:spacing w:val="-12"/>
          <w:position w:val="1"/>
          <w:sz w:val="19"/>
        </w:rPr>
        <w:t> </w:t>
      </w:r>
      <w:r>
        <w:rPr>
          <w:color w:val="231F20"/>
          <w:position w:val="1"/>
          <w:sz w:val="19"/>
        </w:rPr>
        <w:t>of</w:t>
      </w:r>
      <w:r>
        <w:rPr>
          <w:color w:val="231F20"/>
          <w:spacing w:val="-12"/>
          <w:position w:val="1"/>
          <w:sz w:val="19"/>
        </w:rPr>
        <w:t> </w:t>
      </w:r>
      <w:r>
        <w:rPr>
          <w:color w:val="231F20"/>
          <w:position w:val="1"/>
          <w:sz w:val="19"/>
        </w:rPr>
        <w:t>an</w:t>
      </w:r>
      <w:r>
        <w:rPr>
          <w:color w:val="231F20"/>
          <w:spacing w:val="-12"/>
          <w:position w:val="1"/>
          <w:sz w:val="19"/>
        </w:rPr>
        <w:t> </w:t>
      </w:r>
      <w:r>
        <w:rPr>
          <w:color w:val="231F20"/>
          <w:position w:val="1"/>
          <w:sz w:val="19"/>
        </w:rPr>
        <w:t>FFI</w:t>
      </w:r>
      <w:r>
        <w:rPr>
          <w:color w:val="231F20"/>
          <w:spacing w:val="-12"/>
          <w:position w:val="1"/>
          <w:sz w:val="19"/>
        </w:rPr>
        <w:t> </w:t>
      </w:r>
      <w:r>
        <w:rPr>
          <w:color w:val="231F20"/>
          <w:position w:val="1"/>
          <w:sz w:val="19"/>
        </w:rPr>
        <w:t>or</w:t>
      </w:r>
      <w:r>
        <w:rPr>
          <w:color w:val="231F20"/>
          <w:spacing w:val="-13"/>
          <w:position w:val="1"/>
          <w:sz w:val="19"/>
        </w:rPr>
        <w:t> </w:t>
      </w:r>
      <w:r>
        <w:rPr>
          <w:color w:val="231F20"/>
          <w:position w:val="1"/>
          <w:sz w:val="19"/>
        </w:rPr>
        <w:t>territory</w:t>
      </w:r>
      <w:r>
        <w:rPr>
          <w:color w:val="231F20"/>
          <w:spacing w:val="-12"/>
          <w:position w:val="1"/>
          <w:sz w:val="19"/>
        </w:rPr>
        <w:t> </w:t>
      </w:r>
      <w:r>
        <w:rPr>
          <w:color w:val="231F20"/>
          <w:position w:val="1"/>
          <w:sz w:val="19"/>
        </w:rPr>
        <w:t>FI</w:t>
      </w:r>
      <w:r>
        <w:rPr>
          <w:color w:val="231F20"/>
          <w:spacing w:val="-12"/>
          <w:position w:val="1"/>
          <w:sz w:val="19"/>
        </w:rPr>
        <w:t> </w:t>
      </w:r>
      <w:r>
        <w:rPr>
          <w:color w:val="231F20"/>
          <w:position w:val="1"/>
          <w:sz w:val="19"/>
        </w:rPr>
        <w:t>that</w:t>
      </w:r>
      <w:r>
        <w:rPr>
          <w:color w:val="231F20"/>
          <w:spacing w:val="-12"/>
          <w:position w:val="1"/>
          <w:sz w:val="19"/>
        </w:rPr>
        <w:t> </w:t>
      </w:r>
      <w:r>
        <w:rPr>
          <w:color w:val="231F20"/>
          <w:position w:val="1"/>
          <w:sz w:val="19"/>
        </w:rPr>
        <w:t>is</w:t>
      </w:r>
      <w:r>
        <w:rPr>
          <w:color w:val="231F20"/>
          <w:spacing w:val="-12"/>
          <w:position w:val="1"/>
          <w:sz w:val="19"/>
        </w:rPr>
        <w:t> </w:t>
      </w:r>
      <w:r>
        <w:rPr>
          <w:color w:val="231F20"/>
          <w:position w:val="1"/>
          <w:sz w:val="19"/>
        </w:rPr>
        <w:t>treated</w:t>
      </w:r>
      <w:r>
        <w:rPr>
          <w:color w:val="231F20"/>
          <w:spacing w:val="-12"/>
          <w:position w:val="1"/>
          <w:sz w:val="19"/>
        </w:rPr>
        <w:t> </w:t>
      </w:r>
      <w:r>
        <w:rPr>
          <w:color w:val="231F20"/>
          <w:position w:val="1"/>
          <w:sz w:val="19"/>
        </w:rPr>
        <w:t>as</w:t>
      </w:r>
      <w:r>
        <w:rPr>
          <w:color w:val="231F20"/>
          <w:spacing w:val="-12"/>
          <w:position w:val="1"/>
          <w:sz w:val="19"/>
        </w:rPr>
        <w:t> </w:t>
      </w:r>
      <w:r>
        <w:rPr>
          <w:color w:val="231F20"/>
          <w:spacing w:val="-10"/>
          <w:position w:val="1"/>
          <w:sz w:val="19"/>
        </w:rPr>
        <w:t>a</w:t>
      </w:r>
    </w:p>
    <w:p>
      <w:pPr>
        <w:pStyle w:val="BodyText"/>
        <w:spacing w:line="191" w:lineRule="exact"/>
        <w:ind w:left="119"/>
      </w:pPr>
      <w:r>
        <w:rPr>
          <w:color w:val="231F20"/>
          <w:spacing w:val="-4"/>
        </w:rPr>
        <w:t>U.S.</w:t>
      </w:r>
      <w:r>
        <w:rPr>
          <w:color w:val="231F20"/>
          <w:spacing w:val="-8"/>
        </w:rPr>
        <w:t> </w:t>
      </w:r>
      <w:r>
        <w:rPr>
          <w:color w:val="231F20"/>
          <w:spacing w:val="-2"/>
        </w:rPr>
        <w:t>person.</w:t>
      </w:r>
    </w:p>
    <w:p>
      <w:pPr>
        <w:pStyle w:val="ListParagraph"/>
        <w:numPr>
          <w:ilvl w:val="0"/>
          <w:numId w:val="7"/>
        </w:numPr>
        <w:tabs>
          <w:tab w:pos="327" w:val="left" w:leader="none"/>
        </w:tabs>
        <w:spacing w:line="248" w:lineRule="exact" w:before="0" w:after="0"/>
        <w:ind w:left="327" w:right="0" w:hanging="190"/>
        <w:jc w:val="left"/>
        <w:rPr>
          <w:position w:val="1"/>
          <w:sz w:val="19"/>
        </w:rPr>
      </w:pPr>
      <w:r>
        <w:rPr>
          <w:color w:val="231F20"/>
          <w:position w:val="1"/>
          <w:sz w:val="19"/>
        </w:rPr>
        <w:t>Any</w:t>
      </w:r>
      <w:r>
        <w:rPr>
          <w:color w:val="231F20"/>
          <w:spacing w:val="-14"/>
          <w:position w:val="1"/>
          <w:sz w:val="19"/>
        </w:rPr>
        <w:t> </w:t>
      </w:r>
      <w:r>
        <w:rPr>
          <w:color w:val="231F20"/>
          <w:position w:val="1"/>
          <w:sz w:val="19"/>
        </w:rPr>
        <w:t>QSL</w:t>
      </w:r>
      <w:r>
        <w:rPr>
          <w:color w:val="231F20"/>
          <w:spacing w:val="-13"/>
          <w:position w:val="1"/>
          <w:sz w:val="19"/>
        </w:rPr>
        <w:t> </w:t>
      </w:r>
      <w:r>
        <w:rPr>
          <w:color w:val="231F20"/>
          <w:position w:val="1"/>
          <w:sz w:val="19"/>
        </w:rPr>
        <w:t>that</w:t>
      </w:r>
      <w:r>
        <w:rPr>
          <w:color w:val="231F20"/>
          <w:spacing w:val="-13"/>
          <w:position w:val="1"/>
          <w:sz w:val="19"/>
        </w:rPr>
        <w:t> </w:t>
      </w:r>
      <w:r>
        <w:rPr>
          <w:color w:val="231F20"/>
          <w:position w:val="1"/>
          <w:sz w:val="19"/>
        </w:rPr>
        <w:t>was</w:t>
      </w:r>
      <w:r>
        <w:rPr>
          <w:color w:val="231F20"/>
          <w:spacing w:val="-13"/>
          <w:position w:val="1"/>
          <w:sz w:val="19"/>
        </w:rPr>
        <w:t> </w:t>
      </w:r>
      <w:r>
        <w:rPr>
          <w:color w:val="231F20"/>
          <w:position w:val="1"/>
          <w:sz w:val="19"/>
        </w:rPr>
        <w:t>paid</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substitute</w:t>
      </w:r>
      <w:r>
        <w:rPr>
          <w:color w:val="231F20"/>
          <w:spacing w:val="-13"/>
          <w:position w:val="1"/>
          <w:sz w:val="19"/>
        </w:rPr>
        <w:t> </w:t>
      </w:r>
      <w:r>
        <w:rPr>
          <w:color w:val="231F20"/>
          <w:spacing w:val="-2"/>
          <w:position w:val="1"/>
          <w:sz w:val="19"/>
        </w:rPr>
        <w:t>dividend.</w:t>
      </w:r>
    </w:p>
    <w:p>
      <w:pPr>
        <w:pStyle w:val="BodyText"/>
        <w:spacing w:line="235" w:lineRule="auto" w:before="60"/>
        <w:ind w:left="119" w:right="180" w:firstLine="239"/>
      </w:pPr>
      <w:r>
        <w:rPr>
          <w:color w:val="231F20"/>
        </w:rPr>
        <w:t>In all other cases, if you know the recipient's TIN or if a foreign person provides a TIN on Form W-8, but is not required</w:t>
      </w:r>
      <w:r>
        <w:rPr>
          <w:color w:val="231F20"/>
          <w:spacing w:val="-13"/>
        </w:rPr>
        <w:t> </w:t>
      </w:r>
      <w:r>
        <w:rPr>
          <w:color w:val="231F20"/>
        </w:rPr>
        <w:t>to</w:t>
      </w:r>
      <w:r>
        <w:rPr>
          <w:color w:val="231F20"/>
          <w:spacing w:val="-13"/>
        </w:rPr>
        <w:t> </w:t>
      </w:r>
      <w:r>
        <w:rPr>
          <w:color w:val="231F20"/>
        </w:rPr>
        <w:t>do</w:t>
      </w:r>
      <w:r>
        <w:rPr>
          <w:color w:val="231F20"/>
          <w:spacing w:val="-13"/>
        </w:rPr>
        <w:t> </w:t>
      </w:r>
      <w:r>
        <w:rPr>
          <w:color w:val="231F20"/>
        </w:rPr>
        <w:t>so,</w:t>
      </w:r>
      <w:r>
        <w:rPr>
          <w:color w:val="231F20"/>
          <w:spacing w:val="-13"/>
        </w:rPr>
        <w:t> </w:t>
      </w:r>
      <w:r>
        <w:rPr>
          <w:color w:val="231F20"/>
        </w:rPr>
        <w:t>you</w:t>
      </w:r>
      <w:r>
        <w:rPr>
          <w:color w:val="231F20"/>
          <w:spacing w:val="-13"/>
        </w:rPr>
        <w:t> </w:t>
      </w:r>
      <w:r>
        <w:rPr>
          <w:color w:val="231F20"/>
        </w:rPr>
        <w:t>must</w:t>
      </w:r>
      <w:r>
        <w:rPr>
          <w:color w:val="231F20"/>
          <w:spacing w:val="-13"/>
        </w:rPr>
        <w:t> </w:t>
      </w:r>
      <w:r>
        <w:rPr>
          <w:color w:val="231F20"/>
        </w:rPr>
        <w:t>include</w:t>
      </w:r>
      <w:r>
        <w:rPr>
          <w:color w:val="231F20"/>
          <w:spacing w:val="-13"/>
        </w:rPr>
        <w:t> </w:t>
      </w:r>
      <w:r>
        <w:rPr>
          <w:color w:val="231F20"/>
        </w:rPr>
        <w:t>the</w:t>
      </w:r>
      <w:r>
        <w:rPr>
          <w:color w:val="231F20"/>
          <w:spacing w:val="-13"/>
        </w:rPr>
        <w:t> </w:t>
      </w:r>
      <w:r>
        <w:rPr>
          <w:color w:val="231F20"/>
        </w:rPr>
        <w:t>TIN</w:t>
      </w:r>
      <w:r>
        <w:rPr>
          <w:color w:val="231F20"/>
          <w:spacing w:val="-13"/>
        </w:rPr>
        <w:t> </w:t>
      </w:r>
      <w:r>
        <w:rPr>
          <w:color w:val="231F20"/>
        </w:rPr>
        <w:t>on</w:t>
      </w:r>
      <w:r>
        <w:rPr>
          <w:color w:val="231F20"/>
          <w:spacing w:val="-13"/>
        </w:rPr>
        <w:t> </w:t>
      </w:r>
      <w:r>
        <w:rPr>
          <w:color w:val="231F20"/>
        </w:rPr>
        <w:t>Form</w:t>
      </w:r>
      <w:r>
        <w:rPr>
          <w:color w:val="231F20"/>
          <w:spacing w:val="-13"/>
        </w:rPr>
        <w:t> </w:t>
      </w:r>
      <w:r>
        <w:rPr>
          <w:color w:val="231F20"/>
        </w:rPr>
        <w:t>1042-S. A U.S. TIN is also required on a Form 1042-S used by a recipient to claim credit for (or a refund of) the withholding.</w:t>
      </w:r>
    </w:p>
    <w:p>
      <w:pPr>
        <w:pStyle w:val="BodyText"/>
        <w:spacing w:after="0" w:line="235" w:lineRule="auto"/>
        <w:sectPr>
          <w:pgSz w:w="12240" w:h="15840"/>
          <w:pgMar w:header="0" w:footer="640" w:top="400" w:bottom="820" w:left="720" w:right="720"/>
          <w:cols w:num="2" w:equalWidth="0">
            <w:col w:w="5245" w:space="215"/>
            <w:col w:w="5340"/>
          </w:cols>
        </w:sectPr>
      </w:pPr>
    </w:p>
    <w:p>
      <w:pPr>
        <w:pStyle w:val="BodyText"/>
        <w:spacing w:line="235" w:lineRule="auto" w:before="118"/>
        <w:ind w:left="119" w:right="38" w:firstLine="239"/>
      </w:pPr>
      <w:r>
        <w:rPr>
          <w:color w:val="231F20"/>
        </w:rPr>
        <w:t>You must include a GIIN if you are required to collect a GIIN for the recipient under the requirements documenting the payee under chapter 4. If you make a payment to a disregarded</w:t>
      </w:r>
      <w:r>
        <w:rPr>
          <w:color w:val="231F20"/>
          <w:spacing w:val="-13"/>
        </w:rPr>
        <w:t> </w:t>
      </w:r>
      <w:r>
        <w:rPr>
          <w:color w:val="231F20"/>
        </w:rPr>
        <w:t>entity</w:t>
      </w:r>
      <w:r>
        <w:rPr>
          <w:color w:val="231F20"/>
          <w:spacing w:val="-13"/>
        </w:rPr>
        <w:t> </w:t>
      </w:r>
      <w:r>
        <w:rPr>
          <w:color w:val="231F20"/>
        </w:rPr>
        <w:t>or</w:t>
      </w:r>
      <w:r>
        <w:rPr>
          <w:color w:val="231F20"/>
          <w:spacing w:val="-13"/>
        </w:rPr>
        <w:t> </w:t>
      </w:r>
      <w:r>
        <w:rPr>
          <w:color w:val="231F20"/>
        </w:rPr>
        <w:t>branch</w:t>
      </w:r>
      <w:r>
        <w:rPr>
          <w:color w:val="231F20"/>
          <w:spacing w:val="-13"/>
        </w:rPr>
        <w:t> </w:t>
      </w:r>
      <w:r>
        <w:rPr>
          <w:color w:val="231F20"/>
        </w:rPr>
        <w:t>that</w:t>
      </w:r>
      <w:r>
        <w:rPr>
          <w:color w:val="231F20"/>
          <w:spacing w:val="-13"/>
        </w:rPr>
        <w:t> </w:t>
      </w:r>
      <w:r>
        <w:rPr>
          <w:color w:val="231F20"/>
        </w:rPr>
        <w:t>is</w:t>
      </w:r>
      <w:r>
        <w:rPr>
          <w:color w:val="231F20"/>
          <w:spacing w:val="-13"/>
        </w:rPr>
        <w:t> </w:t>
      </w:r>
      <w:r>
        <w:rPr>
          <w:color w:val="231F20"/>
        </w:rPr>
        <w:t>identified</w:t>
      </w:r>
      <w:r>
        <w:rPr>
          <w:color w:val="231F20"/>
          <w:spacing w:val="-13"/>
        </w:rPr>
        <w:t> </w:t>
      </w:r>
      <w:r>
        <w:rPr>
          <w:color w:val="231F20"/>
        </w:rPr>
        <w:t>in</w:t>
      </w:r>
      <w:r>
        <w:rPr>
          <w:color w:val="231F20"/>
          <w:spacing w:val="-13"/>
        </w:rPr>
        <w:t> </w:t>
      </w:r>
      <w:r>
        <w:rPr>
          <w:color w:val="231F20"/>
        </w:rPr>
        <w:t>Part</w:t>
      </w:r>
      <w:r>
        <w:rPr>
          <w:color w:val="231F20"/>
          <w:spacing w:val="-13"/>
        </w:rPr>
        <w:t> </w:t>
      </w:r>
      <w:r>
        <w:rPr>
          <w:color w:val="231F20"/>
        </w:rPr>
        <w:t>II</w:t>
      </w:r>
      <w:r>
        <w:rPr>
          <w:color w:val="231F20"/>
          <w:spacing w:val="-13"/>
        </w:rPr>
        <w:t> </w:t>
      </w:r>
      <w:r>
        <w:rPr>
          <w:color w:val="231F20"/>
        </w:rPr>
        <w:t>of</w:t>
      </w:r>
      <w:r>
        <w:rPr>
          <w:color w:val="231F20"/>
          <w:spacing w:val="-13"/>
        </w:rPr>
        <w:t> </w:t>
      </w:r>
      <w:r>
        <w:rPr>
          <w:color w:val="231F20"/>
        </w:rPr>
        <w:t>Form W-8BEN-E, then report the GIIN of the disregarded entity or branch provided in that section.</w:t>
      </w:r>
    </w:p>
    <w:p>
      <w:pPr>
        <w:pStyle w:val="Heading2"/>
        <w:spacing w:line="206" w:lineRule="auto" w:before="74"/>
        <w:ind w:left="119" w:right="916"/>
        <w:jc w:val="both"/>
      </w:pPr>
      <w:bookmarkStart w:name="Boxes 13f and 13g—Recipient’s Chapter 3 " w:id="191"/>
      <w:bookmarkEnd w:id="191"/>
      <w:r>
        <w:rPr/>
      </w:r>
      <w:bookmarkStart w:name="_bookmark136" w:id="192"/>
      <w:bookmarkEnd w:id="192"/>
      <w:r>
        <w:rPr/>
      </w:r>
      <w:r>
        <w:rPr>
          <w:color w:val="231F20"/>
          <w:w w:val="85"/>
        </w:rPr>
        <w:t>Boxes 13f and 13g—Recipient’s Chapter 3 and Chapter 4 Status </w:t>
      </w:r>
      <w:r>
        <w:rPr>
          <w:color w:val="231F20"/>
          <w:spacing w:val="-2"/>
        </w:rPr>
        <w:t>Codes</w:t>
      </w:r>
    </w:p>
    <w:p>
      <w:pPr>
        <w:pStyle w:val="BodyText"/>
        <w:spacing w:line="218" w:lineRule="auto" w:before="39"/>
        <w:ind w:left="119" w:right="38"/>
      </w:pPr>
      <w:r>
        <w:rPr>
          <w:color w:val="231F20"/>
        </w:rPr>
        <w:t>Enter</w:t>
      </w:r>
      <w:r>
        <w:rPr>
          <w:color w:val="231F20"/>
          <w:spacing w:val="-6"/>
        </w:rPr>
        <w:t> </w:t>
      </w:r>
      <w:r>
        <w:rPr>
          <w:color w:val="231F20"/>
        </w:rPr>
        <w:t>the</w:t>
      </w:r>
      <w:r>
        <w:rPr>
          <w:color w:val="231F20"/>
          <w:spacing w:val="-6"/>
        </w:rPr>
        <w:t> </w:t>
      </w:r>
      <w:r>
        <w:rPr>
          <w:color w:val="231F20"/>
        </w:rPr>
        <w:t>recipient</w:t>
      </w:r>
      <w:r>
        <w:rPr>
          <w:color w:val="231F20"/>
          <w:spacing w:val="-6"/>
        </w:rPr>
        <w:t> </w:t>
      </w:r>
      <w:r>
        <w:rPr>
          <w:color w:val="231F20"/>
        </w:rPr>
        <w:t>status</w:t>
      </w:r>
      <w:r>
        <w:rPr>
          <w:color w:val="231F20"/>
          <w:spacing w:val="-6"/>
        </w:rPr>
        <w:t> </w:t>
      </w:r>
      <w:r>
        <w:rPr>
          <w:color w:val="231F20"/>
        </w:rPr>
        <w:t>code</w:t>
      </w:r>
      <w:r>
        <w:rPr>
          <w:color w:val="231F20"/>
          <w:spacing w:val="-6"/>
        </w:rPr>
        <w:t> </w:t>
      </w:r>
      <w:r>
        <w:rPr>
          <w:color w:val="231F20"/>
        </w:rPr>
        <w:t>from</w:t>
      </w:r>
      <w:r>
        <w:rPr>
          <w:color w:val="231F20"/>
          <w:spacing w:val="-6"/>
        </w:rPr>
        <w:t> </w:t>
      </w:r>
      <w:r>
        <w:rPr>
          <w:color w:val="231F20"/>
        </w:rPr>
        <w:t>the</w:t>
      </w:r>
      <w:r>
        <w:rPr>
          <w:color w:val="231F20"/>
          <w:spacing w:val="-6"/>
        </w:rPr>
        <w:t> </w:t>
      </w:r>
      <w:r>
        <w:rPr>
          <w:color w:val="231F20"/>
        </w:rPr>
        <w:t>list</w:t>
      </w:r>
      <w:r>
        <w:rPr>
          <w:color w:val="231F20"/>
          <w:spacing w:val="-6"/>
        </w:rPr>
        <w:t> </w:t>
      </w:r>
      <w:r>
        <w:rPr>
          <w:color w:val="231F20"/>
        </w:rPr>
        <w:t>of</w:t>
      </w:r>
      <w:r>
        <w:rPr>
          <w:color w:val="231F20"/>
          <w:spacing w:val="-6"/>
        </w:rPr>
        <w:t> </w:t>
      </w:r>
      <w:r>
        <w:rPr>
          <w:color w:val="231F20"/>
        </w:rPr>
        <w:t>Recipient Status</w:t>
      </w:r>
      <w:r>
        <w:rPr>
          <w:color w:val="231F20"/>
          <w:spacing w:val="-14"/>
        </w:rPr>
        <w:t> </w:t>
      </w:r>
      <w:r>
        <w:rPr>
          <w:color w:val="231F20"/>
        </w:rPr>
        <w:t>Codes</w:t>
      </w:r>
      <w:r>
        <w:rPr>
          <w:color w:val="231F20"/>
          <w:spacing w:val="-13"/>
        </w:rPr>
        <w:t> </w:t>
      </w:r>
      <w:r>
        <w:rPr>
          <w:color w:val="231F20"/>
        </w:rPr>
        <w:t>in</w:t>
      </w:r>
      <w:r>
        <w:rPr>
          <w:color w:val="231F20"/>
          <w:spacing w:val="-13"/>
        </w:rPr>
        <w:t> </w:t>
      </w:r>
      <w:hyperlink w:history="true" w:anchor="_bookmark152">
        <w:r>
          <w:rPr>
            <w:rFonts w:ascii="Arial"/>
            <w:i/>
            <w:color w:val="0056A2"/>
            <w:u w:val="single" w:color="0055A1"/>
          </w:rPr>
          <w:t>Appendix</w:t>
        </w:r>
        <w:r>
          <w:rPr>
            <w:rFonts w:ascii="Arial"/>
            <w:i/>
            <w:color w:val="0056A2"/>
            <w:spacing w:val="-13"/>
            <w:u w:val="single" w:color="0055A1"/>
          </w:rPr>
          <w:t> </w:t>
        </w:r>
        <w:r>
          <w:rPr>
            <w:rFonts w:ascii="Arial"/>
            <w:i/>
            <w:color w:val="0056A2"/>
            <w:u w:val="single" w:color="0055A1"/>
          </w:rPr>
          <w:t>B</w:t>
        </w:r>
      </w:hyperlink>
      <w:r>
        <w:rPr>
          <w:color w:val="231F20"/>
        </w:rPr>
        <w:t>,</w:t>
      </w:r>
      <w:r>
        <w:rPr>
          <w:color w:val="231F20"/>
          <w:spacing w:val="-13"/>
        </w:rPr>
        <w:t> </w:t>
      </w:r>
      <w:r>
        <w:rPr>
          <w:color w:val="231F20"/>
        </w:rPr>
        <w:t>later.</w:t>
      </w:r>
      <w:r>
        <w:rPr>
          <w:color w:val="231F20"/>
          <w:spacing w:val="-14"/>
        </w:rPr>
        <w:t> </w:t>
      </w:r>
      <w:r>
        <w:rPr>
          <w:color w:val="231F20"/>
        </w:rPr>
        <w:t>The</w:t>
      </w:r>
      <w:r>
        <w:rPr>
          <w:color w:val="231F20"/>
          <w:spacing w:val="-13"/>
        </w:rPr>
        <w:t> </w:t>
      </w:r>
      <w:r>
        <w:rPr>
          <w:color w:val="231F20"/>
        </w:rPr>
        <w:t>following</w:t>
      </w:r>
      <w:r>
        <w:rPr>
          <w:color w:val="231F20"/>
          <w:spacing w:val="-13"/>
        </w:rPr>
        <w:t> </w:t>
      </w:r>
      <w:r>
        <w:rPr>
          <w:color w:val="231F20"/>
        </w:rPr>
        <w:t>special </w:t>
      </w:r>
      <w:r>
        <w:rPr>
          <w:color w:val="231F20"/>
          <w:spacing w:val="-4"/>
        </w:rPr>
        <w:t>instructions apply for </w:t>
      </w:r>
      <w:r>
        <w:rPr>
          <w:rFonts w:ascii="Arial Black"/>
          <w:color w:val="231F20"/>
          <w:spacing w:val="-4"/>
        </w:rPr>
        <w:t>chapter</w:t>
      </w:r>
      <w:r>
        <w:rPr>
          <w:rFonts w:ascii="Arial Black"/>
          <w:color w:val="231F20"/>
          <w:spacing w:val="-9"/>
        </w:rPr>
        <w:t> </w:t>
      </w:r>
      <w:r>
        <w:rPr>
          <w:rFonts w:ascii="Arial Black"/>
          <w:color w:val="231F20"/>
          <w:spacing w:val="-4"/>
        </w:rPr>
        <w:t>3</w:t>
      </w:r>
      <w:r>
        <w:rPr>
          <w:rFonts w:ascii="Arial Black"/>
          <w:color w:val="231F20"/>
          <w:spacing w:val="-9"/>
        </w:rPr>
        <w:t> </w:t>
      </w:r>
      <w:r>
        <w:rPr>
          <w:rFonts w:ascii="Arial Black"/>
          <w:color w:val="231F20"/>
          <w:spacing w:val="-4"/>
        </w:rPr>
        <w:t>status</w:t>
      </w:r>
      <w:r>
        <w:rPr>
          <w:rFonts w:ascii="Arial Black"/>
          <w:color w:val="231F20"/>
          <w:spacing w:val="-9"/>
        </w:rPr>
        <w:t> </w:t>
      </w:r>
      <w:r>
        <w:rPr>
          <w:rFonts w:ascii="Arial Black"/>
          <w:color w:val="231F20"/>
          <w:spacing w:val="-4"/>
        </w:rPr>
        <w:t>codes</w:t>
      </w:r>
      <w:r>
        <w:rPr>
          <w:color w:val="231F20"/>
          <w:spacing w:val="-4"/>
        </w:rPr>
        <w:t>.</w:t>
      </w:r>
    </w:p>
    <w:p>
      <w:pPr>
        <w:pStyle w:val="ListParagraph"/>
        <w:numPr>
          <w:ilvl w:val="0"/>
          <w:numId w:val="7"/>
        </w:numPr>
        <w:tabs>
          <w:tab w:pos="327" w:val="left" w:leader="none"/>
        </w:tabs>
        <w:spacing w:line="210" w:lineRule="exact" w:before="0" w:after="0"/>
        <w:ind w:left="327" w:right="0" w:hanging="190"/>
        <w:jc w:val="left"/>
        <w:rPr>
          <w:position w:val="1"/>
          <w:sz w:val="19"/>
        </w:rPr>
      </w:pPr>
      <w:r>
        <w:rPr>
          <w:color w:val="231F20"/>
          <w:position w:val="1"/>
          <w:sz w:val="19"/>
        </w:rPr>
        <w:t>If</w:t>
      </w:r>
      <w:r>
        <w:rPr>
          <w:color w:val="231F20"/>
          <w:spacing w:val="-12"/>
          <w:position w:val="1"/>
          <w:sz w:val="19"/>
        </w:rPr>
        <w:t> </w:t>
      </w:r>
      <w:r>
        <w:rPr>
          <w:color w:val="231F20"/>
          <w:position w:val="1"/>
          <w:sz w:val="19"/>
        </w:rPr>
        <w:t>income</w:t>
      </w:r>
      <w:r>
        <w:rPr>
          <w:color w:val="231F20"/>
          <w:spacing w:val="-12"/>
          <w:position w:val="1"/>
          <w:sz w:val="19"/>
        </w:rPr>
        <w:t> </w:t>
      </w:r>
      <w:r>
        <w:rPr>
          <w:color w:val="231F20"/>
          <w:position w:val="1"/>
          <w:sz w:val="19"/>
        </w:rPr>
        <w:t>code</w:t>
      </w:r>
      <w:r>
        <w:rPr>
          <w:color w:val="231F20"/>
          <w:spacing w:val="-12"/>
          <w:position w:val="1"/>
          <w:sz w:val="19"/>
        </w:rPr>
        <w:t> </w:t>
      </w:r>
      <w:r>
        <w:rPr>
          <w:color w:val="231F20"/>
          <w:position w:val="1"/>
          <w:sz w:val="19"/>
        </w:rPr>
        <w:t>42</w:t>
      </w:r>
      <w:r>
        <w:rPr>
          <w:color w:val="231F20"/>
          <w:spacing w:val="-12"/>
          <w:position w:val="1"/>
          <w:sz w:val="19"/>
        </w:rPr>
        <w:t> </w:t>
      </w:r>
      <w:r>
        <w:rPr>
          <w:color w:val="231F20"/>
          <w:position w:val="1"/>
          <w:sz w:val="19"/>
        </w:rPr>
        <w:t>(earnings</w:t>
      </w:r>
      <w:r>
        <w:rPr>
          <w:color w:val="231F20"/>
          <w:spacing w:val="-12"/>
          <w:position w:val="1"/>
          <w:sz w:val="19"/>
        </w:rPr>
        <w:t> </w:t>
      </w:r>
      <w:r>
        <w:rPr>
          <w:color w:val="231F20"/>
          <w:position w:val="1"/>
          <w:sz w:val="19"/>
        </w:rPr>
        <w:t>as</w:t>
      </w:r>
      <w:r>
        <w:rPr>
          <w:color w:val="231F20"/>
          <w:spacing w:val="-11"/>
          <w:position w:val="1"/>
          <w:sz w:val="19"/>
        </w:rPr>
        <w:t> </w:t>
      </w:r>
      <w:r>
        <w:rPr>
          <w:color w:val="231F20"/>
          <w:position w:val="1"/>
          <w:sz w:val="19"/>
        </w:rPr>
        <w:t>an</w:t>
      </w:r>
      <w:r>
        <w:rPr>
          <w:color w:val="231F20"/>
          <w:spacing w:val="-12"/>
          <w:position w:val="1"/>
          <w:sz w:val="19"/>
        </w:rPr>
        <w:t> </w:t>
      </w:r>
      <w:r>
        <w:rPr>
          <w:color w:val="231F20"/>
          <w:position w:val="1"/>
          <w:sz w:val="19"/>
        </w:rPr>
        <w:t>artist</w:t>
      </w:r>
      <w:r>
        <w:rPr>
          <w:color w:val="231F20"/>
          <w:spacing w:val="-12"/>
          <w:position w:val="1"/>
          <w:sz w:val="19"/>
        </w:rPr>
        <w:t> </w:t>
      </w:r>
      <w:r>
        <w:rPr>
          <w:color w:val="231F20"/>
          <w:position w:val="1"/>
          <w:sz w:val="19"/>
        </w:rPr>
        <w:t>or</w:t>
      </w:r>
      <w:r>
        <w:rPr>
          <w:color w:val="231F20"/>
          <w:spacing w:val="-12"/>
          <w:position w:val="1"/>
          <w:sz w:val="19"/>
        </w:rPr>
        <w:t> </w:t>
      </w:r>
      <w:r>
        <w:rPr>
          <w:color w:val="231F20"/>
          <w:position w:val="1"/>
          <w:sz w:val="19"/>
        </w:rPr>
        <w:t>athlete—</w:t>
      </w:r>
      <w:r>
        <w:rPr>
          <w:color w:val="231F20"/>
          <w:spacing w:val="-5"/>
          <w:position w:val="1"/>
          <w:sz w:val="19"/>
        </w:rPr>
        <w:t>no</w:t>
      </w:r>
    </w:p>
    <w:p>
      <w:pPr>
        <w:pStyle w:val="BodyText"/>
        <w:spacing w:line="235" w:lineRule="auto"/>
        <w:ind w:right="38"/>
      </w:pPr>
      <w:r>
        <w:rPr>
          <w:color w:val="231F20"/>
        </w:rPr>
        <w:t>central</w:t>
      </w:r>
      <w:r>
        <w:rPr>
          <w:color w:val="231F20"/>
          <w:spacing w:val="-10"/>
        </w:rPr>
        <w:t> </w:t>
      </w:r>
      <w:r>
        <w:rPr>
          <w:color w:val="231F20"/>
        </w:rPr>
        <w:t>withholding</w:t>
      </w:r>
      <w:r>
        <w:rPr>
          <w:color w:val="231F20"/>
          <w:spacing w:val="-10"/>
        </w:rPr>
        <w:t> </w:t>
      </w:r>
      <w:r>
        <w:rPr>
          <w:color w:val="231F20"/>
        </w:rPr>
        <w:t>agreement)</w:t>
      </w:r>
      <w:r>
        <w:rPr>
          <w:color w:val="231F20"/>
          <w:spacing w:val="-10"/>
        </w:rPr>
        <w:t> </w:t>
      </w:r>
      <w:r>
        <w:rPr>
          <w:color w:val="231F20"/>
        </w:rPr>
        <w:t>or</w:t>
      </w:r>
      <w:r>
        <w:rPr>
          <w:color w:val="231F20"/>
          <w:spacing w:val="-10"/>
        </w:rPr>
        <w:t> </w:t>
      </w:r>
      <w:r>
        <w:rPr>
          <w:color w:val="231F20"/>
        </w:rPr>
        <w:t>43</w:t>
      </w:r>
      <w:r>
        <w:rPr>
          <w:color w:val="231F20"/>
          <w:spacing w:val="-10"/>
        </w:rPr>
        <w:t> </w:t>
      </w:r>
      <w:r>
        <w:rPr>
          <w:color w:val="231F20"/>
        </w:rPr>
        <w:t>(earnings</w:t>
      </w:r>
      <w:r>
        <w:rPr>
          <w:color w:val="231F20"/>
          <w:spacing w:val="-10"/>
        </w:rPr>
        <w:t> </w:t>
      </w:r>
      <w:r>
        <w:rPr>
          <w:color w:val="231F20"/>
        </w:rPr>
        <w:t>as</w:t>
      </w:r>
      <w:r>
        <w:rPr>
          <w:color w:val="231F20"/>
          <w:spacing w:val="-10"/>
        </w:rPr>
        <w:t> </w:t>
      </w:r>
      <w:r>
        <w:rPr>
          <w:color w:val="231F20"/>
        </w:rPr>
        <w:t>an</w:t>
      </w:r>
      <w:r>
        <w:rPr>
          <w:color w:val="231F20"/>
          <w:spacing w:val="-10"/>
        </w:rPr>
        <w:t> </w:t>
      </w:r>
      <w:r>
        <w:rPr>
          <w:color w:val="231F20"/>
        </w:rPr>
        <w:t>artist</w:t>
      </w:r>
      <w:r>
        <w:rPr>
          <w:color w:val="231F20"/>
          <w:spacing w:val="-10"/>
        </w:rPr>
        <w:t> </w:t>
      </w:r>
      <w:r>
        <w:rPr>
          <w:color w:val="231F20"/>
        </w:rPr>
        <w:t>or athlete—central</w:t>
      </w:r>
      <w:r>
        <w:rPr>
          <w:color w:val="231F20"/>
          <w:spacing w:val="-12"/>
        </w:rPr>
        <w:t> </w:t>
      </w:r>
      <w:r>
        <w:rPr>
          <w:color w:val="231F20"/>
        </w:rPr>
        <w:t>withholding</w:t>
      </w:r>
      <w:r>
        <w:rPr>
          <w:color w:val="231F20"/>
          <w:spacing w:val="-12"/>
        </w:rPr>
        <w:t> </w:t>
      </w:r>
      <w:r>
        <w:rPr>
          <w:color w:val="231F20"/>
        </w:rPr>
        <w:t>agreement)</w:t>
      </w:r>
      <w:r>
        <w:rPr>
          <w:color w:val="231F20"/>
          <w:spacing w:val="-12"/>
        </w:rPr>
        <w:t> </w:t>
      </w:r>
      <w:r>
        <w:rPr>
          <w:color w:val="231F20"/>
        </w:rPr>
        <w:t>is</w:t>
      </w:r>
      <w:r>
        <w:rPr>
          <w:color w:val="231F20"/>
          <w:spacing w:val="-12"/>
        </w:rPr>
        <w:t> </w:t>
      </w:r>
      <w:r>
        <w:rPr>
          <w:color w:val="231F20"/>
        </w:rPr>
        <w:t>used</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1,</w:t>
      </w:r>
      <w:r>
        <w:rPr>
          <w:color w:val="231F20"/>
          <w:spacing w:val="-12"/>
        </w:rPr>
        <w:t> </w:t>
      </w:r>
      <w:r>
        <w:rPr>
          <w:color w:val="231F20"/>
        </w:rPr>
        <w:t>use recipient code 22 (artist or athlete) instead of recipient code 16</w:t>
      </w:r>
      <w:r>
        <w:rPr>
          <w:color w:val="231F20"/>
          <w:spacing w:val="-12"/>
        </w:rPr>
        <w:t> </w:t>
      </w:r>
      <w:r>
        <w:rPr>
          <w:color w:val="231F20"/>
        </w:rPr>
        <w:t>(individual),</w:t>
      </w:r>
      <w:r>
        <w:rPr>
          <w:color w:val="231F20"/>
          <w:spacing w:val="-12"/>
        </w:rPr>
        <w:t> </w:t>
      </w:r>
      <w:r>
        <w:rPr>
          <w:color w:val="231F20"/>
        </w:rPr>
        <w:t>15</w:t>
      </w:r>
      <w:r>
        <w:rPr>
          <w:color w:val="231F20"/>
          <w:spacing w:val="-12"/>
        </w:rPr>
        <w:t> </w:t>
      </w:r>
      <w:r>
        <w:rPr>
          <w:color w:val="231F20"/>
        </w:rPr>
        <w:t>(corporation),</w:t>
      </w:r>
      <w:r>
        <w:rPr>
          <w:color w:val="231F20"/>
          <w:spacing w:val="-12"/>
        </w:rPr>
        <w:t> </w:t>
      </w:r>
      <w:r>
        <w:rPr>
          <w:color w:val="231F20"/>
        </w:rPr>
        <w:t>or</w:t>
      </w:r>
      <w:r>
        <w:rPr>
          <w:color w:val="231F20"/>
          <w:spacing w:val="-12"/>
        </w:rPr>
        <w:t> </w:t>
      </w:r>
      <w:r>
        <w:rPr>
          <w:color w:val="231F20"/>
        </w:rPr>
        <w:t>08</w:t>
      </w:r>
      <w:r>
        <w:rPr>
          <w:color w:val="231F20"/>
          <w:spacing w:val="-12"/>
        </w:rPr>
        <w:t> </w:t>
      </w:r>
      <w:r>
        <w:rPr>
          <w:color w:val="231F20"/>
        </w:rPr>
        <w:t>(partnership</w:t>
      </w:r>
      <w:r>
        <w:rPr>
          <w:color w:val="231F20"/>
          <w:spacing w:val="-12"/>
        </w:rPr>
        <w:t> </w:t>
      </w:r>
      <w:r>
        <w:rPr>
          <w:color w:val="231F20"/>
        </w:rPr>
        <w:t>other</w:t>
      </w:r>
      <w:r>
        <w:rPr>
          <w:color w:val="231F20"/>
          <w:spacing w:val="-12"/>
        </w:rPr>
        <w:t> </w:t>
      </w:r>
      <w:r>
        <w:rPr>
          <w:color w:val="231F20"/>
        </w:rPr>
        <w:t>than withholding foreign partnership, publicly traded partnership, or partnership QDD).</w:t>
      </w:r>
    </w:p>
    <w:p>
      <w:pPr>
        <w:pStyle w:val="ListParagraph"/>
        <w:numPr>
          <w:ilvl w:val="0"/>
          <w:numId w:val="7"/>
        </w:numPr>
        <w:tabs>
          <w:tab w:pos="327" w:val="left" w:leader="none"/>
        </w:tabs>
        <w:spacing w:line="216" w:lineRule="auto" w:before="0" w:after="0"/>
        <w:ind w:left="120" w:right="296" w:firstLine="17"/>
        <w:jc w:val="left"/>
        <w:rPr>
          <w:sz w:val="19"/>
        </w:rPr>
      </w:pPr>
      <w:r>
        <w:rPr>
          <w:color w:val="231F20"/>
          <w:position w:val="1"/>
          <w:sz w:val="19"/>
        </w:rPr>
        <w:t>If</w:t>
      </w:r>
      <w:r>
        <w:rPr>
          <w:color w:val="231F20"/>
          <w:spacing w:val="-13"/>
          <w:position w:val="1"/>
          <w:sz w:val="19"/>
        </w:rPr>
        <w:t> </w:t>
      </w:r>
      <w:r>
        <w:rPr>
          <w:color w:val="231F20"/>
          <w:position w:val="1"/>
          <w:sz w:val="19"/>
        </w:rPr>
        <w:t>you</w:t>
      </w:r>
      <w:r>
        <w:rPr>
          <w:color w:val="231F20"/>
          <w:spacing w:val="-13"/>
          <w:position w:val="1"/>
          <w:sz w:val="19"/>
        </w:rPr>
        <w:t> </w:t>
      </w:r>
      <w:r>
        <w:rPr>
          <w:color w:val="231F20"/>
          <w:position w:val="1"/>
          <w:sz w:val="19"/>
        </w:rPr>
        <w:t>are</w:t>
      </w:r>
      <w:r>
        <w:rPr>
          <w:color w:val="231F20"/>
          <w:spacing w:val="-13"/>
          <w:position w:val="1"/>
          <w:sz w:val="19"/>
        </w:rPr>
        <w:t> </w:t>
      </w:r>
      <w:r>
        <w:rPr>
          <w:color w:val="231F20"/>
          <w:position w:val="1"/>
          <w:sz w:val="19"/>
        </w:rPr>
        <w:t>making</w:t>
      </w:r>
      <w:r>
        <w:rPr>
          <w:color w:val="231F20"/>
          <w:spacing w:val="-14"/>
          <w:position w:val="1"/>
          <w:sz w:val="19"/>
        </w:rPr>
        <w:t> </w:t>
      </w:r>
      <w:r>
        <w:rPr>
          <w:color w:val="231F20"/>
          <w:position w:val="1"/>
          <w:sz w:val="19"/>
        </w:rPr>
        <w:t>a</w:t>
      </w:r>
      <w:r>
        <w:rPr>
          <w:color w:val="231F20"/>
          <w:spacing w:val="-13"/>
          <w:position w:val="1"/>
          <w:sz w:val="19"/>
        </w:rPr>
        <w:t> </w:t>
      </w:r>
      <w:r>
        <w:rPr>
          <w:color w:val="231F20"/>
          <w:position w:val="1"/>
          <w:sz w:val="19"/>
        </w:rPr>
        <w:t>payment</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an</w:t>
      </w:r>
      <w:r>
        <w:rPr>
          <w:color w:val="231F20"/>
          <w:spacing w:val="-13"/>
          <w:position w:val="1"/>
          <w:sz w:val="19"/>
        </w:rPr>
        <w:t> </w:t>
      </w:r>
      <w:r>
        <w:rPr>
          <w:color w:val="231F20"/>
          <w:position w:val="1"/>
          <w:sz w:val="19"/>
        </w:rPr>
        <w:t>NQI</w:t>
      </w:r>
      <w:r>
        <w:rPr>
          <w:color w:val="231F20"/>
          <w:spacing w:val="-13"/>
          <w:position w:val="1"/>
          <w:sz w:val="19"/>
        </w:rPr>
        <w:t> </w:t>
      </w:r>
      <w:r>
        <w:rPr>
          <w:color w:val="231F20"/>
          <w:position w:val="1"/>
          <w:sz w:val="19"/>
        </w:rPr>
        <w:t>or</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flow-through </w:t>
      </w:r>
      <w:r>
        <w:rPr>
          <w:color w:val="231F20"/>
          <w:sz w:val="19"/>
        </w:rPr>
        <w:t>entity,</w:t>
      </w:r>
      <w:r>
        <w:rPr>
          <w:color w:val="231F20"/>
          <w:spacing w:val="-3"/>
          <w:sz w:val="19"/>
        </w:rPr>
        <w:t> </w:t>
      </w:r>
      <w:r>
        <w:rPr>
          <w:color w:val="231F20"/>
          <w:sz w:val="19"/>
        </w:rPr>
        <w:t>in</w:t>
      </w:r>
      <w:r>
        <w:rPr>
          <w:color w:val="231F20"/>
          <w:spacing w:val="-3"/>
          <w:sz w:val="19"/>
        </w:rPr>
        <w:t> </w:t>
      </w:r>
      <w:r>
        <w:rPr>
          <w:color w:val="231F20"/>
          <w:sz w:val="19"/>
        </w:rPr>
        <w:t>most</w:t>
      </w:r>
      <w:r>
        <w:rPr>
          <w:color w:val="231F20"/>
          <w:spacing w:val="-3"/>
          <w:sz w:val="19"/>
        </w:rPr>
        <w:t> </w:t>
      </w:r>
      <w:r>
        <w:rPr>
          <w:color w:val="231F20"/>
          <w:sz w:val="19"/>
        </w:rPr>
        <w:t>cases</w:t>
      </w:r>
      <w:r>
        <w:rPr>
          <w:color w:val="231F20"/>
          <w:spacing w:val="-3"/>
          <w:sz w:val="19"/>
        </w:rPr>
        <w:t> </w:t>
      </w:r>
      <w:r>
        <w:rPr>
          <w:color w:val="231F20"/>
          <w:sz w:val="19"/>
        </w:rPr>
        <w:t>you</w:t>
      </w:r>
      <w:r>
        <w:rPr>
          <w:color w:val="231F20"/>
          <w:spacing w:val="-3"/>
          <w:sz w:val="19"/>
        </w:rPr>
        <w:t> </w:t>
      </w:r>
      <w:r>
        <w:rPr>
          <w:color w:val="231F20"/>
          <w:sz w:val="19"/>
        </w:rPr>
        <w:t>must</w:t>
      </w:r>
      <w:r>
        <w:rPr>
          <w:color w:val="231F20"/>
          <w:spacing w:val="-3"/>
          <w:sz w:val="19"/>
        </w:rPr>
        <w:t> </w:t>
      </w:r>
      <w:r>
        <w:rPr>
          <w:color w:val="231F20"/>
          <w:sz w:val="19"/>
        </w:rPr>
        <w:t>use</w:t>
      </w:r>
      <w:r>
        <w:rPr>
          <w:color w:val="231F20"/>
          <w:spacing w:val="-3"/>
          <w:sz w:val="19"/>
        </w:rPr>
        <w:t> </w:t>
      </w:r>
      <w:r>
        <w:rPr>
          <w:color w:val="231F20"/>
          <w:sz w:val="19"/>
        </w:rPr>
        <w:t>the</w:t>
      </w:r>
      <w:r>
        <w:rPr>
          <w:color w:val="231F20"/>
          <w:spacing w:val="-3"/>
          <w:sz w:val="19"/>
        </w:rPr>
        <w:t> </w:t>
      </w:r>
      <w:r>
        <w:rPr>
          <w:color w:val="231F20"/>
          <w:sz w:val="19"/>
        </w:rPr>
        <w:t>recipient</w:t>
      </w:r>
      <w:r>
        <w:rPr>
          <w:color w:val="231F20"/>
          <w:spacing w:val="-3"/>
          <w:sz w:val="19"/>
        </w:rPr>
        <w:t> </w:t>
      </w:r>
      <w:r>
        <w:rPr>
          <w:color w:val="231F20"/>
          <w:sz w:val="19"/>
        </w:rPr>
        <w:t>code</w:t>
      </w:r>
      <w:r>
        <w:rPr>
          <w:color w:val="231F20"/>
          <w:spacing w:val="-3"/>
          <w:sz w:val="19"/>
        </w:rPr>
        <w:t> </w:t>
      </w:r>
      <w:r>
        <w:rPr>
          <w:color w:val="231F20"/>
          <w:sz w:val="19"/>
        </w:rPr>
        <w:t>that</w:t>
      </w:r>
    </w:p>
    <w:p>
      <w:pPr>
        <w:pStyle w:val="BodyText"/>
        <w:spacing w:line="235" w:lineRule="auto"/>
        <w:ind w:right="38"/>
      </w:pPr>
      <w:r>
        <w:rPr>
          <w:color w:val="231F20"/>
        </w:rPr>
        <w:t>applies</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type</w:t>
      </w:r>
      <w:r>
        <w:rPr>
          <w:color w:val="231F20"/>
          <w:spacing w:val="-12"/>
        </w:rPr>
        <w:t> </w:t>
      </w:r>
      <w:r>
        <w:rPr>
          <w:color w:val="231F20"/>
        </w:rPr>
        <w:t>of</w:t>
      </w:r>
      <w:r>
        <w:rPr>
          <w:color w:val="231F20"/>
          <w:spacing w:val="-12"/>
        </w:rPr>
        <w:t> </w:t>
      </w:r>
      <w:r>
        <w:rPr>
          <w:color w:val="231F20"/>
        </w:rPr>
        <w:t>recipient</w:t>
      </w:r>
      <w:r>
        <w:rPr>
          <w:color w:val="231F20"/>
          <w:spacing w:val="-12"/>
        </w:rPr>
        <w:t> </w:t>
      </w:r>
      <w:r>
        <w:rPr>
          <w:color w:val="231F20"/>
        </w:rPr>
        <w:t>who</w:t>
      </w:r>
      <w:r>
        <w:rPr>
          <w:color w:val="231F20"/>
          <w:spacing w:val="-12"/>
        </w:rPr>
        <w:t> </w:t>
      </w:r>
      <w:r>
        <w:rPr>
          <w:color w:val="231F20"/>
        </w:rPr>
        <w:t>receives</w:t>
      </w:r>
      <w:r>
        <w:rPr>
          <w:color w:val="231F20"/>
          <w:spacing w:val="-12"/>
        </w:rPr>
        <w:t> </w:t>
      </w:r>
      <w:r>
        <w:rPr>
          <w:color w:val="231F20"/>
        </w:rPr>
        <w:t>the</w:t>
      </w:r>
      <w:r>
        <w:rPr>
          <w:color w:val="231F20"/>
          <w:spacing w:val="-12"/>
        </w:rPr>
        <w:t> </w:t>
      </w:r>
      <w:r>
        <w:rPr>
          <w:color w:val="231F20"/>
        </w:rPr>
        <w:t>income</w:t>
      </w:r>
      <w:r>
        <w:rPr>
          <w:color w:val="231F20"/>
          <w:spacing w:val="-12"/>
        </w:rPr>
        <w:t> </w:t>
      </w:r>
      <w:r>
        <w:rPr>
          <w:color w:val="231F20"/>
        </w:rPr>
        <w:t>from the NQI or flow-through entity.</w:t>
      </w:r>
    </w:p>
    <w:p>
      <w:pPr>
        <w:pStyle w:val="ListParagraph"/>
        <w:numPr>
          <w:ilvl w:val="0"/>
          <w:numId w:val="7"/>
        </w:numPr>
        <w:tabs>
          <w:tab w:pos="326" w:val="left" w:leader="none"/>
        </w:tabs>
        <w:spacing w:line="216" w:lineRule="auto" w:before="0" w:after="0"/>
        <w:ind w:left="119" w:right="161" w:firstLine="17"/>
        <w:jc w:val="left"/>
        <w:rPr>
          <w:sz w:val="19"/>
        </w:rPr>
      </w:pPr>
      <w:r>
        <w:rPr>
          <w:color w:val="231F20"/>
          <w:position w:val="1"/>
          <w:sz w:val="19"/>
        </w:rPr>
        <w:t>Use</w:t>
      </w:r>
      <w:r>
        <w:rPr>
          <w:color w:val="231F20"/>
          <w:spacing w:val="-12"/>
          <w:position w:val="1"/>
          <w:sz w:val="19"/>
        </w:rPr>
        <w:t> </w:t>
      </w:r>
      <w:r>
        <w:rPr>
          <w:color w:val="231F20"/>
          <w:position w:val="1"/>
          <w:sz w:val="19"/>
        </w:rPr>
        <w:t>recipient</w:t>
      </w:r>
      <w:r>
        <w:rPr>
          <w:color w:val="231F20"/>
          <w:spacing w:val="-12"/>
          <w:position w:val="1"/>
          <w:sz w:val="19"/>
        </w:rPr>
        <w:t> </w:t>
      </w:r>
      <w:r>
        <w:rPr>
          <w:color w:val="231F20"/>
          <w:position w:val="1"/>
          <w:sz w:val="19"/>
        </w:rPr>
        <w:t>code</w:t>
      </w:r>
      <w:r>
        <w:rPr>
          <w:color w:val="231F20"/>
          <w:spacing w:val="-12"/>
          <w:position w:val="1"/>
          <w:sz w:val="19"/>
        </w:rPr>
        <w:t> </w:t>
      </w:r>
      <w:r>
        <w:rPr>
          <w:color w:val="231F20"/>
          <w:position w:val="1"/>
          <w:sz w:val="19"/>
        </w:rPr>
        <w:t>08</w:t>
      </w:r>
      <w:r>
        <w:rPr>
          <w:color w:val="231F20"/>
          <w:spacing w:val="-12"/>
          <w:position w:val="1"/>
          <w:sz w:val="19"/>
        </w:rPr>
        <w:t> </w:t>
      </w:r>
      <w:r>
        <w:rPr>
          <w:color w:val="231F20"/>
          <w:position w:val="1"/>
          <w:sz w:val="19"/>
        </w:rPr>
        <w:t>(partnership</w:t>
      </w:r>
      <w:r>
        <w:rPr>
          <w:color w:val="231F20"/>
          <w:spacing w:val="-12"/>
          <w:position w:val="1"/>
          <w:sz w:val="19"/>
        </w:rPr>
        <w:t> </w:t>
      </w:r>
      <w:r>
        <w:rPr>
          <w:color w:val="231F20"/>
          <w:position w:val="1"/>
          <w:sz w:val="19"/>
        </w:rPr>
        <w:t>other</w:t>
      </w:r>
      <w:r>
        <w:rPr>
          <w:color w:val="231F20"/>
          <w:spacing w:val="-12"/>
          <w:position w:val="1"/>
          <w:sz w:val="19"/>
        </w:rPr>
        <w:t> </w:t>
      </w:r>
      <w:r>
        <w:rPr>
          <w:color w:val="231F20"/>
          <w:position w:val="1"/>
          <w:sz w:val="19"/>
        </w:rPr>
        <w:t>than</w:t>
      </w:r>
      <w:r>
        <w:rPr>
          <w:color w:val="231F20"/>
          <w:spacing w:val="-12"/>
          <w:position w:val="1"/>
          <w:sz w:val="19"/>
        </w:rPr>
        <w:t> </w:t>
      </w:r>
      <w:r>
        <w:rPr>
          <w:color w:val="231F20"/>
          <w:position w:val="1"/>
          <w:sz w:val="19"/>
        </w:rPr>
        <w:t>withholding </w:t>
      </w:r>
      <w:r>
        <w:rPr>
          <w:color w:val="231F20"/>
          <w:sz w:val="19"/>
        </w:rPr>
        <w:t>foreign partnership, publicly traded partnership, or</w:t>
      </w:r>
    </w:p>
    <w:p>
      <w:pPr>
        <w:pStyle w:val="BodyText"/>
        <w:spacing w:line="235" w:lineRule="auto"/>
        <w:ind w:left="119" w:right="41"/>
      </w:pPr>
      <w:r>
        <w:rPr>
          <w:color w:val="231F20"/>
        </w:rPr>
        <w:t>partnership QDD) only if you are reporting a payment of income that is effectively connected with the conduct of a trade or business of an NWP in the United States or that is </w:t>
      </w:r>
      <w:r>
        <w:rPr>
          <w:color w:val="231F20"/>
          <w:spacing w:val="-2"/>
        </w:rPr>
        <w:t>subject</w:t>
      </w:r>
      <w:r>
        <w:rPr>
          <w:color w:val="231F20"/>
          <w:spacing w:val="-8"/>
        </w:rPr>
        <w:t> </w:t>
      </w:r>
      <w:r>
        <w:rPr>
          <w:color w:val="231F20"/>
          <w:spacing w:val="-2"/>
        </w:rPr>
        <w:t>to</w:t>
      </w:r>
      <w:r>
        <w:rPr>
          <w:color w:val="231F20"/>
          <w:spacing w:val="-8"/>
        </w:rPr>
        <w:t> </w:t>
      </w:r>
      <w:r>
        <w:rPr>
          <w:color w:val="231F20"/>
          <w:spacing w:val="-2"/>
        </w:rPr>
        <w:t>reporting</w:t>
      </w:r>
      <w:r>
        <w:rPr>
          <w:color w:val="231F20"/>
          <w:spacing w:val="-8"/>
        </w:rPr>
        <w:t> </w:t>
      </w:r>
      <w:r>
        <w:rPr>
          <w:color w:val="231F20"/>
          <w:spacing w:val="-2"/>
        </w:rPr>
        <w:t>under</w:t>
      </w:r>
      <w:r>
        <w:rPr>
          <w:color w:val="231F20"/>
          <w:spacing w:val="-8"/>
        </w:rPr>
        <w:t> </w:t>
      </w:r>
      <w:r>
        <w:rPr>
          <w:color w:val="231F20"/>
          <w:spacing w:val="-2"/>
        </w:rPr>
        <w:t>section</w:t>
      </w:r>
      <w:r>
        <w:rPr>
          <w:color w:val="231F20"/>
          <w:spacing w:val="-8"/>
        </w:rPr>
        <w:t> </w:t>
      </w:r>
      <w:r>
        <w:rPr>
          <w:color w:val="231F20"/>
          <w:spacing w:val="-2"/>
        </w:rPr>
        <w:t>1446(f).</w:t>
      </w:r>
      <w:r>
        <w:rPr>
          <w:color w:val="231F20"/>
          <w:spacing w:val="-8"/>
        </w:rPr>
        <w:t> </w:t>
      </w:r>
      <w:r>
        <w:rPr>
          <w:color w:val="231F20"/>
          <w:spacing w:val="-2"/>
        </w:rPr>
        <w:t>You</w:t>
      </w:r>
      <w:r>
        <w:rPr>
          <w:color w:val="231F20"/>
          <w:spacing w:val="-8"/>
        </w:rPr>
        <w:t> </w:t>
      </w:r>
      <w:r>
        <w:rPr>
          <w:color w:val="231F20"/>
          <w:spacing w:val="-2"/>
        </w:rPr>
        <w:t>may,</w:t>
      </w:r>
      <w:r>
        <w:rPr>
          <w:color w:val="231F20"/>
          <w:spacing w:val="-8"/>
        </w:rPr>
        <w:t> </w:t>
      </w:r>
      <w:r>
        <w:rPr>
          <w:color w:val="231F20"/>
          <w:spacing w:val="-2"/>
        </w:rPr>
        <w:t>however, </w:t>
      </w:r>
      <w:r>
        <w:rPr>
          <w:color w:val="231F20"/>
        </w:rPr>
        <w:t>use</w:t>
      </w:r>
      <w:r>
        <w:rPr>
          <w:color w:val="231F20"/>
          <w:spacing w:val="-5"/>
        </w:rPr>
        <w:t> </w:t>
      </w:r>
      <w:r>
        <w:rPr>
          <w:color w:val="231F20"/>
        </w:rPr>
        <w:t>recipient</w:t>
      </w:r>
      <w:r>
        <w:rPr>
          <w:color w:val="231F20"/>
          <w:spacing w:val="-5"/>
        </w:rPr>
        <w:t> </w:t>
      </w:r>
      <w:r>
        <w:rPr>
          <w:color w:val="231F20"/>
        </w:rPr>
        <w:t>code</w:t>
      </w:r>
      <w:r>
        <w:rPr>
          <w:color w:val="231F20"/>
          <w:spacing w:val="-5"/>
        </w:rPr>
        <w:t> </w:t>
      </w:r>
      <w:r>
        <w:rPr>
          <w:color w:val="231F20"/>
        </w:rPr>
        <w:t>08</w:t>
      </w:r>
      <w:r>
        <w:rPr>
          <w:color w:val="231F20"/>
          <w:spacing w:val="-5"/>
        </w:rPr>
        <w:t> </w:t>
      </w:r>
      <w:r>
        <w:rPr>
          <w:color w:val="231F20"/>
        </w:rPr>
        <w:t>as</w:t>
      </w:r>
      <w:r>
        <w:rPr>
          <w:color w:val="231F20"/>
          <w:spacing w:val="-5"/>
        </w:rPr>
        <w:t> </w:t>
      </w:r>
      <w:r>
        <w:rPr>
          <w:color w:val="231F20"/>
        </w:rPr>
        <w:t>the</w:t>
      </w:r>
      <w:r>
        <w:rPr>
          <w:color w:val="231F20"/>
          <w:spacing w:val="-5"/>
        </w:rPr>
        <w:t> </w:t>
      </w:r>
      <w:r>
        <w:rPr>
          <w:color w:val="231F20"/>
        </w:rPr>
        <w:t>chapter</w:t>
      </w:r>
      <w:r>
        <w:rPr>
          <w:color w:val="231F20"/>
          <w:spacing w:val="-5"/>
        </w:rPr>
        <w:t> </w:t>
      </w:r>
      <w:r>
        <w:rPr>
          <w:color w:val="231F20"/>
        </w:rPr>
        <w:t>3</w:t>
      </w:r>
      <w:r>
        <w:rPr>
          <w:color w:val="231F20"/>
          <w:spacing w:val="-5"/>
        </w:rPr>
        <w:t> </w:t>
      </w:r>
      <w:r>
        <w:rPr>
          <w:color w:val="231F20"/>
        </w:rPr>
        <w:t>status</w:t>
      </w:r>
      <w:r>
        <w:rPr>
          <w:color w:val="231F20"/>
          <w:spacing w:val="-5"/>
        </w:rPr>
        <w:t> </w:t>
      </w:r>
      <w:r>
        <w:rPr>
          <w:color w:val="231F20"/>
        </w:rPr>
        <w:t>code</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are using a chapter 4 pooled reporting code with respect to a payment</w:t>
      </w:r>
      <w:r>
        <w:rPr>
          <w:color w:val="231F20"/>
          <w:spacing w:val="-3"/>
        </w:rPr>
        <w:t> </w:t>
      </w:r>
      <w:r>
        <w:rPr>
          <w:color w:val="231F20"/>
        </w:rPr>
        <w:t>made</w:t>
      </w:r>
      <w:r>
        <w:rPr>
          <w:color w:val="231F20"/>
          <w:spacing w:val="-3"/>
        </w:rPr>
        <w:t> </w:t>
      </w:r>
      <w:r>
        <w:rPr>
          <w:color w:val="231F20"/>
        </w:rPr>
        <w:t>to</w:t>
      </w:r>
      <w:r>
        <w:rPr>
          <w:color w:val="231F20"/>
          <w:spacing w:val="-3"/>
        </w:rPr>
        <w:t> </w:t>
      </w:r>
      <w:r>
        <w:rPr>
          <w:color w:val="231F20"/>
        </w:rPr>
        <w:t>an</w:t>
      </w:r>
      <w:r>
        <w:rPr>
          <w:color w:val="231F20"/>
          <w:spacing w:val="-3"/>
        </w:rPr>
        <w:t> </w:t>
      </w:r>
      <w:r>
        <w:rPr>
          <w:color w:val="231F20"/>
        </w:rPr>
        <w:t>NWP.</w:t>
      </w:r>
      <w:r>
        <w:rPr>
          <w:color w:val="231F20"/>
          <w:spacing w:val="-3"/>
        </w:rPr>
        <w:t> </w:t>
      </w:r>
      <w:r>
        <w:rPr>
          <w:color w:val="231F20"/>
        </w:rPr>
        <w:t>See</w:t>
      </w:r>
      <w:r>
        <w:rPr>
          <w:color w:val="231F20"/>
          <w:spacing w:val="-3"/>
        </w:rPr>
        <w:t> </w:t>
      </w:r>
      <w:r>
        <w:rPr>
          <w:color w:val="231F20"/>
        </w:rPr>
        <w:t>the</w:t>
      </w:r>
      <w:r>
        <w:rPr>
          <w:color w:val="231F20"/>
          <w:spacing w:val="-3"/>
        </w:rPr>
        <w:t> </w:t>
      </w:r>
      <w:r>
        <w:rPr>
          <w:color w:val="231F20"/>
        </w:rPr>
        <w:t>instructions</w:t>
      </w:r>
      <w:r>
        <w:rPr>
          <w:color w:val="231F20"/>
          <w:spacing w:val="-3"/>
        </w:rPr>
        <w:t> </w:t>
      </w:r>
      <w:r>
        <w:rPr>
          <w:color w:val="231F20"/>
        </w:rPr>
        <w:t>later</w:t>
      </w:r>
      <w:r>
        <w:rPr>
          <w:color w:val="231F20"/>
          <w:spacing w:val="-3"/>
        </w:rPr>
        <w:t> </w:t>
      </w:r>
      <w:r>
        <w:rPr>
          <w:color w:val="231F20"/>
        </w:rPr>
        <w:t>for</w:t>
      </w:r>
      <w:r>
        <w:rPr>
          <w:color w:val="231F20"/>
          <w:spacing w:val="-3"/>
        </w:rPr>
        <w:t> </w:t>
      </w:r>
      <w:r>
        <w:rPr>
          <w:color w:val="231F20"/>
        </w:rPr>
        <w:t>use of recipient codes when reporting pools. Otherwise, follow the rules that apply to payments to flow-through entities.</w:t>
      </w:r>
    </w:p>
    <w:p>
      <w:pPr>
        <w:pStyle w:val="ListParagraph"/>
        <w:numPr>
          <w:ilvl w:val="0"/>
          <w:numId w:val="7"/>
        </w:numPr>
        <w:tabs>
          <w:tab w:pos="326" w:val="left" w:leader="none"/>
        </w:tabs>
        <w:spacing w:line="216" w:lineRule="auto" w:before="0" w:after="0"/>
        <w:ind w:left="119" w:right="90" w:firstLine="17"/>
        <w:jc w:val="left"/>
        <w:rPr>
          <w:sz w:val="19"/>
        </w:rPr>
      </w:pPr>
      <w:r>
        <w:rPr>
          <w:color w:val="231F20"/>
          <w:position w:val="1"/>
          <w:sz w:val="19"/>
        </w:rPr>
        <w:t>Use</w:t>
      </w:r>
      <w:r>
        <w:rPr>
          <w:color w:val="231F20"/>
          <w:spacing w:val="-13"/>
          <w:position w:val="1"/>
          <w:sz w:val="19"/>
        </w:rPr>
        <w:t> </w:t>
      </w:r>
      <w:r>
        <w:rPr>
          <w:color w:val="231F20"/>
          <w:position w:val="1"/>
          <w:sz w:val="19"/>
        </w:rPr>
        <w:t>recipient</w:t>
      </w:r>
      <w:r>
        <w:rPr>
          <w:color w:val="231F20"/>
          <w:spacing w:val="-13"/>
          <w:position w:val="1"/>
          <w:sz w:val="19"/>
        </w:rPr>
        <w:t> </w:t>
      </w:r>
      <w:r>
        <w:rPr>
          <w:color w:val="231F20"/>
          <w:position w:val="1"/>
          <w:sz w:val="19"/>
        </w:rPr>
        <w:t>code</w:t>
      </w:r>
      <w:r>
        <w:rPr>
          <w:color w:val="231F20"/>
          <w:spacing w:val="-13"/>
          <w:position w:val="1"/>
          <w:sz w:val="19"/>
        </w:rPr>
        <w:t> </w:t>
      </w:r>
      <w:r>
        <w:rPr>
          <w:color w:val="231F20"/>
          <w:position w:val="1"/>
          <w:sz w:val="19"/>
        </w:rPr>
        <w:t>21</w:t>
      </w:r>
      <w:r>
        <w:rPr>
          <w:color w:val="231F20"/>
          <w:spacing w:val="-13"/>
          <w:position w:val="1"/>
          <w:sz w:val="19"/>
        </w:rPr>
        <w:t> </w:t>
      </w:r>
      <w:r>
        <w:rPr>
          <w:color w:val="231F20"/>
          <w:position w:val="1"/>
          <w:sz w:val="19"/>
        </w:rPr>
        <w:t>(unknown</w:t>
      </w:r>
      <w:r>
        <w:rPr>
          <w:color w:val="231F20"/>
          <w:spacing w:val="-13"/>
          <w:position w:val="1"/>
          <w:sz w:val="19"/>
        </w:rPr>
        <w:t> </w:t>
      </w:r>
      <w:r>
        <w:rPr>
          <w:color w:val="231F20"/>
          <w:position w:val="1"/>
          <w:sz w:val="19"/>
        </w:rPr>
        <w:t>recipient)</w:t>
      </w:r>
      <w:r>
        <w:rPr>
          <w:color w:val="231F20"/>
          <w:spacing w:val="-13"/>
          <w:position w:val="1"/>
          <w:sz w:val="19"/>
        </w:rPr>
        <w:t> </w:t>
      </w:r>
      <w:r>
        <w:rPr>
          <w:color w:val="231F20"/>
          <w:position w:val="1"/>
          <w:sz w:val="19"/>
        </w:rPr>
        <w:t>only</w:t>
      </w:r>
      <w:r>
        <w:rPr>
          <w:color w:val="231F20"/>
          <w:spacing w:val="-13"/>
          <w:position w:val="1"/>
          <w:sz w:val="19"/>
        </w:rPr>
        <w:t> </w:t>
      </w:r>
      <w:r>
        <w:rPr>
          <w:color w:val="231F20"/>
          <w:position w:val="1"/>
          <w:sz w:val="19"/>
        </w:rPr>
        <w:t>if</w:t>
      </w:r>
      <w:r>
        <w:rPr>
          <w:color w:val="231F20"/>
          <w:spacing w:val="-13"/>
          <w:position w:val="1"/>
          <w:sz w:val="19"/>
        </w:rPr>
        <w:t> </w:t>
      </w:r>
      <w:r>
        <w:rPr>
          <w:color w:val="231F20"/>
          <w:position w:val="1"/>
          <w:sz w:val="19"/>
        </w:rPr>
        <w:t>you</w:t>
      </w:r>
      <w:r>
        <w:rPr>
          <w:color w:val="231F20"/>
          <w:spacing w:val="-13"/>
          <w:position w:val="1"/>
          <w:sz w:val="19"/>
        </w:rPr>
        <w:t> </w:t>
      </w:r>
      <w:r>
        <w:rPr>
          <w:color w:val="231F20"/>
          <w:position w:val="1"/>
          <w:sz w:val="19"/>
        </w:rPr>
        <w:t>have </w:t>
      </w:r>
      <w:r>
        <w:rPr>
          <w:color w:val="231F20"/>
          <w:sz w:val="19"/>
        </w:rPr>
        <w:t>not</w:t>
      </w:r>
      <w:r>
        <w:rPr>
          <w:color w:val="231F20"/>
          <w:spacing w:val="-9"/>
          <w:sz w:val="19"/>
        </w:rPr>
        <w:t> </w:t>
      </w:r>
      <w:r>
        <w:rPr>
          <w:color w:val="231F20"/>
          <w:sz w:val="19"/>
        </w:rPr>
        <w:t>received</w:t>
      </w:r>
      <w:r>
        <w:rPr>
          <w:color w:val="231F20"/>
          <w:spacing w:val="-9"/>
          <w:sz w:val="19"/>
        </w:rPr>
        <w:t> </w:t>
      </w:r>
      <w:r>
        <w:rPr>
          <w:color w:val="231F20"/>
          <w:sz w:val="19"/>
        </w:rPr>
        <w:t>a</w:t>
      </w:r>
      <w:r>
        <w:rPr>
          <w:color w:val="231F20"/>
          <w:spacing w:val="-9"/>
          <w:sz w:val="19"/>
        </w:rPr>
        <w:t> </w:t>
      </w:r>
      <w:r>
        <w:rPr>
          <w:color w:val="231F20"/>
          <w:sz w:val="19"/>
        </w:rPr>
        <w:t>withholding</w:t>
      </w:r>
      <w:r>
        <w:rPr>
          <w:color w:val="231F20"/>
          <w:spacing w:val="-9"/>
          <w:sz w:val="19"/>
        </w:rPr>
        <w:t> </w:t>
      </w:r>
      <w:r>
        <w:rPr>
          <w:color w:val="231F20"/>
          <w:sz w:val="19"/>
        </w:rPr>
        <w:t>certificate</w:t>
      </w:r>
      <w:r>
        <w:rPr>
          <w:color w:val="231F20"/>
          <w:spacing w:val="-9"/>
          <w:sz w:val="19"/>
        </w:rPr>
        <w:t> </w:t>
      </w:r>
      <w:r>
        <w:rPr>
          <w:color w:val="231F20"/>
          <w:sz w:val="19"/>
        </w:rPr>
        <w:t>or</w:t>
      </w:r>
      <w:r>
        <w:rPr>
          <w:color w:val="231F20"/>
          <w:spacing w:val="-9"/>
          <w:sz w:val="19"/>
        </w:rPr>
        <w:t> </w:t>
      </w:r>
      <w:r>
        <w:rPr>
          <w:color w:val="231F20"/>
          <w:sz w:val="19"/>
        </w:rPr>
        <w:t>other</w:t>
      </w:r>
      <w:r>
        <w:rPr>
          <w:color w:val="231F20"/>
          <w:spacing w:val="-9"/>
          <w:sz w:val="19"/>
        </w:rPr>
        <w:t> </w:t>
      </w:r>
      <w:r>
        <w:rPr>
          <w:color w:val="231F20"/>
          <w:sz w:val="19"/>
        </w:rPr>
        <w:t>documentation</w:t>
      </w:r>
    </w:p>
    <w:p>
      <w:pPr>
        <w:pStyle w:val="BodyText"/>
        <w:spacing w:line="235" w:lineRule="auto"/>
        <w:ind w:left="119" w:right="41"/>
      </w:pPr>
      <w:r>
        <w:rPr>
          <w:color w:val="231F20"/>
        </w:rPr>
        <w:t>for a recipient or you cannot determine how much of a payment is reliably associated with a specific recipient, or</w:t>
      </w:r>
      <w:r>
        <w:rPr>
          <w:color w:val="231F20"/>
        </w:rPr>
        <w:t> you pay an amount realized subject to section 1446(f) withholding to an NQI and you do not agree with the NQI to report</w:t>
      </w:r>
      <w:r>
        <w:rPr>
          <w:color w:val="231F20"/>
          <w:spacing w:val="-12"/>
        </w:rPr>
        <w:t> </w:t>
      </w:r>
      <w:r>
        <w:rPr>
          <w:color w:val="231F20"/>
        </w:rPr>
        <w:t>the</w:t>
      </w:r>
      <w:r>
        <w:rPr>
          <w:color w:val="231F20"/>
          <w:spacing w:val="-12"/>
        </w:rPr>
        <w:t> </w:t>
      </w:r>
      <w:r>
        <w:rPr>
          <w:color w:val="231F20"/>
        </w:rPr>
        <w:t>NQI's</w:t>
      </w:r>
      <w:r>
        <w:rPr>
          <w:color w:val="231F20"/>
          <w:spacing w:val="-12"/>
        </w:rPr>
        <w:t> </w:t>
      </w:r>
      <w:r>
        <w:rPr>
          <w:color w:val="231F20"/>
        </w:rPr>
        <w:t>account</w:t>
      </w:r>
      <w:r>
        <w:rPr>
          <w:color w:val="231F20"/>
          <w:spacing w:val="-12"/>
        </w:rPr>
        <w:t> </w:t>
      </w:r>
      <w:r>
        <w:rPr>
          <w:color w:val="231F20"/>
        </w:rPr>
        <w:t>holders</w:t>
      </w:r>
      <w:r>
        <w:rPr>
          <w:color w:val="231F20"/>
          <w:spacing w:val="-12"/>
        </w:rPr>
        <w:t> </w:t>
      </w:r>
      <w:r>
        <w:rPr>
          <w:color w:val="231F20"/>
        </w:rPr>
        <w:t>on</w:t>
      </w:r>
      <w:r>
        <w:rPr>
          <w:color w:val="231F20"/>
          <w:spacing w:val="-12"/>
        </w:rPr>
        <w:t> </w:t>
      </w:r>
      <w:r>
        <w:rPr>
          <w:color w:val="231F20"/>
        </w:rPr>
        <w:t>Form</w:t>
      </w:r>
      <w:r>
        <w:rPr>
          <w:color w:val="231F20"/>
          <w:spacing w:val="-12"/>
        </w:rPr>
        <w:t> </w:t>
      </w:r>
      <w:r>
        <w:rPr>
          <w:color w:val="231F20"/>
        </w:rPr>
        <w:t>1042-S.</w:t>
      </w:r>
      <w:r>
        <w:rPr>
          <w:color w:val="231F20"/>
          <w:spacing w:val="-12"/>
        </w:rPr>
        <w:t> </w:t>
      </w:r>
      <w:r>
        <w:rPr>
          <w:color w:val="231F20"/>
        </w:rPr>
        <w:t>Do</w:t>
      </w:r>
      <w:r>
        <w:rPr>
          <w:color w:val="231F20"/>
          <w:spacing w:val="-12"/>
        </w:rPr>
        <w:t> </w:t>
      </w:r>
      <w:r>
        <w:rPr>
          <w:color w:val="231F20"/>
        </w:rPr>
        <w:t>not</w:t>
      </w:r>
      <w:r>
        <w:rPr>
          <w:color w:val="231F20"/>
          <w:spacing w:val="-12"/>
        </w:rPr>
        <w:t> </w:t>
      </w:r>
      <w:r>
        <w:rPr>
          <w:color w:val="231F20"/>
        </w:rPr>
        <w:t>use this code because you cannot determine the recipient's status as an individual, a corporation, etc. The regulations under chapter 3 provide rules on how to determine a recipient's</w:t>
      </w:r>
      <w:r>
        <w:rPr>
          <w:color w:val="231F20"/>
          <w:spacing w:val="-13"/>
        </w:rPr>
        <w:t> </w:t>
      </w:r>
      <w:r>
        <w:rPr>
          <w:color w:val="231F20"/>
        </w:rPr>
        <w:t>status</w:t>
      </w:r>
      <w:r>
        <w:rPr>
          <w:color w:val="231F20"/>
          <w:spacing w:val="-13"/>
        </w:rPr>
        <w:t> </w:t>
      </w:r>
      <w:r>
        <w:rPr>
          <w:color w:val="231F20"/>
        </w:rPr>
        <w:t>when</w:t>
      </w:r>
      <w:r>
        <w:rPr>
          <w:color w:val="231F20"/>
          <w:spacing w:val="-13"/>
        </w:rPr>
        <w:t> </w:t>
      </w:r>
      <w:r>
        <w:rPr>
          <w:color w:val="231F20"/>
        </w:rPr>
        <w:t>a</w:t>
      </w:r>
      <w:r>
        <w:rPr>
          <w:color w:val="231F20"/>
          <w:spacing w:val="-13"/>
        </w:rPr>
        <w:t> </w:t>
      </w:r>
      <w:r>
        <w:rPr>
          <w:color w:val="231F20"/>
        </w:rPr>
        <w:t>withholding</w:t>
      </w:r>
      <w:r>
        <w:rPr>
          <w:color w:val="231F20"/>
          <w:spacing w:val="-13"/>
        </w:rPr>
        <w:t> </w:t>
      </w:r>
      <w:r>
        <w:rPr>
          <w:color w:val="231F20"/>
        </w:rPr>
        <w:t>agent</w:t>
      </w:r>
      <w:r>
        <w:rPr>
          <w:color w:val="231F20"/>
          <w:spacing w:val="-13"/>
        </w:rPr>
        <w:t> </w:t>
      </w:r>
      <w:r>
        <w:rPr>
          <w:color w:val="231F20"/>
        </w:rPr>
        <w:t>does</w:t>
      </w:r>
      <w:r>
        <w:rPr>
          <w:color w:val="231F20"/>
          <w:spacing w:val="-13"/>
        </w:rPr>
        <w:t> </w:t>
      </w:r>
      <w:r>
        <w:rPr>
          <w:color w:val="231F20"/>
        </w:rPr>
        <w:t>not</w:t>
      </w:r>
      <w:r>
        <w:rPr>
          <w:color w:val="231F20"/>
          <w:spacing w:val="-13"/>
        </w:rPr>
        <w:t> </w:t>
      </w:r>
      <w:r>
        <w:rPr>
          <w:color w:val="231F20"/>
        </w:rPr>
        <w:t>have</w:t>
      </w:r>
      <w:r>
        <w:rPr>
          <w:color w:val="231F20"/>
          <w:spacing w:val="-13"/>
        </w:rPr>
        <w:t> </w:t>
      </w:r>
      <w:r>
        <w:rPr>
          <w:color w:val="231F20"/>
        </w:rPr>
        <w:t>the necessary</w:t>
      </w:r>
      <w:r>
        <w:rPr>
          <w:color w:val="231F20"/>
          <w:spacing w:val="-2"/>
        </w:rPr>
        <w:t> </w:t>
      </w:r>
      <w:r>
        <w:rPr>
          <w:color w:val="231F20"/>
        </w:rPr>
        <w:t>information.</w:t>
      </w:r>
    </w:p>
    <w:p>
      <w:pPr>
        <w:pStyle w:val="ListParagraph"/>
        <w:numPr>
          <w:ilvl w:val="0"/>
          <w:numId w:val="7"/>
        </w:numPr>
        <w:tabs>
          <w:tab w:pos="328" w:val="left" w:leader="none"/>
        </w:tabs>
        <w:spacing w:line="216" w:lineRule="auto" w:before="0" w:after="0"/>
        <w:ind w:left="120" w:right="422" w:firstLine="17"/>
        <w:jc w:val="left"/>
        <w:rPr>
          <w:sz w:val="19"/>
        </w:rPr>
      </w:pPr>
      <w:r>
        <w:rPr>
          <w:color w:val="231F20"/>
          <w:position w:val="1"/>
          <w:sz w:val="19"/>
        </w:rPr>
        <w:t>Use</w:t>
      </w:r>
      <w:r>
        <w:rPr>
          <w:color w:val="231F20"/>
          <w:spacing w:val="39"/>
          <w:position w:val="1"/>
          <w:sz w:val="19"/>
        </w:rPr>
        <w:t> </w:t>
      </w:r>
      <w:r>
        <w:rPr>
          <w:color w:val="231F20"/>
          <w:position w:val="1"/>
          <w:sz w:val="19"/>
        </w:rPr>
        <w:t>recipient</w:t>
      </w:r>
      <w:r>
        <w:rPr>
          <w:color w:val="231F20"/>
          <w:spacing w:val="39"/>
          <w:position w:val="1"/>
          <w:sz w:val="19"/>
        </w:rPr>
        <w:t> </w:t>
      </w:r>
      <w:r>
        <w:rPr>
          <w:color w:val="231F20"/>
          <w:position w:val="1"/>
          <w:sz w:val="19"/>
        </w:rPr>
        <w:t>code</w:t>
      </w:r>
      <w:r>
        <w:rPr>
          <w:color w:val="231F20"/>
          <w:spacing w:val="39"/>
          <w:position w:val="1"/>
          <w:sz w:val="19"/>
        </w:rPr>
        <w:t> </w:t>
      </w:r>
      <w:r>
        <w:rPr>
          <w:color w:val="231F20"/>
          <w:position w:val="1"/>
          <w:sz w:val="19"/>
        </w:rPr>
        <w:t>13</w:t>
      </w:r>
      <w:r>
        <w:rPr>
          <w:color w:val="231F20"/>
          <w:spacing w:val="39"/>
          <w:position w:val="1"/>
          <w:sz w:val="19"/>
        </w:rPr>
        <w:t> </w:t>
      </w:r>
      <w:r>
        <w:rPr>
          <w:color w:val="231F20"/>
          <w:position w:val="1"/>
          <w:sz w:val="19"/>
        </w:rPr>
        <w:t>(qualified</w:t>
      </w:r>
      <w:r>
        <w:rPr>
          <w:color w:val="231F20"/>
          <w:spacing w:val="39"/>
          <w:position w:val="1"/>
          <w:sz w:val="19"/>
        </w:rPr>
        <w:t> </w:t>
      </w:r>
      <w:r>
        <w:rPr>
          <w:color w:val="231F20"/>
          <w:position w:val="1"/>
          <w:sz w:val="19"/>
        </w:rPr>
        <w:t>securities</w:t>
      </w:r>
      <w:r>
        <w:rPr>
          <w:color w:val="231F20"/>
          <w:spacing w:val="80"/>
          <w:w w:val="150"/>
          <w:position w:val="1"/>
          <w:sz w:val="19"/>
        </w:rPr>
        <w:t> </w:t>
      </w:r>
      <w:r>
        <w:rPr>
          <w:color w:val="231F20"/>
          <w:spacing w:val="-2"/>
          <w:sz w:val="19"/>
        </w:rPr>
        <w:t>lender—qualified</w:t>
      </w:r>
      <w:r>
        <w:rPr>
          <w:color w:val="231F20"/>
          <w:spacing w:val="3"/>
          <w:sz w:val="19"/>
        </w:rPr>
        <w:t> </w:t>
      </w:r>
      <w:r>
        <w:rPr>
          <w:color w:val="231F20"/>
          <w:spacing w:val="-2"/>
          <w:sz w:val="19"/>
        </w:rPr>
        <w:t>intermediary)</w:t>
      </w:r>
      <w:r>
        <w:rPr>
          <w:color w:val="231F20"/>
          <w:spacing w:val="4"/>
          <w:sz w:val="19"/>
        </w:rPr>
        <w:t> </w:t>
      </w:r>
      <w:r>
        <w:rPr>
          <w:color w:val="231F20"/>
          <w:spacing w:val="-2"/>
          <w:sz w:val="19"/>
        </w:rPr>
        <w:t>or</w:t>
      </w:r>
      <w:r>
        <w:rPr>
          <w:color w:val="231F20"/>
          <w:spacing w:val="4"/>
          <w:sz w:val="19"/>
        </w:rPr>
        <w:t> </w:t>
      </w:r>
      <w:r>
        <w:rPr>
          <w:color w:val="231F20"/>
          <w:spacing w:val="-2"/>
          <w:sz w:val="19"/>
        </w:rPr>
        <w:t>14</w:t>
      </w:r>
      <w:r>
        <w:rPr>
          <w:color w:val="231F20"/>
          <w:spacing w:val="4"/>
          <w:sz w:val="19"/>
        </w:rPr>
        <w:t> </w:t>
      </w:r>
      <w:r>
        <w:rPr>
          <w:color w:val="231F20"/>
          <w:spacing w:val="-2"/>
          <w:sz w:val="19"/>
        </w:rPr>
        <w:t>(qualified</w:t>
      </w:r>
      <w:r>
        <w:rPr>
          <w:color w:val="231F20"/>
          <w:spacing w:val="4"/>
          <w:sz w:val="19"/>
        </w:rPr>
        <w:t> </w:t>
      </w:r>
      <w:r>
        <w:rPr>
          <w:color w:val="231F20"/>
          <w:spacing w:val="-2"/>
          <w:sz w:val="19"/>
        </w:rPr>
        <w:t>securities</w:t>
      </w:r>
    </w:p>
    <w:p>
      <w:pPr>
        <w:pStyle w:val="BodyText"/>
        <w:spacing w:line="202" w:lineRule="exact"/>
      </w:pPr>
      <w:r>
        <w:rPr>
          <w:color w:val="231F20"/>
        </w:rPr>
        <w:t>lender—other)</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make</w:t>
      </w:r>
      <w:r>
        <w:rPr>
          <w:color w:val="231F20"/>
          <w:spacing w:val="-13"/>
        </w:rPr>
        <w:t> </w:t>
      </w:r>
      <w:r>
        <w:rPr>
          <w:color w:val="231F20"/>
        </w:rPr>
        <w:t>a</w:t>
      </w:r>
      <w:r>
        <w:rPr>
          <w:color w:val="231F20"/>
          <w:spacing w:val="-13"/>
        </w:rPr>
        <w:t> </w:t>
      </w:r>
      <w:r>
        <w:rPr>
          <w:color w:val="231F20"/>
        </w:rPr>
        <w:t>payment</w:t>
      </w:r>
      <w:r>
        <w:rPr>
          <w:color w:val="231F20"/>
          <w:spacing w:val="-13"/>
        </w:rPr>
        <w:t> </w:t>
      </w:r>
      <w:r>
        <w:rPr>
          <w:color w:val="231F20"/>
        </w:rPr>
        <w:t>to</w:t>
      </w:r>
      <w:r>
        <w:rPr>
          <w:color w:val="231F20"/>
          <w:spacing w:val="-13"/>
        </w:rPr>
        <w:t> </w:t>
      </w:r>
      <w:r>
        <w:rPr>
          <w:color w:val="231F20"/>
        </w:rPr>
        <w:t>a</w:t>
      </w:r>
      <w:r>
        <w:rPr>
          <w:color w:val="231F20"/>
          <w:spacing w:val="-13"/>
        </w:rPr>
        <w:t> </w:t>
      </w:r>
      <w:r>
        <w:rPr>
          <w:color w:val="231F20"/>
          <w:spacing w:val="-4"/>
        </w:rPr>
        <w:t>QSL.</w:t>
      </w:r>
    </w:p>
    <w:p>
      <w:pPr>
        <w:pStyle w:val="ListParagraph"/>
        <w:numPr>
          <w:ilvl w:val="0"/>
          <w:numId w:val="7"/>
        </w:numPr>
        <w:tabs>
          <w:tab w:pos="326" w:val="left" w:leader="none"/>
        </w:tabs>
        <w:spacing w:line="232" w:lineRule="auto" w:before="0" w:after="0"/>
        <w:ind w:left="119" w:right="63" w:firstLine="17"/>
        <w:jc w:val="left"/>
        <w:rPr>
          <w:sz w:val="19"/>
        </w:rPr>
      </w:pPr>
      <w:r>
        <w:rPr>
          <w:color w:val="231F20"/>
          <w:position w:val="1"/>
          <w:sz w:val="19"/>
        </w:rPr>
        <w:t>Only</w:t>
      </w:r>
      <w:r>
        <w:rPr>
          <w:color w:val="231F20"/>
          <w:spacing w:val="-14"/>
          <w:position w:val="1"/>
          <w:sz w:val="19"/>
        </w:rPr>
        <w:t> </w:t>
      </w:r>
      <w:r>
        <w:rPr>
          <w:color w:val="231F20"/>
          <w:position w:val="1"/>
          <w:sz w:val="19"/>
        </w:rPr>
        <w:t>a</w:t>
      </w:r>
      <w:r>
        <w:rPr>
          <w:color w:val="231F20"/>
          <w:spacing w:val="-13"/>
          <w:position w:val="1"/>
          <w:sz w:val="19"/>
        </w:rPr>
        <w:t> </w:t>
      </w:r>
      <w:r>
        <w:rPr>
          <w:color w:val="231F20"/>
          <w:position w:val="1"/>
          <w:sz w:val="19"/>
        </w:rPr>
        <w:t>QI</w:t>
      </w:r>
      <w:r>
        <w:rPr>
          <w:color w:val="231F20"/>
          <w:spacing w:val="-13"/>
          <w:position w:val="1"/>
          <w:sz w:val="19"/>
        </w:rPr>
        <w:t> </w:t>
      </w:r>
      <w:r>
        <w:rPr>
          <w:color w:val="231F20"/>
          <w:position w:val="1"/>
          <w:sz w:val="19"/>
        </w:rPr>
        <w:t>may</w:t>
      </w:r>
      <w:r>
        <w:rPr>
          <w:color w:val="231F20"/>
          <w:spacing w:val="-13"/>
          <w:position w:val="1"/>
          <w:sz w:val="19"/>
        </w:rPr>
        <w:t> </w:t>
      </w:r>
      <w:r>
        <w:rPr>
          <w:color w:val="231F20"/>
          <w:position w:val="1"/>
          <w:sz w:val="19"/>
        </w:rPr>
        <w:t>use</w:t>
      </w:r>
      <w:r>
        <w:rPr>
          <w:color w:val="231F20"/>
          <w:spacing w:val="-13"/>
          <w:position w:val="1"/>
          <w:sz w:val="19"/>
        </w:rPr>
        <w:t> </w:t>
      </w:r>
      <w:r>
        <w:rPr>
          <w:color w:val="231F20"/>
          <w:position w:val="1"/>
          <w:sz w:val="19"/>
        </w:rPr>
        <w:t>recipient</w:t>
      </w:r>
      <w:r>
        <w:rPr>
          <w:color w:val="231F20"/>
          <w:spacing w:val="-14"/>
          <w:position w:val="1"/>
          <w:sz w:val="19"/>
        </w:rPr>
        <w:t> </w:t>
      </w:r>
      <w:r>
        <w:rPr>
          <w:color w:val="231F20"/>
          <w:position w:val="1"/>
          <w:sz w:val="19"/>
        </w:rPr>
        <w:t>codes</w:t>
      </w:r>
      <w:r>
        <w:rPr>
          <w:color w:val="231F20"/>
          <w:spacing w:val="-13"/>
          <w:position w:val="1"/>
          <w:sz w:val="19"/>
        </w:rPr>
        <w:t> </w:t>
      </w:r>
      <w:r>
        <w:rPr>
          <w:color w:val="231F20"/>
          <w:position w:val="1"/>
          <w:sz w:val="19"/>
        </w:rPr>
        <w:t>29</w:t>
      </w:r>
      <w:r>
        <w:rPr>
          <w:color w:val="231F20"/>
          <w:spacing w:val="-13"/>
          <w:position w:val="1"/>
          <w:sz w:val="19"/>
        </w:rPr>
        <w:t> </w:t>
      </w:r>
      <w:r>
        <w:rPr>
          <w:color w:val="231F20"/>
          <w:position w:val="1"/>
          <w:sz w:val="19"/>
        </w:rPr>
        <w:t>(PAI</w:t>
      </w:r>
      <w:r>
        <w:rPr>
          <w:color w:val="231F20"/>
          <w:spacing w:val="-13"/>
          <w:position w:val="1"/>
          <w:sz w:val="19"/>
        </w:rPr>
        <w:t> </w:t>
      </w:r>
      <w:r>
        <w:rPr>
          <w:color w:val="231F20"/>
          <w:position w:val="1"/>
          <w:sz w:val="19"/>
        </w:rPr>
        <w:t>withholding</w:t>
      </w:r>
      <w:r>
        <w:rPr>
          <w:color w:val="231F20"/>
          <w:spacing w:val="-13"/>
          <w:position w:val="1"/>
          <w:sz w:val="19"/>
        </w:rPr>
        <w:t> </w:t>
      </w:r>
      <w:r>
        <w:rPr>
          <w:color w:val="231F20"/>
          <w:position w:val="1"/>
          <w:sz w:val="19"/>
        </w:rPr>
        <w:t>rate </w:t>
      </w:r>
      <w:r>
        <w:rPr>
          <w:color w:val="231F20"/>
          <w:sz w:val="19"/>
        </w:rPr>
        <w:t>pool—general) and 30 (PAI withholding rate pool—exempt organizations). Only a QI, WP, or WT that made a pooled reporting election for chapter 3 purposes may use recipient codes 31 (agency withholding rate pool—general), 32 (agency withholding rate pool—exempt organization), 27 (withholding rate pool—general), and 28 (withholding rate pool—exempt organization) for chapter 3 purposes. Recipient code 28 or 30 should be used only for pooled account holders that have claimed an exemption based on their tax-exempt status and not some other exemption (for example,</w:t>
      </w:r>
      <w:r>
        <w:rPr>
          <w:color w:val="231F20"/>
          <w:spacing w:val="-14"/>
          <w:sz w:val="19"/>
        </w:rPr>
        <w:t> </w:t>
      </w:r>
      <w:r>
        <w:rPr>
          <w:color w:val="231F20"/>
          <w:sz w:val="19"/>
        </w:rPr>
        <w:t>treaty</w:t>
      </w:r>
      <w:r>
        <w:rPr>
          <w:color w:val="231F20"/>
          <w:spacing w:val="-13"/>
          <w:sz w:val="19"/>
        </w:rPr>
        <w:t> </w:t>
      </w:r>
      <w:r>
        <w:rPr>
          <w:color w:val="231F20"/>
          <w:sz w:val="19"/>
        </w:rPr>
        <w:t>or</w:t>
      </w:r>
      <w:r>
        <w:rPr>
          <w:color w:val="231F20"/>
          <w:spacing w:val="-13"/>
          <w:sz w:val="19"/>
        </w:rPr>
        <w:t> </w:t>
      </w:r>
      <w:r>
        <w:rPr>
          <w:color w:val="231F20"/>
          <w:sz w:val="19"/>
        </w:rPr>
        <w:t>other</w:t>
      </w:r>
      <w:r>
        <w:rPr>
          <w:color w:val="231F20"/>
          <w:spacing w:val="-13"/>
          <w:sz w:val="19"/>
        </w:rPr>
        <w:t> </w:t>
      </w:r>
      <w:r>
        <w:rPr>
          <w:color w:val="231F20"/>
          <w:sz w:val="19"/>
        </w:rPr>
        <w:t>Internal</w:t>
      </w:r>
      <w:r>
        <w:rPr>
          <w:color w:val="231F20"/>
          <w:spacing w:val="-13"/>
          <w:sz w:val="19"/>
        </w:rPr>
        <w:t> </w:t>
      </w:r>
      <w:r>
        <w:rPr>
          <w:color w:val="231F20"/>
          <w:sz w:val="19"/>
        </w:rPr>
        <w:t>Revenue</w:t>
      </w:r>
      <w:r>
        <w:rPr>
          <w:color w:val="231F20"/>
          <w:spacing w:val="-14"/>
          <w:sz w:val="19"/>
        </w:rPr>
        <w:t> </w:t>
      </w:r>
      <w:r>
        <w:rPr>
          <w:color w:val="231F20"/>
          <w:sz w:val="19"/>
        </w:rPr>
        <w:t>Code</w:t>
      </w:r>
      <w:r>
        <w:rPr>
          <w:color w:val="231F20"/>
          <w:spacing w:val="-13"/>
          <w:sz w:val="19"/>
        </w:rPr>
        <w:t> </w:t>
      </w:r>
      <w:r>
        <w:rPr>
          <w:color w:val="231F20"/>
          <w:sz w:val="19"/>
        </w:rPr>
        <w:t>exception).</w:t>
      </w:r>
      <w:r>
        <w:rPr>
          <w:color w:val="231F20"/>
          <w:spacing w:val="-13"/>
          <w:sz w:val="19"/>
        </w:rPr>
        <w:t> </w:t>
      </w:r>
      <w:r>
        <w:rPr>
          <w:color w:val="231F20"/>
          <w:sz w:val="19"/>
        </w:rPr>
        <w:t>A QI</w:t>
      </w:r>
      <w:r>
        <w:rPr>
          <w:color w:val="231F20"/>
          <w:spacing w:val="-3"/>
          <w:sz w:val="19"/>
        </w:rPr>
        <w:t> </w:t>
      </w:r>
      <w:r>
        <w:rPr>
          <w:color w:val="231F20"/>
          <w:sz w:val="19"/>
        </w:rPr>
        <w:t>acting</w:t>
      </w:r>
      <w:r>
        <w:rPr>
          <w:color w:val="231F20"/>
          <w:spacing w:val="-3"/>
          <w:sz w:val="19"/>
        </w:rPr>
        <w:t> </w:t>
      </w:r>
      <w:r>
        <w:rPr>
          <w:color w:val="231F20"/>
          <w:sz w:val="19"/>
        </w:rPr>
        <w:t>as</w:t>
      </w:r>
      <w:r>
        <w:rPr>
          <w:color w:val="231F20"/>
          <w:spacing w:val="-3"/>
          <w:sz w:val="19"/>
        </w:rPr>
        <w:t> </w:t>
      </w:r>
      <w:r>
        <w:rPr>
          <w:color w:val="231F20"/>
          <w:sz w:val="19"/>
        </w:rPr>
        <w:t>a</w:t>
      </w:r>
      <w:r>
        <w:rPr>
          <w:color w:val="231F20"/>
          <w:spacing w:val="-3"/>
          <w:sz w:val="19"/>
        </w:rPr>
        <w:t> </w:t>
      </w:r>
      <w:r>
        <w:rPr>
          <w:color w:val="231F20"/>
          <w:sz w:val="19"/>
        </w:rPr>
        <w:t>QDD</w:t>
      </w:r>
      <w:r>
        <w:rPr>
          <w:color w:val="231F20"/>
          <w:spacing w:val="-3"/>
          <w:sz w:val="19"/>
        </w:rPr>
        <w:t> </w:t>
      </w:r>
      <w:r>
        <w:rPr>
          <w:color w:val="231F20"/>
          <w:sz w:val="19"/>
        </w:rPr>
        <w:t>may</w:t>
      </w:r>
      <w:r>
        <w:rPr>
          <w:color w:val="231F20"/>
          <w:spacing w:val="-3"/>
          <w:sz w:val="19"/>
        </w:rPr>
        <w:t> </w:t>
      </w:r>
      <w:r>
        <w:rPr>
          <w:color w:val="231F20"/>
          <w:sz w:val="19"/>
        </w:rPr>
        <w:t>use</w:t>
      </w:r>
      <w:r>
        <w:rPr>
          <w:color w:val="231F20"/>
          <w:spacing w:val="-3"/>
          <w:sz w:val="19"/>
        </w:rPr>
        <w:t> </w:t>
      </w:r>
      <w:r>
        <w:rPr>
          <w:color w:val="231F20"/>
          <w:sz w:val="19"/>
        </w:rPr>
        <w:t>only</w:t>
      </w:r>
      <w:r>
        <w:rPr>
          <w:color w:val="231F20"/>
          <w:spacing w:val="-3"/>
          <w:sz w:val="19"/>
        </w:rPr>
        <w:t> </w:t>
      </w:r>
      <w:r>
        <w:rPr>
          <w:color w:val="231F20"/>
          <w:sz w:val="19"/>
        </w:rPr>
        <w:t>pooled</w:t>
      </w:r>
      <w:r>
        <w:rPr>
          <w:color w:val="231F20"/>
          <w:spacing w:val="-3"/>
          <w:sz w:val="19"/>
        </w:rPr>
        <w:t> </w:t>
      </w:r>
      <w:r>
        <w:rPr>
          <w:color w:val="231F20"/>
          <w:sz w:val="19"/>
        </w:rPr>
        <w:t>reporting</w:t>
      </w:r>
      <w:r>
        <w:rPr>
          <w:color w:val="231F20"/>
          <w:spacing w:val="-3"/>
          <w:sz w:val="19"/>
        </w:rPr>
        <w:t> </w:t>
      </w:r>
      <w:r>
        <w:rPr>
          <w:color w:val="231F20"/>
          <w:sz w:val="19"/>
        </w:rPr>
        <w:t>codes</w:t>
      </w:r>
      <w:r>
        <w:rPr>
          <w:color w:val="231F20"/>
          <w:spacing w:val="-3"/>
          <w:sz w:val="19"/>
        </w:rPr>
        <w:t> </w:t>
      </w:r>
      <w:r>
        <w:rPr>
          <w:color w:val="231F20"/>
          <w:sz w:val="19"/>
        </w:rPr>
        <w:t>27 and</w:t>
      </w:r>
      <w:r>
        <w:rPr>
          <w:color w:val="231F20"/>
          <w:spacing w:val="-8"/>
          <w:sz w:val="19"/>
        </w:rPr>
        <w:t> </w:t>
      </w:r>
      <w:r>
        <w:rPr>
          <w:color w:val="231F20"/>
          <w:sz w:val="19"/>
        </w:rPr>
        <w:t>28.</w:t>
      </w:r>
      <w:r>
        <w:rPr>
          <w:color w:val="231F20"/>
          <w:spacing w:val="-8"/>
          <w:sz w:val="19"/>
        </w:rPr>
        <w:t> </w:t>
      </w:r>
      <w:r>
        <w:rPr>
          <w:color w:val="231F20"/>
          <w:sz w:val="19"/>
        </w:rPr>
        <w:t>If</w:t>
      </w:r>
      <w:r>
        <w:rPr>
          <w:color w:val="231F20"/>
          <w:spacing w:val="-8"/>
          <w:sz w:val="19"/>
        </w:rPr>
        <w:t> </w:t>
      </w:r>
      <w:r>
        <w:rPr>
          <w:color w:val="231F20"/>
          <w:sz w:val="19"/>
        </w:rPr>
        <w:t>you</w:t>
      </w:r>
      <w:r>
        <w:rPr>
          <w:color w:val="231F20"/>
          <w:spacing w:val="-8"/>
          <w:sz w:val="19"/>
        </w:rPr>
        <w:t> </w:t>
      </w:r>
      <w:r>
        <w:rPr>
          <w:color w:val="231F20"/>
          <w:sz w:val="19"/>
        </w:rPr>
        <w:t>are</w:t>
      </w:r>
      <w:r>
        <w:rPr>
          <w:color w:val="231F20"/>
          <w:spacing w:val="-8"/>
          <w:sz w:val="19"/>
        </w:rPr>
        <w:t> </w:t>
      </w:r>
      <w:r>
        <w:rPr>
          <w:color w:val="231F20"/>
          <w:sz w:val="19"/>
        </w:rPr>
        <w:t>a</w:t>
      </w:r>
      <w:r>
        <w:rPr>
          <w:color w:val="231F20"/>
          <w:spacing w:val="-8"/>
          <w:sz w:val="19"/>
        </w:rPr>
        <w:t> </w:t>
      </w:r>
      <w:r>
        <w:rPr>
          <w:color w:val="231F20"/>
          <w:sz w:val="19"/>
        </w:rPr>
        <w:t>QI</w:t>
      </w:r>
      <w:r>
        <w:rPr>
          <w:color w:val="231F20"/>
          <w:spacing w:val="-8"/>
          <w:sz w:val="19"/>
        </w:rPr>
        <w:t> </w:t>
      </w:r>
      <w:r>
        <w:rPr>
          <w:color w:val="231F20"/>
          <w:sz w:val="19"/>
        </w:rPr>
        <w:t>(including</w:t>
      </w:r>
      <w:r>
        <w:rPr>
          <w:color w:val="231F20"/>
          <w:spacing w:val="-8"/>
          <w:sz w:val="19"/>
        </w:rPr>
        <w:t> </w:t>
      </w:r>
      <w:r>
        <w:rPr>
          <w:color w:val="231F20"/>
          <w:sz w:val="19"/>
        </w:rPr>
        <w:t>a</w:t>
      </w:r>
      <w:r>
        <w:rPr>
          <w:color w:val="231F20"/>
          <w:spacing w:val="-8"/>
          <w:sz w:val="19"/>
        </w:rPr>
        <w:t> </w:t>
      </w:r>
      <w:r>
        <w:rPr>
          <w:color w:val="231F20"/>
          <w:sz w:val="19"/>
        </w:rPr>
        <w:t>QI</w:t>
      </w:r>
      <w:r>
        <w:rPr>
          <w:color w:val="231F20"/>
          <w:spacing w:val="-8"/>
          <w:sz w:val="19"/>
        </w:rPr>
        <w:t> </w:t>
      </w:r>
      <w:r>
        <w:rPr>
          <w:color w:val="231F20"/>
          <w:sz w:val="19"/>
        </w:rPr>
        <w:t>acting</w:t>
      </w:r>
      <w:r>
        <w:rPr>
          <w:color w:val="231F20"/>
          <w:spacing w:val="-8"/>
          <w:sz w:val="19"/>
        </w:rPr>
        <w:t> </w:t>
      </w:r>
      <w:r>
        <w:rPr>
          <w:color w:val="231F20"/>
          <w:sz w:val="19"/>
        </w:rPr>
        <w:t>as</w:t>
      </w:r>
      <w:r>
        <w:rPr>
          <w:color w:val="231F20"/>
          <w:spacing w:val="-8"/>
          <w:sz w:val="19"/>
        </w:rPr>
        <w:t> </w:t>
      </w:r>
      <w:r>
        <w:rPr>
          <w:color w:val="231F20"/>
          <w:sz w:val="19"/>
        </w:rPr>
        <w:t>a</w:t>
      </w:r>
      <w:r>
        <w:rPr>
          <w:color w:val="231F20"/>
          <w:spacing w:val="-8"/>
          <w:sz w:val="19"/>
        </w:rPr>
        <w:t> </w:t>
      </w:r>
      <w:r>
        <w:rPr>
          <w:color w:val="231F20"/>
          <w:sz w:val="19"/>
        </w:rPr>
        <w:t>QDD),</w:t>
      </w:r>
      <w:r>
        <w:rPr>
          <w:color w:val="231F20"/>
          <w:spacing w:val="-8"/>
          <w:sz w:val="19"/>
        </w:rPr>
        <w:t> </w:t>
      </w:r>
      <w:r>
        <w:rPr>
          <w:color w:val="231F20"/>
          <w:sz w:val="19"/>
        </w:rPr>
        <w:t>WP, WT, or QSL using a chapter 3 pooled reporting code with</w:t>
      </w:r>
    </w:p>
    <w:p>
      <w:pPr>
        <w:spacing w:line="235" w:lineRule="auto" w:before="118"/>
        <w:ind w:left="119" w:right="180" w:firstLine="0"/>
        <w:jc w:val="left"/>
        <w:rPr>
          <w:sz w:val="19"/>
        </w:rPr>
      </w:pPr>
      <w:r>
        <w:rPr/>
        <w:br w:type="column"/>
      </w:r>
      <w:r>
        <w:rPr>
          <w:color w:val="231F20"/>
          <w:sz w:val="19"/>
        </w:rPr>
        <w:t>respect</w:t>
      </w:r>
      <w:r>
        <w:rPr>
          <w:color w:val="231F20"/>
          <w:spacing w:val="-10"/>
          <w:sz w:val="19"/>
        </w:rPr>
        <w:t> </w:t>
      </w:r>
      <w:r>
        <w:rPr>
          <w:color w:val="231F20"/>
          <w:sz w:val="19"/>
        </w:rPr>
        <w:t>to</w:t>
      </w:r>
      <w:r>
        <w:rPr>
          <w:color w:val="231F20"/>
          <w:spacing w:val="-10"/>
          <w:sz w:val="19"/>
        </w:rPr>
        <w:t> </w:t>
      </w:r>
      <w:r>
        <w:rPr>
          <w:color w:val="231F20"/>
          <w:sz w:val="19"/>
        </w:rPr>
        <w:t>a</w:t>
      </w:r>
      <w:r>
        <w:rPr>
          <w:color w:val="231F20"/>
          <w:spacing w:val="-10"/>
          <w:sz w:val="19"/>
        </w:rPr>
        <w:t> </w:t>
      </w:r>
      <w:r>
        <w:rPr>
          <w:color w:val="231F20"/>
          <w:sz w:val="19"/>
        </w:rPr>
        <w:t>payment,</w:t>
      </w:r>
      <w:r>
        <w:rPr>
          <w:color w:val="231F20"/>
          <w:spacing w:val="-10"/>
          <w:sz w:val="19"/>
        </w:rPr>
        <w:t> </w:t>
      </w:r>
      <w:r>
        <w:rPr>
          <w:color w:val="231F20"/>
          <w:sz w:val="19"/>
        </w:rPr>
        <w:t>do</w:t>
      </w:r>
      <w:r>
        <w:rPr>
          <w:color w:val="231F20"/>
          <w:spacing w:val="-10"/>
          <w:sz w:val="19"/>
        </w:rPr>
        <w:t> </w:t>
      </w:r>
      <w:r>
        <w:rPr>
          <w:color w:val="231F20"/>
          <w:sz w:val="19"/>
        </w:rPr>
        <w:t>not</w:t>
      </w:r>
      <w:r>
        <w:rPr>
          <w:color w:val="231F20"/>
          <w:spacing w:val="-10"/>
          <w:sz w:val="19"/>
        </w:rPr>
        <w:t> </w:t>
      </w:r>
      <w:r>
        <w:rPr>
          <w:color w:val="231F20"/>
          <w:sz w:val="19"/>
        </w:rPr>
        <w:t>include</w:t>
      </w:r>
      <w:r>
        <w:rPr>
          <w:color w:val="231F20"/>
          <w:spacing w:val="-10"/>
          <w:sz w:val="19"/>
        </w:rPr>
        <w:t> </w:t>
      </w:r>
      <w:r>
        <w:rPr>
          <w:color w:val="231F20"/>
          <w:sz w:val="19"/>
        </w:rPr>
        <w:t>a</w:t>
      </w:r>
      <w:r>
        <w:rPr>
          <w:color w:val="231F20"/>
          <w:spacing w:val="-10"/>
          <w:sz w:val="19"/>
        </w:rPr>
        <w:t> </w:t>
      </w:r>
      <w:r>
        <w:rPr>
          <w:color w:val="231F20"/>
          <w:sz w:val="19"/>
        </w:rPr>
        <w:t>chapter</w:t>
      </w:r>
      <w:r>
        <w:rPr>
          <w:color w:val="231F20"/>
          <w:spacing w:val="-10"/>
          <w:sz w:val="19"/>
        </w:rPr>
        <w:t> </w:t>
      </w:r>
      <w:r>
        <w:rPr>
          <w:color w:val="231F20"/>
          <w:sz w:val="19"/>
        </w:rPr>
        <w:t>4</w:t>
      </w:r>
      <w:r>
        <w:rPr>
          <w:color w:val="231F20"/>
          <w:spacing w:val="-10"/>
          <w:sz w:val="19"/>
        </w:rPr>
        <w:t> </w:t>
      </w:r>
      <w:r>
        <w:rPr>
          <w:color w:val="231F20"/>
          <w:sz w:val="19"/>
        </w:rPr>
        <w:t>status</w:t>
      </w:r>
      <w:r>
        <w:rPr>
          <w:color w:val="231F20"/>
          <w:spacing w:val="-10"/>
          <w:sz w:val="19"/>
        </w:rPr>
        <w:t> </w:t>
      </w:r>
      <w:r>
        <w:rPr>
          <w:color w:val="231F20"/>
          <w:sz w:val="19"/>
        </w:rPr>
        <w:t>code unless</w:t>
      </w:r>
      <w:r>
        <w:rPr>
          <w:color w:val="231F20"/>
          <w:spacing w:val="-14"/>
          <w:sz w:val="19"/>
        </w:rPr>
        <w:t> </w:t>
      </w:r>
      <w:r>
        <w:rPr>
          <w:color w:val="231F20"/>
          <w:sz w:val="19"/>
        </w:rPr>
        <w:t>making</w:t>
      </w:r>
      <w:r>
        <w:rPr>
          <w:color w:val="231F20"/>
          <w:spacing w:val="-13"/>
          <w:sz w:val="19"/>
        </w:rPr>
        <w:t> </w:t>
      </w:r>
      <w:r>
        <w:rPr>
          <w:color w:val="231F20"/>
          <w:sz w:val="19"/>
        </w:rPr>
        <w:t>such</w:t>
      </w:r>
      <w:r>
        <w:rPr>
          <w:color w:val="231F20"/>
          <w:spacing w:val="-13"/>
          <w:sz w:val="19"/>
        </w:rPr>
        <w:t> </w:t>
      </w:r>
      <w:r>
        <w:rPr>
          <w:color w:val="231F20"/>
          <w:sz w:val="19"/>
        </w:rPr>
        <w:t>payment</w:t>
      </w:r>
      <w:r>
        <w:rPr>
          <w:color w:val="231F20"/>
          <w:spacing w:val="-13"/>
          <w:sz w:val="19"/>
        </w:rPr>
        <w:t> </w:t>
      </w:r>
      <w:r>
        <w:rPr>
          <w:color w:val="231F20"/>
          <w:sz w:val="19"/>
        </w:rPr>
        <w:t>to</w:t>
      </w:r>
      <w:r>
        <w:rPr>
          <w:color w:val="231F20"/>
          <w:spacing w:val="-13"/>
          <w:sz w:val="19"/>
        </w:rPr>
        <w:t> </w:t>
      </w:r>
      <w:r>
        <w:rPr>
          <w:color w:val="231F20"/>
          <w:sz w:val="19"/>
        </w:rPr>
        <w:t>a</w:t>
      </w:r>
      <w:r>
        <w:rPr>
          <w:color w:val="231F20"/>
          <w:spacing w:val="-14"/>
          <w:sz w:val="19"/>
        </w:rPr>
        <w:t> </w:t>
      </w:r>
      <w:r>
        <w:rPr>
          <w:color w:val="231F20"/>
          <w:sz w:val="19"/>
        </w:rPr>
        <w:t>PAI</w:t>
      </w:r>
      <w:r>
        <w:rPr>
          <w:color w:val="231F20"/>
          <w:spacing w:val="-13"/>
          <w:sz w:val="19"/>
        </w:rPr>
        <w:t> </w:t>
      </w:r>
      <w:r>
        <w:rPr>
          <w:color w:val="231F20"/>
          <w:sz w:val="19"/>
        </w:rPr>
        <w:t>or</w:t>
      </w:r>
      <w:r>
        <w:rPr>
          <w:color w:val="231F20"/>
          <w:spacing w:val="-13"/>
          <w:sz w:val="19"/>
        </w:rPr>
        <w:t> </w:t>
      </w:r>
      <w:r>
        <w:rPr>
          <w:color w:val="231F20"/>
          <w:sz w:val="19"/>
        </w:rPr>
        <w:t>certain</w:t>
      </w:r>
      <w:r>
        <w:rPr>
          <w:color w:val="231F20"/>
          <w:spacing w:val="-13"/>
          <w:sz w:val="19"/>
        </w:rPr>
        <w:t> </w:t>
      </w:r>
      <w:r>
        <w:rPr>
          <w:color w:val="231F20"/>
          <w:sz w:val="19"/>
        </w:rPr>
        <w:t>partnerships or trusts. See </w:t>
      </w:r>
      <w:hyperlink w:history="true" w:anchor="_bookmark93">
        <w:r>
          <w:rPr>
            <w:rFonts w:ascii="Arial"/>
            <w:i/>
            <w:color w:val="0056A2"/>
            <w:sz w:val="19"/>
            <w:u w:val="single" w:color="0055A1"/>
          </w:rPr>
          <w:t>Amounts Paid to PAIs</w:t>
        </w:r>
      </w:hyperlink>
      <w:r>
        <w:rPr>
          <w:rFonts w:ascii="Arial"/>
          <w:i/>
          <w:color w:val="0056A2"/>
          <w:sz w:val="19"/>
        </w:rPr>
        <w:t> </w:t>
      </w:r>
      <w:r>
        <w:rPr>
          <w:color w:val="231F20"/>
          <w:sz w:val="19"/>
        </w:rPr>
        <w:t>and </w:t>
      </w:r>
      <w:hyperlink w:history="true" w:anchor="_bookmark94">
        <w:r>
          <w:rPr>
            <w:rFonts w:ascii="Arial"/>
            <w:i/>
            <w:color w:val="0056A2"/>
            <w:sz w:val="19"/>
            <w:u w:val="single" w:color="0055A1"/>
          </w:rPr>
          <w:t>Amounts Paid by</w:t>
        </w:r>
      </w:hyperlink>
      <w:r>
        <w:rPr>
          <w:rFonts w:ascii="Arial"/>
          <w:i/>
          <w:color w:val="0056A2"/>
          <w:sz w:val="19"/>
        </w:rPr>
        <w:t> </w:t>
      </w:r>
      <w:hyperlink w:history="true" w:anchor="_bookmark94">
        <w:r>
          <w:rPr>
            <w:rFonts w:ascii="Arial"/>
            <w:i/>
            <w:color w:val="0056A2"/>
            <w:sz w:val="19"/>
            <w:u w:val="single" w:color="0055A1"/>
          </w:rPr>
          <w:t>QIs to Certain Partnerships and Trusts</w:t>
        </w:r>
      </w:hyperlink>
      <w:r>
        <w:rPr>
          <w:color w:val="231F20"/>
          <w:sz w:val="19"/>
        </w:rPr>
        <w:t>, earlier.</w:t>
      </w:r>
    </w:p>
    <w:p>
      <w:pPr>
        <w:pStyle w:val="ListParagraph"/>
        <w:numPr>
          <w:ilvl w:val="0"/>
          <w:numId w:val="7"/>
        </w:numPr>
        <w:tabs>
          <w:tab w:pos="328" w:val="left" w:leader="none"/>
        </w:tabs>
        <w:spacing w:line="216" w:lineRule="auto" w:before="0" w:after="0"/>
        <w:ind w:left="120" w:right="227" w:firstLine="17"/>
        <w:jc w:val="left"/>
        <w:rPr>
          <w:sz w:val="19"/>
        </w:rPr>
      </w:pPr>
      <w:r>
        <w:rPr>
          <w:color w:val="231F20"/>
          <w:position w:val="1"/>
          <w:sz w:val="19"/>
        </w:rPr>
        <w:t>Use</w:t>
      </w:r>
      <w:r>
        <w:rPr>
          <w:color w:val="231F20"/>
          <w:spacing w:val="-4"/>
          <w:position w:val="1"/>
          <w:sz w:val="19"/>
        </w:rPr>
        <w:t> </w:t>
      </w:r>
      <w:r>
        <w:rPr>
          <w:color w:val="231F20"/>
          <w:position w:val="1"/>
          <w:sz w:val="19"/>
        </w:rPr>
        <w:t>recipient</w:t>
      </w:r>
      <w:r>
        <w:rPr>
          <w:color w:val="231F20"/>
          <w:spacing w:val="-4"/>
          <w:position w:val="1"/>
          <w:sz w:val="19"/>
        </w:rPr>
        <w:t> </w:t>
      </w:r>
      <w:r>
        <w:rPr>
          <w:color w:val="231F20"/>
          <w:position w:val="1"/>
          <w:sz w:val="19"/>
        </w:rPr>
        <w:t>code</w:t>
      </w:r>
      <w:r>
        <w:rPr>
          <w:color w:val="231F20"/>
          <w:spacing w:val="-4"/>
          <w:position w:val="1"/>
          <w:sz w:val="19"/>
        </w:rPr>
        <w:t> </w:t>
      </w:r>
      <w:r>
        <w:rPr>
          <w:color w:val="231F20"/>
          <w:position w:val="1"/>
          <w:sz w:val="19"/>
        </w:rPr>
        <w:t>35</w:t>
      </w:r>
      <w:r>
        <w:rPr>
          <w:color w:val="231F20"/>
          <w:spacing w:val="-4"/>
          <w:position w:val="1"/>
          <w:sz w:val="19"/>
        </w:rPr>
        <w:t> </w:t>
      </w:r>
      <w:r>
        <w:rPr>
          <w:color w:val="231F20"/>
          <w:position w:val="1"/>
          <w:sz w:val="19"/>
        </w:rPr>
        <w:t>(qualified</w:t>
      </w:r>
      <w:r>
        <w:rPr>
          <w:color w:val="231F20"/>
          <w:spacing w:val="-4"/>
          <w:position w:val="1"/>
          <w:sz w:val="19"/>
        </w:rPr>
        <w:t> </w:t>
      </w:r>
      <w:r>
        <w:rPr>
          <w:color w:val="231F20"/>
          <w:position w:val="1"/>
          <w:sz w:val="19"/>
        </w:rPr>
        <w:t>derivatives</w:t>
      </w:r>
      <w:r>
        <w:rPr>
          <w:color w:val="231F20"/>
          <w:spacing w:val="-4"/>
          <w:position w:val="1"/>
          <w:sz w:val="19"/>
        </w:rPr>
        <w:t> </w:t>
      </w:r>
      <w:r>
        <w:rPr>
          <w:color w:val="231F20"/>
          <w:position w:val="1"/>
          <w:sz w:val="19"/>
        </w:rPr>
        <w:t>dealer)</w:t>
      </w:r>
      <w:r>
        <w:rPr>
          <w:color w:val="231F20"/>
          <w:spacing w:val="-4"/>
          <w:position w:val="1"/>
          <w:sz w:val="19"/>
        </w:rPr>
        <w:t> </w:t>
      </w:r>
      <w:r>
        <w:rPr>
          <w:color w:val="231F20"/>
          <w:position w:val="1"/>
          <w:sz w:val="19"/>
        </w:rPr>
        <w:t>if</w:t>
      </w:r>
      <w:r>
        <w:rPr>
          <w:color w:val="231F20"/>
          <w:spacing w:val="-4"/>
          <w:position w:val="1"/>
          <w:sz w:val="19"/>
        </w:rPr>
        <w:t> </w:t>
      </w:r>
      <w:r>
        <w:rPr>
          <w:color w:val="231F20"/>
          <w:position w:val="1"/>
          <w:sz w:val="19"/>
        </w:rPr>
        <w:t>you </w:t>
      </w:r>
      <w:r>
        <w:rPr>
          <w:color w:val="231F20"/>
          <w:sz w:val="19"/>
        </w:rPr>
        <w:t>make</w:t>
      </w:r>
      <w:r>
        <w:rPr>
          <w:color w:val="231F20"/>
          <w:spacing w:val="-12"/>
          <w:sz w:val="19"/>
        </w:rPr>
        <w:t> </w:t>
      </w:r>
      <w:r>
        <w:rPr>
          <w:color w:val="231F20"/>
          <w:sz w:val="19"/>
        </w:rPr>
        <w:t>a</w:t>
      </w:r>
      <w:r>
        <w:rPr>
          <w:color w:val="231F20"/>
          <w:spacing w:val="-12"/>
          <w:sz w:val="19"/>
        </w:rPr>
        <w:t> </w:t>
      </w:r>
      <w:r>
        <w:rPr>
          <w:color w:val="231F20"/>
          <w:sz w:val="19"/>
        </w:rPr>
        <w:t>payment</w:t>
      </w:r>
      <w:r>
        <w:rPr>
          <w:color w:val="231F20"/>
          <w:spacing w:val="-12"/>
          <w:sz w:val="19"/>
        </w:rPr>
        <w:t> </w:t>
      </w:r>
      <w:r>
        <w:rPr>
          <w:color w:val="231F20"/>
          <w:sz w:val="19"/>
        </w:rPr>
        <w:t>to</w:t>
      </w:r>
      <w:r>
        <w:rPr>
          <w:color w:val="231F20"/>
          <w:spacing w:val="-12"/>
          <w:sz w:val="19"/>
        </w:rPr>
        <w:t> </w:t>
      </w:r>
      <w:r>
        <w:rPr>
          <w:color w:val="231F20"/>
          <w:sz w:val="19"/>
        </w:rPr>
        <w:t>a</w:t>
      </w:r>
      <w:r>
        <w:rPr>
          <w:color w:val="231F20"/>
          <w:spacing w:val="-12"/>
          <w:sz w:val="19"/>
        </w:rPr>
        <w:t> </w:t>
      </w:r>
      <w:r>
        <w:rPr>
          <w:color w:val="231F20"/>
          <w:sz w:val="19"/>
        </w:rPr>
        <w:t>QI</w:t>
      </w:r>
      <w:r>
        <w:rPr>
          <w:color w:val="231F20"/>
          <w:spacing w:val="-12"/>
          <w:sz w:val="19"/>
        </w:rPr>
        <w:t> </w:t>
      </w:r>
      <w:r>
        <w:rPr>
          <w:color w:val="231F20"/>
          <w:sz w:val="19"/>
        </w:rPr>
        <w:t>that</w:t>
      </w:r>
      <w:r>
        <w:rPr>
          <w:color w:val="231F20"/>
          <w:spacing w:val="-12"/>
          <w:sz w:val="19"/>
        </w:rPr>
        <w:t> </w:t>
      </w:r>
      <w:r>
        <w:rPr>
          <w:color w:val="231F20"/>
          <w:sz w:val="19"/>
        </w:rPr>
        <w:t>is</w:t>
      </w:r>
      <w:r>
        <w:rPr>
          <w:color w:val="231F20"/>
          <w:spacing w:val="-12"/>
          <w:sz w:val="19"/>
        </w:rPr>
        <w:t> </w:t>
      </w:r>
      <w:r>
        <w:rPr>
          <w:color w:val="231F20"/>
          <w:sz w:val="19"/>
        </w:rPr>
        <w:t>acting</w:t>
      </w:r>
      <w:r>
        <w:rPr>
          <w:color w:val="231F20"/>
          <w:spacing w:val="-12"/>
          <w:sz w:val="19"/>
        </w:rPr>
        <w:t> </w:t>
      </w:r>
      <w:r>
        <w:rPr>
          <w:color w:val="231F20"/>
          <w:sz w:val="19"/>
        </w:rPr>
        <w:t>as</w:t>
      </w:r>
      <w:r>
        <w:rPr>
          <w:color w:val="231F20"/>
          <w:spacing w:val="-12"/>
          <w:sz w:val="19"/>
        </w:rPr>
        <w:t> </w:t>
      </w:r>
      <w:r>
        <w:rPr>
          <w:color w:val="231F20"/>
          <w:sz w:val="19"/>
        </w:rPr>
        <w:t>a</w:t>
      </w:r>
      <w:r>
        <w:rPr>
          <w:color w:val="231F20"/>
          <w:spacing w:val="-12"/>
          <w:sz w:val="19"/>
        </w:rPr>
        <w:t> </w:t>
      </w:r>
      <w:r>
        <w:rPr>
          <w:color w:val="231F20"/>
          <w:sz w:val="19"/>
        </w:rPr>
        <w:t>QDD</w:t>
      </w:r>
      <w:r>
        <w:rPr>
          <w:color w:val="231F20"/>
          <w:spacing w:val="-12"/>
          <w:sz w:val="19"/>
        </w:rPr>
        <w:t> </w:t>
      </w:r>
      <w:r>
        <w:rPr>
          <w:color w:val="231F20"/>
          <w:sz w:val="19"/>
        </w:rPr>
        <w:t>with</w:t>
      </w:r>
      <w:r>
        <w:rPr>
          <w:color w:val="231F20"/>
          <w:spacing w:val="-12"/>
          <w:sz w:val="19"/>
        </w:rPr>
        <w:t> </w:t>
      </w:r>
      <w:r>
        <w:rPr>
          <w:color w:val="231F20"/>
          <w:sz w:val="19"/>
        </w:rPr>
        <w:t>respect</w:t>
      </w:r>
    </w:p>
    <w:p>
      <w:pPr>
        <w:pStyle w:val="BodyText"/>
        <w:spacing w:line="202" w:lineRule="exact"/>
      </w:pPr>
      <w:r>
        <w:rPr>
          <w:color w:val="231F20"/>
        </w:rPr>
        <w:t>to</w:t>
      </w:r>
      <w:r>
        <w:rPr>
          <w:color w:val="231F20"/>
          <w:spacing w:val="-10"/>
        </w:rPr>
        <w:t> </w:t>
      </w:r>
      <w:r>
        <w:rPr>
          <w:color w:val="231F20"/>
        </w:rPr>
        <w:t>the</w:t>
      </w:r>
      <w:r>
        <w:rPr>
          <w:color w:val="231F20"/>
          <w:spacing w:val="-10"/>
        </w:rPr>
        <w:t> </w:t>
      </w:r>
      <w:r>
        <w:rPr>
          <w:color w:val="231F20"/>
          <w:spacing w:val="-2"/>
        </w:rPr>
        <w:t>payment.</w:t>
      </w:r>
    </w:p>
    <w:p>
      <w:pPr>
        <w:pStyle w:val="ListParagraph"/>
        <w:numPr>
          <w:ilvl w:val="0"/>
          <w:numId w:val="7"/>
        </w:numPr>
        <w:tabs>
          <w:tab w:pos="328" w:val="left" w:leader="none"/>
        </w:tabs>
        <w:spacing w:line="228" w:lineRule="auto" w:before="0" w:after="0"/>
        <w:ind w:left="120" w:right="199" w:firstLine="17"/>
        <w:jc w:val="left"/>
        <w:rPr>
          <w:sz w:val="19"/>
        </w:rPr>
      </w:pPr>
      <w:r>
        <w:rPr>
          <w:color w:val="231F20"/>
          <w:position w:val="1"/>
          <w:sz w:val="19"/>
        </w:rPr>
        <w:t>A U.S. withholding agent making a payment to any other </w:t>
      </w:r>
      <w:r>
        <w:rPr>
          <w:color w:val="231F20"/>
          <w:sz w:val="19"/>
        </w:rPr>
        <w:t>QI</w:t>
      </w:r>
      <w:r>
        <w:rPr>
          <w:color w:val="231F20"/>
          <w:spacing w:val="-3"/>
          <w:sz w:val="19"/>
        </w:rPr>
        <w:t> </w:t>
      </w:r>
      <w:r>
        <w:rPr>
          <w:color w:val="231F20"/>
          <w:sz w:val="19"/>
        </w:rPr>
        <w:t>(other</w:t>
      </w:r>
      <w:r>
        <w:rPr>
          <w:color w:val="231F20"/>
          <w:spacing w:val="-3"/>
          <w:sz w:val="19"/>
        </w:rPr>
        <w:t> </w:t>
      </w:r>
      <w:r>
        <w:rPr>
          <w:color w:val="231F20"/>
          <w:sz w:val="19"/>
        </w:rPr>
        <w:t>than</w:t>
      </w:r>
      <w:r>
        <w:rPr>
          <w:color w:val="231F20"/>
          <w:spacing w:val="-3"/>
          <w:sz w:val="19"/>
        </w:rPr>
        <w:t> </w:t>
      </w:r>
      <w:r>
        <w:rPr>
          <w:color w:val="231F20"/>
          <w:sz w:val="19"/>
        </w:rPr>
        <w:t>a</w:t>
      </w:r>
      <w:r>
        <w:rPr>
          <w:color w:val="231F20"/>
          <w:spacing w:val="-3"/>
          <w:sz w:val="19"/>
        </w:rPr>
        <w:t> </w:t>
      </w:r>
      <w:r>
        <w:rPr>
          <w:color w:val="231F20"/>
          <w:sz w:val="19"/>
        </w:rPr>
        <w:t>disclosing</w:t>
      </w:r>
      <w:r>
        <w:rPr>
          <w:color w:val="231F20"/>
          <w:spacing w:val="-3"/>
          <w:sz w:val="19"/>
        </w:rPr>
        <w:t> </w:t>
      </w:r>
      <w:r>
        <w:rPr>
          <w:color w:val="231F20"/>
          <w:sz w:val="19"/>
        </w:rPr>
        <w:t>QI)</w:t>
      </w:r>
      <w:r>
        <w:rPr>
          <w:color w:val="231F20"/>
          <w:spacing w:val="-3"/>
          <w:sz w:val="19"/>
        </w:rPr>
        <w:t> </w:t>
      </w:r>
      <w:r>
        <w:rPr>
          <w:color w:val="231F20"/>
          <w:sz w:val="19"/>
        </w:rPr>
        <w:t>should</w:t>
      </w:r>
      <w:r>
        <w:rPr>
          <w:color w:val="231F20"/>
          <w:spacing w:val="-3"/>
          <w:sz w:val="19"/>
        </w:rPr>
        <w:t> </w:t>
      </w:r>
      <w:r>
        <w:rPr>
          <w:color w:val="231F20"/>
          <w:sz w:val="19"/>
        </w:rPr>
        <w:t>use</w:t>
      </w:r>
      <w:r>
        <w:rPr>
          <w:color w:val="231F20"/>
          <w:spacing w:val="-3"/>
          <w:sz w:val="19"/>
        </w:rPr>
        <w:t> </w:t>
      </w:r>
      <w:r>
        <w:rPr>
          <w:color w:val="231F20"/>
          <w:sz w:val="19"/>
        </w:rPr>
        <w:t>recipient</w:t>
      </w:r>
      <w:r>
        <w:rPr>
          <w:color w:val="231F20"/>
          <w:spacing w:val="-3"/>
          <w:sz w:val="19"/>
        </w:rPr>
        <w:t> </w:t>
      </w:r>
      <w:r>
        <w:rPr>
          <w:color w:val="231F20"/>
          <w:sz w:val="19"/>
        </w:rPr>
        <w:t>code</w:t>
      </w:r>
      <w:r>
        <w:rPr>
          <w:color w:val="231F20"/>
          <w:spacing w:val="-3"/>
          <w:sz w:val="19"/>
        </w:rPr>
        <w:t> </w:t>
      </w:r>
      <w:r>
        <w:rPr>
          <w:color w:val="231F20"/>
          <w:sz w:val="19"/>
        </w:rPr>
        <w:t>12 and</w:t>
      </w:r>
      <w:r>
        <w:rPr>
          <w:color w:val="231F20"/>
          <w:spacing w:val="-11"/>
          <w:sz w:val="19"/>
        </w:rPr>
        <w:t> </w:t>
      </w:r>
      <w:r>
        <w:rPr>
          <w:color w:val="231F20"/>
          <w:sz w:val="19"/>
        </w:rPr>
        <w:t>recipient</w:t>
      </w:r>
      <w:r>
        <w:rPr>
          <w:color w:val="231F20"/>
          <w:spacing w:val="-11"/>
          <w:sz w:val="19"/>
        </w:rPr>
        <w:t> </w:t>
      </w:r>
      <w:r>
        <w:rPr>
          <w:color w:val="231F20"/>
          <w:sz w:val="19"/>
        </w:rPr>
        <w:t>code</w:t>
      </w:r>
      <w:r>
        <w:rPr>
          <w:color w:val="231F20"/>
          <w:spacing w:val="-11"/>
          <w:sz w:val="19"/>
        </w:rPr>
        <w:t> </w:t>
      </w:r>
      <w:r>
        <w:rPr>
          <w:color w:val="231F20"/>
          <w:sz w:val="19"/>
        </w:rPr>
        <w:t>09</w:t>
      </w:r>
      <w:r>
        <w:rPr>
          <w:color w:val="231F20"/>
          <w:spacing w:val="-11"/>
          <w:sz w:val="19"/>
        </w:rPr>
        <w:t> </w:t>
      </w:r>
      <w:r>
        <w:rPr>
          <w:color w:val="231F20"/>
          <w:sz w:val="19"/>
        </w:rPr>
        <w:t>or</w:t>
      </w:r>
      <w:r>
        <w:rPr>
          <w:color w:val="231F20"/>
          <w:spacing w:val="-11"/>
          <w:sz w:val="19"/>
        </w:rPr>
        <w:t> </w:t>
      </w:r>
      <w:r>
        <w:rPr>
          <w:color w:val="231F20"/>
          <w:sz w:val="19"/>
        </w:rPr>
        <w:t>11</w:t>
      </w:r>
      <w:r>
        <w:rPr>
          <w:color w:val="231F20"/>
          <w:spacing w:val="-11"/>
          <w:sz w:val="19"/>
        </w:rPr>
        <w:t> </w:t>
      </w:r>
      <w:r>
        <w:rPr>
          <w:color w:val="231F20"/>
          <w:sz w:val="19"/>
        </w:rPr>
        <w:t>if</w:t>
      </w:r>
      <w:r>
        <w:rPr>
          <w:color w:val="231F20"/>
          <w:spacing w:val="-11"/>
          <w:sz w:val="19"/>
        </w:rPr>
        <w:t> </w:t>
      </w:r>
      <w:r>
        <w:rPr>
          <w:color w:val="231F20"/>
          <w:sz w:val="19"/>
        </w:rPr>
        <w:t>it</w:t>
      </w:r>
      <w:r>
        <w:rPr>
          <w:color w:val="231F20"/>
          <w:spacing w:val="-11"/>
          <w:sz w:val="19"/>
        </w:rPr>
        <w:t> </w:t>
      </w:r>
      <w:r>
        <w:rPr>
          <w:color w:val="231F20"/>
          <w:sz w:val="19"/>
        </w:rPr>
        <w:t>is</w:t>
      </w:r>
      <w:r>
        <w:rPr>
          <w:color w:val="231F20"/>
          <w:spacing w:val="-11"/>
          <w:sz w:val="19"/>
        </w:rPr>
        <w:t> </w:t>
      </w:r>
      <w:r>
        <w:rPr>
          <w:color w:val="231F20"/>
          <w:sz w:val="19"/>
        </w:rPr>
        <w:t>making</w:t>
      </w:r>
      <w:r>
        <w:rPr>
          <w:color w:val="231F20"/>
          <w:spacing w:val="-11"/>
          <w:sz w:val="19"/>
        </w:rPr>
        <w:t> </w:t>
      </w:r>
      <w:r>
        <w:rPr>
          <w:color w:val="231F20"/>
          <w:sz w:val="19"/>
        </w:rPr>
        <w:t>a</w:t>
      </w:r>
      <w:r>
        <w:rPr>
          <w:color w:val="231F20"/>
          <w:spacing w:val="-11"/>
          <w:sz w:val="19"/>
        </w:rPr>
        <w:t> </w:t>
      </w:r>
      <w:r>
        <w:rPr>
          <w:color w:val="231F20"/>
          <w:sz w:val="19"/>
        </w:rPr>
        <w:t>payment</w:t>
      </w:r>
      <w:r>
        <w:rPr>
          <w:color w:val="231F20"/>
          <w:spacing w:val="-11"/>
          <w:sz w:val="19"/>
        </w:rPr>
        <w:t> </w:t>
      </w:r>
      <w:r>
        <w:rPr>
          <w:color w:val="231F20"/>
          <w:sz w:val="19"/>
        </w:rPr>
        <w:t>to</w:t>
      </w:r>
      <w:r>
        <w:rPr>
          <w:color w:val="231F20"/>
          <w:spacing w:val="-11"/>
          <w:sz w:val="19"/>
        </w:rPr>
        <w:t> </w:t>
      </w:r>
      <w:r>
        <w:rPr>
          <w:color w:val="231F20"/>
          <w:sz w:val="19"/>
        </w:rPr>
        <w:t>a</w:t>
      </w:r>
      <w:r>
        <w:rPr>
          <w:color w:val="231F20"/>
          <w:spacing w:val="-11"/>
          <w:sz w:val="19"/>
        </w:rPr>
        <w:t> </w:t>
      </w:r>
      <w:r>
        <w:rPr>
          <w:color w:val="231F20"/>
          <w:sz w:val="19"/>
        </w:rPr>
        <w:t>WP or WT, respectively.</w:t>
      </w:r>
    </w:p>
    <w:p>
      <w:pPr>
        <w:pStyle w:val="ListParagraph"/>
        <w:numPr>
          <w:ilvl w:val="0"/>
          <w:numId w:val="7"/>
        </w:numPr>
        <w:tabs>
          <w:tab w:pos="328" w:val="left" w:leader="none"/>
        </w:tabs>
        <w:spacing w:line="216" w:lineRule="auto" w:before="0" w:after="0"/>
        <w:ind w:left="120" w:right="166" w:firstLine="17"/>
        <w:jc w:val="left"/>
        <w:rPr>
          <w:sz w:val="19"/>
        </w:rPr>
      </w:pPr>
      <w:r>
        <w:rPr>
          <w:color w:val="231F20"/>
          <w:position w:val="1"/>
          <w:sz w:val="19"/>
        </w:rPr>
        <w:t>Use recipient code 05 (U.S. branch—treated as U.S. </w:t>
      </w:r>
      <w:r>
        <w:rPr>
          <w:color w:val="231F20"/>
          <w:sz w:val="19"/>
        </w:rPr>
        <w:t>person)</w:t>
      </w:r>
      <w:r>
        <w:rPr>
          <w:color w:val="231F20"/>
          <w:spacing w:val="-14"/>
          <w:sz w:val="19"/>
        </w:rPr>
        <w:t> </w:t>
      </w:r>
      <w:r>
        <w:rPr>
          <w:color w:val="231F20"/>
          <w:sz w:val="19"/>
        </w:rPr>
        <w:t>if</w:t>
      </w:r>
      <w:r>
        <w:rPr>
          <w:color w:val="231F20"/>
          <w:spacing w:val="-13"/>
          <w:sz w:val="19"/>
        </w:rPr>
        <w:t> </w:t>
      </w:r>
      <w:r>
        <w:rPr>
          <w:color w:val="231F20"/>
          <w:sz w:val="19"/>
        </w:rPr>
        <w:t>you</w:t>
      </w:r>
      <w:r>
        <w:rPr>
          <w:color w:val="231F20"/>
          <w:spacing w:val="-13"/>
          <w:sz w:val="19"/>
        </w:rPr>
        <w:t> </w:t>
      </w:r>
      <w:r>
        <w:rPr>
          <w:color w:val="231F20"/>
          <w:sz w:val="19"/>
        </w:rPr>
        <w:t>make</w:t>
      </w:r>
      <w:r>
        <w:rPr>
          <w:color w:val="231F20"/>
          <w:spacing w:val="-13"/>
          <w:sz w:val="19"/>
        </w:rPr>
        <w:t> </w:t>
      </w:r>
      <w:r>
        <w:rPr>
          <w:color w:val="231F20"/>
          <w:sz w:val="19"/>
        </w:rPr>
        <w:t>a</w:t>
      </w:r>
      <w:r>
        <w:rPr>
          <w:color w:val="231F20"/>
          <w:spacing w:val="-13"/>
          <w:sz w:val="19"/>
        </w:rPr>
        <w:t> </w:t>
      </w:r>
      <w:r>
        <w:rPr>
          <w:color w:val="231F20"/>
          <w:sz w:val="19"/>
        </w:rPr>
        <w:t>payment</w:t>
      </w:r>
      <w:r>
        <w:rPr>
          <w:color w:val="231F20"/>
          <w:spacing w:val="-14"/>
          <w:sz w:val="19"/>
        </w:rPr>
        <w:t> </w:t>
      </w:r>
      <w:r>
        <w:rPr>
          <w:color w:val="231F20"/>
          <w:sz w:val="19"/>
        </w:rPr>
        <w:t>to</w:t>
      </w:r>
      <w:r>
        <w:rPr>
          <w:color w:val="231F20"/>
          <w:spacing w:val="-13"/>
          <w:sz w:val="19"/>
        </w:rPr>
        <w:t> </w:t>
      </w:r>
      <w:r>
        <w:rPr>
          <w:color w:val="231F20"/>
          <w:sz w:val="19"/>
        </w:rPr>
        <w:t>a</w:t>
      </w:r>
      <w:r>
        <w:rPr>
          <w:color w:val="231F20"/>
          <w:spacing w:val="-13"/>
          <w:sz w:val="19"/>
        </w:rPr>
        <w:t> </w:t>
      </w:r>
      <w:r>
        <w:rPr>
          <w:color w:val="231F20"/>
          <w:sz w:val="19"/>
        </w:rPr>
        <w:t>U.S.</w:t>
      </w:r>
      <w:r>
        <w:rPr>
          <w:color w:val="231F20"/>
          <w:spacing w:val="-13"/>
          <w:sz w:val="19"/>
        </w:rPr>
        <w:t> </w:t>
      </w:r>
      <w:r>
        <w:rPr>
          <w:color w:val="231F20"/>
          <w:sz w:val="19"/>
        </w:rPr>
        <w:t>branch</w:t>
      </w:r>
      <w:r>
        <w:rPr>
          <w:color w:val="231F20"/>
          <w:spacing w:val="-13"/>
          <w:sz w:val="19"/>
        </w:rPr>
        <w:t> </w:t>
      </w:r>
      <w:r>
        <w:rPr>
          <w:color w:val="231F20"/>
          <w:sz w:val="19"/>
        </w:rPr>
        <w:t>or</w:t>
      </w:r>
      <w:r>
        <w:rPr>
          <w:color w:val="231F20"/>
          <w:spacing w:val="-14"/>
          <w:sz w:val="19"/>
        </w:rPr>
        <w:t> </w:t>
      </w:r>
      <w:r>
        <w:rPr>
          <w:color w:val="231F20"/>
          <w:sz w:val="19"/>
        </w:rPr>
        <w:t>territory</w:t>
      </w:r>
      <w:r>
        <w:rPr>
          <w:color w:val="231F20"/>
          <w:spacing w:val="-13"/>
          <w:sz w:val="19"/>
        </w:rPr>
        <w:t> </w:t>
      </w:r>
      <w:r>
        <w:rPr>
          <w:color w:val="231F20"/>
          <w:sz w:val="19"/>
        </w:rPr>
        <w:t>FI</w:t>
      </w:r>
    </w:p>
    <w:p>
      <w:pPr>
        <w:pStyle w:val="BodyText"/>
      </w:pPr>
      <w:r>
        <w:rPr>
          <w:color w:val="231F20"/>
        </w:rPr>
        <w:t>treated</w:t>
      </w:r>
      <w:r>
        <w:rPr>
          <w:color w:val="231F20"/>
          <w:spacing w:val="-14"/>
        </w:rPr>
        <w:t> </w:t>
      </w:r>
      <w:r>
        <w:rPr>
          <w:color w:val="231F20"/>
        </w:rPr>
        <w:t>as</w:t>
      </w:r>
      <w:r>
        <w:rPr>
          <w:color w:val="231F20"/>
          <w:spacing w:val="-13"/>
        </w:rPr>
        <w:t> </w:t>
      </w:r>
      <w:r>
        <w:rPr>
          <w:color w:val="231F20"/>
        </w:rPr>
        <w:t>a</w:t>
      </w:r>
      <w:r>
        <w:rPr>
          <w:color w:val="231F20"/>
          <w:spacing w:val="-13"/>
        </w:rPr>
        <w:t> </w:t>
      </w:r>
      <w:r>
        <w:rPr>
          <w:color w:val="231F20"/>
        </w:rPr>
        <w:t>U.S.</w:t>
      </w:r>
      <w:r>
        <w:rPr>
          <w:color w:val="231F20"/>
          <w:spacing w:val="-13"/>
        </w:rPr>
        <w:t> </w:t>
      </w:r>
      <w:r>
        <w:rPr>
          <w:color w:val="231F20"/>
          <w:spacing w:val="-2"/>
        </w:rPr>
        <w:t>person.</w:t>
      </w:r>
    </w:p>
    <w:p>
      <w:pPr>
        <w:pStyle w:val="BodyText"/>
        <w:spacing w:line="232" w:lineRule="auto" w:before="67"/>
        <w:ind w:right="267" w:firstLine="239"/>
      </w:pPr>
      <w:r>
        <w:rPr>
          <w:color w:val="231F20"/>
          <w:spacing w:val="-8"/>
        </w:rPr>
        <w:t>A</w:t>
      </w:r>
      <w:r>
        <w:rPr>
          <w:color w:val="231F20"/>
          <w:spacing w:val="-3"/>
        </w:rPr>
        <w:t> </w:t>
      </w:r>
      <w:r>
        <w:rPr>
          <w:rFonts w:ascii="Arial Black"/>
          <w:color w:val="231F20"/>
          <w:spacing w:val="-8"/>
        </w:rPr>
        <w:t>chapter</w:t>
      </w:r>
      <w:r>
        <w:rPr>
          <w:rFonts w:ascii="Arial Black"/>
          <w:color w:val="231F20"/>
          <w:spacing w:val="-9"/>
        </w:rPr>
        <w:t> </w:t>
      </w:r>
      <w:r>
        <w:rPr>
          <w:rFonts w:ascii="Arial Black"/>
          <w:color w:val="231F20"/>
          <w:spacing w:val="-8"/>
        </w:rPr>
        <w:t>4</w:t>
      </w:r>
      <w:r>
        <w:rPr>
          <w:rFonts w:ascii="Arial Black"/>
          <w:color w:val="231F20"/>
          <w:spacing w:val="-9"/>
        </w:rPr>
        <w:t> </w:t>
      </w:r>
      <w:r>
        <w:rPr>
          <w:rFonts w:ascii="Arial Black"/>
          <w:color w:val="231F20"/>
          <w:spacing w:val="-8"/>
        </w:rPr>
        <w:t>status</w:t>
      </w:r>
      <w:r>
        <w:rPr>
          <w:rFonts w:ascii="Arial Black"/>
          <w:color w:val="231F20"/>
          <w:spacing w:val="-9"/>
        </w:rPr>
        <w:t> </w:t>
      </w:r>
      <w:r>
        <w:rPr>
          <w:rFonts w:ascii="Arial Black"/>
          <w:color w:val="231F20"/>
          <w:spacing w:val="-8"/>
        </w:rPr>
        <w:t>code</w:t>
      </w:r>
      <w:r>
        <w:rPr>
          <w:rFonts w:ascii="Arial Black"/>
          <w:color w:val="231F20"/>
          <w:spacing w:val="-15"/>
        </w:rPr>
        <w:t> </w:t>
      </w:r>
      <w:r>
        <w:rPr>
          <w:color w:val="231F20"/>
          <w:spacing w:val="-8"/>
        </w:rPr>
        <w:t>is</w:t>
      </w:r>
      <w:r>
        <w:rPr>
          <w:color w:val="231F20"/>
          <w:spacing w:val="-3"/>
        </w:rPr>
        <w:t> </w:t>
      </w:r>
      <w:r>
        <w:rPr>
          <w:color w:val="231F20"/>
          <w:spacing w:val="-8"/>
        </w:rPr>
        <w:t>required</w:t>
      </w:r>
      <w:r>
        <w:rPr>
          <w:color w:val="231F20"/>
          <w:spacing w:val="-3"/>
        </w:rPr>
        <w:t> </w:t>
      </w:r>
      <w:r>
        <w:rPr>
          <w:color w:val="231F20"/>
          <w:spacing w:val="-8"/>
        </w:rPr>
        <w:t>only</w:t>
      </w:r>
      <w:r>
        <w:rPr>
          <w:color w:val="231F20"/>
          <w:spacing w:val="-3"/>
        </w:rPr>
        <w:t> </w:t>
      </w:r>
      <w:r>
        <w:rPr>
          <w:color w:val="231F20"/>
          <w:spacing w:val="-8"/>
        </w:rPr>
        <w:t>if</w:t>
      </w:r>
      <w:r>
        <w:rPr>
          <w:color w:val="231F20"/>
          <w:spacing w:val="-3"/>
        </w:rPr>
        <w:t> </w:t>
      </w:r>
      <w:r>
        <w:rPr>
          <w:color w:val="231F20"/>
          <w:spacing w:val="-8"/>
        </w:rPr>
        <w:t>the</w:t>
      </w:r>
      <w:r>
        <w:rPr>
          <w:color w:val="231F20"/>
          <w:spacing w:val="-3"/>
        </w:rPr>
        <w:t> </w:t>
      </w:r>
      <w:r>
        <w:rPr>
          <w:color w:val="231F20"/>
          <w:spacing w:val="-8"/>
        </w:rPr>
        <w:t>payment </w:t>
      </w:r>
      <w:r>
        <w:rPr>
          <w:color w:val="231F20"/>
        </w:rPr>
        <w:t>is a withholdable payment or when a participating FFI or registered deemed-compliant FFI provides a chapter 4 withholding rate pool of U.S. payees. The chapter 4 status code may be determined under the applicable IGA by a withholding agent that is an FFI subject to such an agreement. The following special instructions apply for chapter 4 status codes.</w:t>
      </w:r>
    </w:p>
    <w:p>
      <w:pPr>
        <w:pStyle w:val="ListParagraph"/>
        <w:numPr>
          <w:ilvl w:val="0"/>
          <w:numId w:val="7"/>
        </w:numPr>
        <w:tabs>
          <w:tab w:pos="326" w:val="left" w:leader="none"/>
        </w:tabs>
        <w:spacing w:line="216" w:lineRule="auto" w:before="0" w:after="0"/>
        <w:ind w:left="119" w:right="181" w:firstLine="17"/>
        <w:jc w:val="left"/>
        <w:rPr>
          <w:sz w:val="19"/>
        </w:rPr>
      </w:pPr>
      <w:r>
        <w:rPr>
          <w:color w:val="231F20"/>
          <w:position w:val="1"/>
          <w:sz w:val="19"/>
        </w:rPr>
        <w:t>If</w:t>
      </w:r>
      <w:r>
        <w:rPr>
          <w:color w:val="231F20"/>
          <w:spacing w:val="-14"/>
          <w:position w:val="1"/>
          <w:sz w:val="19"/>
        </w:rPr>
        <w:t> </w:t>
      </w:r>
      <w:r>
        <w:rPr>
          <w:color w:val="231F20"/>
          <w:position w:val="1"/>
          <w:sz w:val="19"/>
        </w:rPr>
        <w:t>you</w:t>
      </w:r>
      <w:r>
        <w:rPr>
          <w:color w:val="231F20"/>
          <w:spacing w:val="-13"/>
          <w:position w:val="1"/>
          <w:sz w:val="19"/>
        </w:rPr>
        <w:t> </w:t>
      </w:r>
      <w:r>
        <w:rPr>
          <w:color w:val="231F20"/>
          <w:position w:val="1"/>
          <w:sz w:val="19"/>
        </w:rPr>
        <w:t>are</w:t>
      </w:r>
      <w:r>
        <w:rPr>
          <w:color w:val="231F20"/>
          <w:spacing w:val="-13"/>
          <w:position w:val="1"/>
          <w:sz w:val="19"/>
        </w:rPr>
        <w:t> </w:t>
      </w:r>
      <w:r>
        <w:rPr>
          <w:color w:val="231F20"/>
          <w:position w:val="1"/>
          <w:sz w:val="19"/>
        </w:rPr>
        <w:t>making</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withholdable</w:t>
      </w:r>
      <w:r>
        <w:rPr>
          <w:color w:val="231F20"/>
          <w:spacing w:val="-14"/>
          <w:position w:val="1"/>
          <w:sz w:val="19"/>
        </w:rPr>
        <w:t> </w:t>
      </w:r>
      <w:r>
        <w:rPr>
          <w:color w:val="231F20"/>
          <w:position w:val="1"/>
          <w:sz w:val="19"/>
        </w:rPr>
        <w:t>payment</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U.S.</w:t>
      </w:r>
      <w:r>
        <w:rPr>
          <w:color w:val="231F20"/>
          <w:spacing w:val="-13"/>
          <w:position w:val="1"/>
          <w:sz w:val="19"/>
        </w:rPr>
        <w:t> </w:t>
      </w:r>
      <w:r>
        <w:rPr>
          <w:color w:val="231F20"/>
          <w:position w:val="1"/>
          <w:sz w:val="19"/>
        </w:rPr>
        <w:t>branch </w:t>
      </w:r>
      <w:r>
        <w:rPr>
          <w:color w:val="231F20"/>
          <w:sz w:val="19"/>
        </w:rPr>
        <w:t>of an FFI, use the applicable chapter 4 status code for the</w:t>
      </w:r>
    </w:p>
    <w:p>
      <w:pPr>
        <w:pStyle w:val="BodyText"/>
        <w:spacing w:line="235" w:lineRule="auto"/>
        <w:ind w:left="119" w:right="141"/>
      </w:pPr>
      <w:r>
        <w:rPr>
          <w:color w:val="231F20"/>
        </w:rPr>
        <w:t>country</w:t>
      </w:r>
      <w:r>
        <w:rPr>
          <w:color w:val="231F20"/>
          <w:spacing w:val="-12"/>
        </w:rPr>
        <w:t> </w:t>
      </w:r>
      <w:r>
        <w:rPr>
          <w:color w:val="231F20"/>
        </w:rPr>
        <w:t>of</w:t>
      </w:r>
      <w:r>
        <w:rPr>
          <w:color w:val="231F20"/>
          <w:spacing w:val="-12"/>
        </w:rPr>
        <w:t> </w:t>
      </w:r>
      <w:r>
        <w:rPr>
          <w:color w:val="231F20"/>
        </w:rPr>
        <w:t>residence</w:t>
      </w:r>
      <w:r>
        <w:rPr>
          <w:color w:val="231F20"/>
          <w:spacing w:val="-12"/>
        </w:rPr>
        <w:t> </w:t>
      </w:r>
      <w:r>
        <w:rPr>
          <w:color w:val="231F20"/>
        </w:rPr>
        <w:t>for</w:t>
      </w:r>
      <w:r>
        <w:rPr>
          <w:color w:val="231F20"/>
          <w:spacing w:val="-12"/>
        </w:rPr>
        <w:t> </w:t>
      </w:r>
      <w:r>
        <w:rPr>
          <w:color w:val="231F20"/>
        </w:rPr>
        <w:t>an</w:t>
      </w:r>
      <w:r>
        <w:rPr>
          <w:color w:val="231F20"/>
          <w:spacing w:val="-12"/>
        </w:rPr>
        <w:t> </w:t>
      </w:r>
      <w:r>
        <w:rPr>
          <w:color w:val="231F20"/>
        </w:rPr>
        <w:t>entity</w:t>
      </w:r>
      <w:r>
        <w:rPr>
          <w:color w:val="231F20"/>
          <w:spacing w:val="-12"/>
        </w:rPr>
        <w:t> </w:t>
      </w:r>
      <w:r>
        <w:rPr>
          <w:color w:val="231F20"/>
        </w:rPr>
        <w:t>that</w:t>
      </w:r>
      <w:r>
        <w:rPr>
          <w:color w:val="231F20"/>
          <w:spacing w:val="-12"/>
        </w:rPr>
        <w:t> </w:t>
      </w:r>
      <w:r>
        <w:rPr>
          <w:color w:val="231F20"/>
        </w:rPr>
        <w:t>is</w:t>
      </w:r>
      <w:r>
        <w:rPr>
          <w:color w:val="231F20"/>
          <w:spacing w:val="-12"/>
        </w:rPr>
        <w:t> </w:t>
      </w:r>
      <w:r>
        <w:rPr>
          <w:color w:val="231F20"/>
        </w:rPr>
        <w:t>a</w:t>
      </w:r>
      <w:r>
        <w:rPr>
          <w:color w:val="231F20"/>
          <w:spacing w:val="-12"/>
        </w:rPr>
        <w:t> </w:t>
      </w:r>
      <w:r>
        <w:rPr>
          <w:color w:val="231F20"/>
        </w:rPr>
        <w:t>participating</w:t>
      </w:r>
      <w:r>
        <w:rPr>
          <w:color w:val="231F20"/>
          <w:spacing w:val="-12"/>
        </w:rPr>
        <w:t> </w:t>
      </w:r>
      <w:r>
        <w:rPr>
          <w:color w:val="231F20"/>
        </w:rPr>
        <w:t>FFI</w:t>
      </w:r>
      <w:r>
        <w:rPr>
          <w:color w:val="231F20"/>
          <w:spacing w:val="-12"/>
        </w:rPr>
        <w:t> </w:t>
      </w:r>
      <w:r>
        <w:rPr>
          <w:color w:val="231F20"/>
        </w:rPr>
        <w:t>or registered deemed-compliant FFI. Otherwise, use the chapter 4 status code for any other foreign branch of the entity that is a participating FFI or registered</w:t>
      </w:r>
    </w:p>
    <w:p>
      <w:pPr>
        <w:pStyle w:val="BodyText"/>
        <w:spacing w:line="198" w:lineRule="exact"/>
        <w:ind w:left="119"/>
      </w:pPr>
      <w:r>
        <w:rPr>
          <w:color w:val="231F20"/>
        </w:rPr>
        <w:t>deemed-compliant</w:t>
      </w:r>
      <w:r>
        <w:rPr>
          <w:color w:val="231F20"/>
          <w:spacing w:val="-7"/>
        </w:rPr>
        <w:t> </w:t>
      </w:r>
      <w:r>
        <w:rPr>
          <w:color w:val="231F20"/>
          <w:spacing w:val="-4"/>
        </w:rPr>
        <w:t>FFI.</w:t>
      </w:r>
    </w:p>
    <w:p>
      <w:pPr>
        <w:pStyle w:val="ListParagraph"/>
        <w:numPr>
          <w:ilvl w:val="0"/>
          <w:numId w:val="7"/>
        </w:numPr>
        <w:tabs>
          <w:tab w:pos="326" w:val="left" w:leader="none"/>
        </w:tabs>
        <w:spacing w:line="232" w:lineRule="auto" w:before="0" w:after="0"/>
        <w:ind w:left="119" w:right="118" w:firstLine="17"/>
        <w:jc w:val="left"/>
        <w:rPr>
          <w:sz w:val="19"/>
        </w:rPr>
      </w:pPr>
      <w:r>
        <w:rPr>
          <w:color w:val="231F20"/>
          <w:position w:val="1"/>
          <w:sz w:val="19"/>
        </w:rPr>
        <w:t>Only use recipient code 15 (nonparticipating FFI) or 30 </w:t>
      </w:r>
      <w:r>
        <w:rPr>
          <w:color w:val="231F20"/>
          <w:sz w:val="19"/>
        </w:rPr>
        <w:t>(recalcitrant</w:t>
      </w:r>
      <w:r>
        <w:rPr>
          <w:color w:val="231F20"/>
          <w:spacing w:val="-13"/>
          <w:sz w:val="19"/>
        </w:rPr>
        <w:t> </w:t>
      </w:r>
      <w:r>
        <w:rPr>
          <w:color w:val="231F20"/>
          <w:sz w:val="19"/>
        </w:rPr>
        <w:t>account</w:t>
      </w:r>
      <w:r>
        <w:rPr>
          <w:color w:val="231F20"/>
          <w:spacing w:val="-13"/>
          <w:sz w:val="19"/>
        </w:rPr>
        <w:t> </w:t>
      </w:r>
      <w:r>
        <w:rPr>
          <w:color w:val="231F20"/>
          <w:sz w:val="19"/>
        </w:rPr>
        <w:t>holder)</w:t>
      </w:r>
      <w:r>
        <w:rPr>
          <w:color w:val="231F20"/>
          <w:spacing w:val="-13"/>
          <w:sz w:val="19"/>
        </w:rPr>
        <w:t> </w:t>
      </w:r>
      <w:r>
        <w:rPr>
          <w:color w:val="231F20"/>
          <w:sz w:val="19"/>
        </w:rPr>
        <w:t>if</w:t>
      </w:r>
      <w:r>
        <w:rPr>
          <w:color w:val="231F20"/>
          <w:spacing w:val="-13"/>
          <w:sz w:val="19"/>
        </w:rPr>
        <w:t> </w:t>
      </w:r>
      <w:r>
        <w:rPr>
          <w:color w:val="231F20"/>
          <w:sz w:val="19"/>
        </w:rPr>
        <w:t>you</w:t>
      </w:r>
      <w:r>
        <w:rPr>
          <w:color w:val="231F20"/>
          <w:spacing w:val="-13"/>
          <w:sz w:val="19"/>
        </w:rPr>
        <w:t> </w:t>
      </w:r>
      <w:r>
        <w:rPr>
          <w:color w:val="231F20"/>
          <w:sz w:val="19"/>
        </w:rPr>
        <w:t>are</w:t>
      </w:r>
      <w:r>
        <w:rPr>
          <w:color w:val="231F20"/>
          <w:spacing w:val="-13"/>
          <w:sz w:val="19"/>
        </w:rPr>
        <w:t> </w:t>
      </w:r>
      <w:r>
        <w:rPr>
          <w:color w:val="231F20"/>
          <w:sz w:val="19"/>
        </w:rPr>
        <w:t>reporting</w:t>
      </w:r>
      <w:r>
        <w:rPr>
          <w:color w:val="231F20"/>
          <w:spacing w:val="-13"/>
          <w:sz w:val="19"/>
        </w:rPr>
        <w:t> </w:t>
      </w:r>
      <w:r>
        <w:rPr>
          <w:color w:val="231F20"/>
          <w:sz w:val="19"/>
        </w:rPr>
        <w:t>directly</w:t>
      </w:r>
      <w:r>
        <w:rPr>
          <w:color w:val="231F20"/>
          <w:spacing w:val="-13"/>
          <w:sz w:val="19"/>
        </w:rPr>
        <w:t> </w:t>
      </w:r>
      <w:r>
        <w:rPr>
          <w:color w:val="231F20"/>
          <w:sz w:val="19"/>
        </w:rPr>
        <w:t>to</w:t>
      </w:r>
      <w:r>
        <w:rPr>
          <w:color w:val="231F20"/>
          <w:spacing w:val="-13"/>
          <w:sz w:val="19"/>
        </w:rPr>
        <w:t> </w:t>
      </w:r>
      <w:r>
        <w:rPr>
          <w:color w:val="231F20"/>
          <w:sz w:val="19"/>
        </w:rPr>
        <w:t>the recipient. See </w:t>
      </w:r>
      <w:hyperlink w:history="true" w:anchor="_bookmark89">
        <w:r>
          <w:rPr>
            <w:rFonts w:ascii="Arial" w:hAnsi="Arial"/>
            <w:i/>
            <w:color w:val="0056A2"/>
            <w:sz w:val="19"/>
            <w:u w:val="single" w:color="0055A1"/>
          </w:rPr>
          <w:t>Amounts paid to an NQI or a flow-through</w:t>
        </w:r>
      </w:hyperlink>
      <w:r>
        <w:rPr>
          <w:rFonts w:ascii="Arial" w:hAnsi="Arial"/>
          <w:i/>
          <w:color w:val="0056A2"/>
          <w:sz w:val="19"/>
        </w:rPr>
        <w:t> </w:t>
      </w:r>
      <w:hyperlink w:history="true" w:anchor="_bookmark89">
        <w:r>
          <w:rPr>
            <w:rFonts w:ascii="Arial" w:hAnsi="Arial"/>
            <w:i/>
            <w:color w:val="0056A2"/>
            <w:sz w:val="19"/>
            <w:u w:val="single" w:color="0055A1"/>
          </w:rPr>
          <w:t>entity of withholdable payments</w:t>
        </w:r>
      </w:hyperlink>
      <w:r>
        <w:rPr>
          <w:color w:val="231F20"/>
          <w:sz w:val="19"/>
        </w:rPr>
        <w:t>, earlier. If you are reporting the chapter 4 reporting pools of recalcitrant account holders of a participating FFI, registered deemed-compliant FFI, or QI, use codes 42 through 49. Only use chapter 4 reporting pool code 48 (U.S. payees pool) if a participating FFI or registered deemed-compliant FFI has provided a Form</w:t>
      </w:r>
    </w:p>
    <w:p>
      <w:pPr>
        <w:pStyle w:val="BodyText"/>
        <w:spacing w:line="235" w:lineRule="auto"/>
        <w:ind w:left="119" w:right="114"/>
      </w:pPr>
      <w:r>
        <w:rPr>
          <w:color w:val="231F20"/>
        </w:rPr>
        <w:t>W-8IMY certifying that it meets the requirements to include the account holder in a withholding rate pool of U.S. payees and</w:t>
      </w:r>
      <w:r>
        <w:rPr>
          <w:color w:val="231F20"/>
          <w:spacing w:val="-12"/>
        </w:rPr>
        <w:t> </w:t>
      </w:r>
      <w:r>
        <w:rPr>
          <w:color w:val="231F20"/>
        </w:rPr>
        <w:t>that</w:t>
      </w:r>
      <w:r>
        <w:rPr>
          <w:color w:val="231F20"/>
          <w:spacing w:val="-12"/>
        </w:rPr>
        <w:t> </w:t>
      </w:r>
      <w:r>
        <w:rPr>
          <w:color w:val="231F20"/>
        </w:rPr>
        <w:t>is</w:t>
      </w:r>
      <w:r>
        <w:rPr>
          <w:color w:val="231F20"/>
          <w:spacing w:val="-12"/>
        </w:rPr>
        <w:t> </w:t>
      </w:r>
      <w:r>
        <w:rPr>
          <w:color w:val="231F20"/>
        </w:rPr>
        <w:t>associated</w:t>
      </w:r>
      <w:r>
        <w:rPr>
          <w:color w:val="231F20"/>
          <w:spacing w:val="-12"/>
        </w:rPr>
        <w:t> </w:t>
      </w:r>
      <w:r>
        <w:rPr>
          <w:color w:val="231F20"/>
        </w:rPr>
        <w:t>with</w:t>
      </w:r>
      <w:r>
        <w:rPr>
          <w:color w:val="231F20"/>
          <w:spacing w:val="-12"/>
        </w:rPr>
        <w:t> </w:t>
      </w:r>
      <w:r>
        <w:rPr>
          <w:color w:val="231F20"/>
        </w:rPr>
        <w:t>a</w:t>
      </w:r>
      <w:r>
        <w:rPr>
          <w:color w:val="231F20"/>
          <w:spacing w:val="-12"/>
        </w:rPr>
        <w:t> </w:t>
      </w:r>
      <w:r>
        <w:rPr>
          <w:color w:val="231F20"/>
        </w:rPr>
        <w:t>withholding</w:t>
      </w:r>
      <w:r>
        <w:rPr>
          <w:color w:val="231F20"/>
          <w:spacing w:val="-12"/>
        </w:rPr>
        <w:t> </w:t>
      </w:r>
      <w:r>
        <w:rPr>
          <w:color w:val="231F20"/>
        </w:rPr>
        <w:t>statement</w:t>
      </w:r>
      <w:r>
        <w:rPr>
          <w:color w:val="231F20"/>
          <w:spacing w:val="-12"/>
        </w:rPr>
        <w:t> </w:t>
      </w:r>
      <w:r>
        <w:rPr>
          <w:color w:val="231F20"/>
        </w:rPr>
        <w:t>allocating the payment or a portion of the payment to a chapter 4 withholding rate pool of U.S. payees. Only use chapter 4 reporting pool code 49 (QI-recalcitrant pool—general) if you are reporting recalcitrant account holders of a QI.</w:t>
      </w:r>
    </w:p>
    <w:p>
      <w:pPr>
        <w:pStyle w:val="ListParagraph"/>
        <w:numPr>
          <w:ilvl w:val="0"/>
          <w:numId w:val="7"/>
        </w:numPr>
        <w:tabs>
          <w:tab w:pos="327" w:val="left" w:leader="none"/>
        </w:tabs>
        <w:spacing w:line="216" w:lineRule="auto" w:before="0" w:after="0"/>
        <w:ind w:left="120" w:right="225" w:firstLine="17"/>
        <w:jc w:val="left"/>
        <w:rPr>
          <w:sz w:val="19"/>
        </w:rPr>
      </w:pPr>
      <w:r>
        <w:rPr>
          <w:color w:val="231F20"/>
          <w:position w:val="1"/>
          <w:sz w:val="19"/>
        </w:rPr>
        <w:t>Use recipient code 17 (U.S. branch—treated as U.S. </w:t>
      </w:r>
      <w:r>
        <w:rPr>
          <w:color w:val="231F20"/>
          <w:sz w:val="19"/>
        </w:rPr>
        <w:t>person)</w:t>
      </w:r>
      <w:r>
        <w:rPr>
          <w:color w:val="231F20"/>
          <w:spacing w:val="-14"/>
          <w:sz w:val="19"/>
        </w:rPr>
        <w:t> </w:t>
      </w:r>
      <w:r>
        <w:rPr>
          <w:color w:val="231F20"/>
          <w:sz w:val="19"/>
        </w:rPr>
        <w:t>if</w:t>
      </w:r>
      <w:r>
        <w:rPr>
          <w:color w:val="231F20"/>
          <w:spacing w:val="-13"/>
          <w:sz w:val="19"/>
        </w:rPr>
        <w:t> </w:t>
      </w:r>
      <w:r>
        <w:rPr>
          <w:color w:val="231F20"/>
          <w:sz w:val="19"/>
        </w:rPr>
        <w:t>you</w:t>
      </w:r>
      <w:r>
        <w:rPr>
          <w:color w:val="231F20"/>
          <w:spacing w:val="-13"/>
          <w:sz w:val="19"/>
        </w:rPr>
        <w:t> </w:t>
      </w:r>
      <w:r>
        <w:rPr>
          <w:color w:val="231F20"/>
          <w:sz w:val="19"/>
        </w:rPr>
        <w:t>are</w:t>
      </w:r>
      <w:r>
        <w:rPr>
          <w:color w:val="231F20"/>
          <w:spacing w:val="-13"/>
          <w:sz w:val="19"/>
        </w:rPr>
        <w:t> </w:t>
      </w:r>
      <w:r>
        <w:rPr>
          <w:color w:val="231F20"/>
          <w:sz w:val="19"/>
        </w:rPr>
        <w:t>making</w:t>
      </w:r>
      <w:r>
        <w:rPr>
          <w:color w:val="231F20"/>
          <w:spacing w:val="-13"/>
          <w:sz w:val="19"/>
        </w:rPr>
        <w:t> </w:t>
      </w:r>
      <w:r>
        <w:rPr>
          <w:color w:val="231F20"/>
          <w:sz w:val="19"/>
        </w:rPr>
        <w:t>a</w:t>
      </w:r>
      <w:r>
        <w:rPr>
          <w:color w:val="231F20"/>
          <w:spacing w:val="-14"/>
          <w:sz w:val="19"/>
        </w:rPr>
        <w:t> </w:t>
      </w:r>
      <w:r>
        <w:rPr>
          <w:color w:val="231F20"/>
          <w:sz w:val="19"/>
        </w:rPr>
        <w:t>payment</w:t>
      </w:r>
      <w:r>
        <w:rPr>
          <w:color w:val="231F20"/>
          <w:spacing w:val="-13"/>
          <w:sz w:val="19"/>
        </w:rPr>
        <w:t> </w:t>
      </w:r>
      <w:r>
        <w:rPr>
          <w:color w:val="231F20"/>
          <w:sz w:val="19"/>
        </w:rPr>
        <w:t>to</w:t>
      </w:r>
      <w:r>
        <w:rPr>
          <w:color w:val="231F20"/>
          <w:spacing w:val="-13"/>
          <w:sz w:val="19"/>
        </w:rPr>
        <w:t> </w:t>
      </w:r>
      <w:r>
        <w:rPr>
          <w:color w:val="231F20"/>
          <w:sz w:val="19"/>
        </w:rPr>
        <w:t>a</w:t>
      </w:r>
      <w:r>
        <w:rPr>
          <w:color w:val="231F20"/>
          <w:spacing w:val="-13"/>
          <w:sz w:val="19"/>
        </w:rPr>
        <w:t> </w:t>
      </w:r>
      <w:r>
        <w:rPr>
          <w:color w:val="231F20"/>
          <w:sz w:val="19"/>
        </w:rPr>
        <w:t>U.S</w:t>
      </w:r>
      <w:r>
        <w:rPr>
          <w:color w:val="231F20"/>
          <w:spacing w:val="-13"/>
          <w:sz w:val="19"/>
        </w:rPr>
        <w:t> </w:t>
      </w:r>
      <w:r>
        <w:rPr>
          <w:color w:val="231F20"/>
          <w:sz w:val="19"/>
        </w:rPr>
        <w:t>branch</w:t>
      </w:r>
      <w:r>
        <w:rPr>
          <w:color w:val="231F20"/>
          <w:spacing w:val="-14"/>
          <w:sz w:val="19"/>
        </w:rPr>
        <w:t> </w:t>
      </w:r>
      <w:r>
        <w:rPr>
          <w:color w:val="231F20"/>
          <w:sz w:val="19"/>
        </w:rPr>
        <w:t>treated</w:t>
      </w:r>
    </w:p>
    <w:p>
      <w:pPr>
        <w:pStyle w:val="BodyText"/>
        <w:spacing w:line="235" w:lineRule="auto"/>
      </w:pPr>
      <w:r>
        <w:rPr>
          <w:color w:val="231F20"/>
        </w:rPr>
        <w:t>as</w:t>
      </w:r>
      <w:r>
        <w:rPr>
          <w:color w:val="231F20"/>
          <w:spacing w:val="-12"/>
        </w:rPr>
        <w:t> </w:t>
      </w:r>
      <w:r>
        <w:rPr>
          <w:color w:val="231F20"/>
        </w:rPr>
        <w:t>a</w:t>
      </w:r>
      <w:r>
        <w:rPr>
          <w:color w:val="231F20"/>
          <w:spacing w:val="-12"/>
        </w:rPr>
        <w:t> </w:t>
      </w:r>
      <w:r>
        <w:rPr>
          <w:color w:val="231F20"/>
        </w:rPr>
        <w:t>U.S.</w:t>
      </w:r>
      <w:r>
        <w:rPr>
          <w:color w:val="231F20"/>
          <w:spacing w:val="-12"/>
        </w:rPr>
        <w:t> </w:t>
      </w:r>
      <w:r>
        <w:rPr>
          <w:color w:val="231F20"/>
        </w:rPr>
        <w:t>person</w:t>
      </w:r>
      <w:r>
        <w:rPr>
          <w:color w:val="231F20"/>
          <w:spacing w:val="-12"/>
        </w:rPr>
        <w:t> </w:t>
      </w:r>
      <w:r>
        <w:rPr>
          <w:color w:val="231F20"/>
        </w:rPr>
        <w:t>(or</w:t>
      </w:r>
      <w:r>
        <w:rPr>
          <w:color w:val="231F20"/>
          <w:spacing w:val="-12"/>
        </w:rPr>
        <w:t> </w:t>
      </w:r>
      <w:r>
        <w:rPr>
          <w:color w:val="231F20"/>
        </w:rPr>
        <w:t>recipient</w:t>
      </w:r>
      <w:r>
        <w:rPr>
          <w:color w:val="231F20"/>
          <w:spacing w:val="-12"/>
        </w:rPr>
        <w:t> </w:t>
      </w:r>
      <w:r>
        <w:rPr>
          <w:color w:val="231F20"/>
        </w:rPr>
        <w:t>code</w:t>
      </w:r>
      <w:r>
        <w:rPr>
          <w:color w:val="231F20"/>
          <w:spacing w:val="-12"/>
        </w:rPr>
        <w:t> </w:t>
      </w:r>
      <w:r>
        <w:rPr>
          <w:color w:val="231F20"/>
        </w:rPr>
        <w:t>04</w:t>
      </w:r>
      <w:r>
        <w:rPr>
          <w:color w:val="231F20"/>
          <w:spacing w:val="-12"/>
        </w:rPr>
        <w:t> </w:t>
      </w:r>
      <w:r>
        <w:rPr>
          <w:color w:val="231F20"/>
        </w:rPr>
        <w:t>for</w:t>
      </w:r>
      <w:r>
        <w:rPr>
          <w:color w:val="231F20"/>
          <w:spacing w:val="-12"/>
        </w:rPr>
        <w:t> </w:t>
      </w:r>
      <w:r>
        <w:rPr>
          <w:color w:val="231F20"/>
        </w:rPr>
        <w:t>a</w:t>
      </w:r>
      <w:r>
        <w:rPr>
          <w:color w:val="231F20"/>
          <w:spacing w:val="-12"/>
        </w:rPr>
        <w:t> </w:t>
      </w:r>
      <w:r>
        <w:rPr>
          <w:color w:val="231F20"/>
        </w:rPr>
        <w:t>territory</w:t>
      </w:r>
      <w:r>
        <w:rPr>
          <w:color w:val="231F20"/>
          <w:spacing w:val="-12"/>
        </w:rPr>
        <w:t> </w:t>
      </w:r>
      <w:r>
        <w:rPr>
          <w:color w:val="231F20"/>
        </w:rPr>
        <w:t>FI</w:t>
      </w:r>
      <w:r>
        <w:rPr>
          <w:color w:val="231F20"/>
          <w:spacing w:val="-12"/>
        </w:rPr>
        <w:t> </w:t>
      </w:r>
      <w:r>
        <w:rPr>
          <w:color w:val="231F20"/>
        </w:rPr>
        <w:t>treated as a U.S. person).</w:t>
      </w:r>
    </w:p>
    <w:p>
      <w:pPr>
        <w:pStyle w:val="ListParagraph"/>
        <w:numPr>
          <w:ilvl w:val="0"/>
          <w:numId w:val="7"/>
        </w:numPr>
        <w:tabs>
          <w:tab w:pos="326" w:val="left" w:leader="none"/>
        </w:tabs>
        <w:spacing w:line="216" w:lineRule="auto" w:before="0" w:after="0"/>
        <w:ind w:left="119" w:right="287" w:firstLine="17"/>
        <w:jc w:val="left"/>
        <w:rPr>
          <w:sz w:val="19"/>
        </w:rPr>
      </w:pPr>
      <w:r>
        <w:rPr>
          <w:color w:val="231F20"/>
          <w:position w:val="1"/>
          <w:sz w:val="19"/>
        </w:rPr>
        <w:t>Use</w:t>
      </w:r>
      <w:r>
        <w:rPr>
          <w:color w:val="231F20"/>
          <w:spacing w:val="-14"/>
          <w:position w:val="1"/>
          <w:sz w:val="19"/>
        </w:rPr>
        <w:t> </w:t>
      </w:r>
      <w:r>
        <w:rPr>
          <w:color w:val="231F20"/>
          <w:position w:val="1"/>
          <w:sz w:val="19"/>
        </w:rPr>
        <w:t>recipient</w:t>
      </w:r>
      <w:r>
        <w:rPr>
          <w:color w:val="231F20"/>
          <w:spacing w:val="-13"/>
          <w:position w:val="1"/>
          <w:sz w:val="19"/>
        </w:rPr>
        <w:t> </w:t>
      </w:r>
      <w:r>
        <w:rPr>
          <w:color w:val="231F20"/>
          <w:position w:val="1"/>
          <w:sz w:val="19"/>
        </w:rPr>
        <w:t>code</w:t>
      </w:r>
      <w:r>
        <w:rPr>
          <w:color w:val="231F20"/>
          <w:spacing w:val="-13"/>
          <w:position w:val="1"/>
          <w:sz w:val="19"/>
        </w:rPr>
        <w:t> </w:t>
      </w:r>
      <w:r>
        <w:rPr>
          <w:color w:val="231F20"/>
          <w:position w:val="1"/>
          <w:sz w:val="19"/>
        </w:rPr>
        <w:t>26</w:t>
      </w:r>
      <w:r>
        <w:rPr>
          <w:color w:val="231F20"/>
          <w:spacing w:val="-13"/>
          <w:position w:val="1"/>
          <w:sz w:val="19"/>
        </w:rPr>
        <w:t> </w:t>
      </w:r>
      <w:r>
        <w:rPr>
          <w:color w:val="231F20"/>
          <w:position w:val="1"/>
          <w:sz w:val="19"/>
        </w:rPr>
        <w:t>(excepted</w:t>
      </w:r>
      <w:r>
        <w:rPr>
          <w:color w:val="231F20"/>
          <w:spacing w:val="-13"/>
          <w:position w:val="1"/>
          <w:sz w:val="19"/>
        </w:rPr>
        <w:t> </w:t>
      </w:r>
      <w:r>
        <w:rPr>
          <w:color w:val="231F20"/>
          <w:position w:val="1"/>
          <w:sz w:val="19"/>
        </w:rPr>
        <w:t>NFFE—other)</w:t>
      </w:r>
      <w:r>
        <w:rPr>
          <w:color w:val="231F20"/>
          <w:spacing w:val="-14"/>
          <w:position w:val="1"/>
          <w:sz w:val="19"/>
        </w:rPr>
        <w:t> </w:t>
      </w:r>
      <w:r>
        <w:rPr>
          <w:color w:val="231F20"/>
          <w:position w:val="1"/>
          <w:sz w:val="19"/>
        </w:rPr>
        <w:t>if</w:t>
      </w:r>
      <w:r>
        <w:rPr>
          <w:color w:val="231F20"/>
          <w:spacing w:val="-13"/>
          <w:position w:val="1"/>
          <w:sz w:val="19"/>
        </w:rPr>
        <w:t> </w:t>
      </w:r>
      <w:r>
        <w:rPr>
          <w:color w:val="231F20"/>
          <w:position w:val="1"/>
          <w:sz w:val="19"/>
        </w:rPr>
        <w:t>you</w:t>
      </w:r>
      <w:r>
        <w:rPr>
          <w:color w:val="231F20"/>
          <w:spacing w:val="-13"/>
          <w:position w:val="1"/>
          <w:sz w:val="19"/>
        </w:rPr>
        <w:t> </w:t>
      </w:r>
      <w:r>
        <w:rPr>
          <w:color w:val="231F20"/>
          <w:position w:val="1"/>
          <w:sz w:val="19"/>
        </w:rPr>
        <w:t>are </w:t>
      </w:r>
      <w:r>
        <w:rPr>
          <w:color w:val="231F20"/>
          <w:sz w:val="19"/>
        </w:rPr>
        <w:t>reporting to an NFFE treated as a U.S. person.</w:t>
      </w:r>
    </w:p>
    <w:p>
      <w:pPr>
        <w:pStyle w:val="ListParagraph"/>
        <w:numPr>
          <w:ilvl w:val="0"/>
          <w:numId w:val="7"/>
        </w:numPr>
        <w:tabs>
          <w:tab w:pos="327" w:val="left" w:leader="none"/>
        </w:tabs>
        <w:spacing w:line="216" w:lineRule="auto" w:before="0" w:after="0"/>
        <w:ind w:left="120" w:right="159" w:firstLine="17"/>
        <w:jc w:val="left"/>
        <w:rPr>
          <w:sz w:val="19"/>
        </w:rPr>
      </w:pPr>
      <w:r>
        <w:rPr>
          <w:color w:val="231F20"/>
          <w:position w:val="1"/>
          <w:sz w:val="19"/>
        </w:rPr>
        <w:t>Only</w:t>
      </w:r>
      <w:r>
        <w:rPr>
          <w:color w:val="231F20"/>
          <w:spacing w:val="-14"/>
          <w:position w:val="1"/>
          <w:sz w:val="19"/>
        </w:rPr>
        <w:t> </w:t>
      </w:r>
      <w:r>
        <w:rPr>
          <w:color w:val="231F20"/>
          <w:position w:val="1"/>
          <w:sz w:val="19"/>
        </w:rPr>
        <w:t>use</w:t>
      </w:r>
      <w:r>
        <w:rPr>
          <w:color w:val="231F20"/>
          <w:spacing w:val="-13"/>
          <w:position w:val="1"/>
          <w:sz w:val="19"/>
        </w:rPr>
        <w:t> </w:t>
      </w:r>
      <w:r>
        <w:rPr>
          <w:color w:val="231F20"/>
          <w:position w:val="1"/>
          <w:sz w:val="19"/>
        </w:rPr>
        <w:t>recipient</w:t>
      </w:r>
      <w:r>
        <w:rPr>
          <w:color w:val="231F20"/>
          <w:spacing w:val="-13"/>
          <w:position w:val="1"/>
          <w:sz w:val="19"/>
        </w:rPr>
        <w:t> </w:t>
      </w:r>
      <w:r>
        <w:rPr>
          <w:color w:val="231F20"/>
          <w:position w:val="1"/>
          <w:sz w:val="19"/>
        </w:rPr>
        <w:t>code</w:t>
      </w:r>
      <w:r>
        <w:rPr>
          <w:color w:val="231F20"/>
          <w:spacing w:val="-13"/>
          <w:position w:val="1"/>
          <w:sz w:val="19"/>
        </w:rPr>
        <w:t> </w:t>
      </w:r>
      <w:r>
        <w:rPr>
          <w:color w:val="231F20"/>
          <w:position w:val="1"/>
          <w:sz w:val="19"/>
        </w:rPr>
        <w:t>29</w:t>
      </w:r>
      <w:r>
        <w:rPr>
          <w:color w:val="231F20"/>
          <w:spacing w:val="-13"/>
          <w:position w:val="1"/>
          <w:sz w:val="19"/>
        </w:rPr>
        <w:t> </w:t>
      </w:r>
      <w:r>
        <w:rPr>
          <w:color w:val="231F20"/>
          <w:position w:val="1"/>
          <w:sz w:val="19"/>
        </w:rPr>
        <w:t>(unknown</w:t>
      </w:r>
      <w:r>
        <w:rPr>
          <w:color w:val="231F20"/>
          <w:spacing w:val="-14"/>
          <w:position w:val="1"/>
          <w:sz w:val="19"/>
        </w:rPr>
        <w:t> </w:t>
      </w:r>
      <w:r>
        <w:rPr>
          <w:color w:val="231F20"/>
          <w:position w:val="1"/>
          <w:sz w:val="19"/>
        </w:rPr>
        <w:t>recipient)</w:t>
      </w:r>
      <w:r>
        <w:rPr>
          <w:color w:val="231F20"/>
          <w:spacing w:val="-13"/>
          <w:position w:val="1"/>
          <w:sz w:val="19"/>
        </w:rPr>
        <w:t> </w:t>
      </w:r>
      <w:r>
        <w:rPr>
          <w:color w:val="231F20"/>
          <w:position w:val="1"/>
          <w:sz w:val="19"/>
        </w:rPr>
        <w:t>if</w:t>
      </w:r>
      <w:r>
        <w:rPr>
          <w:color w:val="231F20"/>
          <w:spacing w:val="-13"/>
          <w:position w:val="1"/>
          <w:sz w:val="19"/>
        </w:rPr>
        <w:t> </w:t>
      </w:r>
      <w:r>
        <w:rPr>
          <w:color w:val="231F20"/>
          <w:position w:val="1"/>
          <w:sz w:val="19"/>
        </w:rPr>
        <w:t>you</w:t>
      </w:r>
      <w:r>
        <w:rPr>
          <w:color w:val="231F20"/>
          <w:spacing w:val="-13"/>
          <w:position w:val="1"/>
          <w:sz w:val="19"/>
        </w:rPr>
        <w:t> </w:t>
      </w:r>
      <w:r>
        <w:rPr>
          <w:color w:val="231F20"/>
          <w:position w:val="1"/>
          <w:sz w:val="19"/>
        </w:rPr>
        <w:t>have </w:t>
      </w:r>
      <w:r>
        <w:rPr>
          <w:color w:val="231F20"/>
          <w:sz w:val="19"/>
        </w:rPr>
        <w:t>not</w:t>
      </w:r>
      <w:r>
        <w:rPr>
          <w:color w:val="231F20"/>
          <w:spacing w:val="-7"/>
          <w:sz w:val="19"/>
        </w:rPr>
        <w:t> </w:t>
      </w:r>
      <w:r>
        <w:rPr>
          <w:color w:val="231F20"/>
          <w:sz w:val="19"/>
        </w:rPr>
        <w:t>received</w:t>
      </w:r>
      <w:r>
        <w:rPr>
          <w:color w:val="231F20"/>
          <w:spacing w:val="-7"/>
          <w:sz w:val="19"/>
        </w:rPr>
        <w:t> </w:t>
      </w:r>
      <w:r>
        <w:rPr>
          <w:color w:val="231F20"/>
          <w:sz w:val="19"/>
        </w:rPr>
        <w:t>a</w:t>
      </w:r>
      <w:r>
        <w:rPr>
          <w:color w:val="231F20"/>
          <w:spacing w:val="-7"/>
          <w:sz w:val="19"/>
        </w:rPr>
        <w:t> </w:t>
      </w:r>
      <w:r>
        <w:rPr>
          <w:color w:val="231F20"/>
          <w:sz w:val="19"/>
        </w:rPr>
        <w:t>withholding</w:t>
      </w:r>
      <w:r>
        <w:rPr>
          <w:color w:val="231F20"/>
          <w:spacing w:val="-7"/>
          <w:sz w:val="19"/>
        </w:rPr>
        <w:t> </w:t>
      </w:r>
      <w:r>
        <w:rPr>
          <w:color w:val="231F20"/>
          <w:sz w:val="19"/>
        </w:rPr>
        <w:t>certificate</w:t>
      </w:r>
      <w:r>
        <w:rPr>
          <w:color w:val="231F20"/>
          <w:spacing w:val="-7"/>
          <w:sz w:val="19"/>
        </w:rPr>
        <w:t> </w:t>
      </w:r>
      <w:r>
        <w:rPr>
          <w:color w:val="231F20"/>
          <w:sz w:val="19"/>
        </w:rPr>
        <w:t>or</w:t>
      </w:r>
      <w:r>
        <w:rPr>
          <w:color w:val="231F20"/>
          <w:spacing w:val="-7"/>
          <w:sz w:val="19"/>
        </w:rPr>
        <w:t> </w:t>
      </w:r>
      <w:r>
        <w:rPr>
          <w:color w:val="231F20"/>
          <w:sz w:val="19"/>
        </w:rPr>
        <w:t>other</w:t>
      </w:r>
      <w:r>
        <w:rPr>
          <w:color w:val="231F20"/>
          <w:spacing w:val="-7"/>
          <w:sz w:val="19"/>
        </w:rPr>
        <w:t> </w:t>
      </w:r>
      <w:r>
        <w:rPr>
          <w:color w:val="231F20"/>
          <w:sz w:val="19"/>
        </w:rPr>
        <w:t>documentation</w:t>
      </w:r>
    </w:p>
    <w:p>
      <w:pPr>
        <w:pStyle w:val="BodyText"/>
        <w:spacing w:line="235" w:lineRule="auto"/>
        <w:ind w:right="114"/>
      </w:pPr>
      <w:r>
        <w:rPr>
          <w:color w:val="231F20"/>
        </w:rPr>
        <w:t>with</w:t>
      </w:r>
      <w:r>
        <w:rPr>
          <w:color w:val="231F20"/>
          <w:spacing w:val="-6"/>
        </w:rPr>
        <w:t> </w:t>
      </w:r>
      <w:r>
        <w:rPr>
          <w:color w:val="231F20"/>
        </w:rPr>
        <w:t>respect</w:t>
      </w:r>
      <w:r>
        <w:rPr>
          <w:color w:val="231F20"/>
          <w:spacing w:val="-6"/>
        </w:rPr>
        <w:t> </w:t>
      </w:r>
      <w:r>
        <w:rPr>
          <w:color w:val="231F20"/>
        </w:rPr>
        <w:t>to</w:t>
      </w:r>
      <w:r>
        <w:rPr>
          <w:color w:val="231F20"/>
          <w:spacing w:val="-6"/>
        </w:rPr>
        <w:t> </w:t>
      </w:r>
      <w:r>
        <w:rPr>
          <w:color w:val="231F20"/>
        </w:rPr>
        <w:t>a</w:t>
      </w:r>
      <w:r>
        <w:rPr>
          <w:color w:val="231F20"/>
          <w:spacing w:val="-6"/>
        </w:rPr>
        <w:t> </w:t>
      </w:r>
      <w:r>
        <w:rPr>
          <w:color w:val="231F20"/>
        </w:rPr>
        <w:t>withholdable</w:t>
      </w:r>
      <w:r>
        <w:rPr>
          <w:color w:val="231F20"/>
          <w:spacing w:val="-6"/>
        </w:rPr>
        <w:t> </w:t>
      </w:r>
      <w:r>
        <w:rPr>
          <w:color w:val="231F20"/>
        </w:rPr>
        <w:t>payment</w:t>
      </w:r>
      <w:r>
        <w:rPr>
          <w:color w:val="231F20"/>
          <w:spacing w:val="-6"/>
        </w:rPr>
        <w:t> </w:t>
      </w:r>
      <w:r>
        <w:rPr>
          <w:color w:val="231F20"/>
        </w:rPr>
        <w:t>from</w:t>
      </w:r>
      <w:r>
        <w:rPr>
          <w:color w:val="231F20"/>
          <w:spacing w:val="-6"/>
        </w:rPr>
        <w:t> </w:t>
      </w:r>
      <w:r>
        <w:rPr>
          <w:color w:val="231F20"/>
        </w:rPr>
        <w:t>an</w:t>
      </w:r>
      <w:r>
        <w:rPr>
          <w:color w:val="231F20"/>
          <w:spacing w:val="-6"/>
        </w:rPr>
        <w:t> </w:t>
      </w:r>
      <w:r>
        <w:rPr>
          <w:color w:val="231F20"/>
        </w:rPr>
        <w:t>intermediary or a flow-through entity. Only use this code if you also used recipient</w:t>
      </w:r>
      <w:r>
        <w:rPr>
          <w:color w:val="231F20"/>
          <w:spacing w:val="-12"/>
        </w:rPr>
        <w:t> </w:t>
      </w:r>
      <w:r>
        <w:rPr>
          <w:color w:val="231F20"/>
        </w:rPr>
        <w:t>code</w:t>
      </w:r>
      <w:r>
        <w:rPr>
          <w:color w:val="231F20"/>
          <w:spacing w:val="-12"/>
        </w:rPr>
        <w:t> </w:t>
      </w:r>
      <w:r>
        <w:rPr>
          <w:color w:val="231F20"/>
        </w:rPr>
        <w:t>21</w:t>
      </w:r>
      <w:r>
        <w:rPr>
          <w:color w:val="231F20"/>
          <w:spacing w:val="-12"/>
        </w:rPr>
        <w:t> </w:t>
      </w:r>
      <w:r>
        <w:rPr>
          <w:color w:val="231F20"/>
        </w:rPr>
        <w:t>(unknown</w:t>
      </w:r>
      <w:r>
        <w:rPr>
          <w:color w:val="231F20"/>
          <w:spacing w:val="-12"/>
        </w:rPr>
        <w:t> </w:t>
      </w:r>
      <w:r>
        <w:rPr>
          <w:color w:val="231F20"/>
        </w:rPr>
        <w:t>recipient)</w:t>
      </w:r>
      <w:r>
        <w:rPr>
          <w:color w:val="231F20"/>
          <w:spacing w:val="-12"/>
        </w:rPr>
        <w:t> </w:t>
      </w:r>
      <w:r>
        <w:rPr>
          <w:color w:val="231F20"/>
        </w:rPr>
        <w:t>as</w:t>
      </w:r>
      <w:r>
        <w:rPr>
          <w:color w:val="231F20"/>
          <w:spacing w:val="-12"/>
        </w:rPr>
        <w:t> </w:t>
      </w:r>
      <w:r>
        <w:rPr>
          <w:color w:val="231F20"/>
        </w:rPr>
        <w:t>the</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status code. If you have not received a withholding certificate or other documentation from an intermediary or a flow-through entity,</w:t>
      </w:r>
      <w:r>
        <w:rPr>
          <w:color w:val="231F20"/>
          <w:spacing w:val="-5"/>
        </w:rPr>
        <w:t> </w:t>
      </w:r>
      <w:r>
        <w:rPr>
          <w:color w:val="231F20"/>
        </w:rPr>
        <w:t>you</w:t>
      </w:r>
      <w:r>
        <w:rPr>
          <w:color w:val="231F20"/>
          <w:spacing w:val="-5"/>
        </w:rPr>
        <w:t> </w:t>
      </w:r>
      <w:r>
        <w:rPr>
          <w:color w:val="231F20"/>
        </w:rPr>
        <w:t>must</w:t>
      </w:r>
      <w:r>
        <w:rPr>
          <w:color w:val="231F20"/>
          <w:spacing w:val="-5"/>
        </w:rPr>
        <w:t> </w:t>
      </w:r>
      <w:r>
        <w:rPr>
          <w:color w:val="231F20"/>
        </w:rPr>
        <w:t>include</w:t>
      </w:r>
      <w:r>
        <w:rPr>
          <w:color w:val="231F20"/>
          <w:spacing w:val="-5"/>
        </w:rPr>
        <w:t> </w:t>
      </w:r>
      <w:r>
        <w:rPr>
          <w:color w:val="231F20"/>
        </w:rPr>
        <w:t>the</w:t>
      </w:r>
      <w:r>
        <w:rPr>
          <w:color w:val="231F20"/>
          <w:spacing w:val="-5"/>
        </w:rPr>
        <w:t> </w:t>
      </w:r>
      <w:r>
        <w:rPr>
          <w:color w:val="231F20"/>
        </w:rPr>
        <w:t>entity’s</w:t>
      </w:r>
      <w:r>
        <w:rPr>
          <w:color w:val="231F20"/>
          <w:spacing w:val="-5"/>
        </w:rPr>
        <w:t> </w:t>
      </w:r>
      <w:r>
        <w:rPr>
          <w:color w:val="231F20"/>
        </w:rPr>
        <w:t>information</w:t>
      </w:r>
      <w:r>
        <w:rPr>
          <w:color w:val="231F20"/>
          <w:spacing w:val="-5"/>
        </w:rPr>
        <w:t> </w:t>
      </w:r>
      <w:r>
        <w:rPr>
          <w:color w:val="231F20"/>
        </w:rPr>
        <w:t>in</w:t>
      </w:r>
      <w:r>
        <w:rPr>
          <w:color w:val="231F20"/>
          <w:spacing w:val="-5"/>
        </w:rPr>
        <w:t> </w:t>
      </w:r>
      <w:r>
        <w:rPr>
          <w:color w:val="231F20"/>
        </w:rPr>
        <w:t>boxes</w:t>
      </w:r>
      <w:r>
        <w:rPr>
          <w:color w:val="231F20"/>
          <w:spacing w:val="-5"/>
        </w:rPr>
        <w:t> </w:t>
      </w:r>
      <w:r>
        <w:rPr>
          <w:color w:val="231F20"/>
        </w:rPr>
        <w:t>15a through 15i. You may also use recipient code 29 if you are reporting a withholdable payment to a recipient that is not subject to withholding under the terms of an IGA and the recipient's account is not required to be reported as a U.S. account or nonconsenting U.S. account (for example, an undocumented individual with no U.S. indicia).</w:t>
      </w:r>
    </w:p>
    <w:p>
      <w:pPr>
        <w:pStyle w:val="BodyText"/>
        <w:spacing w:after="0" w:line="235" w:lineRule="auto"/>
        <w:sectPr>
          <w:pgSz w:w="12240" w:h="15840"/>
          <w:pgMar w:header="0" w:footer="640" w:top="440" w:bottom="820" w:left="720" w:right="720"/>
          <w:cols w:num="2" w:equalWidth="0">
            <w:col w:w="5262" w:space="198"/>
            <w:col w:w="5340"/>
          </w:cols>
        </w:sectPr>
      </w:pPr>
    </w:p>
    <w:p>
      <w:pPr>
        <w:pStyle w:val="ListParagraph"/>
        <w:numPr>
          <w:ilvl w:val="0"/>
          <w:numId w:val="7"/>
        </w:numPr>
        <w:tabs>
          <w:tab w:pos="326" w:val="left" w:leader="none"/>
        </w:tabs>
        <w:spacing w:line="228" w:lineRule="auto" w:before="137" w:after="0"/>
        <w:ind w:left="119" w:right="49" w:firstLine="17"/>
        <w:jc w:val="left"/>
        <w:rPr>
          <w:sz w:val="19"/>
        </w:rPr>
      </w:pPr>
      <w:r>
        <w:rPr>
          <w:color w:val="231F20"/>
          <w:position w:val="1"/>
          <w:sz w:val="19"/>
        </w:rPr>
        <w:t>Use</w:t>
      </w:r>
      <w:r>
        <w:rPr>
          <w:color w:val="231F20"/>
          <w:spacing w:val="-2"/>
          <w:position w:val="1"/>
          <w:sz w:val="19"/>
        </w:rPr>
        <w:t> </w:t>
      </w:r>
      <w:r>
        <w:rPr>
          <w:color w:val="231F20"/>
          <w:position w:val="1"/>
          <w:sz w:val="19"/>
        </w:rPr>
        <w:t>recipient</w:t>
      </w:r>
      <w:r>
        <w:rPr>
          <w:color w:val="231F20"/>
          <w:spacing w:val="-2"/>
          <w:position w:val="1"/>
          <w:sz w:val="19"/>
        </w:rPr>
        <w:t> </w:t>
      </w:r>
      <w:r>
        <w:rPr>
          <w:color w:val="231F20"/>
          <w:position w:val="1"/>
          <w:sz w:val="19"/>
        </w:rPr>
        <w:t>code</w:t>
      </w:r>
      <w:r>
        <w:rPr>
          <w:color w:val="231F20"/>
          <w:spacing w:val="-2"/>
          <w:position w:val="1"/>
          <w:sz w:val="19"/>
        </w:rPr>
        <w:t> </w:t>
      </w:r>
      <w:r>
        <w:rPr>
          <w:color w:val="231F20"/>
          <w:position w:val="1"/>
          <w:sz w:val="19"/>
        </w:rPr>
        <w:t>33</w:t>
      </w:r>
      <w:r>
        <w:rPr>
          <w:color w:val="231F20"/>
          <w:spacing w:val="-2"/>
          <w:position w:val="1"/>
          <w:sz w:val="19"/>
        </w:rPr>
        <w:t> </w:t>
      </w:r>
      <w:r>
        <w:rPr>
          <w:color w:val="231F20"/>
          <w:position w:val="1"/>
          <w:sz w:val="19"/>
        </w:rPr>
        <w:t>(U.S.</w:t>
      </w:r>
      <w:r>
        <w:rPr>
          <w:color w:val="231F20"/>
          <w:spacing w:val="-2"/>
          <w:position w:val="1"/>
          <w:sz w:val="19"/>
        </w:rPr>
        <w:t> </w:t>
      </w:r>
      <w:r>
        <w:rPr>
          <w:color w:val="231F20"/>
          <w:position w:val="1"/>
          <w:sz w:val="19"/>
        </w:rPr>
        <w:t>reportable</w:t>
      </w:r>
      <w:r>
        <w:rPr>
          <w:color w:val="231F20"/>
          <w:spacing w:val="-2"/>
          <w:position w:val="1"/>
          <w:sz w:val="19"/>
        </w:rPr>
        <w:t> </w:t>
      </w:r>
      <w:r>
        <w:rPr>
          <w:color w:val="231F20"/>
          <w:position w:val="1"/>
          <w:sz w:val="19"/>
        </w:rPr>
        <w:t>account)</w:t>
      </w:r>
      <w:r>
        <w:rPr>
          <w:color w:val="231F20"/>
          <w:spacing w:val="-2"/>
          <w:position w:val="1"/>
          <w:sz w:val="19"/>
        </w:rPr>
        <w:t> </w:t>
      </w:r>
      <w:r>
        <w:rPr>
          <w:color w:val="231F20"/>
          <w:position w:val="1"/>
          <w:sz w:val="19"/>
        </w:rPr>
        <w:t>if</w:t>
      </w:r>
      <w:r>
        <w:rPr>
          <w:color w:val="231F20"/>
          <w:spacing w:val="-2"/>
          <w:position w:val="1"/>
          <w:sz w:val="19"/>
        </w:rPr>
        <w:t> </w:t>
      </w:r>
      <w:r>
        <w:rPr>
          <w:color w:val="231F20"/>
          <w:position w:val="1"/>
          <w:sz w:val="19"/>
        </w:rPr>
        <w:t>you</w:t>
      </w:r>
      <w:r>
        <w:rPr>
          <w:color w:val="231F20"/>
          <w:spacing w:val="-2"/>
          <w:position w:val="1"/>
          <w:sz w:val="19"/>
        </w:rPr>
        <w:t> </w:t>
      </w:r>
      <w:r>
        <w:rPr>
          <w:color w:val="231F20"/>
          <w:position w:val="1"/>
          <w:sz w:val="19"/>
        </w:rPr>
        <w:t>are </w:t>
      </w:r>
      <w:r>
        <w:rPr>
          <w:color w:val="231F20"/>
          <w:sz w:val="19"/>
        </w:rPr>
        <w:t>reporting</w:t>
      </w:r>
      <w:r>
        <w:rPr>
          <w:color w:val="231F20"/>
          <w:spacing w:val="-14"/>
          <w:sz w:val="19"/>
        </w:rPr>
        <w:t> </w:t>
      </w:r>
      <w:r>
        <w:rPr>
          <w:color w:val="231F20"/>
          <w:sz w:val="19"/>
        </w:rPr>
        <w:t>the</w:t>
      </w:r>
      <w:r>
        <w:rPr>
          <w:color w:val="231F20"/>
          <w:spacing w:val="-13"/>
          <w:sz w:val="19"/>
        </w:rPr>
        <w:t> </w:t>
      </w:r>
      <w:r>
        <w:rPr>
          <w:color w:val="231F20"/>
          <w:sz w:val="19"/>
        </w:rPr>
        <w:t>recipient's</w:t>
      </w:r>
      <w:r>
        <w:rPr>
          <w:color w:val="231F20"/>
          <w:spacing w:val="-13"/>
          <w:sz w:val="19"/>
        </w:rPr>
        <w:t> </w:t>
      </w:r>
      <w:r>
        <w:rPr>
          <w:color w:val="231F20"/>
          <w:sz w:val="19"/>
        </w:rPr>
        <w:t>account</w:t>
      </w:r>
      <w:r>
        <w:rPr>
          <w:color w:val="231F20"/>
          <w:spacing w:val="-13"/>
          <w:sz w:val="19"/>
        </w:rPr>
        <w:t> </w:t>
      </w:r>
      <w:r>
        <w:rPr>
          <w:color w:val="231F20"/>
          <w:sz w:val="19"/>
        </w:rPr>
        <w:t>as</w:t>
      </w:r>
      <w:r>
        <w:rPr>
          <w:color w:val="231F20"/>
          <w:spacing w:val="-13"/>
          <w:sz w:val="19"/>
        </w:rPr>
        <w:t> </w:t>
      </w:r>
      <w:r>
        <w:rPr>
          <w:color w:val="231F20"/>
          <w:sz w:val="19"/>
        </w:rPr>
        <w:t>a</w:t>
      </w:r>
      <w:r>
        <w:rPr>
          <w:color w:val="231F20"/>
          <w:spacing w:val="-14"/>
          <w:sz w:val="19"/>
        </w:rPr>
        <w:t> </w:t>
      </w:r>
      <w:r>
        <w:rPr>
          <w:color w:val="231F20"/>
          <w:sz w:val="19"/>
        </w:rPr>
        <w:t>U.S.</w:t>
      </w:r>
      <w:r>
        <w:rPr>
          <w:color w:val="231F20"/>
          <w:spacing w:val="-13"/>
          <w:sz w:val="19"/>
        </w:rPr>
        <w:t> </w:t>
      </w:r>
      <w:r>
        <w:rPr>
          <w:color w:val="231F20"/>
          <w:sz w:val="19"/>
        </w:rPr>
        <w:t>reportable</w:t>
      </w:r>
      <w:r>
        <w:rPr>
          <w:color w:val="231F20"/>
          <w:spacing w:val="-13"/>
          <w:sz w:val="19"/>
        </w:rPr>
        <w:t> </w:t>
      </w:r>
      <w:r>
        <w:rPr>
          <w:color w:val="231F20"/>
          <w:sz w:val="19"/>
        </w:rPr>
        <w:t>account under</w:t>
      </w:r>
      <w:r>
        <w:rPr>
          <w:color w:val="231F20"/>
          <w:spacing w:val="-1"/>
          <w:sz w:val="19"/>
        </w:rPr>
        <w:t> </w:t>
      </w:r>
      <w:r>
        <w:rPr>
          <w:color w:val="231F20"/>
          <w:sz w:val="19"/>
        </w:rPr>
        <w:t>the</w:t>
      </w:r>
      <w:r>
        <w:rPr>
          <w:color w:val="231F20"/>
          <w:spacing w:val="-1"/>
          <w:sz w:val="19"/>
        </w:rPr>
        <w:t> </w:t>
      </w:r>
      <w:r>
        <w:rPr>
          <w:color w:val="231F20"/>
          <w:sz w:val="19"/>
        </w:rPr>
        <w:t>terms</w:t>
      </w:r>
      <w:r>
        <w:rPr>
          <w:color w:val="231F20"/>
          <w:spacing w:val="-1"/>
          <w:sz w:val="19"/>
        </w:rPr>
        <w:t> </w:t>
      </w:r>
      <w:r>
        <w:rPr>
          <w:color w:val="231F20"/>
          <w:sz w:val="19"/>
        </w:rPr>
        <w:t>of</w:t>
      </w:r>
      <w:r>
        <w:rPr>
          <w:color w:val="231F20"/>
          <w:spacing w:val="-1"/>
          <w:sz w:val="19"/>
        </w:rPr>
        <w:t> </w:t>
      </w:r>
      <w:r>
        <w:rPr>
          <w:color w:val="231F20"/>
          <w:sz w:val="19"/>
        </w:rPr>
        <w:t>a</w:t>
      </w:r>
      <w:r>
        <w:rPr>
          <w:color w:val="231F20"/>
          <w:spacing w:val="-1"/>
          <w:sz w:val="19"/>
        </w:rPr>
        <w:t> </w:t>
      </w:r>
      <w:r>
        <w:rPr>
          <w:color w:val="231F20"/>
          <w:sz w:val="19"/>
        </w:rPr>
        <w:t>Model</w:t>
      </w:r>
      <w:r>
        <w:rPr>
          <w:color w:val="231F20"/>
          <w:spacing w:val="-1"/>
          <w:sz w:val="19"/>
        </w:rPr>
        <w:t> </w:t>
      </w:r>
      <w:r>
        <w:rPr>
          <w:color w:val="231F20"/>
          <w:sz w:val="19"/>
        </w:rPr>
        <w:t>1</w:t>
      </w:r>
      <w:r>
        <w:rPr>
          <w:color w:val="231F20"/>
          <w:spacing w:val="-1"/>
          <w:sz w:val="19"/>
        </w:rPr>
        <w:t> </w:t>
      </w:r>
      <w:r>
        <w:rPr>
          <w:color w:val="231F20"/>
          <w:sz w:val="19"/>
        </w:rPr>
        <w:t>IGA</w:t>
      </w:r>
      <w:r>
        <w:rPr>
          <w:color w:val="231F20"/>
          <w:spacing w:val="-1"/>
          <w:sz w:val="19"/>
        </w:rPr>
        <w:t> </w:t>
      </w:r>
      <w:r>
        <w:rPr>
          <w:color w:val="231F20"/>
          <w:sz w:val="19"/>
        </w:rPr>
        <w:t>and</w:t>
      </w:r>
      <w:r>
        <w:rPr>
          <w:color w:val="231F20"/>
          <w:spacing w:val="-1"/>
          <w:sz w:val="19"/>
        </w:rPr>
        <w:t> </w:t>
      </w:r>
      <w:r>
        <w:rPr>
          <w:color w:val="231F20"/>
          <w:sz w:val="19"/>
        </w:rPr>
        <w:t>the</w:t>
      </w:r>
      <w:r>
        <w:rPr>
          <w:color w:val="231F20"/>
          <w:spacing w:val="-1"/>
          <w:sz w:val="19"/>
        </w:rPr>
        <w:t> </w:t>
      </w:r>
      <w:r>
        <w:rPr>
          <w:color w:val="231F20"/>
          <w:sz w:val="19"/>
        </w:rPr>
        <w:t>recipient</w:t>
      </w:r>
      <w:r>
        <w:rPr>
          <w:color w:val="231F20"/>
          <w:spacing w:val="-1"/>
          <w:sz w:val="19"/>
        </w:rPr>
        <w:t> </w:t>
      </w:r>
      <w:r>
        <w:rPr>
          <w:color w:val="231F20"/>
          <w:sz w:val="19"/>
        </w:rPr>
        <w:t>does</w:t>
      </w:r>
      <w:r>
        <w:rPr>
          <w:color w:val="231F20"/>
          <w:spacing w:val="-1"/>
          <w:sz w:val="19"/>
        </w:rPr>
        <w:t> </w:t>
      </w:r>
      <w:r>
        <w:rPr>
          <w:color w:val="231F20"/>
          <w:sz w:val="19"/>
        </w:rPr>
        <w:t>not meet the applicable requirements to be included in a pool of</w:t>
      </w:r>
    </w:p>
    <w:p>
      <w:pPr>
        <w:pStyle w:val="BodyText"/>
        <w:spacing w:line="235" w:lineRule="auto" w:before="3"/>
        <w:ind w:left="119" w:right="588"/>
      </w:pPr>
      <w:r>
        <w:rPr>
          <w:color w:val="231F20"/>
        </w:rPr>
        <w:t>U.S.</w:t>
      </w:r>
      <w:r>
        <w:rPr>
          <w:color w:val="231F20"/>
          <w:spacing w:val="-14"/>
        </w:rPr>
        <w:t> </w:t>
      </w:r>
      <w:r>
        <w:rPr>
          <w:color w:val="231F20"/>
        </w:rPr>
        <w:t>payees</w:t>
      </w:r>
      <w:r>
        <w:rPr>
          <w:color w:val="231F20"/>
          <w:spacing w:val="-13"/>
        </w:rPr>
        <w:t> </w:t>
      </w:r>
      <w:r>
        <w:rPr>
          <w:color w:val="231F20"/>
        </w:rPr>
        <w:t>because</w:t>
      </w:r>
      <w:r>
        <w:rPr>
          <w:color w:val="231F20"/>
          <w:spacing w:val="-13"/>
        </w:rPr>
        <w:t> </w:t>
      </w:r>
      <w:r>
        <w:rPr>
          <w:color w:val="231F20"/>
        </w:rPr>
        <w:t>the</w:t>
      </w:r>
      <w:r>
        <w:rPr>
          <w:color w:val="231F20"/>
          <w:spacing w:val="-13"/>
        </w:rPr>
        <w:t> </w:t>
      </w:r>
      <w:r>
        <w:rPr>
          <w:color w:val="231F20"/>
        </w:rPr>
        <w:t>account</w:t>
      </w:r>
      <w:r>
        <w:rPr>
          <w:color w:val="231F20"/>
          <w:spacing w:val="-13"/>
        </w:rPr>
        <w:t> </w:t>
      </w:r>
      <w:r>
        <w:rPr>
          <w:color w:val="231F20"/>
        </w:rPr>
        <w:t>holder</w:t>
      </w:r>
      <w:r>
        <w:rPr>
          <w:color w:val="231F20"/>
          <w:spacing w:val="-14"/>
        </w:rPr>
        <w:t> </w:t>
      </w:r>
      <w:r>
        <w:rPr>
          <w:color w:val="231F20"/>
        </w:rPr>
        <w:t>is</w:t>
      </w:r>
      <w:r>
        <w:rPr>
          <w:color w:val="231F20"/>
          <w:spacing w:val="-13"/>
        </w:rPr>
        <w:t> </w:t>
      </w:r>
      <w:r>
        <w:rPr>
          <w:color w:val="231F20"/>
        </w:rPr>
        <w:t>subject</w:t>
      </w:r>
      <w:r>
        <w:rPr>
          <w:color w:val="231F20"/>
          <w:spacing w:val="-13"/>
        </w:rPr>
        <w:t> </w:t>
      </w:r>
      <w:r>
        <w:rPr>
          <w:color w:val="231F20"/>
        </w:rPr>
        <w:t>to chapter 3 withholding.</w:t>
      </w:r>
    </w:p>
    <w:p>
      <w:pPr>
        <w:pStyle w:val="ListParagraph"/>
        <w:numPr>
          <w:ilvl w:val="0"/>
          <w:numId w:val="7"/>
        </w:numPr>
        <w:tabs>
          <w:tab w:pos="327" w:val="left" w:leader="none"/>
        </w:tabs>
        <w:spacing w:line="216" w:lineRule="auto" w:before="0" w:after="0"/>
        <w:ind w:left="120" w:right="67" w:firstLine="17"/>
        <w:jc w:val="left"/>
        <w:rPr>
          <w:sz w:val="19"/>
        </w:rPr>
      </w:pPr>
      <w:r>
        <w:rPr>
          <w:color w:val="231F20"/>
          <w:position w:val="1"/>
          <w:sz w:val="19"/>
        </w:rPr>
        <w:t>Use</w:t>
      </w:r>
      <w:r>
        <w:rPr>
          <w:color w:val="231F20"/>
          <w:spacing w:val="-11"/>
          <w:position w:val="1"/>
          <w:sz w:val="19"/>
        </w:rPr>
        <w:t> </w:t>
      </w:r>
      <w:r>
        <w:rPr>
          <w:color w:val="231F20"/>
          <w:position w:val="1"/>
          <w:sz w:val="19"/>
        </w:rPr>
        <w:t>recipient</w:t>
      </w:r>
      <w:r>
        <w:rPr>
          <w:color w:val="231F20"/>
          <w:spacing w:val="-11"/>
          <w:position w:val="1"/>
          <w:sz w:val="19"/>
        </w:rPr>
        <w:t> </w:t>
      </w:r>
      <w:r>
        <w:rPr>
          <w:color w:val="231F20"/>
          <w:position w:val="1"/>
          <w:sz w:val="19"/>
        </w:rPr>
        <w:t>code</w:t>
      </w:r>
      <w:r>
        <w:rPr>
          <w:color w:val="231F20"/>
          <w:spacing w:val="-11"/>
          <w:position w:val="1"/>
          <w:sz w:val="19"/>
        </w:rPr>
        <w:t> </w:t>
      </w:r>
      <w:r>
        <w:rPr>
          <w:color w:val="231F20"/>
          <w:position w:val="1"/>
          <w:sz w:val="19"/>
        </w:rPr>
        <w:t>34</w:t>
      </w:r>
      <w:r>
        <w:rPr>
          <w:color w:val="231F20"/>
          <w:spacing w:val="-11"/>
          <w:position w:val="1"/>
          <w:sz w:val="19"/>
        </w:rPr>
        <w:t> </w:t>
      </w:r>
      <w:r>
        <w:rPr>
          <w:color w:val="231F20"/>
          <w:position w:val="1"/>
          <w:sz w:val="19"/>
        </w:rPr>
        <w:t>(nonconsenting</w:t>
      </w:r>
      <w:r>
        <w:rPr>
          <w:color w:val="231F20"/>
          <w:spacing w:val="-11"/>
          <w:position w:val="1"/>
          <w:sz w:val="19"/>
        </w:rPr>
        <w:t> </w:t>
      </w:r>
      <w:r>
        <w:rPr>
          <w:color w:val="231F20"/>
          <w:position w:val="1"/>
          <w:sz w:val="19"/>
        </w:rPr>
        <w:t>U.S.</w:t>
      </w:r>
      <w:r>
        <w:rPr>
          <w:color w:val="231F20"/>
          <w:spacing w:val="-11"/>
          <w:position w:val="1"/>
          <w:sz w:val="19"/>
        </w:rPr>
        <w:t> </w:t>
      </w:r>
      <w:r>
        <w:rPr>
          <w:color w:val="231F20"/>
          <w:position w:val="1"/>
          <w:sz w:val="19"/>
        </w:rPr>
        <w:t>account)</w:t>
      </w:r>
      <w:r>
        <w:rPr>
          <w:color w:val="231F20"/>
          <w:spacing w:val="-11"/>
          <w:position w:val="1"/>
          <w:sz w:val="19"/>
        </w:rPr>
        <w:t> </w:t>
      </w:r>
      <w:r>
        <w:rPr>
          <w:color w:val="231F20"/>
          <w:position w:val="1"/>
          <w:sz w:val="19"/>
        </w:rPr>
        <w:t>if</w:t>
      </w:r>
      <w:r>
        <w:rPr>
          <w:color w:val="231F20"/>
          <w:spacing w:val="-11"/>
          <w:position w:val="1"/>
          <w:sz w:val="19"/>
        </w:rPr>
        <w:t> </w:t>
      </w:r>
      <w:r>
        <w:rPr>
          <w:color w:val="231F20"/>
          <w:position w:val="1"/>
          <w:sz w:val="19"/>
        </w:rPr>
        <w:t>you </w:t>
      </w:r>
      <w:r>
        <w:rPr>
          <w:color w:val="231F20"/>
          <w:sz w:val="19"/>
        </w:rPr>
        <w:t>are</w:t>
      </w:r>
      <w:r>
        <w:rPr>
          <w:color w:val="231F20"/>
          <w:spacing w:val="-14"/>
          <w:sz w:val="19"/>
        </w:rPr>
        <w:t> </w:t>
      </w:r>
      <w:r>
        <w:rPr>
          <w:color w:val="231F20"/>
          <w:sz w:val="19"/>
        </w:rPr>
        <w:t>reporting</w:t>
      </w:r>
      <w:r>
        <w:rPr>
          <w:color w:val="231F20"/>
          <w:spacing w:val="-13"/>
          <w:sz w:val="19"/>
        </w:rPr>
        <w:t> </w:t>
      </w:r>
      <w:r>
        <w:rPr>
          <w:color w:val="231F20"/>
          <w:sz w:val="19"/>
        </w:rPr>
        <w:t>the</w:t>
      </w:r>
      <w:r>
        <w:rPr>
          <w:color w:val="231F20"/>
          <w:spacing w:val="-13"/>
          <w:sz w:val="19"/>
        </w:rPr>
        <w:t> </w:t>
      </w:r>
      <w:r>
        <w:rPr>
          <w:color w:val="231F20"/>
          <w:sz w:val="19"/>
        </w:rPr>
        <w:t>recipient's</w:t>
      </w:r>
      <w:r>
        <w:rPr>
          <w:color w:val="231F20"/>
          <w:spacing w:val="-13"/>
          <w:sz w:val="19"/>
        </w:rPr>
        <w:t> </w:t>
      </w:r>
      <w:r>
        <w:rPr>
          <w:color w:val="231F20"/>
          <w:sz w:val="19"/>
        </w:rPr>
        <w:t>account</w:t>
      </w:r>
      <w:r>
        <w:rPr>
          <w:color w:val="231F20"/>
          <w:spacing w:val="-13"/>
          <w:sz w:val="19"/>
        </w:rPr>
        <w:t> </w:t>
      </w:r>
      <w:r>
        <w:rPr>
          <w:color w:val="231F20"/>
          <w:sz w:val="19"/>
        </w:rPr>
        <w:t>as</w:t>
      </w:r>
      <w:r>
        <w:rPr>
          <w:color w:val="231F20"/>
          <w:spacing w:val="-14"/>
          <w:sz w:val="19"/>
        </w:rPr>
        <w:t> </w:t>
      </w:r>
      <w:r>
        <w:rPr>
          <w:color w:val="231F20"/>
          <w:sz w:val="19"/>
        </w:rPr>
        <w:t>a</w:t>
      </w:r>
      <w:r>
        <w:rPr>
          <w:color w:val="231F20"/>
          <w:spacing w:val="-13"/>
          <w:sz w:val="19"/>
        </w:rPr>
        <w:t> </w:t>
      </w:r>
      <w:r>
        <w:rPr>
          <w:color w:val="231F20"/>
          <w:sz w:val="19"/>
        </w:rPr>
        <w:t>nonconsenting</w:t>
      </w:r>
      <w:r>
        <w:rPr>
          <w:color w:val="231F20"/>
          <w:spacing w:val="-13"/>
          <w:sz w:val="19"/>
        </w:rPr>
        <w:t> </w:t>
      </w:r>
      <w:r>
        <w:rPr>
          <w:color w:val="231F20"/>
          <w:sz w:val="19"/>
        </w:rPr>
        <w:t>U.S.</w:t>
      </w:r>
    </w:p>
    <w:p>
      <w:pPr>
        <w:pStyle w:val="BodyText"/>
        <w:spacing w:line="235" w:lineRule="auto"/>
        <w:ind w:right="118"/>
      </w:pPr>
      <w:r>
        <w:rPr>
          <w:color w:val="231F20"/>
        </w:rPr>
        <w:t>account</w:t>
      </w:r>
      <w:r>
        <w:rPr>
          <w:color w:val="231F20"/>
          <w:spacing w:val="-5"/>
        </w:rPr>
        <w:t> </w:t>
      </w:r>
      <w:r>
        <w:rPr>
          <w:color w:val="231F20"/>
        </w:rPr>
        <w:t>under</w:t>
      </w:r>
      <w:r>
        <w:rPr>
          <w:color w:val="231F20"/>
          <w:spacing w:val="-5"/>
        </w:rPr>
        <w:t> </w:t>
      </w:r>
      <w:r>
        <w:rPr>
          <w:color w:val="231F20"/>
        </w:rPr>
        <w:t>the</w:t>
      </w:r>
      <w:r>
        <w:rPr>
          <w:color w:val="231F20"/>
          <w:spacing w:val="-5"/>
        </w:rPr>
        <w:t> </w:t>
      </w:r>
      <w:r>
        <w:rPr>
          <w:color w:val="231F20"/>
        </w:rPr>
        <w:t>terms</w:t>
      </w:r>
      <w:r>
        <w:rPr>
          <w:color w:val="231F20"/>
          <w:spacing w:val="-5"/>
        </w:rPr>
        <w:t> </w:t>
      </w:r>
      <w:r>
        <w:rPr>
          <w:color w:val="231F20"/>
        </w:rPr>
        <w:t>of</w:t>
      </w:r>
      <w:r>
        <w:rPr>
          <w:color w:val="231F20"/>
          <w:spacing w:val="-5"/>
        </w:rPr>
        <w:t> </w:t>
      </w:r>
      <w:r>
        <w:rPr>
          <w:color w:val="231F20"/>
        </w:rPr>
        <w:t>a</w:t>
      </w:r>
      <w:r>
        <w:rPr>
          <w:color w:val="231F20"/>
          <w:spacing w:val="-5"/>
        </w:rPr>
        <w:t> </w:t>
      </w:r>
      <w:r>
        <w:rPr>
          <w:color w:val="231F20"/>
        </w:rPr>
        <w:t>Model</w:t>
      </w:r>
      <w:r>
        <w:rPr>
          <w:color w:val="231F20"/>
          <w:spacing w:val="-5"/>
        </w:rPr>
        <w:t> </w:t>
      </w:r>
      <w:r>
        <w:rPr>
          <w:color w:val="231F20"/>
        </w:rPr>
        <w:t>2</w:t>
      </w:r>
      <w:r>
        <w:rPr>
          <w:color w:val="231F20"/>
          <w:spacing w:val="-5"/>
        </w:rPr>
        <w:t> </w:t>
      </w:r>
      <w:r>
        <w:rPr>
          <w:color w:val="231F20"/>
        </w:rPr>
        <w:t>IGA</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recipient does</w:t>
      </w:r>
      <w:r>
        <w:rPr>
          <w:color w:val="231F20"/>
          <w:spacing w:val="-11"/>
        </w:rPr>
        <w:t> </w:t>
      </w:r>
      <w:r>
        <w:rPr>
          <w:color w:val="231F20"/>
        </w:rPr>
        <w:t>not</w:t>
      </w:r>
      <w:r>
        <w:rPr>
          <w:color w:val="231F20"/>
          <w:spacing w:val="-11"/>
        </w:rPr>
        <w:t> </w:t>
      </w:r>
      <w:r>
        <w:rPr>
          <w:color w:val="231F20"/>
        </w:rPr>
        <w:t>meet</w:t>
      </w:r>
      <w:r>
        <w:rPr>
          <w:color w:val="231F20"/>
          <w:spacing w:val="-11"/>
        </w:rPr>
        <w:t> </w:t>
      </w:r>
      <w:r>
        <w:rPr>
          <w:color w:val="231F20"/>
        </w:rPr>
        <w:t>the</w:t>
      </w:r>
      <w:r>
        <w:rPr>
          <w:color w:val="231F20"/>
          <w:spacing w:val="-11"/>
        </w:rPr>
        <w:t> </w:t>
      </w:r>
      <w:r>
        <w:rPr>
          <w:color w:val="231F20"/>
        </w:rPr>
        <w:t>applicable</w:t>
      </w:r>
      <w:r>
        <w:rPr>
          <w:color w:val="231F20"/>
          <w:spacing w:val="-11"/>
        </w:rPr>
        <w:t> </w:t>
      </w:r>
      <w:r>
        <w:rPr>
          <w:color w:val="231F20"/>
        </w:rPr>
        <w:t>requirements</w:t>
      </w:r>
      <w:r>
        <w:rPr>
          <w:color w:val="231F20"/>
          <w:spacing w:val="-11"/>
        </w:rPr>
        <w:t> </w:t>
      </w:r>
      <w:r>
        <w:rPr>
          <w:color w:val="231F20"/>
        </w:rPr>
        <w:t>to</w:t>
      </w:r>
      <w:r>
        <w:rPr>
          <w:color w:val="231F20"/>
          <w:spacing w:val="-11"/>
        </w:rPr>
        <w:t> </w:t>
      </w:r>
      <w:r>
        <w:rPr>
          <w:color w:val="231F20"/>
        </w:rPr>
        <w:t>be</w:t>
      </w:r>
      <w:r>
        <w:rPr>
          <w:color w:val="231F20"/>
          <w:spacing w:val="-11"/>
        </w:rPr>
        <w:t> </w:t>
      </w:r>
      <w:r>
        <w:rPr>
          <w:color w:val="231F20"/>
        </w:rPr>
        <w:t>included</w:t>
      </w:r>
      <w:r>
        <w:rPr>
          <w:color w:val="231F20"/>
          <w:spacing w:val="-11"/>
        </w:rPr>
        <w:t> </w:t>
      </w:r>
      <w:r>
        <w:rPr>
          <w:color w:val="231F20"/>
        </w:rPr>
        <w:t>in a</w:t>
      </w:r>
      <w:r>
        <w:rPr>
          <w:color w:val="231F20"/>
          <w:spacing w:val="-12"/>
        </w:rPr>
        <w:t> </w:t>
      </w:r>
      <w:r>
        <w:rPr>
          <w:color w:val="231F20"/>
        </w:rPr>
        <w:t>pool</w:t>
      </w:r>
      <w:r>
        <w:rPr>
          <w:color w:val="231F20"/>
          <w:spacing w:val="-12"/>
        </w:rPr>
        <w:t> </w:t>
      </w:r>
      <w:r>
        <w:rPr>
          <w:color w:val="231F20"/>
        </w:rPr>
        <w:t>of</w:t>
      </w:r>
      <w:r>
        <w:rPr>
          <w:color w:val="231F20"/>
          <w:spacing w:val="-12"/>
        </w:rPr>
        <w:t> </w:t>
      </w:r>
      <w:r>
        <w:rPr>
          <w:color w:val="231F20"/>
        </w:rPr>
        <w:t>U.S.</w:t>
      </w:r>
      <w:r>
        <w:rPr>
          <w:color w:val="231F20"/>
          <w:spacing w:val="-12"/>
        </w:rPr>
        <w:t> </w:t>
      </w:r>
      <w:r>
        <w:rPr>
          <w:color w:val="231F20"/>
        </w:rPr>
        <w:t>payees</w:t>
      </w:r>
      <w:r>
        <w:rPr>
          <w:color w:val="231F20"/>
          <w:spacing w:val="-12"/>
        </w:rPr>
        <w:t> </w:t>
      </w:r>
      <w:r>
        <w:rPr>
          <w:color w:val="231F20"/>
        </w:rPr>
        <w:t>because</w:t>
      </w:r>
      <w:r>
        <w:rPr>
          <w:color w:val="231F20"/>
          <w:spacing w:val="-12"/>
        </w:rPr>
        <w:t> </w:t>
      </w:r>
      <w:r>
        <w:rPr>
          <w:color w:val="231F20"/>
        </w:rPr>
        <w:t>the</w:t>
      </w:r>
      <w:r>
        <w:rPr>
          <w:color w:val="231F20"/>
          <w:spacing w:val="-12"/>
        </w:rPr>
        <w:t> </w:t>
      </w:r>
      <w:r>
        <w:rPr>
          <w:color w:val="231F20"/>
        </w:rPr>
        <w:t>account</w:t>
      </w:r>
      <w:r>
        <w:rPr>
          <w:color w:val="231F20"/>
          <w:spacing w:val="-12"/>
        </w:rPr>
        <w:t> </w:t>
      </w:r>
      <w:r>
        <w:rPr>
          <w:color w:val="231F20"/>
        </w:rPr>
        <w:t>holder</w:t>
      </w:r>
      <w:r>
        <w:rPr>
          <w:color w:val="231F20"/>
          <w:spacing w:val="-12"/>
        </w:rPr>
        <w:t> </w:t>
      </w:r>
      <w:r>
        <w:rPr>
          <w:color w:val="231F20"/>
        </w:rPr>
        <w:t>is</w:t>
      </w:r>
      <w:r>
        <w:rPr>
          <w:color w:val="231F20"/>
          <w:spacing w:val="-12"/>
        </w:rPr>
        <w:t> </w:t>
      </w:r>
      <w:r>
        <w:rPr>
          <w:color w:val="231F20"/>
        </w:rPr>
        <w:t>subject </w:t>
      </w:r>
      <w:bookmarkStart w:name="Box 13j—LOB Code" w:id="193"/>
      <w:bookmarkEnd w:id="193"/>
      <w:r>
        <w:rPr>
          <w:color w:val="231F20"/>
        </w:rPr>
      </w:r>
      <w:bookmarkStart w:name="_bookmark137" w:id="194"/>
      <w:bookmarkEnd w:id="194"/>
      <w:r>
        <w:rPr>
          <w:color w:val="231F20"/>
        </w:rPr>
        <w:t>t</w:t>
      </w:r>
      <w:r>
        <w:rPr>
          <w:color w:val="231F20"/>
        </w:rPr>
        <w:t>o chapter 3 withholding.</w:t>
      </w:r>
    </w:p>
    <w:p>
      <w:pPr>
        <w:pStyle w:val="ListParagraph"/>
        <w:numPr>
          <w:ilvl w:val="0"/>
          <w:numId w:val="7"/>
        </w:numPr>
        <w:tabs>
          <w:tab w:pos="328" w:val="left" w:leader="none"/>
        </w:tabs>
        <w:spacing w:line="216" w:lineRule="auto" w:before="0" w:after="0"/>
        <w:ind w:left="120" w:right="184" w:firstLine="17"/>
        <w:jc w:val="left"/>
        <w:rPr>
          <w:sz w:val="19"/>
        </w:rPr>
      </w:pPr>
      <w:r>
        <w:rPr>
          <w:color w:val="231F20"/>
          <w:position w:val="1"/>
          <w:sz w:val="19"/>
        </w:rPr>
        <w:t>Use recipient code 37 (undocumented preexisting </w:t>
      </w:r>
      <w:r>
        <w:rPr>
          <w:color w:val="231F20"/>
          <w:sz w:val="19"/>
        </w:rPr>
        <w:t>obligation)</w:t>
      </w:r>
      <w:r>
        <w:rPr>
          <w:color w:val="231F20"/>
          <w:spacing w:val="-13"/>
          <w:sz w:val="19"/>
        </w:rPr>
        <w:t> </w:t>
      </w:r>
      <w:r>
        <w:rPr>
          <w:color w:val="231F20"/>
          <w:sz w:val="19"/>
        </w:rPr>
        <w:t>for</w:t>
      </w:r>
      <w:r>
        <w:rPr>
          <w:color w:val="231F20"/>
          <w:spacing w:val="-13"/>
          <w:sz w:val="19"/>
        </w:rPr>
        <w:t> </w:t>
      </w:r>
      <w:r>
        <w:rPr>
          <w:color w:val="231F20"/>
          <w:sz w:val="19"/>
        </w:rPr>
        <w:t>an</w:t>
      </w:r>
      <w:r>
        <w:rPr>
          <w:color w:val="231F20"/>
          <w:spacing w:val="-13"/>
          <w:sz w:val="19"/>
        </w:rPr>
        <w:t> </w:t>
      </w:r>
      <w:r>
        <w:rPr>
          <w:color w:val="231F20"/>
          <w:sz w:val="19"/>
        </w:rPr>
        <w:t>obligation</w:t>
      </w:r>
      <w:r>
        <w:rPr>
          <w:color w:val="231F20"/>
          <w:spacing w:val="-13"/>
          <w:sz w:val="19"/>
        </w:rPr>
        <w:t> </w:t>
      </w:r>
      <w:r>
        <w:rPr>
          <w:color w:val="231F20"/>
          <w:sz w:val="19"/>
        </w:rPr>
        <w:t>that</w:t>
      </w:r>
      <w:r>
        <w:rPr>
          <w:color w:val="231F20"/>
          <w:spacing w:val="-13"/>
          <w:sz w:val="19"/>
        </w:rPr>
        <w:t> </w:t>
      </w:r>
      <w:r>
        <w:rPr>
          <w:color w:val="231F20"/>
          <w:sz w:val="19"/>
        </w:rPr>
        <w:t>a</w:t>
      </w:r>
      <w:r>
        <w:rPr>
          <w:color w:val="231F20"/>
          <w:spacing w:val="-13"/>
          <w:sz w:val="19"/>
        </w:rPr>
        <w:t> </w:t>
      </w:r>
      <w:r>
        <w:rPr>
          <w:color w:val="231F20"/>
          <w:sz w:val="19"/>
        </w:rPr>
        <w:t>withholding</w:t>
      </w:r>
      <w:r>
        <w:rPr>
          <w:color w:val="231F20"/>
          <w:spacing w:val="-13"/>
          <w:sz w:val="19"/>
        </w:rPr>
        <w:t> </w:t>
      </w:r>
      <w:r>
        <w:rPr>
          <w:color w:val="231F20"/>
          <w:sz w:val="19"/>
        </w:rPr>
        <w:t>agent</w:t>
      </w:r>
      <w:r>
        <w:rPr>
          <w:color w:val="231F20"/>
          <w:spacing w:val="-13"/>
          <w:sz w:val="19"/>
        </w:rPr>
        <w:t> </w:t>
      </w:r>
      <w:r>
        <w:rPr>
          <w:color w:val="231F20"/>
          <w:sz w:val="19"/>
        </w:rPr>
        <w:t>has</w:t>
      </w:r>
      <w:r>
        <w:rPr>
          <w:color w:val="231F20"/>
          <w:spacing w:val="-13"/>
          <w:sz w:val="19"/>
        </w:rPr>
        <w:t> </w:t>
      </w:r>
      <w:r>
        <w:rPr>
          <w:color w:val="231F20"/>
          <w:sz w:val="19"/>
        </w:rPr>
        <w:t>not</w:t>
      </w:r>
    </w:p>
    <w:p>
      <w:pPr>
        <w:pStyle w:val="BodyText"/>
        <w:spacing w:line="235" w:lineRule="auto"/>
        <w:ind w:right="34"/>
      </w:pPr>
      <w:r>
        <w:rPr>
          <w:color w:val="231F20"/>
        </w:rPr>
        <w:t>documented and the payment being reported was made before the expiration of the time period allowed for documenting the obligation and thus the withholding agent was</w:t>
      </w:r>
      <w:r>
        <w:rPr>
          <w:color w:val="231F20"/>
          <w:spacing w:val="-13"/>
        </w:rPr>
        <w:t> </w:t>
      </w:r>
      <w:r>
        <w:rPr>
          <w:color w:val="231F20"/>
        </w:rPr>
        <w:t>not</w:t>
      </w:r>
      <w:r>
        <w:rPr>
          <w:color w:val="231F20"/>
          <w:spacing w:val="-13"/>
        </w:rPr>
        <w:t> </w:t>
      </w:r>
      <w:r>
        <w:rPr>
          <w:color w:val="231F20"/>
        </w:rPr>
        <w:t>required</w:t>
      </w:r>
      <w:r>
        <w:rPr>
          <w:color w:val="231F20"/>
          <w:spacing w:val="-13"/>
        </w:rPr>
        <w:t> </w:t>
      </w:r>
      <w:r>
        <w:rPr>
          <w:color w:val="231F20"/>
        </w:rPr>
        <w:t>to</w:t>
      </w:r>
      <w:r>
        <w:rPr>
          <w:color w:val="231F20"/>
          <w:spacing w:val="-13"/>
        </w:rPr>
        <w:t> </w:t>
      </w:r>
      <w:r>
        <w:rPr>
          <w:color w:val="231F20"/>
        </w:rPr>
        <w:t>apply</w:t>
      </w:r>
      <w:r>
        <w:rPr>
          <w:color w:val="231F20"/>
          <w:spacing w:val="-13"/>
        </w:rPr>
        <w:t> </w:t>
      </w:r>
      <w:r>
        <w:rPr>
          <w:color w:val="231F20"/>
        </w:rPr>
        <w:t>the</w:t>
      </w:r>
      <w:r>
        <w:rPr>
          <w:color w:val="231F20"/>
          <w:spacing w:val="-13"/>
        </w:rPr>
        <w:t> </w:t>
      </w:r>
      <w:r>
        <w:rPr>
          <w:color w:val="231F20"/>
        </w:rPr>
        <w:t>presumption</w:t>
      </w:r>
      <w:r>
        <w:rPr>
          <w:color w:val="231F20"/>
          <w:spacing w:val="-13"/>
        </w:rPr>
        <w:t> </w:t>
      </w:r>
      <w:r>
        <w:rPr>
          <w:color w:val="231F20"/>
        </w:rPr>
        <w:t>rules</w:t>
      </w:r>
      <w:r>
        <w:rPr>
          <w:color w:val="231F20"/>
          <w:spacing w:val="-13"/>
        </w:rPr>
        <w:t> </w:t>
      </w:r>
      <w:r>
        <w:rPr>
          <w:color w:val="231F20"/>
        </w:rPr>
        <w:t>to</w:t>
      </w:r>
      <w:r>
        <w:rPr>
          <w:color w:val="231F20"/>
          <w:spacing w:val="-13"/>
        </w:rPr>
        <w:t> </w:t>
      </w:r>
      <w:r>
        <w:rPr>
          <w:color w:val="231F20"/>
        </w:rPr>
        <w:t>determine the payee's chapter 4 status.</w:t>
      </w:r>
    </w:p>
    <w:p>
      <w:pPr>
        <w:pStyle w:val="ListParagraph"/>
        <w:numPr>
          <w:ilvl w:val="0"/>
          <w:numId w:val="7"/>
        </w:numPr>
        <w:tabs>
          <w:tab w:pos="327" w:val="left" w:leader="none"/>
        </w:tabs>
        <w:spacing w:line="216" w:lineRule="auto" w:before="0" w:after="0"/>
        <w:ind w:left="120" w:right="497" w:firstLine="17"/>
        <w:jc w:val="left"/>
        <w:rPr>
          <w:sz w:val="19"/>
        </w:rPr>
      </w:pPr>
      <w:r>
        <w:rPr>
          <w:color w:val="231F20"/>
          <w:position w:val="1"/>
          <w:sz w:val="19"/>
        </w:rPr>
        <w:t>Use recipient code 39 (account holder of excluded </w:t>
      </w:r>
      <w:r>
        <w:rPr>
          <w:color w:val="231F20"/>
          <w:sz w:val="19"/>
        </w:rPr>
        <w:t>financial</w:t>
      </w:r>
      <w:r>
        <w:rPr>
          <w:color w:val="231F20"/>
          <w:spacing w:val="-14"/>
          <w:sz w:val="19"/>
        </w:rPr>
        <w:t> </w:t>
      </w:r>
      <w:r>
        <w:rPr>
          <w:color w:val="231F20"/>
          <w:sz w:val="19"/>
        </w:rPr>
        <w:t>account)</w:t>
      </w:r>
      <w:r>
        <w:rPr>
          <w:color w:val="231F20"/>
          <w:spacing w:val="-13"/>
          <w:sz w:val="19"/>
        </w:rPr>
        <w:t> </w:t>
      </w:r>
      <w:r>
        <w:rPr>
          <w:color w:val="231F20"/>
          <w:sz w:val="19"/>
        </w:rPr>
        <w:t>if</w:t>
      </w:r>
      <w:r>
        <w:rPr>
          <w:color w:val="231F20"/>
          <w:spacing w:val="-13"/>
          <w:sz w:val="19"/>
        </w:rPr>
        <w:t> </w:t>
      </w:r>
      <w:r>
        <w:rPr>
          <w:color w:val="231F20"/>
          <w:sz w:val="19"/>
        </w:rPr>
        <w:t>you</w:t>
      </w:r>
      <w:r>
        <w:rPr>
          <w:color w:val="231F20"/>
          <w:spacing w:val="-13"/>
          <w:sz w:val="19"/>
        </w:rPr>
        <w:t> </w:t>
      </w:r>
      <w:r>
        <w:rPr>
          <w:color w:val="231F20"/>
          <w:sz w:val="19"/>
        </w:rPr>
        <w:t>are</w:t>
      </w:r>
      <w:r>
        <w:rPr>
          <w:color w:val="231F20"/>
          <w:spacing w:val="-13"/>
          <w:sz w:val="19"/>
        </w:rPr>
        <w:t> </w:t>
      </w:r>
      <w:r>
        <w:rPr>
          <w:color w:val="231F20"/>
          <w:sz w:val="19"/>
        </w:rPr>
        <w:t>reporting</w:t>
      </w:r>
      <w:r>
        <w:rPr>
          <w:color w:val="231F20"/>
          <w:spacing w:val="-14"/>
          <w:sz w:val="19"/>
        </w:rPr>
        <w:t> </w:t>
      </w:r>
      <w:r>
        <w:rPr>
          <w:color w:val="231F20"/>
          <w:sz w:val="19"/>
        </w:rPr>
        <w:t>amounts</w:t>
      </w:r>
      <w:r>
        <w:rPr>
          <w:color w:val="231F20"/>
          <w:spacing w:val="-13"/>
          <w:sz w:val="19"/>
        </w:rPr>
        <w:t> </w:t>
      </w:r>
      <w:r>
        <w:rPr>
          <w:color w:val="231F20"/>
          <w:sz w:val="19"/>
        </w:rPr>
        <w:t>paid</w:t>
      </w:r>
      <w:r>
        <w:rPr>
          <w:color w:val="231F20"/>
          <w:spacing w:val="-13"/>
          <w:sz w:val="19"/>
        </w:rPr>
        <w:t> </w:t>
      </w:r>
      <w:r>
        <w:rPr>
          <w:color w:val="231F20"/>
          <w:sz w:val="19"/>
        </w:rPr>
        <w:t>with</w:t>
      </w:r>
    </w:p>
    <w:p>
      <w:pPr>
        <w:pStyle w:val="BodyText"/>
        <w:spacing w:line="235" w:lineRule="auto"/>
        <w:ind w:right="34"/>
      </w:pPr>
      <w:r>
        <w:rPr>
          <w:color w:val="231F20"/>
        </w:rPr>
        <w:t>respect</w:t>
      </w:r>
      <w:r>
        <w:rPr>
          <w:color w:val="231F20"/>
          <w:spacing w:val="-12"/>
        </w:rPr>
        <w:t> </w:t>
      </w:r>
      <w:r>
        <w:rPr>
          <w:color w:val="231F20"/>
        </w:rPr>
        <w:t>to</w:t>
      </w:r>
      <w:r>
        <w:rPr>
          <w:color w:val="231F20"/>
          <w:spacing w:val="-12"/>
        </w:rPr>
        <w:t> </w:t>
      </w:r>
      <w:r>
        <w:rPr>
          <w:color w:val="231F20"/>
        </w:rPr>
        <w:t>an</w:t>
      </w:r>
      <w:r>
        <w:rPr>
          <w:color w:val="231F20"/>
          <w:spacing w:val="-12"/>
        </w:rPr>
        <w:t> </w:t>
      </w:r>
      <w:r>
        <w:rPr>
          <w:color w:val="231F20"/>
        </w:rPr>
        <w:t>obligation</w:t>
      </w:r>
      <w:r>
        <w:rPr>
          <w:color w:val="231F20"/>
          <w:spacing w:val="-12"/>
        </w:rPr>
        <w:t> </w:t>
      </w:r>
      <w:r>
        <w:rPr>
          <w:color w:val="231F20"/>
        </w:rPr>
        <w:t>that</w:t>
      </w:r>
      <w:r>
        <w:rPr>
          <w:color w:val="231F20"/>
          <w:spacing w:val="-12"/>
        </w:rPr>
        <w:t> </w:t>
      </w:r>
      <w:r>
        <w:rPr>
          <w:color w:val="231F20"/>
        </w:rPr>
        <w:t>is</w:t>
      </w:r>
      <w:r>
        <w:rPr>
          <w:color w:val="231F20"/>
          <w:spacing w:val="-12"/>
        </w:rPr>
        <w:t> </w:t>
      </w:r>
      <w:r>
        <w:rPr>
          <w:color w:val="231F20"/>
        </w:rPr>
        <w:t>excluded</w:t>
      </w:r>
      <w:r>
        <w:rPr>
          <w:color w:val="231F20"/>
          <w:spacing w:val="-12"/>
        </w:rPr>
        <w:t> </w:t>
      </w:r>
      <w:r>
        <w:rPr>
          <w:color w:val="231F20"/>
        </w:rPr>
        <w:t>from</w:t>
      </w:r>
      <w:r>
        <w:rPr>
          <w:color w:val="231F20"/>
          <w:spacing w:val="-12"/>
        </w:rPr>
        <w:t> </w:t>
      </w:r>
      <w:r>
        <w:rPr>
          <w:color w:val="231F20"/>
        </w:rPr>
        <w:t>the</w:t>
      </w:r>
      <w:r>
        <w:rPr>
          <w:color w:val="231F20"/>
          <w:spacing w:val="-12"/>
        </w:rPr>
        <w:t> </w:t>
      </w:r>
      <w:r>
        <w:rPr>
          <w:color w:val="231F20"/>
        </w:rPr>
        <w:t>definition</w:t>
      </w:r>
      <w:r>
        <w:rPr>
          <w:color w:val="231F20"/>
          <w:spacing w:val="-12"/>
        </w:rPr>
        <w:t> </w:t>
      </w:r>
      <w:r>
        <w:rPr>
          <w:color w:val="231F20"/>
        </w:rPr>
        <w:t>of financial account for chapter 4 purposes (see Regulations </w:t>
      </w:r>
      <w:bookmarkStart w:name="Box 13k—Recipient’s Account Number" w:id="195"/>
      <w:bookmarkEnd w:id="195"/>
      <w:r>
        <w:rPr>
          <w:color w:val="231F20"/>
          <w:w w:val="99"/>
        </w:rPr>
      </w:r>
      <w:bookmarkStart w:name="_bookmark138" w:id="196"/>
      <w:bookmarkEnd w:id="196"/>
      <w:r>
        <w:rPr>
          <w:color w:val="231F20"/>
        </w:rPr>
        <w:t>section</w:t>
      </w:r>
      <w:r>
        <w:rPr>
          <w:color w:val="231F20"/>
          <w:spacing w:val="-2"/>
        </w:rPr>
        <w:t> </w:t>
      </w:r>
      <w:r>
        <w:rPr>
          <w:color w:val="231F20"/>
        </w:rPr>
        <w:t>1.1471-5(b)(2)).</w:t>
      </w:r>
    </w:p>
    <w:p>
      <w:pPr>
        <w:pStyle w:val="ListParagraph"/>
        <w:numPr>
          <w:ilvl w:val="0"/>
          <w:numId w:val="7"/>
        </w:numPr>
        <w:tabs>
          <w:tab w:pos="326" w:val="left" w:leader="none"/>
        </w:tabs>
        <w:spacing w:line="216" w:lineRule="auto" w:before="0" w:after="0"/>
        <w:ind w:left="119" w:right="48" w:firstLine="17"/>
        <w:jc w:val="left"/>
        <w:rPr>
          <w:sz w:val="19"/>
        </w:rPr>
      </w:pPr>
      <w:r>
        <w:rPr>
          <w:color w:val="231F20"/>
          <w:position w:val="1"/>
          <w:sz w:val="19"/>
        </w:rPr>
        <w:t>Use</w:t>
      </w:r>
      <w:r>
        <w:rPr>
          <w:color w:val="231F20"/>
          <w:spacing w:val="-3"/>
          <w:position w:val="1"/>
          <w:sz w:val="19"/>
        </w:rPr>
        <w:t> </w:t>
      </w:r>
      <w:r>
        <w:rPr>
          <w:color w:val="231F20"/>
          <w:position w:val="1"/>
          <w:sz w:val="19"/>
        </w:rPr>
        <w:t>recipient</w:t>
      </w:r>
      <w:r>
        <w:rPr>
          <w:color w:val="231F20"/>
          <w:spacing w:val="-3"/>
          <w:position w:val="1"/>
          <w:sz w:val="19"/>
        </w:rPr>
        <w:t> </w:t>
      </w:r>
      <w:r>
        <w:rPr>
          <w:color w:val="231F20"/>
          <w:position w:val="1"/>
          <w:sz w:val="19"/>
        </w:rPr>
        <w:t>code</w:t>
      </w:r>
      <w:r>
        <w:rPr>
          <w:color w:val="231F20"/>
          <w:spacing w:val="-3"/>
          <w:position w:val="1"/>
          <w:sz w:val="19"/>
        </w:rPr>
        <w:t> </w:t>
      </w:r>
      <w:r>
        <w:rPr>
          <w:color w:val="231F20"/>
          <w:position w:val="1"/>
          <w:sz w:val="19"/>
        </w:rPr>
        <w:t>41</w:t>
      </w:r>
      <w:r>
        <w:rPr>
          <w:color w:val="231F20"/>
          <w:spacing w:val="-3"/>
          <w:position w:val="1"/>
          <w:sz w:val="19"/>
        </w:rPr>
        <w:t> </w:t>
      </w:r>
      <w:r>
        <w:rPr>
          <w:color w:val="231F20"/>
          <w:position w:val="1"/>
          <w:sz w:val="19"/>
        </w:rPr>
        <w:t>(NFFE</w:t>
      </w:r>
      <w:r>
        <w:rPr>
          <w:color w:val="231F20"/>
          <w:spacing w:val="-3"/>
          <w:position w:val="1"/>
          <w:sz w:val="19"/>
        </w:rPr>
        <w:t> </w:t>
      </w:r>
      <w:r>
        <w:rPr>
          <w:color w:val="231F20"/>
          <w:position w:val="1"/>
          <w:sz w:val="19"/>
        </w:rPr>
        <w:t>subject</w:t>
      </w:r>
      <w:r>
        <w:rPr>
          <w:color w:val="231F20"/>
          <w:spacing w:val="-3"/>
          <w:position w:val="1"/>
          <w:sz w:val="19"/>
        </w:rPr>
        <w:t> </w:t>
      </w:r>
      <w:r>
        <w:rPr>
          <w:color w:val="231F20"/>
          <w:position w:val="1"/>
          <w:sz w:val="19"/>
        </w:rPr>
        <w:t>to</w:t>
      </w:r>
      <w:r>
        <w:rPr>
          <w:color w:val="231F20"/>
          <w:spacing w:val="-3"/>
          <w:position w:val="1"/>
          <w:sz w:val="19"/>
        </w:rPr>
        <w:t> </w:t>
      </w:r>
      <w:r>
        <w:rPr>
          <w:color w:val="231F20"/>
          <w:position w:val="1"/>
          <w:sz w:val="19"/>
        </w:rPr>
        <w:t>1472</w:t>
      </w:r>
      <w:r>
        <w:rPr>
          <w:color w:val="231F20"/>
          <w:spacing w:val="-3"/>
          <w:position w:val="1"/>
          <w:sz w:val="19"/>
        </w:rPr>
        <w:t> </w:t>
      </w:r>
      <w:r>
        <w:rPr>
          <w:color w:val="231F20"/>
          <w:position w:val="1"/>
          <w:sz w:val="19"/>
        </w:rPr>
        <w:t>withholding) </w:t>
      </w:r>
      <w:r>
        <w:rPr>
          <w:color w:val="231F20"/>
          <w:sz w:val="19"/>
        </w:rPr>
        <w:t>if</w:t>
      </w:r>
      <w:r>
        <w:rPr>
          <w:color w:val="231F20"/>
          <w:spacing w:val="-11"/>
          <w:sz w:val="19"/>
        </w:rPr>
        <w:t> </w:t>
      </w:r>
      <w:r>
        <w:rPr>
          <w:color w:val="231F20"/>
          <w:sz w:val="19"/>
        </w:rPr>
        <w:t>you</w:t>
      </w:r>
      <w:r>
        <w:rPr>
          <w:color w:val="231F20"/>
          <w:spacing w:val="-11"/>
          <w:sz w:val="19"/>
        </w:rPr>
        <w:t> </w:t>
      </w:r>
      <w:r>
        <w:rPr>
          <w:color w:val="231F20"/>
          <w:sz w:val="19"/>
        </w:rPr>
        <w:t>are</w:t>
      </w:r>
      <w:r>
        <w:rPr>
          <w:color w:val="231F20"/>
          <w:spacing w:val="-11"/>
          <w:sz w:val="19"/>
        </w:rPr>
        <w:t> </w:t>
      </w:r>
      <w:r>
        <w:rPr>
          <w:color w:val="231F20"/>
          <w:sz w:val="19"/>
        </w:rPr>
        <w:t>reporting</w:t>
      </w:r>
      <w:r>
        <w:rPr>
          <w:color w:val="231F20"/>
          <w:spacing w:val="-11"/>
          <w:sz w:val="19"/>
        </w:rPr>
        <w:t> </w:t>
      </w:r>
      <w:r>
        <w:rPr>
          <w:color w:val="231F20"/>
          <w:sz w:val="19"/>
        </w:rPr>
        <w:t>amounts</w:t>
      </w:r>
      <w:r>
        <w:rPr>
          <w:color w:val="231F20"/>
          <w:spacing w:val="-11"/>
          <w:sz w:val="19"/>
        </w:rPr>
        <w:t> </w:t>
      </w:r>
      <w:r>
        <w:rPr>
          <w:color w:val="231F20"/>
          <w:sz w:val="19"/>
        </w:rPr>
        <w:t>paid</w:t>
      </w:r>
      <w:r>
        <w:rPr>
          <w:color w:val="231F20"/>
          <w:spacing w:val="-11"/>
          <w:sz w:val="19"/>
        </w:rPr>
        <w:t> </w:t>
      </w:r>
      <w:r>
        <w:rPr>
          <w:color w:val="231F20"/>
          <w:sz w:val="19"/>
        </w:rPr>
        <w:t>to</w:t>
      </w:r>
      <w:r>
        <w:rPr>
          <w:color w:val="231F20"/>
          <w:spacing w:val="-11"/>
          <w:sz w:val="19"/>
        </w:rPr>
        <w:t> </w:t>
      </w:r>
      <w:r>
        <w:rPr>
          <w:color w:val="231F20"/>
          <w:sz w:val="19"/>
        </w:rPr>
        <w:t>a</w:t>
      </w:r>
      <w:r>
        <w:rPr>
          <w:color w:val="231F20"/>
          <w:spacing w:val="-11"/>
          <w:sz w:val="19"/>
        </w:rPr>
        <w:t> </w:t>
      </w:r>
      <w:r>
        <w:rPr>
          <w:color w:val="231F20"/>
          <w:sz w:val="19"/>
        </w:rPr>
        <w:t>specific</w:t>
      </w:r>
      <w:r>
        <w:rPr>
          <w:color w:val="231F20"/>
          <w:spacing w:val="-11"/>
          <w:sz w:val="19"/>
        </w:rPr>
        <w:t> </w:t>
      </w:r>
      <w:r>
        <w:rPr>
          <w:color w:val="231F20"/>
          <w:sz w:val="19"/>
        </w:rPr>
        <w:t>recipient</w:t>
      </w:r>
      <w:r>
        <w:rPr>
          <w:color w:val="231F20"/>
          <w:spacing w:val="-11"/>
          <w:sz w:val="19"/>
        </w:rPr>
        <w:t> </w:t>
      </w:r>
      <w:r>
        <w:rPr>
          <w:color w:val="231F20"/>
          <w:sz w:val="19"/>
        </w:rPr>
        <w:t>that</w:t>
      </w:r>
      <w:r>
        <w:rPr>
          <w:color w:val="231F20"/>
          <w:spacing w:val="-11"/>
          <w:sz w:val="19"/>
        </w:rPr>
        <w:t> </w:t>
      </w:r>
      <w:r>
        <w:rPr>
          <w:color w:val="231F20"/>
          <w:sz w:val="19"/>
        </w:rPr>
        <w:t>is</w:t>
      </w:r>
    </w:p>
    <w:p>
      <w:pPr>
        <w:pStyle w:val="BodyText"/>
        <w:spacing w:line="235" w:lineRule="auto"/>
        <w:ind w:left="119" w:right="118"/>
      </w:pPr>
      <w:r>
        <w:rPr>
          <w:color w:val="231F20"/>
        </w:rPr>
        <w:t>an NFFE that you (or another withholding agent) withheld upon</w:t>
      </w:r>
      <w:r>
        <w:rPr>
          <w:color w:val="231F20"/>
          <w:spacing w:val="-13"/>
        </w:rPr>
        <w:t> </w:t>
      </w:r>
      <w:r>
        <w:rPr>
          <w:color w:val="231F20"/>
        </w:rPr>
        <w:t>under</w:t>
      </w:r>
      <w:r>
        <w:rPr>
          <w:color w:val="231F20"/>
          <w:spacing w:val="-13"/>
        </w:rPr>
        <w:t> </w:t>
      </w:r>
      <w:r>
        <w:rPr>
          <w:color w:val="231F20"/>
        </w:rPr>
        <w:t>section</w:t>
      </w:r>
      <w:r>
        <w:rPr>
          <w:color w:val="231F20"/>
          <w:spacing w:val="-13"/>
        </w:rPr>
        <w:t> </w:t>
      </w:r>
      <w:r>
        <w:rPr>
          <w:color w:val="231F20"/>
        </w:rPr>
        <w:t>1472</w:t>
      </w:r>
      <w:r>
        <w:rPr>
          <w:color w:val="231F20"/>
          <w:spacing w:val="-13"/>
        </w:rPr>
        <w:t> </w:t>
      </w:r>
      <w:r>
        <w:rPr>
          <w:color w:val="231F20"/>
        </w:rPr>
        <w:t>(that</w:t>
      </w:r>
      <w:r>
        <w:rPr>
          <w:color w:val="231F20"/>
          <w:spacing w:val="-13"/>
        </w:rPr>
        <w:t> </w:t>
      </w:r>
      <w:r>
        <w:rPr>
          <w:color w:val="231F20"/>
        </w:rPr>
        <w:t>is,</w:t>
      </w:r>
      <w:r>
        <w:rPr>
          <w:color w:val="231F20"/>
          <w:spacing w:val="-13"/>
        </w:rPr>
        <w:t> </w:t>
      </w:r>
      <w:r>
        <w:rPr>
          <w:color w:val="231F20"/>
        </w:rPr>
        <w:t>you</w:t>
      </w:r>
      <w:r>
        <w:rPr>
          <w:color w:val="231F20"/>
          <w:spacing w:val="-13"/>
        </w:rPr>
        <w:t> </w:t>
      </w:r>
      <w:r>
        <w:rPr>
          <w:color w:val="231F20"/>
        </w:rPr>
        <w:t>are</w:t>
      </w:r>
      <w:r>
        <w:rPr>
          <w:color w:val="231F20"/>
          <w:spacing w:val="-13"/>
        </w:rPr>
        <w:t> </w:t>
      </w:r>
      <w:r>
        <w:rPr>
          <w:color w:val="231F20"/>
        </w:rPr>
        <w:t>reporting</w:t>
      </w:r>
      <w:r>
        <w:rPr>
          <w:color w:val="231F20"/>
          <w:spacing w:val="-13"/>
        </w:rPr>
        <w:t> </w:t>
      </w:r>
      <w:r>
        <w:rPr>
          <w:color w:val="231F20"/>
        </w:rPr>
        <w:t>amounts in boxes 7 through 9) unless the NFFE is treated as a recalcitrant account holder under Regulations section</w:t>
      </w:r>
    </w:p>
    <w:p>
      <w:pPr>
        <w:pStyle w:val="BodyText"/>
        <w:spacing w:line="235" w:lineRule="auto"/>
        <w:ind w:left="119" w:right="34"/>
      </w:pPr>
      <w:r>
        <w:rPr>
          <w:color w:val="231F20"/>
        </w:rPr>
        <w:t>1.1471-5(g),</w:t>
      </w:r>
      <w:r>
        <w:rPr>
          <w:color w:val="231F20"/>
          <w:spacing w:val="-12"/>
        </w:rPr>
        <w:t> </w:t>
      </w:r>
      <w:r>
        <w:rPr>
          <w:color w:val="231F20"/>
        </w:rPr>
        <w:t>in</w:t>
      </w:r>
      <w:r>
        <w:rPr>
          <w:color w:val="231F20"/>
          <w:spacing w:val="-12"/>
        </w:rPr>
        <w:t> </w:t>
      </w:r>
      <w:r>
        <w:rPr>
          <w:color w:val="231F20"/>
        </w:rPr>
        <w:t>which</w:t>
      </w:r>
      <w:r>
        <w:rPr>
          <w:color w:val="231F20"/>
          <w:spacing w:val="-12"/>
        </w:rPr>
        <w:t> </w:t>
      </w:r>
      <w:r>
        <w:rPr>
          <w:color w:val="231F20"/>
        </w:rPr>
        <w:t>case,</w:t>
      </w:r>
      <w:r>
        <w:rPr>
          <w:color w:val="231F20"/>
          <w:spacing w:val="-12"/>
        </w:rPr>
        <w:t> </w:t>
      </w:r>
      <w:r>
        <w:rPr>
          <w:color w:val="231F20"/>
        </w:rPr>
        <w:t>use</w:t>
      </w:r>
      <w:r>
        <w:rPr>
          <w:color w:val="231F20"/>
          <w:spacing w:val="-12"/>
        </w:rPr>
        <w:t> </w:t>
      </w:r>
      <w:r>
        <w:rPr>
          <w:color w:val="231F20"/>
        </w:rPr>
        <w:t>code</w:t>
      </w:r>
      <w:r>
        <w:rPr>
          <w:color w:val="231F20"/>
          <w:spacing w:val="-12"/>
        </w:rPr>
        <w:t> </w:t>
      </w:r>
      <w:r>
        <w:rPr>
          <w:color w:val="231F20"/>
        </w:rPr>
        <w:t>30</w:t>
      </w:r>
      <w:r>
        <w:rPr>
          <w:color w:val="231F20"/>
          <w:spacing w:val="-12"/>
        </w:rPr>
        <w:t> </w:t>
      </w:r>
      <w:r>
        <w:rPr>
          <w:color w:val="231F20"/>
        </w:rPr>
        <w:t>(recalcitrant</w:t>
      </w:r>
      <w:r>
        <w:rPr>
          <w:color w:val="231F20"/>
          <w:spacing w:val="-12"/>
        </w:rPr>
        <w:t> </w:t>
      </w:r>
      <w:r>
        <w:rPr>
          <w:color w:val="231F20"/>
        </w:rPr>
        <w:t>account </w:t>
      </w:r>
      <w:r>
        <w:rPr>
          <w:color w:val="231F20"/>
          <w:spacing w:val="-2"/>
        </w:rPr>
        <w:t>holder).</w:t>
      </w:r>
    </w:p>
    <w:p>
      <w:pPr>
        <w:pStyle w:val="ListParagraph"/>
        <w:numPr>
          <w:ilvl w:val="0"/>
          <w:numId w:val="7"/>
        </w:numPr>
        <w:tabs>
          <w:tab w:pos="327" w:val="left" w:leader="none"/>
        </w:tabs>
        <w:spacing w:line="216" w:lineRule="auto" w:before="0" w:after="0"/>
        <w:ind w:left="120" w:right="180" w:firstLine="17"/>
        <w:jc w:val="left"/>
        <w:rPr>
          <w:sz w:val="19"/>
        </w:rPr>
      </w:pPr>
      <w:r>
        <w:rPr>
          <w:color w:val="231F20"/>
          <w:position w:val="1"/>
          <w:sz w:val="19"/>
        </w:rPr>
        <w:t>If you received a withholding certificate or other </w:t>
      </w:r>
      <w:r>
        <w:rPr>
          <w:color w:val="231F20"/>
          <w:sz w:val="19"/>
        </w:rPr>
        <w:t>documentation</w:t>
      </w:r>
      <w:r>
        <w:rPr>
          <w:color w:val="231F20"/>
          <w:spacing w:val="-14"/>
          <w:sz w:val="19"/>
        </w:rPr>
        <w:t> </w:t>
      </w:r>
      <w:r>
        <w:rPr>
          <w:color w:val="231F20"/>
          <w:sz w:val="19"/>
        </w:rPr>
        <w:t>with</w:t>
      </w:r>
      <w:r>
        <w:rPr>
          <w:color w:val="231F20"/>
          <w:spacing w:val="-13"/>
          <w:sz w:val="19"/>
        </w:rPr>
        <w:t> </w:t>
      </w:r>
      <w:r>
        <w:rPr>
          <w:color w:val="231F20"/>
          <w:sz w:val="19"/>
        </w:rPr>
        <w:t>respect</w:t>
      </w:r>
      <w:r>
        <w:rPr>
          <w:color w:val="231F20"/>
          <w:spacing w:val="-13"/>
          <w:sz w:val="19"/>
        </w:rPr>
        <w:t> </w:t>
      </w:r>
      <w:r>
        <w:rPr>
          <w:color w:val="231F20"/>
          <w:sz w:val="19"/>
        </w:rPr>
        <w:t>to</w:t>
      </w:r>
      <w:r>
        <w:rPr>
          <w:color w:val="231F20"/>
          <w:spacing w:val="-13"/>
          <w:sz w:val="19"/>
        </w:rPr>
        <w:t> </w:t>
      </w:r>
      <w:r>
        <w:rPr>
          <w:color w:val="231F20"/>
          <w:sz w:val="19"/>
        </w:rPr>
        <w:t>a</w:t>
      </w:r>
      <w:r>
        <w:rPr>
          <w:color w:val="231F20"/>
          <w:spacing w:val="-13"/>
          <w:sz w:val="19"/>
        </w:rPr>
        <w:t> </w:t>
      </w:r>
      <w:r>
        <w:rPr>
          <w:color w:val="231F20"/>
          <w:sz w:val="19"/>
        </w:rPr>
        <w:t>withholdable</w:t>
      </w:r>
      <w:r>
        <w:rPr>
          <w:color w:val="231F20"/>
          <w:spacing w:val="-14"/>
          <w:sz w:val="19"/>
        </w:rPr>
        <w:t> </w:t>
      </w:r>
      <w:r>
        <w:rPr>
          <w:color w:val="231F20"/>
          <w:sz w:val="19"/>
        </w:rPr>
        <w:t>payment</w:t>
      </w:r>
      <w:r>
        <w:rPr>
          <w:color w:val="231F20"/>
          <w:spacing w:val="-13"/>
          <w:sz w:val="19"/>
        </w:rPr>
        <w:t> </w:t>
      </w:r>
      <w:r>
        <w:rPr>
          <w:color w:val="231F20"/>
          <w:sz w:val="19"/>
        </w:rPr>
        <w:t>from</w:t>
      </w:r>
    </w:p>
    <w:p>
      <w:pPr>
        <w:pStyle w:val="BodyText"/>
        <w:spacing w:line="235" w:lineRule="auto"/>
        <w:ind w:right="34"/>
      </w:pPr>
      <w:r>
        <w:rPr>
          <w:color w:val="231F20"/>
        </w:rPr>
        <w:t>an</w:t>
      </w:r>
      <w:r>
        <w:rPr>
          <w:color w:val="231F20"/>
          <w:spacing w:val="-5"/>
        </w:rPr>
        <w:t> </w:t>
      </w:r>
      <w:r>
        <w:rPr>
          <w:color w:val="231F20"/>
        </w:rPr>
        <w:t>intermediary</w:t>
      </w:r>
      <w:r>
        <w:rPr>
          <w:color w:val="231F20"/>
          <w:spacing w:val="-5"/>
        </w:rPr>
        <w:t> </w:t>
      </w:r>
      <w:r>
        <w:rPr>
          <w:color w:val="231F20"/>
        </w:rPr>
        <w:t>or</w:t>
      </w:r>
      <w:r>
        <w:rPr>
          <w:color w:val="231F20"/>
          <w:spacing w:val="-5"/>
        </w:rPr>
        <w:t> </w:t>
      </w:r>
      <w:r>
        <w:rPr>
          <w:color w:val="231F20"/>
        </w:rPr>
        <w:t>a</w:t>
      </w:r>
      <w:r>
        <w:rPr>
          <w:color w:val="231F20"/>
          <w:spacing w:val="-5"/>
        </w:rPr>
        <w:t> </w:t>
      </w:r>
      <w:r>
        <w:rPr>
          <w:color w:val="231F20"/>
        </w:rPr>
        <w:t>flow-through</w:t>
      </w:r>
      <w:r>
        <w:rPr>
          <w:color w:val="231F20"/>
          <w:spacing w:val="-5"/>
        </w:rPr>
        <w:t> </w:t>
      </w:r>
      <w:r>
        <w:rPr>
          <w:color w:val="231F20"/>
        </w:rPr>
        <w:t>entity</w:t>
      </w:r>
      <w:r>
        <w:rPr>
          <w:color w:val="231F20"/>
          <w:spacing w:val="-5"/>
        </w:rPr>
        <w:t> </w:t>
      </w:r>
      <w:r>
        <w:rPr>
          <w:color w:val="231F20"/>
        </w:rPr>
        <w:t>that</w:t>
      </w:r>
      <w:r>
        <w:rPr>
          <w:color w:val="231F20"/>
          <w:spacing w:val="-5"/>
        </w:rPr>
        <w:t> </w:t>
      </w:r>
      <w:r>
        <w:rPr>
          <w:color w:val="231F20"/>
        </w:rPr>
        <w:t>is</w:t>
      </w:r>
      <w:r>
        <w:rPr>
          <w:color w:val="231F20"/>
          <w:spacing w:val="-5"/>
        </w:rPr>
        <w:t> </w:t>
      </w:r>
      <w:r>
        <w:rPr>
          <w:color w:val="231F20"/>
        </w:rPr>
        <w:t>a</w:t>
      </w:r>
      <w:r>
        <w:rPr>
          <w:color w:val="231F20"/>
          <w:spacing w:val="-5"/>
        </w:rPr>
        <w:t> </w:t>
      </w:r>
      <w:r>
        <w:rPr>
          <w:color w:val="231F20"/>
        </w:rPr>
        <w:t>participating </w:t>
      </w:r>
      <w:r>
        <w:rPr>
          <w:color w:val="231F20"/>
          <w:spacing w:val="-2"/>
        </w:rPr>
        <w:t>FFI</w:t>
      </w:r>
      <w:r>
        <w:rPr>
          <w:color w:val="231F20"/>
          <w:spacing w:val="-9"/>
        </w:rPr>
        <w:t> </w:t>
      </w:r>
      <w:r>
        <w:rPr>
          <w:color w:val="231F20"/>
          <w:spacing w:val="-2"/>
        </w:rPr>
        <w:t>or</w:t>
      </w:r>
      <w:r>
        <w:rPr>
          <w:color w:val="231F20"/>
          <w:spacing w:val="-9"/>
        </w:rPr>
        <w:t> </w:t>
      </w:r>
      <w:r>
        <w:rPr>
          <w:color w:val="231F20"/>
          <w:spacing w:val="-2"/>
        </w:rPr>
        <w:t>deemed-compliant</w:t>
      </w:r>
      <w:r>
        <w:rPr>
          <w:color w:val="231F20"/>
          <w:spacing w:val="-9"/>
        </w:rPr>
        <w:t> </w:t>
      </w:r>
      <w:r>
        <w:rPr>
          <w:color w:val="231F20"/>
          <w:spacing w:val="-2"/>
        </w:rPr>
        <w:t>FFI</w:t>
      </w:r>
      <w:r>
        <w:rPr>
          <w:color w:val="231F20"/>
          <w:spacing w:val="-9"/>
        </w:rPr>
        <w:t> </w:t>
      </w:r>
      <w:r>
        <w:rPr>
          <w:color w:val="231F20"/>
          <w:spacing w:val="-2"/>
        </w:rPr>
        <w:t>(other</w:t>
      </w:r>
      <w:r>
        <w:rPr>
          <w:color w:val="231F20"/>
          <w:spacing w:val="-9"/>
        </w:rPr>
        <w:t> </w:t>
      </w:r>
      <w:r>
        <w:rPr>
          <w:color w:val="231F20"/>
          <w:spacing w:val="-2"/>
        </w:rPr>
        <w:t>than</w:t>
      </w:r>
      <w:r>
        <w:rPr>
          <w:color w:val="231F20"/>
          <w:spacing w:val="-9"/>
        </w:rPr>
        <w:t> </w:t>
      </w:r>
      <w:r>
        <w:rPr>
          <w:color w:val="231F20"/>
          <w:spacing w:val="-2"/>
        </w:rPr>
        <w:t>a</w:t>
      </w:r>
      <w:r>
        <w:rPr>
          <w:color w:val="231F20"/>
          <w:spacing w:val="-9"/>
        </w:rPr>
        <w:t> </w:t>
      </w:r>
      <w:r>
        <w:rPr>
          <w:color w:val="231F20"/>
          <w:spacing w:val="-2"/>
        </w:rPr>
        <w:t>WP,</w:t>
      </w:r>
      <w:r>
        <w:rPr>
          <w:color w:val="231F20"/>
          <w:spacing w:val="-9"/>
        </w:rPr>
        <w:t> </w:t>
      </w:r>
      <w:r>
        <w:rPr>
          <w:color w:val="231F20"/>
          <w:spacing w:val="-2"/>
        </w:rPr>
        <w:t>WT,</w:t>
      </w:r>
      <w:r>
        <w:rPr>
          <w:color w:val="231F20"/>
          <w:spacing w:val="-9"/>
        </w:rPr>
        <w:t> </w:t>
      </w:r>
      <w:r>
        <w:rPr>
          <w:color w:val="231F20"/>
          <w:spacing w:val="-2"/>
        </w:rPr>
        <w:t>or</w:t>
      </w:r>
      <w:r>
        <w:rPr>
          <w:color w:val="231F20"/>
          <w:spacing w:val="-9"/>
        </w:rPr>
        <w:t> </w:t>
      </w:r>
      <w:r>
        <w:rPr>
          <w:color w:val="231F20"/>
          <w:spacing w:val="-2"/>
        </w:rPr>
        <w:t>QI</w:t>
      </w:r>
      <w:r>
        <w:rPr>
          <w:color w:val="231F20"/>
          <w:spacing w:val="-9"/>
        </w:rPr>
        <w:t> </w:t>
      </w:r>
      <w:r>
        <w:rPr>
          <w:color w:val="231F20"/>
          <w:spacing w:val="-2"/>
        </w:rPr>
        <w:t>that </w:t>
      </w:r>
      <w:r>
        <w:rPr>
          <w:color w:val="231F20"/>
        </w:rPr>
        <w:t>assumes primary withholding responsibility) and cannot reliably associate the payment with documentation to determine the payee's chapter 4 status (or with a chapter 4 withholding rate pool), you must report the recipient as “Unknown Recipient” and include the entity's information in boxes 15a through 15i (to the extent provided).</w:t>
      </w:r>
    </w:p>
    <w:p>
      <w:pPr>
        <w:pStyle w:val="ListParagraph"/>
        <w:numPr>
          <w:ilvl w:val="0"/>
          <w:numId w:val="7"/>
        </w:numPr>
        <w:tabs>
          <w:tab w:pos="328" w:val="left" w:leader="none"/>
        </w:tabs>
        <w:spacing w:line="216" w:lineRule="auto" w:before="0" w:after="0"/>
        <w:ind w:left="120" w:right="112" w:firstLine="17"/>
        <w:jc w:val="left"/>
        <w:rPr>
          <w:sz w:val="19"/>
        </w:rPr>
      </w:pPr>
      <w:r>
        <w:rPr>
          <w:color w:val="231F20"/>
          <w:position w:val="1"/>
          <w:sz w:val="19"/>
        </w:rPr>
        <w:t>If</w:t>
      </w:r>
      <w:r>
        <w:rPr>
          <w:color w:val="231F20"/>
          <w:spacing w:val="-11"/>
          <w:position w:val="1"/>
          <w:sz w:val="19"/>
        </w:rPr>
        <w:t> </w:t>
      </w:r>
      <w:r>
        <w:rPr>
          <w:color w:val="231F20"/>
          <w:position w:val="1"/>
          <w:sz w:val="19"/>
        </w:rPr>
        <w:t>you</w:t>
      </w:r>
      <w:r>
        <w:rPr>
          <w:color w:val="231F20"/>
          <w:spacing w:val="-11"/>
          <w:position w:val="1"/>
          <w:sz w:val="19"/>
        </w:rPr>
        <w:t> </w:t>
      </w:r>
      <w:r>
        <w:rPr>
          <w:color w:val="231F20"/>
          <w:position w:val="1"/>
          <w:sz w:val="19"/>
        </w:rPr>
        <w:t>are</w:t>
      </w:r>
      <w:r>
        <w:rPr>
          <w:color w:val="231F20"/>
          <w:spacing w:val="-11"/>
          <w:position w:val="1"/>
          <w:sz w:val="19"/>
        </w:rPr>
        <w:t> </w:t>
      </w:r>
      <w:r>
        <w:rPr>
          <w:color w:val="231F20"/>
          <w:position w:val="1"/>
          <w:sz w:val="19"/>
        </w:rPr>
        <w:t>reporting</w:t>
      </w:r>
      <w:r>
        <w:rPr>
          <w:color w:val="231F20"/>
          <w:spacing w:val="-11"/>
          <w:position w:val="1"/>
          <w:sz w:val="19"/>
        </w:rPr>
        <w:t> </w:t>
      </w:r>
      <w:r>
        <w:rPr>
          <w:color w:val="231F20"/>
          <w:position w:val="1"/>
          <w:sz w:val="19"/>
        </w:rPr>
        <w:t>a</w:t>
      </w:r>
      <w:r>
        <w:rPr>
          <w:color w:val="231F20"/>
          <w:spacing w:val="-11"/>
          <w:position w:val="1"/>
          <w:sz w:val="19"/>
        </w:rPr>
        <w:t> </w:t>
      </w:r>
      <w:r>
        <w:rPr>
          <w:color w:val="231F20"/>
          <w:position w:val="1"/>
          <w:sz w:val="19"/>
        </w:rPr>
        <w:t>chapter</w:t>
      </w:r>
      <w:r>
        <w:rPr>
          <w:color w:val="231F20"/>
          <w:spacing w:val="-11"/>
          <w:position w:val="1"/>
          <w:sz w:val="19"/>
        </w:rPr>
        <w:t> </w:t>
      </w:r>
      <w:r>
        <w:rPr>
          <w:color w:val="231F20"/>
          <w:position w:val="1"/>
          <w:sz w:val="19"/>
        </w:rPr>
        <w:t>4</w:t>
      </w:r>
      <w:r>
        <w:rPr>
          <w:color w:val="231F20"/>
          <w:spacing w:val="-11"/>
          <w:position w:val="1"/>
          <w:sz w:val="19"/>
        </w:rPr>
        <w:t> </w:t>
      </w:r>
      <w:r>
        <w:rPr>
          <w:color w:val="231F20"/>
          <w:position w:val="1"/>
          <w:sz w:val="19"/>
        </w:rPr>
        <w:t>pooled</w:t>
      </w:r>
      <w:r>
        <w:rPr>
          <w:color w:val="231F20"/>
          <w:spacing w:val="-11"/>
          <w:position w:val="1"/>
          <w:sz w:val="19"/>
        </w:rPr>
        <w:t> </w:t>
      </w:r>
      <w:r>
        <w:rPr>
          <w:color w:val="231F20"/>
          <w:position w:val="1"/>
          <w:sz w:val="19"/>
        </w:rPr>
        <w:t>reporting</w:t>
      </w:r>
      <w:r>
        <w:rPr>
          <w:color w:val="231F20"/>
          <w:spacing w:val="-11"/>
          <w:position w:val="1"/>
          <w:sz w:val="19"/>
        </w:rPr>
        <w:t> </w:t>
      </w:r>
      <w:r>
        <w:rPr>
          <w:color w:val="231F20"/>
          <w:position w:val="1"/>
          <w:sz w:val="19"/>
        </w:rPr>
        <w:t>code</w:t>
      </w:r>
      <w:r>
        <w:rPr>
          <w:color w:val="231F20"/>
          <w:spacing w:val="-11"/>
          <w:position w:val="1"/>
          <w:sz w:val="19"/>
        </w:rPr>
        <w:t> </w:t>
      </w:r>
      <w:r>
        <w:rPr>
          <w:color w:val="231F20"/>
          <w:position w:val="1"/>
          <w:sz w:val="19"/>
        </w:rPr>
        <w:t>with </w:t>
      </w:r>
      <w:bookmarkStart w:name="Box 13l—Recipient’s Date of Birth" w:id="197"/>
      <w:bookmarkEnd w:id="197"/>
      <w:r>
        <w:rPr>
          <w:color w:val="231F20"/>
          <w:w w:val="99"/>
          <w:position w:val="1"/>
          <w:sz w:val="19"/>
        </w:rPr>
      </w:r>
      <w:bookmarkStart w:name="_bookmark139" w:id="198"/>
      <w:bookmarkEnd w:id="198"/>
      <w:r>
        <w:rPr>
          <w:color w:val="231F20"/>
          <w:sz w:val="19"/>
        </w:rPr>
        <w:t>r</w:t>
      </w:r>
      <w:r>
        <w:rPr>
          <w:color w:val="231F20"/>
          <w:sz w:val="19"/>
        </w:rPr>
        <w:t>espect to a withholdable payment to an intermediary or a</w:t>
      </w:r>
    </w:p>
    <w:p>
      <w:pPr>
        <w:pStyle w:val="BodyText"/>
        <w:spacing w:line="235" w:lineRule="auto"/>
        <w:ind w:right="34"/>
      </w:pPr>
      <w:r>
        <w:rPr>
          <w:color w:val="231F20"/>
        </w:rPr>
        <w:t>flow-through</w:t>
      </w:r>
      <w:r>
        <w:rPr>
          <w:color w:val="231F20"/>
          <w:spacing w:val="-12"/>
        </w:rPr>
        <w:t> </w:t>
      </w:r>
      <w:r>
        <w:rPr>
          <w:color w:val="231F20"/>
        </w:rPr>
        <w:t>entity,</w:t>
      </w:r>
      <w:r>
        <w:rPr>
          <w:color w:val="231F20"/>
          <w:spacing w:val="-12"/>
        </w:rPr>
        <w:t> </w:t>
      </w:r>
      <w:r>
        <w:rPr>
          <w:color w:val="231F20"/>
        </w:rPr>
        <w:t>use</w:t>
      </w:r>
      <w:r>
        <w:rPr>
          <w:color w:val="231F20"/>
          <w:spacing w:val="-12"/>
        </w:rPr>
        <w:t> </w:t>
      </w:r>
      <w:r>
        <w:rPr>
          <w:color w:val="231F20"/>
        </w:rPr>
        <w:t>the</w:t>
      </w:r>
      <w:r>
        <w:rPr>
          <w:color w:val="231F20"/>
          <w:spacing w:val="-12"/>
        </w:rPr>
        <w:t> </w:t>
      </w:r>
      <w:r>
        <w:rPr>
          <w:color w:val="231F20"/>
        </w:rPr>
        <w:t>chapter</w:t>
      </w:r>
      <w:r>
        <w:rPr>
          <w:color w:val="231F20"/>
          <w:spacing w:val="-12"/>
        </w:rPr>
        <w:t> </w:t>
      </w:r>
      <w:r>
        <w:rPr>
          <w:color w:val="231F20"/>
        </w:rPr>
        <w:t>3</w:t>
      </w:r>
      <w:r>
        <w:rPr>
          <w:color w:val="231F20"/>
          <w:spacing w:val="-12"/>
        </w:rPr>
        <w:t> </w:t>
      </w:r>
      <w:r>
        <w:rPr>
          <w:color w:val="231F20"/>
        </w:rPr>
        <w:t>status</w:t>
      </w:r>
      <w:r>
        <w:rPr>
          <w:color w:val="231F20"/>
          <w:spacing w:val="-12"/>
        </w:rPr>
        <w:t> </w:t>
      </w:r>
      <w:r>
        <w:rPr>
          <w:color w:val="231F20"/>
        </w:rPr>
        <w:t>code</w:t>
      </w:r>
      <w:r>
        <w:rPr>
          <w:color w:val="231F20"/>
          <w:spacing w:val="-12"/>
        </w:rPr>
        <w:t> </w:t>
      </w:r>
      <w:r>
        <w:rPr>
          <w:color w:val="231F20"/>
        </w:rPr>
        <w:t>for</w:t>
      </w:r>
      <w:r>
        <w:rPr>
          <w:color w:val="231F20"/>
          <w:spacing w:val="-12"/>
        </w:rPr>
        <w:t> </w:t>
      </w:r>
      <w:r>
        <w:rPr>
          <w:color w:val="231F20"/>
        </w:rPr>
        <w:t>the </w:t>
      </w:r>
      <w:r>
        <w:rPr>
          <w:color w:val="231F20"/>
          <w:spacing w:val="-2"/>
        </w:rPr>
        <w:t>intermediary</w:t>
      </w:r>
      <w:r>
        <w:rPr>
          <w:color w:val="231F20"/>
          <w:spacing w:val="-1"/>
        </w:rPr>
        <w:t> </w:t>
      </w:r>
      <w:r>
        <w:rPr>
          <w:color w:val="231F20"/>
          <w:spacing w:val="-2"/>
        </w:rPr>
        <w:t>or</w:t>
      </w:r>
      <w:r>
        <w:rPr>
          <w:color w:val="231F20"/>
        </w:rPr>
        <w:t> </w:t>
      </w:r>
      <w:r>
        <w:rPr>
          <w:color w:val="231F20"/>
          <w:spacing w:val="-2"/>
        </w:rPr>
        <w:t>flow-through</w:t>
      </w:r>
      <w:r>
        <w:rPr>
          <w:color w:val="231F20"/>
        </w:rPr>
        <w:t> </w:t>
      </w:r>
      <w:r>
        <w:rPr>
          <w:color w:val="231F20"/>
          <w:spacing w:val="-2"/>
        </w:rPr>
        <w:t>entity</w:t>
      </w:r>
      <w:r>
        <w:rPr>
          <w:color w:val="231F20"/>
        </w:rPr>
        <w:t> </w:t>
      </w:r>
      <w:r>
        <w:rPr>
          <w:color w:val="231F20"/>
          <w:spacing w:val="-2"/>
        </w:rPr>
        <w:t>as</w:t>
      </w:r>
      <w:r>
        <w:rPr>
          <w:color w:val="231F20"/>
        </w:rPr>
        <w:t> </w:t>
      </w:r>
      <w:r>
        <w:rPr>
          <w:color w:val="231F20"/>
          <w:spacing w:val="-2"/>
        </w:rPr>
        <w:t>the</w:t>
      </w:r>
      <w:r>
        <w:rPr>
          <w:color w:val="231F20"/>
        </w:rPr>
        <w:t> </w:t>
      </w:r>
      <w:r>
        <w:rPr>
          <w:color w:val="231F20"/>
          <w:spacing w:val="-2"/>
        </w:rPr>
        <w:t>recipient</w:t>
      </w:r>
      <w:r>
        <w:rPr>
          <w:color w:val="231F20"/>
        </w:rPr>
        <w:t> </w:t>
      </w:r>
      <w:r>
        <w:rPr>
          <w:color w:val="231F20"/>
          <w:spacing w:val="-2"/>
        </w:rPr>
        <w:t>code.</w:t>
      </w:r>
    </w:p>
    <w:p>
      <w:pPr>
        <w:pStyle w:val="ListParagraph"/>
        <w:numPr>
          <w:ilvl w:val="0"/>
          <w:numId w:val="7"/>
        </w:numPr>
        <w:tabs>
          <w:tab w:pos="326" w:val="left" w:leader="none"/>
        </w:tabs>
        <w:spacing w:line="216" w:lineRule="auto" w:before="0" w:after="0"/>
        <w:ind w:left="119" w:right="42" w:firstLine="17"/>
        <w:jc w:val="left"/>
        <w:rPr>
          <w:sz w:val="19"/>
        </w:rPr>
      </w:pPr>
      <w:r>
        <w:rPr>
          <w:color w:val="231F20"/>
          <w:position w:val="1"/>
          <w:sz w:val="19"/>
        </w:rPr>
        <w:t>If</w:t>
      </w:r>
      <w:r>
        <w:rPr>
          <w:color w:val="231F20"/>
          <w:spacing w:val="-14"/>
          <w:position w:val="1"/>
          <w:sz w:val="19"/>
        </w:rPr>
        <w:t> </w:t>
      </w:r>
      <w:r>
        <w:rPr>
          <w:color w:val="231F20"/>
          <w:position w:val="1"/>
          <w:sz w:val="19"/>
        </w:rPr>
        <w:t>you</w:t>
      </w:r>
      <w:r>
        <w:rPr>
          <w:color w:val="231F20"/>
          <w:spacing w:val="-13"/>
          <w:position w:val="1"/>
          <w:sz w:val="19"/>
        </w:rPr>
        <w:t> </w:t>
      </w:r>
      <w:r>
        <w:rPr>
          <w:color w:val="231F20"/>
          <w:position w:val="1"/>
          <w:sz w:val="19"/>
        </w:rPr>
        <w:t>are</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QI,</w:t>
      </w:r>
      <w:r>
        <w:rPr>
          <w:color w:val="231F20"/>
          <w:spacing w:val="-13"/>
          <w:position w:val="1"/>
          <w:sz w:val="19"/>
        </w:rPr>
        <w:t> </w:t>
      </w:r>
      <w:r>
        <w:rPr>
          <w:color w:val="231F20"/>
          <w:position w:val="1"/>
          <w:sz w:val="19"/>
        </w:rPr>
        <w:t>WP,</w:t>
      </w:r>
      <w:r>
        <w:rPr>
          <w:color w:val="231F20"/>
          <w:spacing w:val="-14"/>
          <w:position w:val="1"/>
          <w:sz w:val="19"/>
        </w:rPr>
        <w:t> </w:t>
      </w:r>
      <w:r>
        <w:rPr>
          <w:color w:val="231F20"/>
          <w:position w:val="1"/>
          <w:sz w:val="19"/>
        </w:rPr>
        <w:t>or</w:t>
      </w:r>
      <w:r>
        <w:rPr>
          <w:color w:val="231F20"/>
          <w:spacing w:val="-13"/>
          <w:position w:val="1"/>
          <w:sz w:val="19"/>
        </w:rPr>
        <w:t> </w:t>
      </w:r>
      <w:r>
        <w:rPr>
          <w:color w:val="231F20"/>
          <w:position w:val="1"/>
          <w:sz w:val="19"/>
        </w:rPr>
        <w:t>WT</w:t>
      </w:r>
      <w:r>
        <w:rPr>
          <w:color w:val="231F20"/>
          <w:spacing w:val="-13"/>
          <w:position w:val="1"/>
          <w:sz w:val="19"/>
        </w:rPr>
        <w:t> </w:t>
      </w:r>
      <w:r>
        <w:rPr>
          <w:color w:val="231F20"/>
          <w:position w:val="1"/>
          <w:sz w:val="19"/>
        </w:rPr>
        <w:t>reporting</w:t>
      </w:r>
      <w:r>
        <w:rPr>
          <w:color w:val="231F20"/>
          <w:spacing w:val="-13"/>
          <w:position w:val="1"/>
          <w:sz w:val="19"/>
        </w:rPr>
        <w:t> </w:t>
      </w:r>
      <w:r>
        <w:rPr>
          <w:color w:val="231F20"/>
          <w:position w:val="1"/>
          <w:sz w:val="19"/>
        </w:rPr>
        <w:t>direct</w:t>
      </w:r>
      <w:r>
        <w:rPr>
          <w:color w:val="231F20"/>
          <w:spacing w:val="-13"/>
          <w:position w:val="1"/>
          <w:sz w:val="19"/>
        </w:rPr>
        <w:t> </w:t>
      </w:r>
      <w:r>
        <w:rPr>
          <w:color w:val="231F20"/>
          <w:position w:val="1"/>
          <w:sz w:val="19"/>
        </w:rPr>
        <w:t>account</w:t>
      </w:r>
      <w:r>
        <w:rPr>
          <w:color w:val="231F20"/>
          <w:spacing w:val="-14"/>
          <w:position w:val="1"/>
          <w:sz w:val="19"/>
        </w:rPr>
        <w:t> </w:t>
      </w:r>
      <w:r>
        <w:rPr>
          <w:color w:val="231F20"/>
          <w:position w:val="1"/>
          <w:sz w:val="19"/>
        </w:rPr>
        <w:t>holders, </w:t>
      </w:r>
      <w:r>
        <w:rPr>
          <w:color w:val="231F20"/>
          <w:sz w:val="19"/>
        </w:rPr>
        <w:t>do</w:t>
      </w:r>
      <w:r>
        <w:rPr>
          <w:color w:val="231F20"/>
          <w:spacing w:val="-3"/>
          <w:sz w:val="19"/>
        </w:rPr>
        <w:t> </w:t>
      </w:r>
      <w:r>
        <w:rPr>
          <w:color w:val="231F20"/>
          <w:sz w:val="19"/>
        </w:rPr>
        <w:t>not</w:t>
      </w:r>
      <w:r>
        <w:rPr>
          <w:color w:val="231F20"/>
          <w:spacing w:val="-3"/>
          <w:sz w:val="19"/>
        </w:rPr>
        <w:t> </w:t>
      </w:r>
      <w:r>
        <w:rPr>
          <w:color w:val="231F20"/>
          <w:sz w:val="19"/>
        </w:rPr>
        <w:t>include</w:t>
      </w:r>
      <w:r>
        <w:rPr>
          <w:color w:val="231F20"/>
          <w:spacing w:val="-3"/>
          <w:sz w:val="19"/>
        </w:rPr>
        <w:t> </w:t>
      </w:r>
      <w:r>
        <w:rPr>
          <w:color w:val="231F20"/>
          <w:sz w:val="19"/>
        </w:rPr>
        <w:t>a</w:t>
      </w:r>
      <w:r>
        <w:rPr>
          <w:color w:val="231F20"/>
          <w:spacing w:val="-3"/>
          <w:sz w:val="19"/>
        </w:rPr>
        <w:t> </w:t>
      </w:r>
      <w:r>
        <w:rPr>
          <w:color w:val="231F20"/>
          <w:sz w:val="19"/>
        </w:rPr>
        <w:t>chapter</w:t>
      </w:r>
      <w:r>
        <w:rPr>
          <w:color w:val="231F20"/>
          <w:spacing w:val="-3"/>
          <w:sz w:val="19"/>
        </w:rPr>
        <w:t> </w:t>
      </w:r>
      <w:r>
        <w:rPr>
          <w:color w:val="231F20"/>
          <w:sz w:val="19"/>
        </w:rPr>
        <w:t>3</w:t>
      </w:r>
      <w:r>
        <w:rPr>
          <w:color w:val="231F20"/>
          <w:spacing w:val="-3"/>
          <w:sz w:val="19"/>
        </w:rPr>
        <w:t> </w:t>
      </w:r>
      <w:r>
        <w:rPr>
          <w:color w:val="231F20"/>
          <w:sz w:val="19"/>
        </w:rPr>
        <w:t>status</w:t>
      </w:r>
      <w:r>
        <w:rPr>
          <w:color w:val="231F20"/>
          <w:spacing w:val="-3"/>
          <w:sz w:val="19"/>
        </w:rPr>
        <w:t> </w:t>
      </w:r>
      <w:r>
        <w:rPr>
          <w:color w:val="231F20"/>
          <w:sz w:val="19"/>
        </w:rPr>
        <w:t>code</w:t>
      </w:r>
      <w:r>
        <w:rPr>
          <w:color w:val="231F20"/>
          <w:spacing w:val="-3"/>
          <w:sz w:val="19"/>
        </w:rPr>
        <w:t> </w:t>
      </w:r>
      <w:r>
        <w:rPr>
          <w:color w:val="231F20"/>
          <w:sz w:val="19"/>
        </w:rPr>
        <w:t>for</w:t>
      </w:r>
      <w:r>
        <w:rPr>
          <w:color w:val="231F20"/>
          <w:spacing w:val="-3"/>
          <w:sz w:val="19"/>
        </w:rPr>
        <w:t> </w:t>
      </w:r>
      <w:r>
        <w:rPr>
          <w:color w:val="231F20"/>
          <w:sz w:val="19"/>
        </w:rPr>
        <w:t>the</w:t>
      </w:r>
      <w:r>
        <w:rPr>
          <w:color w:val="231F20"/>
          <w:spacing w:val="-3"/>
          <w:sz w:val="19"/>
        </w:rPr>
        <w:t> </w:t>
      </w:r>
      <w:r>
        <w:rPr>
          <w:color w:val="231F20"/>
          <w:sz w:val="19"/>
        </w:rPr>
        <w:t>recipient</w:t>
      </w:r>
      <w:r>
        <w:rPr>
          <w:color w:val="231F20"/>
          <w:spacing w:val="-3"/>
          <w:sz w:val="19"/>
        </w:rPr>
        <w:t> </w:t>
      </w:r>
      <w:r>
        <w:rPr>
          <w:color w:val="231F20"/>
          <w:sz w:val="19"/>
        </w:rPr>
        <w:t>if</w:t>
      </w:r>
      <w:r>
        <w:rPr>
          <w:color w:val="231F20"/>
          <w:spacing w:val="-3"/>
          <w:sz w:val="19"/>
        </w:rPr>
        <w:t> </w:t>
      </w:r>
      <w:r>
        <w:rPr>
          <w:color w:val="231F20"/>
          <w:sz w:val="19"/>
        </w:rPr>
        <w:t>you</w:t>
      </w:r>
    </w:p>
    <w:p>
      <w:pPr>
        <w:pStyle w:val="BodyText"/>
        <w:spacing w:line="235" w:lineRule="auto"/>
        <w:ind w:left="119" w:right="34"/>
      </w:pPr>
      <w:r>
        <w:rPr>
          <w:color w:val="231F20"/>
        </w:rPr>
        <w:t>are</w:t>
      </w:r>
      <w:r>
        <w:rPr>
          <w:color w:val="231F20"/>
          <w:spacing w:val="-12"/>
        </w:rPr>
        <w:t> </w:t>
      </w:r>
      <w:r>
        <w:rPr>
          <w:color w:val="231F20"/>
        </w:rPr>
        <w:t>using</w:t>
      </w:r>
      <w:r>
        <w:rPr>
          <w:color w:val="231F20"/>
          <w:spacing w:val="-12"/>
        </w:rPr>
        <w:t> </w:t>
      </w:r>
      <w:r>
        <w:rPr>
          <w:color w:val="231F20"/>
        </w:rPr>
        <w:t>a</w:t>
      </w:r>
      <w:r>
        <w:rPr>
          <w:color w:val="231F20"/>
          <w:spacing w:val="-12"/>
        </w:rPr>
        <w:t> </w:t>
      </w:r>
      <w:r>
        <w:rPr>
          <w:color w:val="231F20"/>
        </w:rPr>
        <w:t>chapter</w:t>
      </w:r>
      <w:r>
        <w:rPr>
          <w:color w:val="231F20"/>
          <w:spacing w:val="-12"/>
        </w:rPr>
        <w:t> </w:t>
      </w:r>
      <w:r>
        <w:rPr>
          <w:color w:val="231F20"/>
        </w:rPr>
        <w:t>4</w:t>
      </w:r>
      <w:r>
        <w:rPr>
          <w:color w:val="231F20"/>
          <w:spacing w:val="-12"/>
        </w:rPr>
        <w:t> </w:t>
      </w:r>
      <w:r>
        <w:rPr>
          <w:color w:val="231F20"/>
        </w:rPr>
        <w:t>reporting</w:t>
      </w:r>
      <w:r>
        <w:rPr>
          <w:color w:val="231F20"/>
          <w:spacing w:val="-12"/>
        </w:rPr>
        <w:t> </w:t>
      </w:r>
      <w:r>
        <w:rPr>
          <w:color w:val="231F20"/>
        </w:rPr>
        <w:t>pool</w:t>
      </w:r>
      <w:r>
        <w:rPr>
          <w:color w:val="231F20"/>
          <w:spacing w:val="-12"/>
        </w:rPr>
        <w:t> </w:t>
      </w:r>
      <w:r>
        <w:rPr>
          <w:color w:val="231F20"/>
        </w:rPr>
        <w:t>code</w:t>
      </w:r>
      <w:r>
        <w:rPr>
          <w:color w:val="231F20"/>
          <w:spacing w:val="-12"/>
        </w:rPr>
        <w:t> </w:t>
      </w:r>
      <w:r>
        <w:rPr>
          <w:color w:val="231F20"/>
        </w:rPr>
        <w:t>as</w:t>
      </w:r>
      <w:r>
        <w:rPr>
          <w:color w:val="231F20"/>
          <w:spacing w:val="-12"/>
        </w:rPr>
        <w:t> </w:t>
      </w:r>
      <w:r>
        <w:rPr>
          <w:color w:val="231F20"/>
        </w:rPr>
        <w:t>the</w:t>
      </w:r>
      <w:r>
        <w:rPr>
          <w:color w:val="231F20"/>
          <w:spacing w:val="-12"/>
        </w:rPr>
        <w:t> </w:t>
      </w:r>
      <w:r>
        <w:rPr>
          <w:color w:val="231F20"/>
        </w:rPr>
        <w:t>recipient’s chapter 4 status code.</w:t>
      </w:r>
    </w:p>
    <w:p>
      <w:pPr>
        <w:pStyle w:val="ListParagraph"/>
        <w:numPr>
          <w:ilvl w:val="0"/>
          <w:numId w:val="7"/>
        </w:numPr>
        <w:tabs>
          <w:tab w:pos="327" w:val="left" w:leader="none"/>
        </w:tabs>
        <w:spacing w:line="216" w:lineRule="auto" w:before="0" w:after="0"/>
        <w:ind w:left="120" w:right="358" w:firstLine="17"/>
        <w:jc w:val="left"/>
        <w:rPr>
          <w:sz w:val="19"/>
        </w:rPr>
      </w:pPr>
      <w:r>
        <w:rPr>
          <w:color w:val="231F20"/>
          <w:position w:val="1"/>
          <w:sz w:val="19"/>
        </w:rPr>
        <w:t>If</w:t>
      </w:r>
      <w:r>
        <w:rPr>
          <w:color w:val="231F20"/>
          <w:spacing w:val="-14"/>
          <w:position w:val="1"/>
          <w:sz w:val="19"/>
        </w:rPr>
        <w:t> </w:t>
      </w:r>
      <w:r>
        <w:rPr>
          <w:color w:val="231F20"/>
          <w:position w:val="1"/>
          <w:sz w:val="19"/>
        </w:rPr>
        <w:t>you</w:t>
      </w:r>
      <w:r>
        <w:rPr>
          <w:color w:val="231F20"/>
          <w:spacing w:val="-13"/>
          <w:position w:val="1"/>
          <w:sz w:val="19"/>
        </w:rPr>
        <w:t> </w:t>
      </w:r>
      <w:r>
        <w:rPr>
          <w:color w:val="231F20"/>
          <w:position w:val="1"/>
          <w:sz w:val="19"/>
        </w:rPr>
        <w:t>are</w:t>
      </w:r>
      <w:r>
        <w:rPr>
          <w:color w:val="231F20"/>
          <w:spacing w:val="-13"/>
          <w:position w:val="1"/>
          <w:sz w:val="19"/>
        </w:rPr>
        <w:t> </w:t>
      </w:r>
      <w:r>
        <w:rPr>
          <w:color w:val="231F20"/>
          <w:position w:val="1"/>
          <w:sz w:val="19"/>
        </w:rPr>
        <w:t>making</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withholdable</w:t>
      </w:r>
      <w:r>
        <w:rPr>
          <w:color w:val="231F20"/>
          <w:spacing w:val="-14"/>
          <w:position w:val="1"/>
          <w:sz w:val="19"/>
        </w:rPr>
        <w:t> </w:t>
      </w:r>
      <w:r>
        <w:rPr>
          <w:color w:val="231F20"/>
          <w:position w:val="1"/>
          <w:sz w:val="19"/>
        </w:rPr>
        <w:t>payment</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recipient </w:t>
      </w:r>
      <w:r>
        <w:rPr>
          <w:color w:val="231F20"/>
          <w:sz w:val="19"/>
        </w:rPr>
        <w:t>that is a restricted distributor (as defined in Regulations</w:t>
      </w:r>
    </w:p>
    <w:p>
      <w:pPr>
        <w:pStyle w:val="BodyText"/>
        <w:spacing w:line="235" w:lineRule="auto"/>
        <w:ind w:right="588"/>
      </w:pPr>
      <w:r>
        <w:rPr>
          <w:color w:val="231F20"/>
        </w:rPr>
        <w:t>section</w:t>
      </w:r>
      <w:r>
        <w:rPr>
          <w:color w:val="231F20"/>
          <w:spacing w:val="-12"/>
        </w:rPr>
        <w:t> </w:t>
      </w:r>
      <w:r>
        <w:rPr>
          <w:color w:val="231F20"/>
        </w:rPr>
        <w:t>1.1471-5(f)(4)),</w:t>
      </w:r>
      <w:r>
        <w:rPr>
          <w:color w:val="231F20"/>
          <w:spacing w:val="-12"/>
        </w:rPr>
        <w:t> </w:t>
      </w:r>
      <w:r>
        <w:rPr>
          <w:color w:val="231F20"/>
        </w:rPr>
        <w:t>use</w:t>
      </w:r>
      <w:r>
        <w:rPr>
          <w:color w:val="231F20"/>
          <w:spacing w:val="-12"/>
        </w:rPr>
        <w:t> </w:t>
      </w:r>
      <w:r>
        <w:rPr>
          <w:color w:val="231F20"/>
        </w:rPr>
        <w:t>recipient</w:t>
      </w:r>
      <w:r>
        <w:rPr>
          <w:color w:val="231F20"/>
          <w:spacing w:val="-12"/>
        </w:rPr>
        <w:t> </w:t>
      </w:r>
      <w:r>
        <w:rPr>
          <w:color w:val="231F20"/>
        </w:rPr>
        <w:t>code</w:t>
      </w:r>
      <w:r>
        <w:rPr>
          <w:color w:val="231F20"/>
          <w:spacing w:val="-12"/>
        </w:rPr>
        <w:t> </w:t>
      </w:r>
      <w:r>
        <w:rPr>
          <w:color w:val="231F20"/>
        </w:rPr>
        <w:t>10</w:t>
      </w:r>
      <w:r>
        <w:rPr>
          <w:color w:val="231F20"/>
          <w:spacing w:val="-12"/>
        </w:rPr>
        <w:t> </w:t>
      </w:r>
      <w:r>
        <w:rPr>
          <w:color w:val="231F20"/>
        </w:rPr>
        <w:t>(certified deemed-compliant</w:t>
      </w:r>
      <w:r>
        <w:rPr>
          <w:color w:val="231F20"/>
          <w:spacing w:val="-2"/>
        </w:rPr>
        <w:t> </w:t>
      </w:r>
      <w:r>
        <w:rPr>
          <w:color w:val="231F20"/>
        </w:rPr>
        <w:t>FFI—other).</w:t>
      </w:r>
    </w:p>
    <w:p>
      <w:pPr>
        <w:pStyle w:val="Heading2"/>
        <w:spacing w:before="0"/>
        <w:ind w:left="119"/>
      </w:pPr>
      <w:bookmarkStart w:name="Box 13i—Recipient's FTIN" w:id="199"/>
      <w:bookmarkEnd w:id="199"/>
      <w:r>
        <w:rPr/>
      </w:r>
      <w:bookmarkStart w:name="_bookmark140" w:id="200"/>
      <w:bookmarkEnd w:id="200"/>
      <w:r>
        <w:rPr/>
      </w:r>
      <w:r>
        <w:rPr>
          <w:color w:val="231F20"/>
          <w:w w:val="85"/>
        </w:rPr>
        <w:t>Box</w:t>
      </w:r>
      <w:r>
        <w:rPr>
          <w:color w:val="231F20"/>
          <w:spacing w:val="17"/>
        </w:rPr>
        <w:t> </w:t>
      </w:r>
      <w:r>
        <w:rPr>
          <w:color w:val="231F20"/>
          <w:w w:val="85"/>
        </w:rPr>
        <w:t>13i—Recipient's</w:t>
      </w:r>
      <w:r>
        <w:rPr>
          <w:color w:val="231F20"/>
          <w:spacing w:val="20"/>
        </w:rPr>
        <w:t> </w:t>
      </w:r>
      <w:r>
        <w:rPr>
          <w:color w:val="231F20"/>
          <w:spacing w:val="-4"/>
          <w:w w:val="85"/>
        </w:rPr>
        <w:t>FTIN</w:t>
      </w:r>
    </w:p>
    <w:p>
      <w:pPr>
        <w:pStyle w:val="BodyText"/>
        <w:spacing w:line="235" w:lineRule="auto"/>
        <w:ind w:right="34"/>
      </w:pPr>
      <w:r>
        <w:rPr>
          <w:color w:val="231F20"/>
        </w:rPr>
        <w:t>Use box 13i to enter the recipient’s identification number used</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recipient’s</w:t>
      </w:r>
      <w:r>
        <w:rPr>
          <w:color w:val="231F20"/>
          <w:spacing w:val="-13"/>
        </w:rPr>
        <w:t> </w:t>
      </w:r>
      <w:r>
        <w:rPr>
          <w:color w:val="231F20"/>
        </w:rPr>
        <w:t>country</w:t>
      </w:r>
      <w:r>
        <w:rPr>
          <w:color w:val="231F20"/>
          <w:spacing w:val="-13"/>
        </w:rPr>
        <w:t> </w:t>
      </w:r>
      <w:r>
        <w:rPr>
          <w:color w:val="231F20"/>
        </w:rPr>
        <w:t>of</w:t>
      </w:r>
      <w:r>
        <w:rPr>
          <w:color w:val="231F20"/>
          <w:spacing w:val="-13"/>
        </w:rPr>
        <w:t> </w:t>
      </w:r>
      <w:r>
        <w:rPr>
          <w:color w:val="231F20"/>
        </w:rPr>
        <w:t>residence</w:t>
      </w:r>
      <w:r>
        <w:rPr>
          <w:color w:val="231F20"/>
          <w:spacing w:val="-13"/>
        </w:rPr>
        <w:t> </w:t>
      </w:r>
      <w:r>
        <w:rPr>
          <w:color w:val="231F20"/>
        </w:rPr>
        <w:t>for</w:t>
      </w:r>
      <w:r>
        <w:rPr>
          <w:color w:val="231F20"/>
          <w:spacing w:val="-13"/>
        </w:rPr>
        <w:t> </w:t>
      </w:r>
      <w:r>
        <w:rPr>
          <w:color w:val="231F20"/>
        </w:rPr>
        <w:t>tax</w:t>
      </w:r>
      <w:r>
        <w:rPr>
          <w:color w:val="231F20"/>
          <w:spacing w:val="-13"/>
        </w:rPr>
        <w:t> </w:t>
      </w:r>
      <w:r>
        <w:rPr>
          <w:color w:val="231F20"/>
        </w:rPr>
        <w:t>purposes.</w:t>
      </w:r>
    </w:p>
    <w:p>
      <w:pPr>
        <w:pStyle w:val="BodyText"/>
        <w:spacing w:line="235" w:lineRule="auto" w:before="152"/>
        <w:ind w:right="97" w:firstLine="239"/>
      </w:pPr>
      <w:bookmarkStart w:name="Boxes 14a and 14b—Primary Withholding Ag" w:id="201"/>
      <w:bookmarkEnd w:id="201"/>
      <w:r>
        <w:rPr/>
      </w:r>
      <w:bookmarkStart w:name="_bookmark141" w:id="202"/>
      <w:bookmarkEnd w:id="202"/>
      <w:r>
        <w:rPr/>
      </w:r>
      <w:r>
        <w:rPr>
          <w:color w:val="231F20"/>
        </w:rPr>
        <w:t>You</w:t>
      </w:r>
      <w:r>
        <w:rPr>
          <w:color w:val="231F20"/>
          <w:spacing w:val="-14"/>
        </w:rPr>
        <w:t> </w:t>
      </w:r>
      <w:r>
        <w:rPr>
          <w:color w:val="231F20"/>
        </w:rPr>
        <w:t>must</w:t>
      </w:r>
      <w:r>
        <w:rPr>
          <w:color w:val="231F20"/>
          <w:spacing w:val="-13"/>
        </w:rPr>
        <w:t> </w:t>
      </w:r>
      <w:r>
        <w:rPr>
          <w:color w:val="231F20"/>
        </w:rPr>
        <w:t>obtain</w:t>
      </w:r>
      <w:r>
        <w:rPr>
          <w:color w:val="231F20"/>
          <w:spacing w:val="-13"/>
        </w:rPr>
        <w:t> </w:t>
      </w:r>
      <w:r>
        <w:rPr>
          <w:color w:val="231F20"/>
        </w:rPr>
        <w:t>and</w:t>
      </w:r>
      <w:r>
        <w:rPr>
          <w:color w:val="231F20"/>
          <w:spacing w:val="-13"/>
        </w:rPr>
        <w:t> </w:t>
      </w:r>
      <w:r>
        <w:rPr>
          <w:color w:val="231F20"/>
        </w:rPr>
        <w:t>enter</w:t>
      </w:r>
      <w:r>
        <w:rPr>
          <w:color w:val="231F20"/>
          <w:spacing w:val="-13"/>
        </w:rPr>
        <w:t> </w:t>
      </w:r>
      <w:r>
        <w:rPr>
          <w:color w:val="231F20"/>
        </w:rPr>
        <w:t>an</w:t>
      </w:r>
      <w:r>
        <w:rPr>
          <w:color w:val="231F20"/>
          <w:spacing w:val="-14"/>
        </w:rPr>
        <w:t> </w:t>
      </w:r>
      <w:r>
        <w:rPr>
          <w:color w:val="231F20"/>
        </w:rPr>
        <w:t>FTIN</w:t>
      </w:r>
      <w:r>
        <w:rPr>
          <w:color w:val="231F20"/>
          <w:spacing w:val="-13"/>
        </w:rPr>
        <w:t> </w:t>
      </w:r>
      <w:r>
        <w:rPr>
          <w:color w:val="231F20"/>
        </w:rPr>
        <w:t>for</w:t>
      </w:r>
      <w:r>
        <w:rPr>
          <w:color w:val="231F20"/>
          <w:spacing w:val="-13"/>
        </w:rPr>
        <w:t> </w:t>
      </w:r>
      <w:r>
        <w:rPr>
          <w:color w:val="231F20"/>
        </w:rPr>
        <w:t>any</w:t>
      </w:r>
      <w:r>
        <w:rPr>
          <w:color w:val="231F20"/>
          <w:spacing w:val="-13"/>
        </w:rPr>
        <w:t> </w:t>
      </w:r>
      <w:r>
        <w:rPr>
          <w:color w:val="231F20"/>
        </w:rPr>
        <w:t>of</w:t>
      </w:r>
      <w:r>
        <w:rPr>
          <w:color w:val="231F20"/>
          <w:spacing w:val="-13"/>
        </w:rPr>
        <w:t> </w:t>
      </w:r>
      <w:r>
        <w:rPr>
          <w:color w:val="231F20"/>
        </w:rPr>
        <w:t>the</w:t>
      </w:r>
      <w:r>
        <w:rPr>
          <w:color w:val="231F20"/>
          <w:spacing w:val="-14"/>
        </w:rPr>
        <w:t> </w:t>
      </w:r>
      <w:r>
        <w:rPr>
          <w:color w:val="231F20"/>
        </w:rPr>
        <w:t>following </w:t>
      </w:r>
      <w:r>
        <w:rPr>
          <w:color w:val="231F20"/>
          <w:spacing w:val="-2"/>
        </w:rPr>
        <w:t>recipients.</w:t>
      </w:r>
    </w:p>
    <w:p>
      <w:pPr>
        <w:pStyle w:val="ListParagraph"/>
        <w:numPr>
          <w:ilvl w:val="0"/>
          <w:numId w:val="7"/>
        </w:numPr>
        <w:tabs>
          <w:tab w:pos="327" w:val="left" w:leader="none"/>
        </w:tabs>
        <w:spacing w:line="216" w:lineRule="auto" w:before="0" w:after="0"/>
        <w:ind w:left="120" w:right="462" w:firstLine="17"/>
        <w:jc w:val="left"/>
        <w:rPr>
          <w:sz w:val="19"/>
        </w:rPr>
      </w:pPr>
      <w:r>
        <w:rPr>
          <w:color w:val="231F20"/>
          <w:position w:val="1"/>
          <w:sz w:val="19"/>
        </w:rPr>
        <w:t>Any foreign person claiming a reduced rate of, or </w:t>
      </w:r>
      <w:r>
        <w:rPr>
          <w:color w:val="231F20"/>
          <w:sz w:val="19"/>
        </w:rPr>
        <w:t>exemption</w:t>
      </w:r>
      <w:r>
        <w:rPr>
          <w:color w:val="231F20"/>
          <w:spacing w:val="-14"/>
          <w:sz w:val="19"/>
        </w:rPr>
        <w:t> </w:t>
      </w:r>
      <w:r>
        <w:rPr>
          <w:color w:val="231F20"/>
          <w:sz w:val="19"/>
        </w:rPr>
        <w:t>from,</w:t>
      </w:r>
      <w:r>
        <w:rPr>
          <w:color w:val="231F20"/>
          <w:spacing w:val="-13"/>
          <w:sz w:val="19"/>
        </w:rPr>
        <w:t> </w:t>
      </w:r>
      <w:r>
        <w:rPr>
          <w:color w:val="231F20"/>
          <w:sz w:val="19"/>
        </w:rPr>
        <w:t>tax</w:t>
      </w:r>
      <w:r>
        <w:rPr>
          <w:color w:val="231F20"/>
          <w:spacing w:val="-13"/>
          <w:sz w:val="19"/>
        </w:rPr>
        <w:t> </w:t>
      </w:r>
      <w:r>
        <w:rPr>
          <w:color w:val="231F20"/>
          <w:sz w:val="19"/>
        </w:rPr>
        <w:t>under</w:t>
      </w:r>
      <w:r>
        <w:rPr>
          <w:color w:val="231F20"/>
          <w:spacing w:val="-13"/>
          <w:sz w:val="19"/>
        </w:rPr>
        <w:t> </w:t>
      </w:r>
      <w:r>
        <w:rPr>
          <w:color w:val="231F20"/>
          <w:sz w:val="19"/>
        </w:rPr>
        <w:t>a</w:t>
      </w:r>
      <w:r>
        <w:rPr>
          <w:color w:val="231F20"/>
          <w:spacing w:val="-13"/>
          <w:sz w:val="19"/>
        </w:rPr>
        <w:t> </w:t>
      </w:r>
      <w:r>
        <w:rPr>
          <w:color w:val="231F20"/>
          <w:sz w:val="19"/>
        </w:rPr>
        <w:t>tax</w:t>
      </w:r>
      <w:r>
        <w:rPr>
          <w:color w:val="231F20"/>
          <w:spacing w:val="-14"/>
          <w:sz w:val="19"/>
        </w:rPr>
        <w:t> </w:t>
      </w:r>
      <w:r>
        <w:rPr>
          <w:color w:val="231F20"/>
          <w:sz w:val="19"/>
        </w:rPr>
        <w:t>treaty</w:t>
      </w:r>
      <w:r>
        <w:rPr>
          <w:color w:val="231F20"/>
          <w:spacing w:val="-13"/>
          <w:sz w:val="19"/>
        </w:rPr>
        <w:t> </w:t>
      </w:r>
      <w:r>
        <w:rPr>
          <w:color w:val="231F20"/>
          <w:sz w:val="19"/>
        </w:rPr>
        <w:t>between</w:t>
      </w:r>
      <w:r>
        <w:rPr>
          <w:color w:val="231F20"/>
          <w:spacing w:val="-13"/>
          <w:sz w:val="19"/>
        </w:rPr>
        <w:t> </w:t>
      </w:r>
      <w:r>
        <w:rPr>
          <w:color w:val="231F20"/>
          <w:sz w:val="19"/>
        </w:rPr>
        <w:t>a</w:t>
      </w:r>
      <w:r>
        <w:rPr>
          <w:color w:val="231F20"/>
          <w:spacing w:val="-13"/>
          <w:sz w:val="19"/>
        </w:rPr>
        <w:t> </w:t>
      </w:r>
      <w:r>
        <w:rPr>
          <w:color w:val="231F20"/>
          <w:sz w:val="19"/>
        </w:rPr>
        <w:t>foreign</w:t>
      </w:r>
    </w:p>
    <w:p>
      <w:pPr>
        <w:pStyle w:val="BodyText"/>
        <w:spacing w:line="235" w:lineRule="auto"/>
        <w:ind w:right="118"/>
      </w:pPr>
      <w:r>
        <w:rPr>
          <w:color w:val="231F20"/>
        </w:rPr>
        <w:t>country</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United</w:t>
      </w:r>
      <w:r>
        <w:rPr>
          <w:color w:val="231F20"/>
          <w:spacing w:val="-11"/>
        </w:rPr>
        <w:t> </w:t>
      </w:r>
      <w:r>
        <w:rPr>
          <w:color w:val="231F20"/>
        </w:rPr>
        <w:t>States</w:t>
      </w:r>
      <w:r>
        <w:rPr>
          <w:color w:val="231F20"/>
          <w:spacing w:val="-11"/>
        </w:rPr>
        <w:t> </w:t>
      </w:r>
      <w:r>
        <w:rPr>
          <w:color w:val="231F20"/>
        </w:rPr>
        <w:t>if</w:t>
      </w:r>
      <w:r>
        <w:rPr>
          <w:color w:val="231F20"/>
          <w:spacing w:val="-11"/>
        </w:rPr>
        <w:t> </w:t>
      </w:r>
      <w:r>
        <w:rPr>
          <w:color w:val="231F20"/>
        </w:rPr>
        <w:t>such</w:t>
      </w:r>
      <w:r>
        <w:rPr>
          <w:color w:val="231F20"/>
          <w:spacing w:val="-11"/>
        </w:rPr>
        <w:t> </w:t>
      </w:r>
      <w:r>
        <w:rPr>
          <w:color w:val="231F20"/>
        </w:rPr>
        <w:t>person</w:t>
      </w:r>
      <w:r>
        <w:rPr>
          <w:color w:val="231F20"/>
          <w:spacing w:val="-11"/>
        </w:rPr>
        <w:t> </w:t>
      </w:r>
      <w:r>
        <w:rPr>
          <w:color w:val="231F20"/>
        </w:rPr>
        <w:t>did</w:t>
      </w:r>
      <w:r>
        <w:rPr>
          <w:color w:val="231F20"/>
          <w:spacing w:val="-11"/>
        </w:rPr>
        <w:t> </w:t>
      </w:r>
      <w:r>
        <w:rPr>
          <w:color w:val="231F20"/>
        </w:rPr>
        <w:t>not</w:t>
      </w:r>
      <w:r>
        <w:rPr>
          <w:color w:val="231F20"/>
          <w:spacing w:val="-11"/>
        </w:rPr>
        <w:t> </w:t>
      </w:r>
      <w:r>
        <w:rPr>
          <w:color w:val="231F20"/>
        </w:rPr>
        <w:t>provide a U.S. TIN and the income is not the type for which an exemption from the TIN requirement applies (see the instructions for </w:t>
      </w:r>
      <w:hyperlink w:history="true" w:anchor="_bookmark134">
        <w:r>
          <w:rPr>
            <w:color w:val="0056A2"/>
            <w:u w:val="single" w:color="0055A1"/>
          </w:rPr>
          <w:t>boxes 13e and 13h</w:t>
        </w:r>
      </w:hyperlink>
      <w:r>
        <w:rPr>
          <w:color w:val="231F20"/>
        </w:rPr>
        <w:t>, earlier).</w:t>
      </w:r>
    </w:p>
    <w:p>
      <w:pPr>
        <w:pStyle w:val="ListParagraph"/>
        <w:numPr>
          <w:ilvl w:val="0"/>
          <w:numId w:val="7"/>
        </w:numPr>
        <w:tabs>
          <w:tab w:pos="326" w:val="left" w:leader="none"/>
        </w:tabs>
        <w:spacing w:line="232" w:lineRule="auto" w:before="132" w:after="0"/>
        <w:ind w:left="119" w:right="128" w:firstLine="17"/>
        <w:jc w:val="left"/>
        <w:rPr>
          <w:sz w:val="19"/>
        </w:rPr>
      </w:pPr>
      <w:r>
        <w:rPr/>
        <w:br w:type="column"/>
      </w:r>
      <w:r>
        <w:rPr>
          <w:color w:val="231F20"/>
          <w:position w:val="1"/>
          <w:sz w:val="19"/>
        </w:rPr>
        <w:t>Any</w:t>
      </w:r>
      <w:r>
        <w:rPr>
          <w:color w:val="231F20"/>
          <w:spacing w:val="-12"/>
          <w:position w:val="1"/>
          <w:sz w:val="19"/>
        </w:rPr>
        <w:t> </w:t>
      </w:r>
      <w:r>
        <w:rPr>
          <w:color w:val="231F20"/>
          <w:position w:val="1"/>
          <w:sz w:val="19"/>
        </w:rPr>
        <w:t>recipient</w:t>
      </w:r>
      <w:r>
        <w:rPr>
          <w:color w:val="231F20"/>
          <w:spacing w:val="-12"/>
          <w:position w:val="1"/>
          <w:sz w:val="19"/>
        </w:rPr>
        <w:t> </w:t>
      </w:r>
      <w:r>
        <w:rPr>
          <w:color w:val="231F20"/>
          <w:position w:val="1"/>
          <w:sz w:val="19"/>
        </w:rPr>
        <w:t>of</w:t>
      </w:r>
      <w:r>
        <w:rPr>
          <w:color w:val="231F20"/>
          <w:spacing w:val="-12"/>
          <w:position w:val="1"/>
          <w:sz w:val="19"/>
        </w:rPr>
        <w:t> </w:t>
      </w:r>
      <w:r>
        <w:rPr>
          <w:color w:val="231F20"/>
          <w:position w:val="1"/>
          <w:sz w:val="19"/>
        </w:rPr>
        <w:t>a</w:t>
      </w:r>
      <w:r>
        <w:rPr>
          <w:color w:val="231F20"/>
          <w:spacing w:val="-12"/>
          <w:position w:val="1"/>
          <w:sz w:val="19"/>
        </w:rPr>
        <w:t> </w:t>
      </w:r>
      <w:r>
        <w:rPr>
          <w:color w:val="231F20"/>
          <w:position w:val="1"/>
          <w:sz w:val="19"/>
        </w:rPr>
        <w:t>payment</w:t>
      </w:r>
      <w:r>
        <w:rPr>
          <w:color w:val="231F20"/>
          <w:spacing w:val="-12"/>
          <w:position w:val="1"/>
          <w:sz w:val="19"/>
        </w:rPr>
        <w:t> </w:t>
      </w:r>
      <w:r>
        <w:rPr>
          <w:color w:val="231F20"/>
          <w:position w:val="1"/>
          <w:sz w:val="19"/>
        </w:rPr>
        <w:t>made</w:t>
      </w:r>
      <w:r>
        <w:rPr>
          <w:color w:val="231F20"/>
          <w:spacing w:val="-12"/>
          <w:position w:val="1"/>
          <w:sz w:val="19"/>
        </w:rPr>
        <w:t> </w:t>
      </w:r>
      <w:r>
        <w:rPr>
          <w:color w:val="231F20"/>
          <w:position w:val="1"/>
          <w:sz w:val="19"/>
        </w:rPr>
        <w:t>with</w:t>
      </w:r>
      <w:r>
        <w:rPr>
          <w:color w:val="231F20"/>
          <w:spacing w:val="-12"/>
          <w:position w:val="1"/>
          <w:sz w:val="19"/>
        </w:rPr>
        <w:t> </w:t>
      </w:r>
      <w:r>
        <w:rPr>
          <w:color w:val="231F20"/>
          <w:position w:val="1"/>
          <w:sz w:val="19"/>
        </w:rPr>
        <w:t>respect</w:t>
      </w:r>
      <w:r>
        <w:rPr>
          <w:color w:val="231F20"/>
          <w:spacing w:val="-12"/>
          <w:position w:val="1"/>
          <w:sz w:val="19"/>
        </w:rPr>
        <w:t> </w:t>
      </w:r>
      <w:r>
        <w:rPr>
          <w:color w:val="231F20"/>
          <w:position w:val="1"/>
          <w:sz w:val="19"/>
        </w:rPr>
        <w:t>to</w:t>
      </w:r>
      <w:r>
        <w:rPr>
          <w:color w:val="231F20"/>
          <w:spacing w:val="-12"/>
          <w:position w:val="1"/>
          <w:sz w:val="19"/>
        </w:rPr>
        <w:t> </w:t>
      </w:r>
      <w:r>
        <w:rPr>
          <w:color w:val="231F20"/>
          <w:position w:val="1"/>
          <w:sz w:val="19"/>
        </w:rPr>
        <w:t>a</w:t>
      </w:r>
      <w:r>
        <w:rPr>
          <w:color w:val="231F20"/>
          <w:spacing w:val="-12"/>
          <w:position w:val="1"/>
          <w:sz w:val="19"/>
        </w:rPr>
        <w:t> </w:t>
      </w:r>
      <w:r>
        <w:rPr>
          <w:color w:val="231F20"/>
          <w:position w:val="1"/>
          <w:sz w:val="19"/>
        </w:rPr>
        <w:t>financial </w:t>
      </w:r>
      <w:r>
        <w:rPr>
          <w:color w:val="231F20"/>
          <w:sz w:val="19"/>
        </w:rPr>
        <w:t>account (as defined in Regulations section 1.1471-5(b)) maintained</w:t>
      </w:r>
      <w:r>
        <w:rPr>
          <w:color w:val="231F20"/>
          <w:spacing w:val="-9"/>
          <w:sz w:val="19"/>
        </w:rPr>
        <w:t> </w:t>
      </w:r>
      <w:r>
        <w:rPr>
          <w:color w:val="231F20"/>
          <w:sz w:val="19"/>
        </w:rPr>
        <w:t>at</w:t>
      </w:r>
      <w:r>
        <w:rPr>
          <w:color w:val="231F20"/>
          <w:spacing w:val="-9"/>
          <w:sz w:val="19"/>
        </w:rPr>
        <w:t> </w:t>
      </w:r>
      <w:r>
        <w:rPr>
          <w:color w:val="231F20"/>
          <w:sz w:val="19"/>
        </w:rPr>
        <w:t>your</w:t>
      </w:r>
      <w:r>
        <w:rPr>
          <w:color w:val="231F20"/>
          <w:spacing w:val="-9"/>
          <w:sz w:val="19"/>
        </w:rPr>
        <w:t> </w:t>
      </w:r>
      <w:r>
        <w:rPr>
          <w:color w:val="231F20"/>
          <w:sz w:val="19"/>
        </w:rPr>
        <w:t>U.S.</w:t>
      </w:r>
      <w:r>
        <w:rPr>
          <w:color w:val="231F20"/>
          <w:spacing w:val="-9"/>
          <w:sz w:val="19"/>
        </w:rPr>
        <w:t> </w:t>
      </w:r>
      <w:r>
        <w:rPr>
          <w:color w:val="231F20"/>
          <w:sz w:val="19"/>
        </w:rPr>
        <w:t>office</w:t>
      </w:r>
      <w:r>
        <w:rPr>
          <w:color w:val="231F20"/>
          <w:spacing w:val="-9"/>
          <w:sz w:val="19"/>
        </w:rPr>
        <w:t> </w:t>
      </w:r>
      <w:r>
        <w:rPr>
          <w:color w:val="231F20"/>
          <w:sz w:val="19"/>
        </w:rPr>
        <w:t>or</w:t>
      </w:r>
      <w:r>
        <w:rPr>
          <w:color w:val="231F20"/>
          <w:spacing w:val="-9"/>
          <w:sz w:val="19"/>
        </w:rPr>
        <w:t> </w:t>
      </w:r>
      <w:r>
        <w:rPr>
          <w:color w:val="231F20"/>
          <w:sz w:val="19"/>
        </w:rPr>
        <w:t>branch,</w:t>
      </w:r>
      <w:r>
        <w:rPr>
          <w:color w:val="231F20"/>
          <w:spacing w:val="-9"/>
          <w:sz w:val="19"/>
        </w:rPr>
        <w:t> </w:t>
      </w:r>
      <w:r>
        <w:rPr>
          <w:color w:val="231F20"/>
          <w:sz w:val="19"/>
        </w:rPr>
        <w:t>if</w:t>
      </w:r>
      <w:r>
        <w:rPr>
          <w:color w:val="231F20"/>
          <w:spacing w:val="-9"/>
          <w:sz w:val="19"/>
        </w:rPr>
        <w:t> </w:t>
      </w:r>
      <w:r>
        <w:rPr>
          <w:color w:val="231F20"/>
          <w:sz w:val="19"/>
        </w:rPr>
        <w:t>you</w:t>
      </w:r>
      <w:r>
        <w:rPr>
          <w:color w:val="231F20"/>
          <w:spacing w:val="-9"/>
          <w:sz w:val="19"/>
        </w:rPr>
        <w:t> </w:t>
      </w:r>
      <w:r>
        <w:rPr>
          <w:color w:val="231F20"/>
          <w:sz w:val="19"/>
        </w:rPr>
        <w:t>are</w:t>
      </w:r>
      <w:r>
        <w:rPr>
          <w:color w:val="231F20"/>
          <w:spacing w:val="-9"/>
          <w:sz w:val="19"/>
        </w:rPr>
        <w:t> </w:t>
      </w:r>
      <w:r>
        <w:rPr>
          <w:color w:val="231F20"/>
          <w:sz w:val="19"/>
        </w:rPr>
        <w:t>a</w:t>
      </w:r>
      <w:r>
        <w:rPr>
          <w:color w:val="231F20"/>
          <w:spacing w:val="-9"/>
          <w:sz w:val="19"/>
        </w:rPr>
        <w:t> </w:t>
      </w:r>
      <w:r>
        <w:rPr>
          <w:color w:val="231F20"/>
          <w:sz w:val="19"/>
        </w:rPr>
        <w:t>financial institution, to the extent that such recipient has furnished a withholding certificate that provides an FTIN, or you obtain the FTIN under the alternative procedures described in Regulations section 1.1441-1(e)(2)(ii)(B), or the recipient's FTIN is identified in any of your electronically searchable information. See Regulations section 1.1441-1(e)(2)(ii) for more information regarding a withholding agent's obligation</w:t>
      </w:r>
      <w:r>
        <w:rPr>
          <w:color w:val="231F20"/>
          <w:sz w:val="19"/>
        </w:rPr>
        <w:t> to obtain and report a recipient's FTIN.</w:t>
      </w:r>
    </w:p>
    <w:p>
      <w:pPr>
        <w:pStyle w:val="Heading2"/>
        <w:spacing w:before="35"/>
      </w:pPr>
      <w:r>
        <w:rPr>
          <w:color w:val="231F20"/>
          <w:w w:val="85"/>
        </w:rPr>
        <w:t>Box</w:t>
      </w:r>
      <w:r>
        <w:rPr>
          <w:color w:val="231F20"/>
          <w:spacing w:val="19"/>
        </w:rPr>
        <w:t> </w:t>
      </w:r>
      <w:r>
        <w:rPr>
          <w:color w:val="231F20"/>
          <w:w w:val="85"/>
        </w:rPr>
        <w:t>13j—LOB</w:t>
      </w:r>
      <w:r>
        <w:rPr>
          <w:color w:val="231F20"/>
          <w:spacing w:val="19"/>
        </w:rPr>
        <w:t> </w:t>
      </w:r>
      <w:r>
        <w:rPr>
          <w:color w:val="231F20"/>
          <w:spacing w:val="-4"/>
          <w:w w:val="85"/>
        </w:rPr>
        <w:t>Code</w:t>
      </w:r>
    </w:p>
    <w:p>
      <w:pPr>
        <w:pStyle w:val="BodyText"/>
        <w:spacing w:line="235" w:lineRule="auto" w:before="14"/>
        <w:ind w:right="114"/>
      </w:pPr>
      <w:r>
        <w:rPr>
          <w:color w:val="231F20"/>
        </w:rPr>
        <w:t>If</w:t>
      </w:r>
      <w:r>
        <w:rPr>
          <w:color w:val="231F20"/>
          <w:spacing w:val="-14"/>
        </w:rPr>
        <w:t> </w:t>
      </w:r>
      <w:r>
        <w:rPr>
          <w:color w:val="231F20"/>
        </w:rPr>
        <w:t>you</w:t>
      </w:r>
      <w:r>
        <w:rPr>
          <w:color w:val="231F20"/>
          <w:spacing w:val="-13"/>
        </w:rPr>
        <w:t> </w:t>
      </w:r>
      <w:r>
        <w:rPr>
          <w:color w:val="231F20"/>
        </w:rPr>
        <w:t>are</w:t>
      </w:r>
      <w:r>
        <w:rPr>
          <w:color w:val="231F20"/>
          <w:spacing w:val="-13"/>
        </w:rPr>
        <w:t> </w:t>
      </w:r>
      <w:r>
        <w:rPr>
          <w:color w:val="231F20"/>
        </w:rPr>
        <w:t>making</w:t>
      </w:r>
      <w:r>
        <w:rPr>
          <w:color w:val="231F20"/>
          <w:spacing w:val="-13"/>
        </w:rPr>
        <w:t> </w:t>
      </w:r>
      <w:r>
        <w:rPr>
          <w:color w:val="231F20"/>
        </w:rPr>
        <w:t>a</w:t>
      </w:r>
      <w:r>
        <w:rPr>
          <w:color w:val="231F20"/>
          <w:spacing w:val="-13"/>
        </w:rPr>
        <w:t> </w:t>
      </w:r>
      <w:r>
        <w:rPr>
          <w:color w:val="231F20"/>
        </w:rPr>
        <w:t>payment</w:t>
      </w:r>
      <w:r>
        <w:rPr>
          <w:color w:val="231F20"/>
          <w:spacing w:val="-14"/>
        </w:rPr>
        <w:t> </w:t>
      </w:r>
      <w:r>
        <w:rPr>
          <w:color w:val="231F20"/>
        </w:rPr>
        <w:t>for</w:t>
      </w:r>
      <w:r>
        <w:rPr>
          <w:color w:val="231F20"/>
          <w:spacing w:val="-13"/>
        </w:rPr>
        <w:t> </w:t>
      </w:r>
      <w:r>
        <w:rPr>
          <w:color w:val="231F20"/>
        </w:rPr>
        <w:t>which</w:t>
      </w:r>
      <w:r>
        <w:rPr>
          <w:color w:val="231F20"/>
          <w:spacing w:val="-13"/>
        </w:rPr>
        <w:t> </w:t>
      </w:r>
      <w:r>
        <w:rPr>
          <w:color w:val="231F20"/>
        </w:rPr>
        <w:t>a</w:t>
      </w:r>
      <w:r>
        <w:rPr>
          <w:color w:val="231F20"/>
          <w:spacing w:val="-13"/>
        </w:rPr>
        <w:t> </w:t>
      </w:r>
      <w:r>
        <w:rPr>
          <w:color w:val="231F20"/>
        </w:rPr>
        <w:t>beneficial</w:t>
      </w:r>
      <w:r>
        <w:rPr>
          <w:color w:val="231F20"/>
          <w:spacing w:val="-13"/>
        </w:rPr>
        <w:t> </w:t>
      </w:r>
      <w:r>
        <w:rPr>
          <w:color w:val="231F20"/>
        </w:rPr>
        <w:t>owner</w:t>
      </w:r>
      <w:r>
        <w:rPr>
          <w:color w:val="231F20"/>
          <w:spacing w:val="-14"/>
        </w:rPr>
        <w:t> </w:t>
      </w:r>
      <w:r>
        <w:rPr>
          <w:color w:val="231F20"/>
        </w:rPr>
        <w:t>that is an entity has claimed a reduced rate of withholding under an income tax treaty and has provided documentation that establishes</w:t>
      </w:r>
      <w:r>
        <w:rPr>
          <w:color w:val="231F20"/>
          <w:spacing w:val="-8"/>
        </w:rPr>
        <w:t> </w:t>
      </w:r>
      <w:r>
        <w:rPr>
          <w:color w:val="231F20"/>
        </w:rPr>
        <w:t>the</w:t>
      </w:r>
      <w:r>
        <w:rPr>
          <w:color w:val="231F20"/>
          <w:spacing w:val="-8"/>
        </w:rPr>
        <w:t> </w:t>
      </w:r>
      <w:r>
        <w:rPr>
          <w:color w:val="231F20"/>
        </w:rPr>
        <w:t>LOB</w:t>
      </w:r>
      <w:r>
        <w:rPr>
          <w:color w:val="231F20"/>
          <w:spacing w:val="-8"/>
        </w:rPr>
        <w:t> </w:t>
      </w:r>
      <w:r>
        <w:rPr>
          <w:color w:val="231F20"/>
        </w:rPr>
        <w:t>article</w:t>
      </w:r>
      <w:r>
        <w:rPr>
          <w:color w:val="231F20"/>
          <w:spacing w:val="-8"/>
        </w:rPr>
        <w:t> </w:t>
      </w:r>
      <w:r>
        <w:rPr>
          <w:color w:val="231F20"/>
        </w:rPr>
        <w:t>under</w:t>
      </w:r>
      <w:r>
        <w:rPr>
          <w:color w:val="231F20"/>
          <w:spacing w:val="-8"/>
        </w:rPr>
        <w:t> </w:t>
      </w:r>
      <w:r>
        <w:rPr>
          <w:color w:val="231F20"/>
        </w:rPr>
        <w:t>which</w:t>
      </w:r>
      <w:r>
        <w:rPr>
          <w:color w:val="231F20"/>
          <w:spacing w:val="-8"/>
        </w:rPr>
        <w:t> </w:t>
      </w:r>
      <w:r>
        <w:rPr>
          <w:color w:val="231F20"/>
        </w:rPr>
        <w:t>the</w:t>
      </w:r>
      <w:r>
        <w:rPr>
          <w:color w:val="231F20"/>
          <w:spacing w:val="-8"/>
        </w:rPr>
        <w:t> </w:t>
      </w:r>
      <w:r>
        <w:rPr>
          <w:color w:val="231F20"/>
        </w:rPr>
        <w:t>beneficial</w:t>
      </w:r>
      <w:r>
        <w:rPr>
          <w:color w:val="231F20"/>
          <w:spacing w:val="-8"/>
        </w:rPr>
        <w:t> </w:t>
      </w:r>
      <w:r>
        <w:rPr>
          <w:color w:val="231F20"/>
        </w:rPr>
        <w:t>owner qualifies, enter the applicable LOB code from </w:t>
      </w:r>
      <w:hyperlink w:history="true" w:anchor="_bookmark152">
        <w:r>
          <w:rPr>
            <w:rFonts w:ascii="Arial"/>
            <w:i/>
            <w:color w:val="0056A2"/>
            <w:u w:val="single" w:color="0055A1"/>
          </w:rPr>
          <w:t>Appendix B</w:t>
        </w:r>
      </w:hyperlink>
      <w:r>
        <w:rPr>
          <w:color w:val="231F20"/>
        </w:rPr>
        <w:t>, later. See the </w:t>
      </w:r>
      <w:hyperlink r:id="rId42">
        <w:r>
          <w:rPr>
            <w:rFonts w:ascii="Arial"/>
            <w:i/>
            <w:color w:val="0056A2"/>
            <w:u w:val="single" w:color="0055A1"/>
          </w:rPr>
          <w:t>Instructions for Form W-8BEN-E</w:t>
        </w:r>
      </w:hyperlink>
      <w:r>
        <w:rPr>
          <w:rFonts w:ascii="Arial"/>
          <w:i/>
          <w:color w:val="0056A2"/>
        </w:rPr>
        <w:t> </w:t>
      </w:r>
      <w:r>
        <w:rPr>
          <w:color w:val="231F20"/>
        </w:rPr>
        <w:t>for a description</w:t>
      </w:r>
      <w:r>
        <w:rPr>
          <w:color w:val="231F20"/>
          <w:spacing w:val="-8"/>
        </w:rPr>
        <w:t> </w:t>
      </w:r>
      <w:r>
        <w:rPr>
          <w:color w:val="231F20"/>
        </w:rPr>
        <w:t>of</w:t>
      </w:r>
      <w:r>
        <w:rPr>
          <w:color w:val="231F20"/>
          <w:spacing w:val="-8"/>
        </w:rPr>
        <w:t> </w:t>
      </w:r>
      <w:r>
        <w:rPr>
          <w:color w:val="231F20"/>
        </w:rPr>
        <w:t>each</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LOB</w:t>
      </w:r>
      <w:r>
        <w:rPr>
          <w:color w:val="231F20"/>
          <w:spacing w:val="-8"/>
        </w:rPr>
        <w:t> </w:t>
      </w:r>
      <w:r>
        <w:rPr>
          <w:color w:val="231F20"/>
        </w:rPr>
        <w:t>codes.</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a</w:t>
      </w:r>
      <w:r>
        <w:rPr>
          <w:color w:val="231F20"/>
          <w:spacing w:val="-8"/>
        </w:rPr>
        <w:t> </w:t>
      </w:r>
      <w:r>
        <w:rPr>
          <w:color w:val="231F20"/>
        </w:rPr>
        <w:t>QI,</w:t>
      </w:r>
      <w:r>
        <w:rPr>
          <w:color w:val="231F20"/>
          <w:spacing w:val="-8"/>
        </w:rPr>
        <w:t> </w:t>
      </w:r>
      <w:r>
        <w:rPr>
          <w:color w:val="231F20"/>
        </w:rPr>
        <w:t>WP,</w:t>
      </w:r>
      <w:r>
        <w:rPr>
          <w:color w:val="231F20"/>
          <w:spacing w:val="-8"/>
        </w:rPr>
        <w:t> </w:t>
      </w:r>
      <w:r>
        <w:rPr>
          <w:color w:val="231F20"/>
        </w:rPr>
        <w:t>or WT reporting a chapter 3 pool for which a reduced rate of withholding under an income tax treaty applies, do not include an LOB code.</w:t>
      </w:r>
    </w:p>
    <w:p>
      <w:pPr>
        <w:pStyle w:val="Heading2"/>
        <w:spacing w:line="206" w:lineRule="auto" w:before="73"/>
        <w:ind w:left="119" w:right="180"/>
      </w:pPr>
      <w:r>
        <w:rPr>
          <w:color w:val="231F20"/>
          <w:w w:val="85"/>
        </w:rPr>
        <w:t>Box 13k—Recipient’s Account </w:t>
      </w:r>
      <w:r>
        <w:rPr>
          <w:color w:val="231F20"/>
          <w:spacing w:val="-2"/>
        </w:rPr>
        <w:t>Number</w:t>
      </w:r>
    </w:p>
    <w:p>
      <w:pPr>
        <w:pStyle w:val="BodyText"/>
        <w:spacing w:line="235" w:lineRule="auto" w:before="27"/>
        <w:ind w:left="119" w:right="114"/>
      </w:pPr>
      <w:r>
        <w:rPr>
          <w:color w:val="231F20"/>
        </w:rPr>
        <w:t>If</w:t>
      </w:r>
      <w:r>
        <w:rPr>
          <w:color w:val="231F20"/>
          <w:spacing w:val="-14"/>
        </w:rPr>
        <w:t> </w:t>
      </w:r>
      <w:r>
        <w:rPr>
          <w:color w:val="231F20"/>
        </w:rPr>
        <w:t>you</w:t>
      </w:r>
      <w:r>
        <w:rPr>
          <w:color w:val="231F20"/>
          <w:spacing w:val="-13"/>
        </w:rPr>
        <w:t> </w:t>
      </w:r>
      <w:r>
        <w:rPr>
          <w:color w:val="231F20"/>
        </w:rPr>
        <w:t>are</w:t>
      </w:r>
      <w:r>
        <w:rPr>
          <w:color w:val="231F20"/>
          <w:spacing w:val="-13"/>
        </w:rPr>
        <w:t> </w:t>
      </w:r>
      <w:r>
        <w:rPr>
          <w:color w:val="231F20"/>
        </w:rPr>
        <w:t>a</w:t>
      </w:r>
      <w:r>
        <w:rPr>
          <w:color w:val="231F20"/>
          <w:spacing w:val="-13"/>
        </w:rPr>
        <w:t> </w:t>
      </w:r>
      <w:r>
        <w:rPr>
          <w:color w:val="231F20"/>
        </w:rPr>
        <w:t>financial</w:t>
      </w:r>
      <w:r>
        <w:rPr>
          <w:color w:val="231F20"/>
          <w:spacing w:val="-13"/>
        </w:rPr>
        <w:t> </w:t>
      </w:r>
      <w:r>
        <w:rPr>
          <w:color w:val="231F20"/>
        </w:rPr>
        <w:t>institution</w:t>
      </w:r>
      <w:r>
        <w:rPr>
          <w:color w:val="231F20"/>
          <w:spacing w:val="-14"/>
        </w:rPr>
        <w:t> </w:t>
      </w:r>
      <w:r>
        <w:rPr>
          <w:color w:val="231F20"/>
        </w:rPr>
        <w:t>reporting</w:t>
      </w:r>
      <w:r>
        <w:rPr>
          <w:color w:val="231F20"/>
          <w:spacing w:val="-13"/>
        </w:rPr>
        <w:t> </w:t>
      </w:r>
      <w:r>
        <w:rPr>
          <w:color w:val="231F20"/>
        </w:rPr>
        <w:t>amounts</w:t>
      </w:r>
      <w:r>
        <w:rPr>
          <w:color w:val="231F20"/>
          <w:spacing w:val="-13"/>
        </w:rPr>
        <w:t> </w:t>
      </w:r>
      <w:r>
        <w:rPr>
          <w:color w:val="231F20"/>
        </w:rPr>
        <w:t>paid</w:t>
      </w:r>
      <w:r>
        <w:rPr>
          <w:color w:val="231F20"/>
          <w:spacing w:val="-13"/>
        </w:rPr>
        <w:t> </w:t>
      </w:r>
      <w:r>
        <w:rPr>
          <w:color w:val="231F20"/>
        </w:rPr>
        <w:t>to</w:t>
      </w:r>
      <w:r>
        <w:rPr>
          <w:color w:val="231F20"/>
          <w:spacing w:val="-13"/>
        </w:rPr>
        <w:t> </w:t>
      </w:r>
      <w:r>
        <w:rPr>
          <w:color w:val="231F20"/>
        </w:rPr>
        <w:t>your direct account holder with respect to an account maintained by</w:t>
      </w:r>
      <w:r>
        <w:rPr>
          <w:color w:val="231F20"/>
          <w:spacing w:val="-8"/>
        </w:rPr>
        <w:t> </w:t>
      </w:r>
      <w:r>
        <w:rPr>
          <w:color w:val="231F20"/>
        </w:rPr>
        <w:t>you</w:t>
      </w:r>
      <w:r>
        <w:rPr>
          <w:color w:val="231F20"/>
          <w:spacing w:val="-8"/>
        </w:rPr>
        <w:t> </w:t>
      </w:r>
      <w:r>
        <w:rPr>
          <w:color w:val="231F20"/>
        </w:rPr>
        <w:t>at</w:t>
      </w:r>
      <w:r>
        <w:rPr>
          <w:color w:val="231F20"/>
          <w:spacing w:val="-8"/>
        </w:rPr>
        <w:t> </w:t>
      </w:r>
      <w:r>
        <w:rPr>
          <w:color w:val="231F20"/>
        </w:rPr>
        <w:t>your</w:t>
      </w:r>
      <w:r>
        <w:rPr>
          <w:color w:val="231F20"/>
          <w:spacing w:val="-8"/>
        </w:rPr>
        <w:t> </w:t>
      </w:r>
      <w:r>
        <w:rPr>
          <w:color w:val="231F20"/>
        </w:rPr>
        <w:t>U.S.</w:t>
      </w:r>
      <w:r>
        <w:rPr>
          <w:color w:val="231F20"/>
          <w:spacing w:val="-8"/>
        </w:rPr>
        <w:t> </w:t>
      </w:r>
      <w:r>
        <w:rPr>
          <w:color w:val="231F20"/>
        </w:rPr>
        <w:t>office</w:t>
      </w:r>
      <w:r>
        <w:rPr>
          <w:color w:val="231F20"/>
          <w:spacing w:val="-8"/>
        </w:rPr>
        <w:t> </w:t>
      </w:r>
      <w:r>
        <w:rPr>
          <w:color w:val="231F20"/>
        </w:rPr>
        <w:t>or</w:t>
      </w:r>
      <w:r>
        <w:rPr>
          <w:color w:val="231F20"/>
          <w:spacing w:val="-8"/>
        </w:rPr>
        <w:t> </w:t>
      </w:r>
      <w:r>
        <w:rPr>
          <w:color w:val="231F20"/>
        </w:rPr>
        <w:t>U.S.</w:t>
      </w:r>
      <w:r>
        <w:rPr>
          <w:color w:val="231F20"/>
          <w:spacing w:val="-8"/>
        </w:rPr>
        <w:t> </w:t>
      </w:r>
      <w:r>
        <w:rPr>
          <w:color w:val="231F20"/>
        </w:rPr>
        <w:t>branch,</w:t>
      </w:r>
      <w:r>
        <w:rPr>
          <w:color w:val="231F20"/>
          <w:spacing w:val="-8"/>
        </w:rPr>
        <w:t> </w:t>
      </w:r>
      <w:r>
        <w:rPr>
          <w:color w:val="231F20"/>
        </w:rPr>
        <w:t>you</w:t>
      </w:r>
      <w:r>
        <w:rPr>
          <w:color w:val="231F20"/>
          <w:spacing w:val="-8"/>
        </w:rPr>
        <w:t> </w:t>
      </w:r>
      <w:r>
        <w:rPr>
          <w:color w:val="231F20"/>
        </w:rPr>
        <w:t>must</w:t>
      </w:r>
      <w:r>
        <w:rPr>
          <w:color w:val="231F20"/>
          <w:spacing w:val="-8"/>
        </w:rPr>
        <w:t> </w:t>
      </w:r>
      <w:r>
        <w:rPr>
          <w:color w:val="231F20"/>
        </w:rPr>
        <w:t>report</w:t>
      </w:r>
      <w:r>
        <w:rPr>
          <w:color w:val="231F20"/>
          <w:spacing w:val="-8"/>
        </w:rPr>
        <w:t> </w:t>
      </w:r>
      <w:r>
        <w:rPr>
          <w:color w:val="231F20"/>
        </w:rPr>
        <w:t>the recipient’s account number in box 13k. If the amount is paid through</w:t>
      </w:r>
      <w:r>
        <w:rPr>
          <w:color w:val="231F20"/>
          <w:spacing w:val="-4"/>
        </w:rPr>
        <w:t> </w:t>
      </w:r>
      <w:r>
        <w:rPr>
          <w:color w:val="231F20"/>
        </w:rPr>
        <w:t>an</w:t>
      </w:r>
      <w:r>
        <w:rPr>
          <w:color w:val="231F20"/>
          <w:spacing w:val="-4"/>
        </w:rPr>
        <w:t> </w:t>
      </w:r>
      <w:r>
        <w:rPr>
          <w:color w:val="231F20"/>
        </w:rPr>
        <w:t>NQI</w:t>
      </w:r>
      <w:r>
        <w:rPr>
          <w:color w:val="231F20"/>
          <w:spacing w:val="-4"/>
        </w:rPr>
        <w:t> </w:t>
      </w:r>
      <w:r>
        <w:rPr>
          <w:color w:val="231F20"/>
        </w:rPr>
        <w:t>or</w:t>
      </w:r>
      <w:r>
        <w:rPr>
          <w:color w:val="231F20"/>
          <w:spacing w:val="-4"/>
        </w:rPr>
        <w:t> </w:t>
      </w:r>
      <w:r>
        <w:rPr>
          <w:color w:val="231F20"/>
        </w:rPr>
        <w:t>a</w:t>
      </w:r>
      <w:r>
        <w:rPr>
          <w:color w:val="231F20"/>
          <w:spacing w:val="-4"/>
        </w:rPr>
        <w:t> </w:t>
      </w:r>
      <w:r>
        <w:rPr>
          <w:color w:val="231F20"/>
        </w:rPr>
        <w:t>flow-through</w:t>
      </w:r>
      <w:r>
        <w:rPr>
          <w:color w:val="231F20"/>
          <w:spacing w:val="-4"/>
        </w:rPr>
        <w:t> </w:t>
      </w:r>
      <w:r>
        <w:rPr>
          <w:color w:val="231F20"/>
        </w:rPr>
        <w:t>entity,</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not</w:t>
      </w:r>
      <w:r>
        <w:rPr>
          <w:color w:val="231F20"/>
          <w:spacing w:val="-4"/>
        </w:rPr>
        <w:t> </w:t>
      </w:r>
      <w:r>
        <w:rPr>
          <w:color w:val="231F20"/>
        </w:rPr>
        <w:t>required to use this box.</w:t>
      </w:r>
    </w:p>
    <w:p>
      <w:pPr>
        <w:pStyle w:val="BodyText"/>
        <w:spacing w:line="228" w:lineRule="auto" w:before="155"/>
        <w:ind w:left="119"/>
      </w:pPr>
      <w:r>
        <w:rPr>
          <w:rFonts w:ascii="Arial Black"/>
          <w:color w:val="231F20"/>
          <w:spacing w:val="-2"/>
        </w:rPr>
        <w:t>Note.</w:t>
      </w:r>
      <w:r>
        <w:rPr>
          <w:rFonts w:ascii="Arial Black"/>
          <w:color w:val="231F20"/>
          <w:spacing w:val="21"/>
        </w:rPr>
        <w:t> </w:t>
      </w:r>
      <w:r>
        <w:rPr>
          <w:color w:val="231F20"/>
          <w:spacing w:val="-2"/>
        </w:rPr>
        <w:t>A</w:t>
      </w:r>
      <w:r>
        <w:rPr>
          <w:color w:val="231F20"/>
          <w:spacing w:val="-12"/>
        </w:rPr>
        <w:t> </w:t>
      </w:r>
      <w:r>
        <w:rPr>
          <w:color w:val="231F20"/>
          <w:spacing w:val="-2"/>
        </w:rPr>
        <w:t>U.S.</w:t>
      </w:r>
      <w:r>
        <w:rPr>
          <w:color w:val="231F20"/>
          <w:spacing w:val="-11"/>
        </w:rPr>
        <w:t> </w:t>
      </w:r>
      <w:r>
        <w:rPr>
          <w:color w:val="231F20"/>
          <w:spacing w:val="-2"/>
        </w:rPr>
        <w:t>financial</w:t>
      </w:r>
      <w:r>
        <w:rPr>
          <w:color w:val="231F20"/>
          <w:spacing w:val="-11"/>
        </w:rPr>
        <w:t> </w:t>
      </w:r>
      <w:r>
        <w:rPr>
          <w:color w:val="231F20"/>
          <w:spacing w:val="-2"/>
        </w:rPr>
        <w:t>institution</w:t>
      </w:r>
      <w:r>
        <w:rPr>
          <w:color w:val="231F20"/>
          <w:spacing w:val="-11"/>
        </w:rPr>
        <w:t> </w:t>
      </w:r>
      <w:r>
        <w:rPr>
          <w:color w:val="231F20"/>
          <w:spacing w:val="-2"/>
        </w:rPr>
        <w:t>or</w:t>
      </w:r>
      <w:r>
        <w:rPr>
          <w:color w:val="231F20"/>
          <w:spacing w:val="-11"/>
        </w:rPr>
        <w:t> </w:t>
      </w:r>
      <w:r>
        <w:rPr>
          <w:color w:val="231F20"/>
          <w:spacing w:val="-2"/>
        </w:rPr>
        <w:t>a</w:t>
      </w:r>
      <w:r>
        <w:rPr>
          <w:color w:val="231F20"/>
          <w:spacing w:val="-12"/>
        </w:rPr>
        <w:t> </w:t>
      </w:r>
      <w:r>
        <w:rPr>
          <w:color w:val="231F20"/>
          <w:spacing w:val="-2"/>
        </w:rPr>
        <w:t>U.S.</w:t>
      </w:r>
      <w:r>
        <w:rPr>
          <w:color w:val="231F20"/>
          <w:spacing w:val="-11"/>
        </w:rPr>
        <w:t> </w:t>
      </w:r>
      <w:r>
        <w:rPr>
          <w:color w:val="231F20"/>
          <w:spacing w:val="-2"/>
        </w:rPr>
        <w:t>branch</w:t>
      </w:r>
      <w:r>
        <w:rPr>
          <w:color w:val="231F20"/>
          <w:spacing w:val="-11"/>
        </w:rPr>
        <w:t> </w:t>
      </w:r>
      <w:r>
        <w:rPr>
          <w:color w:val="231F20"/>
          <w:spacing w:val="-2"/>
        </w:rPr>
        <w:t>of</w:t>
      </w:r>
      <w:r>
        <w:rPr>
          <w:color w:val="231F20"/>
          <w:spacing w:val="-11"/>
        </w:rPr>
        <w:t> </w:t>
      </w:r>
      <w:r>
        <w:rPr>
          <w:color w:val="231F20"/>
          <w:spacing w:val="-2"/>
        </w:rPr>
        <w:t>an</w:t>
      </w:r>
      <w:r>
        <w:rPr>
          <w:color w:val="231F20"/>
          <w:spacing w:val="-11"/>
        </w:rPr>
        <w:t> </w:t>
      </w:r>
      <w:r>
        <w:rPr>
          <w:color w:val="231F20"/>
          <w:spacing w:val="-2"/>
        </w:rPr>
        <w:t>FFI</w:t>
      </w:r>
      <w:r>
        <w:rPr>
          <w:color w:val="231F20"/>
          <w:spacing w:val="-12"/>
        </w:rPr>
        <w:t> </w:t>
      </w:r>
      <w:r>
        <w:rPr>
          <w:color w:val="231F20"/>
          <w:spacing w:val="-2"/>
        </w:rPr>
        <w:t>is </w:t>
      </w:r>
      <w:r>
        <w:rPr>
          <w:color w:val="231F20"/>
        </w:rPr>
        <w:t>required to report payments of the same type of income (as determined by the income code in box 1) made to multiple financial accounts held by the same beneficial owner at a</w:t>
      </w:r>
    </w:p>
    <w:p>
      <w:pPr>
        <w:pStyle w:val="BodyText"/>
        <w:spacing w:line="235" w:lineRule="auto" w:before="3"/>
        <w:ind w:left="119" w:right="114"/>
      </w:pPr>
      <w:r>
        <w:rPr>
          <w:color w:val="231F20"/>
        </w:rPr>
        <w:t>U.S.</w:t>
      </w:r>
      <w:r>
        <w:rPr>
          <w:color w:val="231F20"/>
          <w:spacing w:val="-1"/>
        </w:rPr>
        <w:t> </w:t>
      </w:r>
      <w:r>
        <w:rPr>
          <w:color w:val="231F20"/>
        </w:rPr>
        <w:t>office</w:t>
      </w:r>
      <w:r>
        <w:rPr>
          <w:color w:val="231F20"/>
          <w:spacing w:val="-1"/>
        </w:rPr>
        <w:t> </w:t>
      </w:r>
      <w:r>
        <w:rPr>
          <w:color w:val="231F20"/>
        </w:rPr>
        <w:t>of</w:t>
      </w:r>
      <w:r>
        <w:rPr>
          <w:color w:val="231F20"/>
          <w:spacing w:val="-1"/>
        </w:rPr>
        <w:t> </w:t>
      </w:r>
      <w:r>
        <w:rPr>
          <w:color w:val="231F20"/>
        </w:rPr>
        <w:t>such</w:t>
      </w:r>
      <w:r>
        <w:rPr>
          <w:color w:val="231F20"/>
          <w:spacing w:val="-1"/>
        </w:rPr>
        <w:t> </w:t>
      </w:r>
      <w:r>
        <w:rPr>
          <w:color w:val="231F20"/>
        </w:rPr>
        <w:t>institution</w:t>
      </w:r>
      <w:r>
        <w:rPr>
          <w:color w:val="231F20"/>
          <w:spacing w:val="-1"/>
        </w:rPr>
        <w:t> </w:t>
      </w:r>
      <w:r>
        <w:rPr>
          <w:color w:val="231F20"/>
        </w:rPr>
        <w:t>on</w:t>
      </w:r>
      <w:r>
        <w:rPr>
          <w:color w:val="231F20"/>
          <w:spacing w:val="-1"/>
        </w:rPr>
        <w:t> </w:t>
      </w:r>
      <w:r>
        <w:rPr>
          <w:color w:val="231F20"/>
        </w:rPr>
        <w:t>a</w:t>
      </w:r>
      <w:r>
        <w:rPr>
          <w:color w:val="231F20"/>
          <w:spacing w:val="-1"/>
        </w:rPr>
        <w:t> </w:t>
      </w:r>
      <w:r>
        <w:rPr>
          <w:color w:val="231F20"/>
        </w:rPr>
        <w:t>separate</w:t>
      </w:r>
      <w:r>
        <w:rPr>
          <w:color w:val="231F20"/>
          <w:spacing w:val="-1"/>
        </w:rPr>
        <w:t> </w:t>
      </w:r>
      <w:r>
        <w:rPr>
          <w:color w:val="231F20"/>
        </w:rPr>
        <w:t>Form</w:t>
      </w:r>
      <w:r>
        <w:rPr>
          <w:color w:val="231F20"/>
          <w:spacing w:val="-1"/>
        </w:rPr>
        <w:t> </w:t>
      </w:r>
      <w:r>
        <w:rPr>
          <w:color w:val="231F20"/>
        </w:rPr>
        <w:t>1042-S</w:t>
      </w:r>
      <w:r>
        <w:rPr>
          <w:color w:val="231F20"/>
          <w:spacing w:val="-1"/>
        </w:rPr>
        <w:t> </w:t>
      </w:r>
      <w:r>
        <w:rPr>
          <w:color w:val="231F20"/>
        </w:rPr>
        <w:t>for each account. For this purpose, a financial account is an account described in Regulations section 1.1471-5(b)(1). Report the identifying number assigned to such account (or its</w:t>
      </w:r>
      <w:r>
        <w:rPr>
          <w:color w:val="231F20"/>
          <w:spacing w:val="-13"/>
        </w:rPr>
        <w:t> </w:t>
      </w:r>
      <w:r>
        <w:rPr>
          <w:color w:val="231F20"/>
        </w:rPr>
        <w:t>functional</w:t>
      </w:r>
      <w:r>
        <w:rPr>
          <w:color w:val="231F20"/>
          <w:spacing w:val="-13"/>
        </w:rPr>
        <w:t> </w:t>
      </w:r>
      <w:r>
        <w:rPr>
          <w:color w:val="231F20"/>
        </w:rPr>
        <w:t>equivalent</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absence</w:t>
      </w:r>
      <w:r>
        <w:rPr>
          <w:color w:val="231F20"/>
          <w:spacing w:val="-13"/>
        </w:rPr>
        <w:t> </w:t>
      </w:r>
      <w:r>
        <w:rPr>
          <w:color w:val="231F20"/>
        </w:rPr>
        <w:t>of</w:t>
      </w:r>
      <w:r>
        <w:rPr>
          <w:color w:val="231F20"/>
          <w:spacing w:val="-13"/>
        </w:rPr>
        <w:t> </w:t>
      </w:r>
      <w:r>
        <w:rPr>
          <w:color w:val="231F20"/>
        </w:rPr>
        <w:t>an</w:t>
      </w:r>
      <w:r>
        <w:rPr>
          <w:color w:val="231F20"/>
          <w:spacing w:val="-13"/>
        </w:rPr>
        <w:t> </w:t>
      </w:r>
      <w:r>
        <w:rPr>
          <w:color w:val="231F20"/>
        </w:rPr>
        <w:t>account</w:t>
      </w:r>
      <w:r>
        <w:rPr>
          <w:color w:val="231F20"/>
          <w:spacing w:val="-13"/>
        </w:rPr>
        <w:t> </w:t>
      </w:r>
      <w:r>
        <w:rPr>
          <w:color w:val="231F20"/>
        </w:rPr>
        <w:t>number for the recipient).</w:t>
      </w:r>
    </w:p>
    <w:p>
      <w:pPr>
        <w:pStyle w:val="Heading2"/>
        <w:ind w:left="119"/>
      </w:pPr>
      <w:r>
        <w:rPr>
          <w:color w:val="231F20"/>
          <w:w w:val="85"/>
        </w:rPr>
        <w:t>Box</w:t>
      </w:r>
      <w:r>
        <w:rPr>
          <w:color w:val="231F20"/>
          <w:spacing w:val="-1"/>
        </w:rPr>
        <w:t> </w:t>
      </w:r>
      <w:r>
        <w:rPr>
          <w:color w:val="231F20"/>
          <w:w w:val="85"/>
        </w:rPr>
        <w:t>13l—Recipient’s</w:t>
      </w:r>
      <w:r>
        <w:rPr>
          <w:color w:val="231F20"/>
          <w:spacing w:val="1"/>
        </w:rPr>
        <w:t> </w:t>
      </w:r>
      <w:r>
        <w:rPr>
          <w:color w:val="231F20"/>
          <w:w w:val="85"/>
        </w:rPr>
        <w:t>Date</w:t>
      </w:r>
      <w:r>
        <w:rPr>
          <w:color w:val="231F20"/>
          <w:spacing w:val="-1"/>
        </w:rPr>
        <w:t> </w:t>
      </w:r>
      <w:r>
        <w:rPr>
          <w:color w:val="231F20"/>
          <w:w w:val="85"/>
        </w:rPr>
        <w:t>of</w:t>
      </w:r>
      <w:r>
        <w:rPr>
          <w:color w:val="231F20"/>
        </w:rPr>
        <w:t> </w:t>
      </w:r>
      <w:r>
        <w:rPr>
          <w:color w:val="231F20"/>
          <w:spacing w:val="-4"/>
          <w:w w:val="85"/>
        </w:rPr>
        <w:t>Birth</w:t>
      </w:r>
    </w:p>
    <w:p>
      <w:pPr>
        <w:pStyle w:val="BodyText"/>
        <w:spacing w:line="235" w:lineRule="auto" w:before="14"/>
        <w:ind w:right="141"/>
      </w:pPr>
      <w:r>
        <w:rPr>
          <w:color w:val="231F20"/>
        </w:rPr>
        <w:t>Use</w:t>
      </w:r>
      <w:r>
        <w:rPr>
          <w:color w:val="231F20"/>
          <w:spacing w:val="-12"/>
        </w:rPr>
        <w:t> </w:t>
      </w:r>
      <w:r>
        <w:rPr>
          <w:color w:val="231F20"/>
        </w:rPr>
        <w:t>box</w:t>
      </w:r>
      <w:r>
        <w:rPr>
          <w:color w:val="231F20"/>
          <w:spacing w:val="-12"/>
        </w:rPr>
        <w:t> </w:t>
      </w:r>
      <w:r>
        <w:rPr>
          <w:color w:val="231F20"/>
        </w:rPr>
        <w:t>13l</w:t>
      </w:r>
      <w:r>
        <w:rPr>
          <w:color w:val="231F20"/>
          <w:spacing w:val="-12"/>
        </w:rPr>
        <w:t> </w:t>
      </w:r>
      <w:r>
        <w:rPr>
          <w:color w:val="231F20"/>
        </w:rPr>
        <w:t>to</w:t>
      </w:r>
      <w:r>
        <w:rPr>
          <w:color w:val="231F20"/>
          <w:spacing w:val="-12"/>
        </w:rPr>
        <w:t> </w:t>
      </w:r>
      <w:r>
        <w:rPr>
          <w:color w:val="231F20"/>
        </w:rPr>
        <w:t>enter</w:t>
      </w:r>
      <w:r>
        <w:rPr>
          <w:color w:val="231F20"/>
          <w:spacing w:val="-12"/>
        </w:rPr>
        <w:t> </w:t>
      </w:r>
      <w:r>
        <w:rPr>
          <w:color w:val="231F20"/>
        </w:rPr>
        <w:t>the</w:t>
      </w:r>
      <w:r>
        <w:rPr>
          <w:color w:val="231F20"/>
          <w:spacing w:val="-12"/>
        </w:rPr>
        <w:t> </w:t>
      </w:r>
      <w:r>
        <w:rPr>
          <w:color w:val="231F20"/>
        </w:rPr>
        <w:t>recipient’s</w:t>
      </w:r>
      <w:r>
        <w:rPr>
          <w:color w:val="231F20"/>
          <w:spacing w:val="-12"/>
        </w:rPr>
        <w:t> </w:t>
      </w:r>
      <w:r>
        <w:rPr>
          <w:color w:val="231F20"/>
        </w:rPr>
        <w:t>date</w:t>
      </w:r>
      <w:r>
        <w:rPr>
          <w:color w:val="231F20"/>
          <w:spacing w:val="-12"/>
        </w:rPr>
        <w:t> </w:t>
      </w:r>
      <w:r>
        <w:rPr>
          <w:color w:val="231F20"/>
        </w:rPr>
        <w:t>of</w:t>
      </w:r>
      <w:r>
        <w:rPr>
          <w:color w:val="231F20"/>
          <w:spacing w:val="-12"/>
        </w:rPr>
        <w:t> </w:t>
      </w:r>
      <w:r>
        <w:rPr>
          <w:color w:val="231F20"/>
        </w:rPr>
        <w:t>birth.</w:t>
      </w:r>
      <w:r>
        <w:rPr>
          <w:color w:val="231F20"/>
          <w:spacing w:val="-12"/>
        </w:rPr>
        <w:t> </w:t>
      </w:r>
      <w:r>
        <w:rPr>
          <w:color w:val="231F20"/>
        </w:rPr>
        <w:t>The</w:t>
      </w:r>
      <w:r>
        <w:rPr>
          <w:color w:val="231F20"/>
          <w:spacing w:val="-12"/>
        </w:rPr>
        <w:t> </w:t>
      </w:r>
      <w:r>
        <w:rPr>
          <w:color w:val="231F20"/>
        </w:rPr>
        <w:t>correct format if entered is YYYYMMDD (for example, enter “20001205” for a date of birth of December 5, 2000). A financial institution making a payment with respect to a financial account (as defined in Regulations section</w:t>
      </w:r>
    </w:p>
    <w:p>
      <w:pPr>
        <w:pStyle w:val="BodyText"/>
        <w:spacing w:line="235" w:lineRule="auto"/>
        <w:ind w:right="114"/>
      </w:pPr>
      <w:r>
        <w:rPr>
          <w:color w:val="231F20"/>
        </w:rPr>
        <w:t>1.1471-5(b))</w:t>
      </w:r>
      <w:r>
        <w:rPr>
          <w:color w:val="231F20"/>
          <w:spacing w:val="-14"/>
        </w:rPr>
        <w:t> </w:t>
      </w:r>
      <w:r>
        <w:rPr>
          <w:color w:val="231F20"/>
        </w:rPr>
        <w:t>maintained</w:t>
      </w:r>
      <w:r>
        <w:rPr>
          <w:color w:val="231F20"/>
          <w:spacing w:val="-13"/>
        </w:rPr>
        <w:t> </w:t>
      </w:r>
      <w:r>
        <w:rPr>
          <w:color w:val="231F20"/>
        </w:rPr>
        <w:t>at</w:t>
      </w:r>
      <w:r>
        <w:rPr>
          <w:color w:val="231F20"/>
          <w:spacing w:val="-13"/>
        </w:rPr>
        <w:t> </w:t>
      </w:r>
      <w:r>
        <w:rPr>
          <w:color w:val="231F20"/>
        </w:rPr>
        <w:t>its</w:t>
      </w:r>
      <w:r>
        <w:rPr>
          <w:color w:val="231F20"/>
          <w:spacing w:val="-13"/>
        </w:rPr>
        <w:t> </w:t>
      </w:r>
      <w:r>
        <w:rPr>
          <w:color w:val="231F20"/>
        </w:rPr>
        <w:t>U.S.</w:t>
      </w:r>
      <w:r>
        <w:rPr>
          <w:color w:val="231F20"/>
          <w:spacing w:val="-13"/>
        </w:rPr>
        <w:t> </w:t>
      </w:r>
      <w:r>
        <w:rPr>
          <w:color w:val="231F20"/>
        </w:rPr>
        <w:t>office</w:t>
      </w:r>
      <w:r>
        <w:rPr>
          <w:color w:val="231F20"/>
          <w:spacing w:val="-14"/>
        </w:rPr>
        <w:t> </w:t>
      </w:r>
      <w:r>
        <w:rPr>
          <w:color w:val="231F20"/>
        </w:rPr>
        <w:t>or</w:t>
      </w:r>
      <w:r>
        <w:rPr>
          <w:color w:val="231F20"/>
          <w:spacing w:val="-13"/>
        </w:rPr>
        <w:t> </w:t>
      </w:r>
      <w:r>
        <w:rPr>
          <w:color w:val="231F20"/>
        </w:rPr>
        <w:t>U.S.</w:t>
      </w:r>
      <w:r>
        <w:rPr>
          <w:color w:val="231F20"/>
          <w:spacing w:val="-13"/>
        </w:rPr>
        <w:t> </w:t>
      </w:r>
      <w:r>
        <w:rPr>
          <w:color w:val="231F20"/>
        </w:rPr>
        <w:t>branch</w:t>
      </w:r>
      <w:r>
        <w:rPr>
          <w:color w:val="231F20"/>
          <w:spacing w:val="-13"/>
        </w:rPr>
        <w:t> </w:t>
      </w:r>
      <w:r>
        <w:rPr>
          <w:color w:val="231F20"/>
        </w:rPr>
        <w:t>must report the recipient's date of birth (if the recipient is an individual) to the extent that such recipient has furnished documentation</w:t>
      </w:r>
      <w:r>
        <w:rPr>
          <w:color w:val="231F20"/>
          <w:spacing w:val="-3"/>
        </w:rPr>
        <w:t> </w:t>
      </w:r>
      <w:r>
        <w:rPr>
          <w:color w:val="231F20"/>
        </w:rPr>
        <w:t>that</w:t>
      </w:r>
      <w:r>
        <w:rPr>
          <w:color w:val="231F20"/>
          <w:spacing w:val="-2"/>
        </w:rPr>
        <w:t> </w:t>
      </w:r>
      <w:r>
        <w:rPr>
          <w:color w:val="231F20"/>
        </w:rPr>
        <w:t>provides</w:t>
      </w:r>
      <w:r>
        <w:rPr>
          <w:color w:val="231F20"/>
          <w:spacing w:val="-2"/>
        </w:rPr>
        <w:t> </w:t>
      </w:r>
      <w:r>
        <w:rPr>
          <w:color w:val="231F20"/>
        </w:rPr>
        <w:t>a</w:t>
      </w:r>
      <w:r>
        <w:rPr>
          <w:color w:val="231F20"/>
          <w:spacing w:val="-2"/>
        </w:rPr>
        <w:t> </w:t>
      </w:r>
      <w:r>
        <w:rPr>
          <w:color w:val="231F20"/>
        </w:rPr>
        <w:t>date</w:t>
      </w:r>
      <w:r>
        <w:rPr>
          <w:color w:val="231F20"/>
          <w:spacing w:val="-2"/>
        </w:rPr>
        <w:t> </w:t>
      </w:r>
      <w:r>
        <w:rPr>
          <w:color w:val="231F20"/>
        </w:rPr>
        <w:t>of</w:t>
      </w:r>
      <w:r>
        <w:rPr>
          <w:color w:val="231F20"/>
          <w:spacing w:val="-2"/>
        </w:rPr>
        <w:t> </w:t>
      </w:r>
      <w:r>
        <w:rPr>
          <w:color w:val="231F20"/>
        </w:rPr>
        <w:t>birth</w:t>
      </w:r>
      <w:r>
        <w:rPr>
          <w:color w:val="231F20"/>
          <w:spacing w:val="-2"/>
        </w:rPr>
        <w:t> </w:t>
      </w:r>
      <w:r>
        <w:rPr>
          <w:color w:val="231F20"/>
        </w:rPr>
        <w:t>or</w:t>
      </w:r>
      <w:r>
        <w:rPr>
          <w:color w:val="231F20"/>
          <w:spacing w:val="-2"/>
        </w:rPr>
        <w:t> </w:t>
      </w:r>
      <w:r>
        <w:rPr>
          <w:color w:val="231F20"/>
        </w:rPr>
        <w:t>the</w:t>
      </w:r>
      <w:r>
        <w:rPr>
          <w:color w:val="231F20"/>
          <w:spacing w:val="-2"/>
        </w:rPr>
        <w:t> </w:t>
      </w:r>
      <w:r>
        <w:rPr>
          <w:color w:val="231F20"/>
        </w:rPr>
        <w:t>recipient's date of birth is identified in any of the withholding agent's files. See Regulations section 1.1441-1(e)(2)(ii)(B) for more information regarding a withholding agent's obligation to obtain and report a recipient's date of birth.</w:t>
      </w:r>
    </w:p>
    <w:p>
      <w:pPr>
        <w:pStyle w:val="Heading2"/>
        <w:spacing w:line="206" w:lineRule="auto" w:before="72"/>
      </w:pPr>
      <w:r>
        <w:rPr>
          <w:color w:val="231F20"/>
          <w:w w:val="90"/>
        </w:rPr>
        <w:t>Boxes 14a and 14b—Primary </w:t>
      </w:r>
      <w:r>
        <w:rPr>
          <w:color w:val="231F20"/>
          <w:w w:val="85"/>
        </w:rPr>
        <w:t>Withholding Agent's Name and EIN</w:t>
      </w:r>
    </w:p>
    <w:p>
      <w:pPr>
        <w:pStyle w:val="BodyText"/>
        <w:spacing w:line="218" w:lineRule="auto" w:before="39"/>
        <w:ind w:left="119"/>
      </w:pPr>
      <w:r>
        <w:rPr>
          <w:color w:val="231F20"/>
        </w:rPr>
        <w:t>If you are an intermediary or a flow-through entity reporting amounts</w:t>
      </w:r>
      <w:r>
        <w:rPr>
          <w:color w:val="231F20"/>
          <w:spacing w:val="-11"/>
        </w:rPr>
        <w:t> </w:t>
      </w:r>
      <w:r>
        <w:rPr>
          <w:color w:val="231F20"/>
        </w:rPr>
        <w:t>withheld</w:t>
      </w:r>
      <w:r>
        <w:rPr>
          <w:color w:val="231F20"/>
          <w:spacing w:val="-11"/>
        </w:rPr>
        <w:t> </w:t>
      </w:r>
      <w:r>
        <w:rPr>
          <w:color w:val="231F20"/>
        </w:rPr>
        <w:t>by</w:t>
      </w:r>
      <w:r>
        <w:rPr>
          <w:color w:val="231F20"/>
          <w:spacing w:val="-11"/>
        </w:rPr>
        <w:t> </w:t>
      </w:r>
      <w:r>
        <w:rPr>
          <w:color w:val="231F20"/>
        </w:rPr>
        <w:t>another</w:t>
      </w:r>
      <w:r>
        <w:rPr>
          <w:color w:val="231F20"/>
          <w:spacing w:val="-11"/>
        </w:rPr>
        <w:t> </w:t>
      </w:r>
      <w:r>
        <w:rPr>
          <w:color w:val="231F20"/>
        </w:rPr>
        <w:t>withholding</w:t>
      </w:r>
      <w:r>
        <w:rPr>
          <w:color w:val="231F20"/>
          <w:spacing w:val="-11"/>
        </w:rPr>
        <w:t> </w:t>
      </w:r>
      <w:r>
        <w:rPr>
          <w:color w:val="231F20"/>
        </w:rPr>
        <w:t>agent</w:t>
      </w:r>
      <w:r>
        <w:rPr>
          <w:color w:val="231F20"/>
          <w:spacing w:val="-11"/>
        </w:rPr>
        <w:t> </w:t>
      </w:r>
      <w:r>
        <w:rPr>
          <w:color w:val="231F20"/>
        </w:rPr>
        <w:t>(the</w:t>
      </w:r>
      <w:r>
        <w:rPr>
          <w:color w:val="231F20"/>
          <w:spacing w:val="-11"/>
        </w:rPr>
        <w:t> </w:t>
      </w:r>
      <w:r>
        <w:rPr>
          <w:color w:val="231F20"/>
        </w:rPr>
        <w:t>primary </w:t>
      </w:r>
      <w:r>
        <w:rPr>
          <w:color w:val="231F20"/>
          <w:spacing w:val="-2"/>
        </w:rPr>
        <w:t>withholding</w:t>
      </w:r>
      <w:r>
        <w:rPr>
          <w:color w:val="231F20"/>
          <w:spacing w:val="-11"/>
        </w:rPr>
        <w:t> </w:t>
      </w:r>
      <w:r>
        <w:rPr>
          <w:color w:val="231F20"/>
          <w:spacing w:val="-2"/>
        </w:rPr>
        <w:t>agent)</w:t>
      </w:r>
      <w:r>
        <w:rPr>
          <w:color w:val="231F20"/>
          <w:spacing w:val="-9"/>
        </w:rPr>
        <w:t> </w:t>
      </w:r>
      <w:r>
        <w:rPr>
          <w:color w:val="231F20"/>
          <w:spacing w:val="-2"/>
        </w:rPr>
        <w:t>in</w:t>
      </w:r>
      <w:r>
        <w:rPr>
          <w:color w:val="231F20"/>
          <w:spacing w:val="-9"/>
        </w:rPr>
        <w:t> </w:t>
      </w:r>
      <w:r>
        <w:rPr>
          <w:color w:val="231F20"/>
          <w:spacing w:val="-2"/>
        </w:rPr>
        <w:t>box</w:t>
      </w:r>
      <w:r>
        <w:rPr>
          <w:color w:val="231F20"/>
          <w:spacing w:val="-9"/>
        </w:rPr>
        <w:t> </w:t>
      </w:r>
      <w:r>
        <w:rPr>
          <w:color w:val="231F20"/>
          <w:spacing w:val="-2"/>
        </w:rPr>
        <w:t>8,</w:t>
      </w:r>
      <w:r>
        <w:rPr>
          <w:color w:val="231F20"/>
          <w:spacing w:val="-9"/>
        </w:rPr>
        <w:t> </w:t>
      </w:r>
      <w:r>
        <w:rPr>
          <w:color w:val="231F20"/>
          <w:spacing w:val="-2"/>
        </w:rPr>
        <w:t>you</w:t>
      </w:r>
      <w:r>
        <w:rPr>
          <w:color w:val="231F20"/>
          <w:spacing w:val="-9"/>
        </w:rPr>
        <w:t> </w:t>
      </w:r>
      <w:r>
        <w:rPr>
          <w:rFonts w:ascii="Arial Black"/>
          <w:color w:val="231F20"/>
          <w:spacing w:val="-2"/>
        </w:rPr>
        <w:t>must</w:t>
      </w:r>
      <w:r>
        <w:rPr>
          <w:rFonts w:ascii="Arial Black"/>
          <w:color w:val="231F20"/>
          <w:spacing w:val="-17"/>
        </w:rPr>
        <w:t> </w:t>
      </w:r>
      <w:r>
        <w:rPr>
          <w:color w:val="231F20"/>
          <w:spacing w:val="-2"/>
        </w:rPr>
        <w:t>provide</w:t>
      </w:r>
      <w:r>
        <w:rPr>
          <w:color w:val="231F20"/>
          <w:spacing w:val="-9"/>
        </w:rPr>
        <w:t> </w:t>
      </w:r>
      <w:r>
        <w:rPr>
          <w:color w:val="231F20"/>
          <w:spacing w:val="-2"/>
        </w:rPr>
        <w:t>the</w:t>
      </w:r>
      <w:r>
        <w:rPr>
          <w:color w:val="231F20"/>
          <w:spacing w:val="-9"/>
        </w:rPr>
        <w:t> </w:t>
      </w:r>
      <w:r>
        <w:rPr>
          <w:color w:val="231F20"/>
          <w:spacing w:val="-2"/>
        </w:rPr>
        <w:t>name</w:t>
      </w:r>
      <w:r>
        <w:rPr>
          <w:color w:val="231F20"/>
          <w:spacing w:val="-9"/>
        </w:rPr>
        <w:t> </w:t>
      </w:r>
      <w:r>
        <w:rPr>
          <w:color w:val="231F20"/>
          <w:spacing w:val="-2"/>
        </w:rPr>
        <w:t>and </w:t>
      </w:r>
      <w:r>
        <w:rPr>
          <w:color w:val="231F20"/>
        </w:rPr>
        <w:t>EIN</w:t>
      </w:r>
      <w:r>
        <w:rPr>
          <w:color w:val="231F20"/>
          <w:spacing w:val="-12"/>
        </w:rPr>
        <w:t> </w:t>
      </w:r>
      <w:r>
        <w:rPr>
          <w:color w:val="231F20"/>
        </w:rPr>
        <w:t>of</w:t>
      </w:r>
      <w:r>
        <w:rPr>
          <w:color w:val="231F20"/>
          <w:spacing w:val="-11"/>
        </w:rPr>
        <w:t> </w:t>
      </w:r>
      <w:r>
        <w:rPr>
          <w:color w:val="231F20"/>
        </w:rPr>
        <w:t>the</w:t>
      </w:r>
      <w:r>
        <w:rPr>
          <w:color w:val="231F20"/>
          <w:spacing w:val="-11"/>
        </w:rPr>
        <w:t> </w:t>
      </w:r>
      <w:r>
        <w:rPr>
          <w:color w:val="231F20"/>
        </w:rPr>
        <w:t>withholding</w:t>
      </w:r>
      <w:r>
        <w:rPr>
          <w:color w:val="231F20"/>
          <w:spacing w:val="-11"/>
        </w:rPr>
        <w:t> </w:t>
      </w:r>
      <w:r>
        <w:rPr>
          <w:color w:val="231F20"/>
        </w:rPr>
        <w:t>agent</w:t>
      </w:r>
      <w:r>
        <w:rPr>
          <w:color w:val="231F20"/>
          <w:spacing w:val="-11"/>
        </w:rPr>
        <w:t> </w:t>
      </w:r>
      <w:r>
        <w:rPr>
          <w:color w:val="231F20"/>
        </w:rPr>
        <w:t>that</w:t>
      </w:r>
      <w:r>
        <w:rPr>
          <w:color w:val="231F20"/>
          <w:spacing w:val="-11"/>
        </w:rPr>
        <w:t> </w:t>
      </w:r>
      <w:r>
        <w:rPr>
          <w:color w:val="231F20"/>
        </w:rPr>
        <w:t>withheld</w:t>
      </w:r>
      <w:r>
        <w:rPr>
          <w:color w:val="231F20"/>
          <w:spacing w:val="-11"/>
        </w:rPr>
        <w:t> </w:t>
      </w:r>
      <w:r>
        <w:rPr>
          <w:color w:val="231F20"/>
        </w:rPr>
        <w:t>the</w:t>
      </w:r>
      <w:r>
        <w:rPr>
          <w:color w:val="231F20"/>
          <w:spacing w:val="-11"/>
        </w:rPr>
        <w:t> </w:t>
      </w:r>
      <w:r>
        <w:rPr>
          <w:color w:val="231F20"/>
        </w:rPr>
        <w:t>tax.</w:t>
      </w:r>
      <w:r>
        <w:rPr>
          <w:color w:val="231F20"/>
          <w:spacing w:val="-11"/>
        </w:rPr>
        <w:t> </w:t>
      </w:r>
      <w:r>
        <w:rPr>
          <w:color w:val="231F20"/>
        </w:rPr>
        <w:t>If</w:t>
      </w:r>
      <w:r>
        <w:rPr>
          <w:color w:val="231F20"/>
          <w:spacing w:val="-11"/>
        </w:rPr>
        <w:t> </w:t>
      </w:r>
      <w:r>
        <w:rPr>
          <w:color w:val="231F20"/>
          <w:spacing w:val="-2"/>
        </w:rPr>
        <w:t>multiple</w:t>
      </w:r>
    </w:p>
    <w:p>
      <w:pPr>
        <w:pStyle w:val="BodyText"/>
        <w:spacing w:after="0" w:line="218" w:lineRule="auto"/>
        <w:sectPr>
          <w:pgSz w:w="12240" w:h="15840"/>
          <w:pgMar w:header="0" w:footer="640" w:top="400" w:bottom="820" w:left="720" w:right="720"/>
          <w:cols w:num="2" w:equalWidth="0">
            <w:col w:w="5252" w:space="208"/>
            <w:col w:w="5340"/>
          </w:cols>
        </w:sectPr>
      </w:pPr>
    </w:p>
    <w:p>
      <w:pPr>
        <w:pStyle w:val="BodyText"/>
        <w:spacing w:line="235" w:lineRule="auto" w:before="118"/>
        <w:ind w:right="192"/>
        <w:jc w:val="both"/>
      </w:pPr>
      <w:r>
        <w:rPr>
          <w:color w:val="231F20"/>
        </w:rPr>
        <w:t>withholding</w:t>
      </w:r>
      <w:r>
        <w:rPr>
          <w:color w:val="231F20"/>
          <w:spacing w:val="-10"/>
        </w:rPr>
        <w:t> </w:t>
      </w:r>
      <w:r>
        <w:rPr>
          <w:color w:val="231F20"/>
        </w:rPr>
        <w:t>agents</w:t>
      </w:r>
      <w:r>
        <w:rPr>
          <w:color w:val="231F20"/>
          <w:spacing w:val="-10"/>
        </w:rPr>
        <w:t> </w:t>
      </w:r>
      <w:r>
        <w:rPr>
          <w:color w:val="231F20"/>
        </w:rPr>
        <w:t>withheld</w:t>
      </w:r>
      <w:r>
        <w:rPr>
          <w:color w:val="231F20"/>
          <w:spacing w:val="-10"/>
        </w:rPr>
        <w:t> </w:t>
      </w:r>
      <w:r>
        <w:rPr>
          <w:color w:val="231F20"/>
        </w:rPr>
        <w:t>amounts</w:t>
      </w:r>
      <w:r>
        <w:rPr>
          <w:color w:val="231F20"/>
          <w:spacing w:val="-10"/>
        </w:rPr>
        <w:t> </w:t>
      </w:r>
      <w:r>
        <w:rPr>
          <w:color w:val="231F20"/>
        </w:rPr>
        <w:t>reported</w:t>
      </w:r>
      <w:r>
        <w:rPr>
          <w:color w:val="231F20"/>
          <w:spacing w:val="-10"/>
        </w:rPr>
        <w:t> </w:t>
      </w:r>
      <w:r>
        <w:rPr>
          <w:color w:val="231F20"/>
        </w:rPr>
        <w:t>on</w:t>
      </w:r>
      <w:r>
        <w:rPr>
          <w:color w:val="231F20"/>
          <w:spacing w:val="-10"/>
        </w:rPr>
        <w:t> </w:t>
      </w:r>
      <w:r>
        <w:rPr>
          <w:color w:val="231F20"/>
        </w:rPr>
        <w:t>the</w:t>
      </w:r>
      <w:r>
        <w:rPr>
          <w:color w:val="231F20"/>
          <w:spacing w:val="-10"/>
        </w:rPr>
        <w:t> </w:t>
      </w:r>
      <w:r>
        <w:rPr>
          <w:color w:val="231F20"/>
        </w:rPr>
        <w:t>same Form</w:t>
      </w:r>
      <w:r>
        <w:rPr>
          <w:color w:val="231F20"/>
          <w:spacing w:val="-13"/>
        </w:rPr>
        <w:t> </w:t>
      </w:r>
      <w:r>
        <w:rPr>
          <w:color w:val="231F20"/>
        </w:rPr>
        <w:t>1042-S,</w:t>
      </w:r>
      <w:r>
        <w:rPr>
          <w:color w:val="231F20"/>
          <w:spacing w:val="-13"/>
        </w:rPr>
        <w:t> </w:t>
      </w:r>
      <w:r>
        <w:rPr>
          <w:color w:val="231F20"/>
        </w:rPr>
        <w:t>report</w:t>
      </w:r>
      <w:r>
        <w:rPr>
          <w:color w:val="231F20"/>
          <w:spacing w:val="-13"/>
        </w:rPr>
        <w:t> </w:t>
      </w:r>
      <w:r>
        <w:rPr>
          <w:color w:val="231F20"/>
        </w:rPr>
        <w:t>the</w:t>
      </w:r>
      <w:r>
        <w:rPr>
          <w:color w:val="231F20"/>
          <w:spacing w:val="-13"/>
        </w:rPr>
        <w:t> </w:t>
      </w:r>
      <w:r>
        <w:rPr>
          <w:color w:val="231F20"/>
        </w:rPr>
        <w:t>name</w:t>
      </w:r>
      <w:r>
        <w:rPr>
          <w:color w:val="231F20"/>
          <w:spacing w:val="-13"/>
        </w:rPr>
        <w:t> </w:t>
      </w:r>
      <w:r>
        <w:rPr>
          <w:color w:val="231F20"/>
        </w:rPr>
        <w:t>of</w:t>
      </w:r>
      <w:r>
        <w:rPr>
          <w:color w:val="231F20"/>
          <w:spacing w:val="-13"/>
        </w:rPr>
        <w:t> </w:t>
      </w:r>
      <w:r>
        <w:rPr>
          <w:color w:val="231F20"/>
        </w:rPr>
        <w:t>any</w:t>
      </w:r>
      <w:r>
        <w:rPr>
          <w:color w:val="231F20"/>
          <w:spacing w:val="-13"/>
        </w:rPr>
        <w:t> </w:t>
      </w:r>
      <w:r>
        <w:rPr>
          <w:color w:val="231F20"/>
        </w:rPr>
        <w:t>one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withholding agents that withheld amounts. Otherwise, leave blank.</w:t>
      </w:r>
    </w:p>
    <w:p>
      <w:pPr>
        <w:pStyle w:val="Heading2"/>
        <w:spacing w:line="206" w:lineRule="auto" w:before="74"/>
        <w:ind w:right="34"/>
      </w:pPr>
      <w:bookmarkStart w:name="Box 15—Pro-Rata Basis Reporting Checkbox" w:id="203"/>
      <w:bookmarkEnd w:id="203"/>
      <w:r>
        <w:rPr/>
      </w:r>
      <w:bookmarkStart w:name="_bookmark142" w:id="204"/>
      <w:bookmarkEnd w:id="204"/>
      <w:r>
        <w:rPr/>
      </w:r>
      <w:r>
        <w:rPr>
          <w:color w:val="231F20"/>
          <w:w w:val="85"/>
        </w:rPr>
        <w:t>Box 15—Pro-Rata Basis Reporting </w:t>
      </w:r>
      <w:r>
        <w:rPr>
          <w:color w:val="231F20"/>
          <w:spacing w:val="-2"/>
        </w:rPr>
        <w:t>Checkbox</w:t>
      </w:r>
    </w:p>
    <w:p>
      <w:pPr>
        <w:pStyle w:val="BodyText"/>
        <w:spacing w:line="235" w:lineRule="auto" w:before="26"/>
        <w:ind w:left="119" w:right="34"/>
      </w:pPr>
      <w:r>
        <w:rPr>
          <w:color w:val="231F20"/>
        </w:rPr>
        <w:t>Withholding</w:t>
      </w:r>
      <w:r>
        <w:rPr>
          <w:color w:val="231F20"/>
          <w:spacing w:val="-12"/>
        </w:rPr>
        <w:t> </w:t>
      </w:r>
      <w:r>
        <w:rPr>
          <w:color w:val="231F20"/>
        </w:rPr>
        <w:t>agents</w:t>
      </w:r>
      <w:r>
        <w:rPr>
          <w:color w:val="231F20"/>
          <w:spacing w:val="-12"/>
        </w:rPr>
        <w:t> </w:t>
      </w:r>
      <w:r>
        <w:rPr>
          <w:color w:val="231F20"/>
        </w:rPr>
        <w:t>must</w:t>
      </w:r>
      <w:r>
        <w:rPr>
          <w:color w:val="231F20"/>
          <w:spacing w:val="-12"/>
        </w:rPr>
        <w:t> </w:t>
      </w:r>
      <w:r>
        <w:rPr>
          <w:color w:val="231F20"/>
        </w:rPr>
        <w:t>check</w:t>
      </w:r>
      <w:r>
        <w:rPr>
          <w:color w:val="231F20"/>
          <w:spacing w:val="-12"/>
        </w:rPr>
        <w:t> </w:t>
      </w:r>
      <w:r>
        <w:rPr>
          <w:color w:val="231F20"/>
        </w:rPr>
        <w:t>box</w:t>
      </w:r>
      <w:r>
        <w:rPr>
          <w:color w:val="231F20"/>
          <w:spacing w:val="-12"/>
        </w:rPr>
        <w:t> </w:t>
      </w:r>
      <w:r>
        <w:rPr>
          <w:color w:val="231F20"/>
        </w:rPr>
        <w:t>15</w:t>
      </w:r>
      <w:r>
        <w:rPr>
          <w:color w:val="231F20"/>
          <w:spacing w:val="-12"/>
        </w:rPr>
        <w:t> </w:t>
      </w:r>
      <w:r>
        <w:rPr>
          <w:color w:val="231F20"/>
        </w:rPr>
        <w:t>to</w:t>
      </w:r>
      <w:r>
        <w:rPr>
          <w:color w:val="231F20"/>
          <w:spacing w:val="-12"/>
        </w:rPr>
        <w:t> </w:t>
      </w:r>
      <w:r>
        <w:rPr>
          <w:color w:val="231F20"/>
        </w:rPr>
        <w:t>notify</w:t>
      </w:r>
      <w:r>
        <w:rPr>
          <w:color w:val="231F20"/>
          <w:spacing w:val="-12"/>
        </w:rPr>
        <w:t> </w:t>
      </w:r>
      <w:r>
        <w:rPr>
          <w:color w:val="231F20"/>
        </w:rPr>
        <w:t>the</w:t>
      </w:r>
      <w:r>
        <w:rPr>
          <w:color w:val="231F20"/>
          <w:spacing w:val="-12"/>
        </w:rPr>
        <w:t> </w:t>
      </w:r>
      <w:r>
        <w:rPr>
          <w:color w:val="231F20"/>
        </w:rPr>
        <w:t>IRS</w:t>
      </w:r>
      <w:r>
        <w:rPr>
          <w:color w:val="231F20"/>
          <w:spacing w:val="-12"/>
        </w:rPr>
        <w:t> </w:t>
      </w:r>
      <w:r>
        <w:rPr>
          <w:color w:val="231F20"/>
        </w:rPr>
        <w:t>that an</w:t>
      </w:r>
      <w:r>
        <w:rPr>
          <w:color w:val="231F20"/>
          <w:spacing w:val="-6"/>
        </w:rPr>
        <w:t> </w:t>
      </w:r>
      <w:r>
        <w:rPr>
          <w:color w:val="231F20"/>
        </w:rPr>
        <w:t>NQI</w:t>
      </w:r>
      <w:r>
        <w:rPr>
          <w:color w:val="231F20"/>
          <w:spacing w:val="-6"/>
        </w:rPr>
        <w:t> </w:t>
      </w:r>
      <w:r>
        <w:rPr>
          <w:color w:val="231F20"/>
        </w:rPr>
        <w:t>that</w:t>
      </w:r>
      <w:r>
        <w:rPr>
          <w:color w:val="231F20"/>
          <w:spacing w:val="-6"/>
        </w:rPr>
        <w:t> </w:t>
      </w:r>
      <w:r>
        <w:rPr>
          <w:color w:val="231F20"/>
        </w:rPr>
        <w:t>used</w:t>
      </w:r>
      <w:r>
        <w:rPr>
          <w:color w:val="231F20"/>
          <w:spacing w:val="-6"/>
        </w:rPr>
        <w:t> </w:t>
      </w:r>
      <w:r>
        <w:rPr>
          <w:color w:val="231F20"/>
        </w:rPr>
        <w:t>the</w:t>
      </w:r>
      <w:r>
        <w:rPr>
          <w:color w:val="231F20"/>
          <w:spacing w:val="-6"/>
        </w:rPr>
        <w:t> </w:t>
      </w:r>
      <w:r>
        <w:rPr>
          <w:color w:val="231F20"/>
        </w:rPr>
        <w:t>alternative</w:t>
      </w:r>
      <w:r>
        <w:rPr>
          <w:color w:val="231F20"/>
          <w:spacing w:val="-6"/>
        </w:rPr>
        <w:t> </w:t>
      </w:r>
      <w:r>
        <w:rPr>
          <w:color w:val="231F20"/>
        </w:rPr>
        <w:t>procedures</w:t>
      </w:r>
      <w:r>
        <w:rPr>
          <w:color w:val="231F20"/>
          <w:spacing w:val="-6"/>
        </w:rPr>
        <w:t> </w:t>
      </w:r>
      <w:r>
        <w:rPr>
          <w:color w:val="231F20"/>
        </w:rPr>
        <w:t>of</w:t>
      </w:r>
      <w:r>
        <w:rPr>
          <w:color w:val="231F20"/>
          <w:spacing w:val="-6"/>
        </w:rPr>
        <w:t> </w:t>
      </w:r>
      <w:r>
        <w:rPr>
          <w:color w:val="231F20"/>
        </w:rPr>
        <w:t>Regulations section 1.1441-1(e)(3)(iv)(D) failed to properly comply with those</w:t>
      </w:r>
      <w:r>
        <w:rPr>
          <w:color w:val="231F20"/>
          <w:spacing w:val="-14"/>
        </w:rPr>
        <w:t> </w:t>
      </w:r>
      <w:r>
        <w:rPr>
          <w:color w:val="231F20"/>
        </w:rPr>
        <w:t>procedures.</w:t>
      </w:r>
      <w:r>
        <w:rPr>
          <w:color w:val="231F20"/>
          <w:spacing w:val="-13"/>
        </w:rPr>
        <w:t> </w:t>
      </w:r>
      <w:r>
        <w:rPr>
          <w:color w:val="231F20"/>
        </w:rPr>
        <w:t>See</w:t>
      </w:r>
      <w:r>
        <w:rPr>
          <w:color w:val="231F20"/>
          <w:spacing w:val="-13"/>
        </w:rPr>
        <w:t> </w:t>
      </w:r>
      <w:hyperlink w:history="true" w:anchor="_bookmark90">
        <w:r>
          <w:rPr>
            <w:rFonts w:ascii="Arial"/>
            <w:i/>
            <w:color w:val="0056A2"/>
            <w:u w:val="single" w:color="0055A1"/>
          </w:rPr>
          <w:t>Pro-rata</w:t>
        </w:r>
        <w:r>
          <w:rPr>
            <w:rFonts w:ascii="Arial"/>
            <w:i/>
            <w:color w:val="0056A2"/>
            <w:spacing w:val="-13"/>
            <w:u w:val="single" w:color="0055A1"/>
          </w:rPr>
          <w:t> </w:t>
        </w:r>
        <w:r>
          <w:rPr>
            <w:rFonts w:ascii="Arial"/>
            <w:i/>
            <w:color w:val="0056A2"/>
            <w:u w:val="single" w:color="0055A1"/>
          </w:rPr>
          <w:t>reporting</w:t>
        </w:r>
        <w:r>
          <w:rPr>
            <w:rFonts w:ascii="Arial"/>
            <w:i/>
            <w:color w:val="0056A2"/>
            <w:spacing w:val="-13"/>
            <w:u w:val="single" w:color="0055A1"/>
          </w:rPr>
          <w:t> </w:t>
        </w:r>
        <w:r>
          <w:rPr>
            <w:rFonts w:ascii="Arial"/>
            <w:i/>
            <w:color w:val="0056A2"/>
            <w:u w:val="single" w:color="0055A1"/>
          </w:rPr>
          <w:t>to</w:t>
        </w:r>
        <w:r>
          <w:rPr>
            <w:rFonts w:ascii="Arial"/>
            <w:i/>
            <w:color w:val="0056A2"/>
            <w:spacing w:val="-14"/>
            <w:u w:val="single" w:color="0055A1"/>
          </w:rPr>
          <w:t> </w:t>
        </w:r>
        <w:r>
          <w:rPr>
            <w:rFonts w:ascii="Arial"/>
            <w:i/>
            <w:color w:val="0056A2"/>
            <w:u w:val="single" w:color="0055A1"/>
          </w:rPr>
          <w:t>NQI</w:t>
        </w:r>
      </w:hyperlink>
      <w:r>
        <w:rPr>
          <w:color w:val="231F20"/>
        </w:rPr>
        <w:t>,</w:t>
      </w:r>
      <w:r>
        <w:rPr>
          <w:color w:val="231F20"/>
          <w:spacing w:val="-13"/>
        </w:rPr>
        <w:t> </w:t>
      </w:r>
      <w:r>
        <w:rPr>
          <w:color w:val="231F20"/>
        </w:rPr>
        <w:t>earlier,</w:t>
      </w:r>
      <w:r>
        <w:rPr>
          <w:color w:val="231F20"/>
          <w:spacing w:val="-13"/>
        </w:rPr>
        <w:t> </w:t>
      </w:r>
      <w:r>
        <w:rPr>
          <w:color w:val="231F20"/>
        </w:rPr>
        <w:t>for additional</w:t>
      </w:r>
      <w:r>
        <w:rPr>
          <w:color w:val="231F20"/>
          <w:spacing w:val="-2"/>
        </w:rPr>
        <w:t> </w:t>
      </w:r>
      <w:r>
        <w:rPr>
          <w:color w:val="231F20"/>
        </w:rPr>
        <w:t>information.</w:t>
      </w:r>
    </w:p>
    <w:p>
      <w:pPr>
        <w:pStyle w:val="Heading2"/>
        <w:spacing w:line="206" w:lineRule="auto" w:before="74"/>
        <w:ind w:right="247"/>
      </w:pPr>
      <w:bookmarkStart w:name="Boxes 15a Through 15i—Intermediary/Flow-" w:id="205"/>
      <w:bookmarkEnd w:id="205"/>
      <w:r>
        <w:rPr/>
      </w:r>
      <w:bookmarkStart w:name="_bookmark143" w:id="206"/>
      <w:bookmarkEnd w:id="206"/>
      <w:r>
        <w:rPr/>
      </w:r>
      <w:r>
        <w:rPr>
          <w:color w:val="231F20"/>
          <w:spacing w:val="-10"/>
        </w:rPr>
        <w:t>Boxes</w:t>
      </w:r>
      <w:r>
        <w:rPr>
          <w:color w:val="231F20"/>
          <w:spacing w:val="43"/>
          <w:w w:val="150"/>
        </w:rPr>
        <w:t>    </w:t>
      </w:r>
      <w:r>
        <w:rPr>
          <w:color w:val="231F20"/>
          <w:spacing w:val="-10"/>
        </w:rPr>
        <w:t>15a</w:t>
      </w:r>
      <w:r>
        <w:rPr>
          <w:color w:val="231F20"/>
          <w:spacing w:val="42"/>
          <w:w w:val="150"/>
        </w:rPr>
        <w:t>    </w:t>
      </w:r>
      <w:r>
        <w:rPr>
          <w:color w:val="231F20"/>
          <w:spacing w:val="-10"/>
        </w:rPr>
        <w:t>Through</w:t>
      </w:r>
      <w:r>
        <w:rPr>
          <w:color w:val="231F20"/>
          <w:spacing w:val="80"/>
          <w:w w:val="150"/>
        </w:rPr>
        <w:t> </w:t>
      </w:r>
      <w:r>
        <w:rPr>
          <w:color w:val="231F20"/>
          <w:spacing w:val="-2"/>
          <w:w w:val="90"/>
        </w:rPr>
        <w:t>15i—Intermediary/Flow-Through </w:t>
      </w:r>
      <w:r>
        <w:rPr>
          <w:color w:val="231F20"/>
          <w:w w:val="85"/>
        </w:rPr>
        <w:t>Entity's Name, Status Code, Country </w:t>
      </w:r>
      <w:r>
        <w:rPr>
          <w:color w:val="231F20"/>
          <w:w w:val="90"/>
        </w:rPr>
        <w:t>Code,</w:t>
      </w:r>
      <w:r>
        <w:rPr>
          <w:color w:val="231F20"/>
          <w:spacing w:val="-1"/>
          <w:w w:val="90"/>
        </w:rPr>
        <w:t> </w:t>
      </w:r>
      <w:r>
        <w:rPr>
          <w:color w:val="231F20"/>
          <w:w w:val="90"/>
        </w:rPr>
        <w:t>Address,</w:t>
      </w:r>
      <w:r>
        <w:rPr>
          <w:color w:val="231F20"/>
          <w:spacing w:val="-1"/>
          <w:w w:val="90"/>
        </w:rPr>
        <w:t> </w:t>
      </w:r>
      <w:r>
        <w:rPr>
          <w:color w:val="231F20"/>
          <w:w w:val="90"/>
        </w:rPr>
        <w:t>EIN,</w:t>
      </w:r>
      <w:r>
        <w:rPr>
          <w:color w:val="231F20"/>
          <w:spacing w:val="-1"/>
          <w:w w:val="90"/>
        </w:rPr>
        <w:t> </w:t>
      </w:r>
      <w:r>
        <w:rPr>
          <w:color w:val="231F20"/>
          <w:w w:val="90"/>
        </w:rPr>
        <w:t>GIIN,</w:t>
      </w:r>
      <w:r>
        <w:rPr>
          <w:color w:val="231F20"/>
          <w:spacing w:val="-1"/>
          <w:w w:val="90"/>
        </w:rPr>
        <w:t> </w:t>
      </w:r>
      <w:r>
        <w:rPr>
          <w:color w:val="231F20"/>
          <w:w w:val="90"/>
        </w:rPr>
        <w:t>and FTIN</w:t>
      </w:r>
    </w:p>
    <w:p>
      <w:pPr>
        <w:pStyle w:val="BodyText"/>
        <w:spacing w:line="235" w:lineRule="auto" w:before="28"/>
        <w:ind w:right="34"/>
      </w:pPr>
      <w:r>
        <w:rPr>
          <w:color w:val="231F20"/>
        </w:rPr>
        <w:t>If</w:t>
      </w:r>
      <w:r>
        <w:rPr>
          <w:color w:val="231F20"/>
          <w:spacing w:val="-13"/>
        </w:rPr>
        <w:t> </w:t>
      </w:r>
      <w:r>
        <w:rPr>
          <w:color w:val="231F20"/>
        </w:rPr>
        <w:t>you</w:t>
      </w:r>
      <w:r>
        <w:rPr>
          <w:color w:val="231F20"/>
          <w:spacing w:val="-13"/>
        </w:rPr>
        <w:t> </w:t>
      </w:r>
      <w:r>
        <w:rPr>
          <w:color w:val="231F20"/>
        </w:rPr>
        <w:t>are</w:t>
      </w:r>
      <w:r>
        <w:rPr>
          <w:color w:val="231F20"/>
          <w:spacing w:val="-13"/>
        </w:rPr>
        <w:t> </w:t>
      </w:r>
      <w:r>
        <w:rPr>
          <w:color w:val="231F20"/>
        </w:rPr>
        <w:t>reporting</w:t>
      </w:r>
      <w:r>
        <w:rPr>
          <w:color w:val="231F20"/>
          <w:spacing w:val="-13"/>
        </w:rPr>
        <w:t> </w:t>
      </w:r>
      <w:r>
        <w:rPr>
          <w:color w:val="231F20"/>
        </w:rPr>
        <w:t>amounts</w:t>
      </w:r>
      <w:r>
        <w:rPr>
          <w:color w:val="231F20"/>
          <w:spacing w:val="-13"/>
        </w:rPr>
        <w:t> </w:t>
      </w:r>
      <w:r>
        <w:rPr>
          <w:color w:val="231F20"/>
        </w:rPr>
        <w:t>subject</w:t>
      </w:r>
      <w:r>
        <w:rPr>
          <w:color w:val="231F20"/>
          <w:spacing w:val="-13"/>
        </w:rPr>
        <w:t> </w:t>
      </w:r>
      <w:r>
        <w:rPr>
          <w:color w:val="231F20"/>
        </w:rPr>
        <w:t>to</w:t>
      </w:r>
      <w:r>
        <w:rPr>
          <w:color w:val="231F20"/>
          <w:spacing w:val="-13"/>
        </w:rPr>
        <w:t> </w:t>
      </w:r>
      <w:r>
        <w:rPr>
          <w:color w:val="231F20"/>
        </w:rPr>
        <w:t>reporting</w:t>
      </w:r>
      <w:r>
        <w:rPr>
          <w:color w:val="231F20"/>
          <w:spacing w:val="-13"/>
        </w:rPr>
        <w:t> </w:t>
      </w:r>
      <w:r>
        <w:rPr>
          <w:color w:val="231F20"/>
        </w:rPr>
        <w:t>for</w:t>
      </w:r>
      <w:r>
        <w:rPr>
          <w:color w:val="231F20"/>
          <w:spacing w:val="-13"/>
        </w:rPr>
        <w:t> </w:t>
      </w:r>
      <w:r>
        <w:rPr>
          <w:color w:val="231F20"/>
        </w:rPr>
        <w:t>chapter</w:t>
      </w:r>
      <w:r>
        <w:rPr>
          <w:color w:val="231F20"/>
          <w:spacing w:val="-13"/>
        </w:rPr>
        <w:t> </w:t>
      </w:r>
      <w:r>
        <w:rPr>
          <w:color w:val="231F20"/>
        </w:rPr>
        <w:t>3 or 4 purposes paid to a recipient whose withholding certificates or other documentation has been submitted to you (or should have been submitted to you) with a Form</w:t>
      </w:r>
    </w:p>
    <w:p>
      <w:pPr>
        <w:pStyle w:val="BodyText"/>
        <w:spacing w:line="235" w:lineRule="auto"/>
        <w:ind w:right="96"/>
      </w:pPr>
      <w:r>
        <w:rPr>
          <w:color w:val="231F20"/>
        </w:rPr>
        <w:t>W-8IMY</w:t>
      </w:r>
      <w:r>
        <w:rPr>
          <w:color w:val="231F20"/>
          <w:spacing w:val="-14"/>
        </w:rPr>
        <w:t> </w:t>
      </w:r>
      <w:r>
        <w:rPr>
          <w:color w:val="231F20"/>
        </w:rPr>
        <w:t>provided</w:t>
      </w:r>
      <w:r>
        <w:rPr>
          <w:color w:val="231F20"/>
          <w:spacing w:val="-13"/>
        </w:rPr>
        <w:t> </w:t>
      </w:r>
      <w:r>
        <w:rPr>
          <w:color w:val="231F20"/>
        </w:rPr>
        <w:t>by</w:t>
      </w:r>
      <w:r>
        <w:rPr>
          <w:color w:val="231F20"/>
          <w:spacing w:val="-13"/>
        </w:rPr>
        <w:t> </w:t>
      </w:r>
      <w:r>
        <w:rPr>
          <w:color w:val="231F20"/>
        </w:rPr>
        <w:t>an</w:t>
      </w:r>
      <w:r>
        <w:rPr>
          <w:color w:val="231F20"/>
          <w:spacing w:val="-13"/>
        </w:rPr>
        <w:t> </w:t>
      </w:r>
      <w:r>
        <w:rPr>
          <w:color w:val="231F20"/>
        </w:rPr>
        <w:t>intermediary</w:t>
      </w:r>
      <w:r>
        <w:rPr>
          <w:color w:val="231F20"/>
          <w:spacing w:val="-13"/>
        </w:rPr>
        <w:t> </w:t>
      </w:r>
      <w:r>
        <w:rPr>
          <w:color w:val="231F20"/>
        </w:rPr>
        <w:t>or</w:t>
      </w:r>
      <w:r>
        <w:rPr>
          <w:color w:val="231F20"/>
          <w:spacing w:val="-14"/>
        </w:rPr>
        <w:t> </w:t>
      </w:r>
      <w:r>
        <w:rPr>
          <w:color w:val="231F20"/>
        </w:rPr>
        <w:t>a</w:t>
      </w:r>
      <w:r>
        <w:rPr>
          <w:color w:val="231F20"/>
          <w:spacing w:val="-13"/>
        </w:rPr>
        <w:t> </w:t>
      </w:r>
      <w:r>
        <w:rPr>
          <w:color w:val="231F20"/>
        </w:rPr>
        <w:t>flow-through</w:t>
      </w:r>
      <w:r>
        <w:rPr>
          <w:color w:val="231F20"/>
          <w:spacing w:val="-13"/>
        </w:rPr>
        <w:t> </w:t>
      </w:r>
      <w:r>
        <w:rPr>
          <w:color w:val="231F20"/>
        </w:rPr>
        <w:t>entity, you</w:t>
      </w:r>
      <w:r>
        <w:rPr>
          <w:color w:val="231F20"/>
          <w:spacing w:val="-1"/>
        </w:rPr>
        <w:t> </w:t>
      </w:r>
      <w:r>
        <w:rPr>
          <w:color w:val="231F20"/>
        </w:rPr>
        <w:t>must</w:t>
      </w:r>
      <w:r>
        <w:rPr>
          <w:color w:val="231F20"/>
          <w:spacing w:val="-1"/>
        </w:rPr>
        <w:t> </w:t>
      </w:r>
      <w:r>
        <w:rPr>
          <w:color w:val="231F20"/>
        </w:rPr>
        <w:t>include</w:t>
      </w:r>
      <w:r>
        <w:rPr>
          <w:color w:val="231F20"/>
          <w:spacing w:val="-1"/>
        </w:rPr>
        <w:t> </w:t>
      </w:r>
      <w:r>
        <w:rPr>
          <w:color w:val="231F20"/>
        </w:rPr>
        <w:t>the</w:t>
      </w:r>
      <w:r>
        <w:rPr>
          <w:color w:val="231F20"/>
          <w:spacing w:val="-1"/>
        </w:rPr>
        <w:t> </w:t>
      </w:r>
      <w:r>
        <w:rPr>
          <w:color w:val="231F20"/>
        </w:rPr>
        <w:t>name</w:t>
      </w:r>
      <w:r>
        <w:rPr>
          <w:color w:val="231F20"/>
          <w:spacing w:val="-1"/>
        </w:rPr>
        <w:t> </w:t>
      </w:r>
      <w:r>
        <w:rPr>
          <w:color w:val="231F20"/>
        </w:rPr>
        <w:t>and</w:t>
      </w:r>
      <w:r>
        <w:rPr>
          <w:color w:val="231F20"/>
          <w:spacing w:val="-1"/>
        </w:rPr>
        <w:t> </w:t>
      </w:r>
      <w:r>
        <w:rPr>
          <w:color w:val="231F20"/>
        </w:rPr>
        <w:t>address</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intermediary or flow-through entity with whose Form W-8IMY the recipient's Form W-8 or other documentation is associated.</w:t>
      </w:r>
    </w:p>
    <w:p>
      <w:pPr>
        <w:pStyle w:val="BodyText"/>
        <w:spacing w:line="235" w:lineRule="auto" w:before="137"/>
        <w:ind w:right="34" w:firstLine="239"/>
      </w:pPr>
      <w:r>
        <w:rPr>
          <w:color w:val="231F20"/>
        </w:rPr>
        <w:t>You must also include the intermediary or flow-through entity's</w:t>
      </w:r>
      <w:r>
        <w:rPr>
          <w:color w:val="231F20"/>
          <w:spacing w:val="-3"/>
        </w:rPr>
        <w:t> </w:t>
      </w:r>
      <w:r>
        <w:rPr>
          <w:color w:val="231F20"/>
        </w:rPr>
        <w:t>chapter</w:t>
      </w:r>
      <w:r>
        <w:rPr>
          <w:color w:val="231F20"/>
          <w:spacing w:val="-3"/>
        </w:rPr>
        <w:t> </w:t>
      </w:r>
      <w:r>
        <w:rPr>
          <w:color w:val="231F20"/>
        </w:rPr>
        <w:t>3</w:t>
      </w:r>
      <w:r>
        <w:rPr>
          <w:color w:val="231F20"/>
          <w:spacing w:val="-3"/>
        </w:rPr>
        <w:t> </w:t>
      </w:r>
      <w:r>
        <w:rPr>
          <w:color w:val="231F20"/>
        </w:rPr>
        <w:t>and</w:t>
      </w:r>
      <w:r>
        <w:rPr>
          <w:color w:val="231F20"/>
          <w:spacing w:val="-3"/>
        </w:rPr>
        <w:t> </w:t>
      </w:r>
      <w:r>
        <w:rPr>
          <w:color w:val="231F20"/>
        </w:rPr>
        <w:t>chapter</w:t>
      </w:r>
      <w:r>
        <w:rPr>
          <w:color w:val="231F20"/>
          <w:spacing w:val="-3"/>
        </w:rPr>
        <w:t> </w:t>
      </w:r>
      <w:r>
        <w:rPr>
          <w:color w:val="231F20"/>
        </w:rPr>
        <w:t>4</w:t>
      </w:r>
      <w:r>
        <w:rPr>
          <w:color w:val="231F20"/>
          <w:spacing w:val="-3"/>
        </w:rPr>
        <w:t> </w:t>
      </w:r>
      <w:r>
        <w:rPr>
          <w:color w:val="231F20"/>
        </w:rPr>
        <w:t>status</w:t>
      </w:r>
      <w:r>
        <w:rPr>
          <w:color w:val="231F20"/>
          <w:spacing w:val="-3"/>
        </w:rPr>
        <w:t> </w:t>
      </w:r>
      <w:r>
        <w:rPr>
          <w:color w:val="231F20"/>
        </w:rPr>
        <w:t>codes</w:t>
      </w:r>
      <w:r>
        <w:rPr>
          <w:color w:val="231F20"/>
          <w:spacing w:val="-3"/>
        </w:rPr>
        <w:t> </w:t>
      </w:r>
      <w:r>
        <w:rPr>
          <w:color w:val="231F20"/>
        </w:rPr>
        <w:t>and,</w:t>
      </w:r>
      <w:r>
        <w:rPr>
          <w:color w:val="231F20"/>
          <w:spacing w:val="-3"/>
        </w:rPr>
        <w:t> </w:t>
      </w:r>
      <w:r>
        <w:rPr>
          <w:color w:val="231F20"/>
        </w:rPr>
        <w:t>if</w:t>
      </w:r>
      <w:r>
        <w:rPr>
          <w:color w:val="231F20"/>
          <w:spacing w:val="-3"/>
        </w:rPr>
        <w:t> </w:t>
      </w:r>
      <w:r>
        <w:rPr>
          <w:color w:val="231F20"/>
        </w:rPr>
        <w:t>any,</w:t>
      </w:r>
      <w:r>
        <w:rPr>
          <w:color w:val="231F20"/>
          <w:spacing w:val="-3"/>
        </w:rPr>
        <w:t> </w:t>
      </w:r>
      <w:r>
        <w:rPr>
          <w:color w:val="231F20"/>
        </w:rPr>
        <w:t>the </w:t>
      </w:r>
      <w:bookmarkStart w:name="Boxes 17a Through 17c—State Income Tax W" w:id="207"/>
      <w:bookmarkEnd w:id="207"/>
      <w:r>
        <w:rPr>
          <w:color w:val="231F20"/>
          <w:spacing w:val="-1"/>
          <w:w w:val="99"/>
        </w:rPr>
      </w:r>
      <w:bookmarkStart w:name="_bookmark144" w:id="208"/>
      <w:bookmarkEnd w:id="208"/>
      <w:r>
        <w:rPr>
          <w:color w:val="231F20"/>
        </w:rPr>
        <w:t>TIN</w:t>
      </w:r>
      <w:r>
        <w:rPr>
          <w:color w:val="231F20"/>
          <w:spacing w:val="-5"/>
        </w:rPr>
        <w:t> </w:t>
      </w:r>
      <w:r>
        <w:rPr>
          <w:color w:val="231F20"/>
        </w:rPr>
        <w:t>and</w:t>
      </w:r>
      <w:r>
        <w:rPr>
          <w:color w:val="231F20"/>
          <w:spacing w:val="-5"/>
        </w:rPr>
        <w:t> </w:t>
      </w:r>
      <w:r>
        <w:rPr>
          <w:color w:val="231F20"/>
        </w:rPr>
        <w:t>GIIN</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intermediary</w:t>
      </w:r>
      <w:r>
        <w:rPr>
          <w:color w:val="231F20"/>
          <w:spacing w:val="-5"/>
        </w:rPr>
        <w:t> </w:t>
      </w:r>
      <w:r>
        <w:rPr>
          <w:color w:val="231F20"/>
        </w:rPr>
        <w:t>or</w:t>
      </w:r>
      <w:r>
        <w:rPr>
          <w:color w:val="231F20"/>
          <w:spacing w:val="-5"/>
        </w:rPr>
        <w:t> </w:t>
      </w:r>
      <w:r>
        <w:rPr>
          <w:color w:val="231F20"/>
        </w:rPr>
        <w:t>flow-through</w:t>
      </w:r>
      <w:r>
        <w:rPr>
          <w:color w:val="231F20"/>
          <w:spacing w:val="-5"/>
        </w:rPr>
        <w:t> </w:t>
      </w:r>
      <w:r>
        <w:rPr>
          <w:color w:val="231F20"/>
        </w:rPr>
        <w:t>entity</w:t>
      </w:r>
      <w:r>
        <w:rPr>
          <w:color w:val="231F20"/>
          <w:spacing w:val="-5"/>
        </w:rPr>
        <w:t> </w:t>
      </w:r>
      <w:r>
        <w:rPr>
          <w:color w:val="231F20"/>
        </w:rPr>
        <w:t>when provided</w:t>
      </w:r>
      <w:r>
        <w:rPr>
          <w:color w:val="231F20"/>
          <w:spacing w:val="-11"/>
        </w:rPr>
        <w:t> </w:t>
      </w:r>
      <w:r>
        <w:rPr>
          <w:color w:val="231F20"/>
        </w:rPr>
        <w:t>or</w:t>
      </w:r>
      <w:r>
        <w:rPr>
          <w:color w:val="231F20"/>
          <w:spacing w:val="-11"/>
        </w:rPr>
        <w:t> </w:t>
      </w:r>
      <w:r>
        <w:rPr>
          <w:color w:val="231F20"/>
        </w:rPr>
        <w:t>required</w:t>
      </w:r>
      <w:r>
        <w:rPr>
          <w:color w:val="231F20"/>
          <w:spacing w:val="-11"/>
        </w:rPr>
        <w:t> </w:t>
      </w:r>
      <w:r>
        <w:rPr>
          <w:color w:val="231F20"/>
        </w:rPr>
        <w:t>to</w:t>
      </w:r>
      <w:r>
        <w:rPr>
          <w:color w:val="231F20"/>
          <w:spacing w:val="-11"/>
        </w:rPr>
        <w:t> </w:t>
      </w:r>
      <w:r>
        <w:rPr>
          <w:color w:val="231F20"/>
        </w:rPr>
        <w:t>be</w:t>
      </w:r>
      <w:r>
        <w:rPr>
          <w:color w:val="231F20"/>
          <w:spacing w:val="-11"/>
        </w:rPr>
        <w:t> </w:t>
      </w:r>
      <w:r>
        <w:rPr>
          <w:color w:val="231F20"/>
        </w:rPr>
        <w:t>collected</w:t>
      </w:r>
      <w:r>
        <w:rPr>
          <w:color w:val="231F20"/>
          <w:spacing w:val="-11"/>
        </w:rPr>
        <w:t> </w:t>
      </w:r>
      <w:r>
        <w:rPr>
          <w:color w:val="231F20"/>
        </w:rPr>
        <w:t>by</w:t>
      </w:r>
      <w:r>
        <w:rPr>
          <w:color w:val="231F20"/>
          <w:spacing w:val="-11"/>
        </w:rPr>
        <w:t> </w:t>
      </w:r>
      <w:r>
        <w:rPr>
          <w:color w:val="231F20"/>
        </w:rPr>
        <w:t>the</w:t>
      </w:r>
      <w:r>
        <w:rPr>
          <w:color w:val="231F20"/>
          <w:spacing w:val="-11"/>
        </w:rPr>
        <w:t> </w:t>
      </w:r>
      <w:r>
        <w:rPr>
          <w:color w:val="231F20"/>
        </w:rPr>
        <w:t>withholding</w:t>
      </w:r>
      <w:r>
        <w:rPr>
          <w:color w:val="231F20"/>
          <w:spacing w:val="-11"/>
        </w:rPr>
        <w:t> </w:t>
      </w:r>
      <w:r>
        <w:rPr>
          <w:color w:val="231F20"/>
        </w:rPr>
        <w:t>agent. If</w:t>
      </w:r>
      <w:r>
        <w:rPr>
          <w:color w:val="231F20"/>
          <w:spacing w:val="-2"/>
        </w:rPr>
        <w:t> </w:t>
      </w:r>
      <w:r>
        <w:rPr>
          <w:color w:val="231F20"/>
        </w:rPr>
        <w:t>the</w:t>
      </w:r>
      <w:r>
        <w:rPr>
          <w:color w:val="231F20"/>
          <w:spacing w:val="-2"/>
        </w:rPr>
        <w:t> </w:t>
      </w:r>
      <w:r>
        <w:rPr>
          <w:color w:val="231F20"/>
        </w:rPr>
        <w:t>intermediary</w:t>
      </w:r>
      <w:r>
        <w:rPr>
          <w:color w:val="231F20"/>
          <w:spacing w:val="-2"/>
        </w:rPr>
        <w:t> </w:t>
      </w:r>
      <w:r>
        <w:rPr>
          <w:color w:val="231F20"/>
        </w:rPr>
        <w:t>or</w:t>
      </w:r>
      <w:r>
        <w:rPr>
          <w:color w:val="231F20"/>
          <w:spacing w:val="-2"/>
        </w:rPr>
        <w:t> </w:t>
      </w:r>
      <w:r>
        <w:rPr>
          <w:color w:val="231F20"/>
        </w:rPr>
        <w:t>flow-through</w:t>
      </w:r>
      <w:r>
        <w:rPr>
          <w:color w:val="231F20"/>
          <w:spacing w:val="-2"/>
        </w:rPr>
        <w:t> </w:t>
      </w:r>
      <w:r>
        <w:rPr>
          <w:color w:val="231F20"/>
        </w:rPr>
        <w:t>entity</w:t>
      </w:r>
      <w:r>
        <w:rPr>
          <w:color w:val="231F20"/>
          <w:spacing w:val="-2"/>
        </w:rPr>
        <w:t> </w:t>
      </w:r>
      <w:r>
        <w:rPr>
          <w:color w:val="231F20"/>
        </w:rPr>
        <w:t>completed</w:t>
      </w:r>
      <w:r>
        <w:rPr>
          <w:color w:val="231F20"/>
          <w:spacing w:val="-2"/>
        </w:rPr>
        <w:t> </w:t>
      </w:r>
      <w:r>
        <w:rPr>
          <w:color w:val="231F20"/>
        </w:rPr>
        <w:t>Part</w:t>
      </w:r>
      <w:r>
        <w:rPr>
          <w:color w:val="231F20"/>
          <w:spacing w:val="-2"/>
        </w:rPr>
        <w:t> </w:t>
      </w:r>
      <w:r>
        <w:rPr>
          <w:color w:val="231F20"/>
        </w:rPr>
        <w:t>II</w:t>
      </w:r>
      <w:r>
        <w:rPr>
          <w:color w:val="231F20"/>
          <w:spacing w:val="-2"/>
        </w:rPr>
        <w:t> </w:t>
      </w:r>
      <w:r>
        <w:rPr>
          <w:color w:val="231F20"/>
        </w:rPr>
        <w:t>of Form</w:t>
      </w:r>
      <w:r>
        <w:rPr>
          <w:color w:val="231F20"/>
          <w:spacing w:val="-14"/>
        </w:rPr>
        <w:t> </w:t>
      </w:r>
      <w:r>
        <w:rPr>
          <w:color w:val="231F20"/>
        </w:rPr>
        <w:t>W-8IMY,</w:t>
      </w:r>
      <w:r>
        <w:rPr>
          <w:color w:val="231F20"/>
          <w:spacing w:val="-13"/>
        </w:rPr>
        <w:t> </w:t>
      </w:r>
      <w:r>
        <w:rPr>
          <w:color w:val="231F20"/>
        </w:rPr>
        <w:t>then</w:t>
      </w:r>
      <w:r>
        <w:rPr>
          <w:color w:val="231F20"/>
          <w:spacing w:val="-13"/>
        </w:rPr>
        <w:t> </w:t>
      </w:r>
      <w:r>
        <w:rPr>
          <w:color w:val="231F20"/>
        </w:rPr>
        <w:t>report</w:t>
      </w:r>
      <w:r>
        <w:rPr>
          <w:color w:val="231F20"/>
          <w:spacing w:val="-13"/>
        </w:rPr>
        <w:t> </w:t>
      </w:r>
      <w:r>
        <w:rPr>
          <w:color w:val="231F20"/>
        </w:rPr>
        <w:t>the</w:t>
      </w:r>
      <w:r>
        <w:rPr>
          <w:color w:val="231F20"/>
          <w:spacing w:val="-13"/>
        </w:rPr>
        <w:t> </w:t>
      </w:r>
      <w:r>
        <w:rPr>
          <w:color w:val="231F20"/>
        </w:rPr>
        <w:t>GIIN</w:t>
      </w:r>
      <w:r>
        <w:rPr>
          <w:color w:val="231F20"/>
          <w:spacing w:val="-14"/>
        </w:rPr>
        <w:t> </w:t>
      </w:r>
      <w:r>
        <w:rPr>
          <w:color w:val="231F20"/>
        </w:rPr>
        <w:t>provided</w:t>
      </w:r>
      <w:r>
        <w:rPr>
          <w:color w:val="231F20"/>
          <w:spacing w:val="-13"/>
        </w:rPr>
        <w:t> </w:t>
      </w:r>
      <w:r>
        <w:rPr>
          <w:color w:val="231F20"/>
        </w:rPr>
        <w:t>in</w:t>
      </w:r>
      <w:r>
        <w:rPr>
          <w:color w:val="231F20"/>
          <w:spacing w:val="-13"/>
        </w:rPr>
        <w:t> </w:t>
      </w:r>
      <w:r>
        <w:rPr>
          <w:color w:val="231F20"/>
        </w:rPr>
        <w:t>that</w:t>
      </w:r>
      <w:r>
        <w:rPr>
          <w:color w:val="231F20"/>
          <w:spacing w:val="-13"/>
        </w:rPr>
        <w:t> </w:t>
      </w:r>
      <w:r>
        <w:rPr>
          <w:color w:val="231F20"/>
        </w:rPr>
        <w:t>section.</w:t>
      </w:r>
      <w:r>
        <w:rPr>
          <w:color w:val="231F20"/>
          <w:spacing w:val="-13"/>
        </w:rPr>
        <w:t> </w:t>
      </w:r>
      <w:r>
        <w:rPr>
          <w:color w:val="231F20"/>
        </w:rPr>
        <w:t>If you</w:t>
      </w:r>
      <w:r>
        <w:rPr>
          <w:color w:val="231F20"/>
          <w:spacing w:val="-1"/>
        </w:rPr>
        <w:t> </w:t>
      </w:r>
      <w:r>
        <w:rPr>
          <w:color w:val="231F20"/>
        </w:rPr>
        <w:t>are</w:t>
      </w:r>
      <w:r>
        <w:rPr>
          <w:color w:val="231F20"/>
          <w:spacing w:val="-1"/>
        </w:rPr>
        <w:t> </w:t>
      </w:r>
      <w:r>
        <w:rPr>
          <w:color w:val="231F20"/>
        </w:rPr>
        <w:t>making</w:t>
      </w:r>
      <w:r>
        <w:rPr>
          <w:color w:val="231F20"/>
          <w:spacing w:val="-1"/>
        </w:rPr>
        <w:t> </w:t>
      </w:r>
      <w:r>
        <w:rPr>
          <w:color w:val="231F20"/>
        </w:rPr>
        <w:t>a</w:t>
      </w:r>
      <w:r>
        <w:rPr>
          <w:color w:val="231F20"/>
          <w:spacing w:val="-1"/>
        </w:rPr>
        <w:t> </w:t>
      </w:r>
      <w:r>
        <w:rPr>
          <w:color w:val="231F20"/>
        </w:rPr>
        <w:t>payment</w:t>
      </w:r>
      <w:r>
        <w:rPr>
          <w:color w:val="231F20"/>
          <w:spacing w:val="-1"/>
        </w:rPr>
        <w:t> </w:t>
      </w:r>
      <w:r>
        <w:rPr>
          <w:color w:val="231F20"/>
        </w:rPr>
        <w:t>to</w:t>
      </w:r>
      <w:r>
        <w:rPr>
          <w:color w:val="231F20"/>
          <w:spacing w:val="-1"/>
        </w:rPr>
        <w:t> </w:t>
      </w:r>
      <w:r>
        <w:rPr>
          <w:color w:val="231F20"/>
        </w:rPr>
        <w:t>a</w:t>
      </w:r>
      <w:r>
        <w:rPr>
          <w:color w:val="231F20"/>
          <w:spacing w:val="-1"/>
        </w:rPr>
        <w:t> </w:t>
      </w:r>
      <w:r>
        <w:rPr>
          <w:color w:val="231F20"/>
        </w:rPr>
        <w:t>U.S.</w:t>
      </w:r>
      <w:r>
        <w:rPr>
          <w:color w:val="231F20"/>
          <w:spacing w:val="-1"/>
        </w:rPr>
        <w:t> </w:t>
      </w:r>
      <w:r>
        <w:rPr>
          <w:color w:val="231F20"/>
        </w:rPr>
        <w:t>branch</w:t>
      </w:r>
      <w:r>
        <w:rPr>
          <w:color w:val="231F20"/>
          <w:spacing w:val="-1"/>
        </w:rPr>
        <w:t> </w:t>
      </w:r>
      <w:r>
        <w:rPr>
          <w:color w:val="231F20"/>
        </w:rPr>
        <w:t>not</w:t>
      </w:r>
      <w:r>
        <w:rPr>
          <w:color w:val="231F20"/>
          <w:spacing w:val="-1"/>
        </w:rPr>
        <w:t> </w:t>
      </w:r>
      <w:r>
        <w:rPr>
          <w:color w:val="231F20"/>
        </w:rPr>
        <w:t>treated</w:t>
      </w:r>
      <w:r>
        <w:rPr>
          <w:color w:val="231F20"/>
          <w:spacing w:val="-1"/>
        </w:rPr>
        <w:t> </w:t>
      </w:r>
      <w:r>
        <w:rPr>
          <w:color w:val="231F20"/>
        </w:rPr>
        <w:t>as</w:t>
      </w:r>
      <w:r>
        <w:rPr>
          <w:color w:val="231F20"/>
          <w:spacing w:val="-1"/>
        </w:rPr>
        <w:t> </w:t>
      </w:r>
      <w:r>
        <w:rPr>
          <w:color w:val="231F20"/>
        </w:rPr>
        <w:t>a</w:t>
      </w:r>
    </w:p>
    <w:p>
      <w:pPr>
        <w:pStyle w:val="BodyText"/>
        <w:spacing w:line="235" w:lineRule="auto"/>
        <w:ind w:right="34"/>
      </w:pPr>
      <w:r>
        <w:rPr>
          <w:color w:val="231F20"/>
        </w:rPr>
        <w:t>U.S.</w:t>
      </w:r>
      <w:r>
        <w:rPr>
          <w:color w:val="231F20"/>
          <w:spacing w:val="-7"/>
        </w:rPr>
        <w:t> </w:t>
      </w:r>
      <w:r>
        <w:rPr>
          <w:color w:val="231F20"/>
        </w:rPr>
        <w:t>person</w:t>
      </w:r>
      <w:r>
        <w:rPr>
          <w:color w:val="231F20"/>
          <w:spacing w:val="-7"/>
        </w:rPr>
        <w:t> </w:t>
      </w:r>
      <w:r>
        <w:rPr>
          <w:color w:val="231F20"/>
        </w:rPr>
        <w:t>that</w:t>
      </w:r>
      <w:r>
        <w:rPr>
          <w:color w:val="231F20"/>
          <w:spacing w:val="-7"/>
        </w:rPr>
        <w:t> </w:t>
      </w:r>
      <w:r>
        <w:rPr>
          <w:color w:val="231F20"/>
        </w:rPr>
        <w:t>has</w:t>
      </w:r>
      <w:r>
        <w:rPr>
          <w:color w:val="231F20"/>
          <w:spacing w:val="-7"/>
        </w:rPr>
        <w:t> </w:t>
      </w:r>
      <w:r>
        <w:rPr>
          <w:color w:val="231F20"/>
        </w:rPr>
        <w:t>certified</w:t>
      </w:r>
      <w:r>
        <w:rPr>
          <w:color w:val="231F20"/>
          <w:spacing w:val="-7"/>
        </w:rPr>
        <w:t> </w:t>
      </w:r>
      <w:r>
        <w:rPr>
          <w:color w:val="231F20"/>
        </w:rPr>
        <w:t>that</w:t>
      </w:r>
      <w:r>
        <w:rPr>
          <w:color w:val="231F20"/>
          <w:spacing w:val="-7"/>
        </w:rPr>
        <w:t> </w:t>
      </w:r>
      <w:r>
        <w:rPr>
          <w:color w:val="231F20"/>
        </w:rPr>
        <w:t>it</w:t>
      </w:r>
      <w:r>
        <w:rPr>
          <w:color w:val="231F20"/>
          <w:spacing w:val="-7"/>
        </w:rPr>
        <w:t> </w:t>
      </w:r>
      <w:r>
        <w:rPr>
          <w:color w:val="231F20"/>
        </w:rPr>
        <w:t>is</w:t>
      </w:r>
      <w:r>
        <w:rPr>
          <w:color w:val="231F20"/>
          <w:spacing w:val="-7"/>
        </w:rPr>
        <w:t> </w:t>
      </w:r>
      <w:r>
        <w:rPr>
          <w:color w:val="231F20"/>
        </w:rPr>
        <w:t>applying</w:t>
      </w:r>
      <w:r>
        <w:rPr>
          <w:color w:val="231F20"/>
          <w:spacing w:val="-7"/>
        </w:rPr>
        <w:t> </w:t>
      </w:r>
      <w:r>
        <w:rPr>
          <w:color w:val="231F20"/>
        </w:rPr>
        <w:t>the</w:t>
      </w:r>
      <w:r>
        <w:rPr>
          <w:color w:val="231F20"/>
          <w:spacing w:val="-7"/>
        </w:rPr>
        <w:t> </w:t>
      </w:r>
      <w:r>
        <w:rPr>
          <w:color w:val="231F20"/>
        </w:rPr>
        <w:t>rules</w:t>
      </w:r>
      <w:r>
        <w:rPr>
          <w:color w:val="231F20"/>
          <w:spacing w:val="-7"/>
        </w:rPr>
        <w:t> </w:t>
      </w:r>
      <w:r>
        <w:rPr>
          <w:color w:val="231F20"/>
        </w:rPr>
        <w:t>in Regulations</w:t>
      </w:r>
      <w:r>
        <w:rPr>
          <w:color w:val="231F20"/>
          <w:spacing w:val="-14"/>
        </w:rPr>
        <w:t> </w:t>
      </w:r>
      <w:r>
        <w:rPr>
          <w:color w:val="231F20"/>
        </w:rPr>
        <w:t>section</w:t>
      </w:r>
      <w:r>
        <w:rPr>
          <w:color w:val="231F20"/>
          <w:spacing w:val="-13"/>
        </w:rPr>
        <w:t> </w:t>
      </w:r>
      <w:r>
        <w:rPr>
          <w:color w:val="231F20"/>
        </w:rPr>
        <w:t>1.1471-4(d)(2)(iii)(C)</w:t>
      </w:r>
      <w:r>
        <w:rPr>
          <w:color w:val="231F20"/>
          <w:spacing w:val="-13"/>
        </w:rPr>
        <w:t> </w:t>
      </w:r>
      <w:r>
        <w:rPr>
          <w:color w:val="231F20"/>
        </w:rPr>
        <w:t>(in</w:t>
      </w:r>
      <w:r>
        <w:rPr>
          <w:color w:val="231F20"/>
          <w:spacing w:val="-13"/>
        </w:rPr>
        <w:t> </w:t>
      </w:r>
      <w:r>
        <w:rPr>
          <w:color w:val="231F20"/>
        </w:rPr>
        <w:t>order</w:t>
      </w:r>
      <w:r>
        <w:rPr>
          <w:color w:val="231F20"/>
          <w:spacing w:val="-13"/>
        </w:rPr>
        <w:t> </w:t>
      </w:r>
      <w:r>
        <w:rPr>
          <w:color w:val="231F20"/>
        </w:rPr>
        <w:t>to</w:t>
      </w:r>
      <w:r>
        <w:rPr>
          <w:color w:val="231F20"/>
          <w:spacing w:val="-14"/>
        </w:rPr>
        <w:t> </w:t>
      </w:r>
      <w:r>
        <w:rPr>
          <w:color w:val="231F20"/>
        </w:rPr>
        <w:t>avoid </w:t>
      </w:r>
      <w:bookmarkStart w:name="Amended Forms" w:id="209"/>
      <w:bookmarkEnd w:id="209"/>
      <w:r>
        <w:rPr>
          <w:color w:val="231F20"/>
          <w:w w:val="101"/>
        </w:rPr>
      </w:r>
      <w:bookmarkStart w:name="_bookmark145" w:id="210"/>
      <w:bookmarkEnd w:id="210"/>
      <w:r>
        <w:rPr>
          <w:color w:val="231F20"/>
        </w:rPr>
        <w:t>bein</w:t>
      </w:r>
      <w:r>
        <w:rPr>
          <w:color w:val="231F20"/>
        </w:rPr>
        <w:t>g withheld upon under chapter 4), use chapter 4 intermediary code 18 (U.S. branch—not treated as U.S. person (reporting under section 1471)).</w:t>
      </w:r>
    </w:p>
    <w:p>
      <w:pPr>
        <w:pStyle w:val="BodyText"/>
        <w:spacing w:line="228" w:lineRule="auto" w:before="154"/>
        <w:ind w:right="326"/>
      </w:pPr>
      <w:r>
        <w:rPr>
          <w:rFonts w:ascii="Arial Black"/>
          <w:color w:val="231F20"/>
        </w:rPr>
        <w:t>Note.</w:t>
      </w:r>
      <w:r>
        <w:rPr>
          <w:rFonts w:ascii="Arial Black"/>
          <w:color w:val="231F20"/>
          <w:spacing w:val="40"/>
        </w:rPr>
        <w:t> </w:t>
      </w:r>
      <w:r>
        <w:rPr>
          <w:color w:val="231F20"/>
        </w:rPr>
        <w:t>A</w:t>
      </w:r>
      <w:r>
        <w:rPr>
          <w:color w:val="231F20"/>
          <w:spacing w:val="-2"/>
        </w:rPr>
        <w:t> </w:t>
      </w:r>
      <w:r>
        <w:rPr>
          <w:color w:val="231F20"/>
        </w:rPr>
        <w:t>withholding</w:t>
      </w:r>
      <w:r>
        <w:rPr>
          <w:color w:val="231F20"/>
          <w:spacing w:val="-2"/>
        </w:rPr>
        <w:t> </w:t>
      </w:r>
      <w:r>
        <w:rPr>
          <w:color w:val="231F20"/>
        </w:rPr>
        <w:t>agent</w:t>
      </w:r>
      <w:r>
        <w:rPr>
          <w:color w:val="231F20"/>
          <w:spacing w:val="-2"/>
        </w:rPr>
        <w:t> </w:t>
      </w:r>
      <w:r>
        <w:rPr>
          <w:color w:val="231F20"/>
        </w:rPr>
        <w:t>that</w:t>
      </w:r>
      <w:r>
        <w:rPr>
          <w:color w:val="231F20"/>
          <w:spacing w:val="-2"/>
        </w:rPr>
        <w:t> </w:t>
      </w:r>
      <w:r>
        <w:rPr>
          <w:color w:val="231F20"/>
        </w:rPr>
        <w:t>is</w:t>
      </w:r>
      <w:r>
        <w:rPr>
          <w:color w:val="231F20"/>
          <w:spacing w:val="-2"/>
        </w:rPr>
        <w:t> </w:t>
      </w:r>
      <w:r>
        <w:rPr>
          <w:color w:val="231F20"/>
        </w:rPr>
        <w:t>an</w:t>
      </w:r>
      <w:r>
        <w:rPr>
          <w:color w:val="231F20"/>
          <w:spacing w:val="-2"/>
        </w:rPr>
        <w:t> </w:t>
      </w:r>
      <w:r>
        <w:rPr>
          <w:color w:val="231F20"/>
        </w:rPr>
        <w:t>intermediary</w:t>
      </w:r>
      <w:r>
        <w:rPr>
          <w:color w:val="231F20"/>
          <w:spacing w:val="-2"/>
        </w:rPr>
        <w:t> </w:t>
      </w:r>
      <w:r>
        <w:rPr>
          <w:color w:val="231F20"/>
        </w:rPr>
        <w:t>or</w:t>
      </w:r>
      <w:r>
        <w:rPr>
          <w:color w:val="231F20"/>
          <w:spacing w:val="-2"/>
        </w:rPr>
        <w:t> </w:t>
      </w:r>
      <w:r>
        <w:rPr>
          <w:color w:val="231F20"/>
        </w:rPr>
        <w:t>a flow-through</w:t>
      </w:r>
      <w:r>
        <w:rPr>
          <w:color w:val="231F20"/>
          <w:spacing w:val="-14"/>
        </w:rPr>
        <w:t> </w:t>
      </w:r>
      <w:r>
        <w:rPr>
          <w:color w:val="231F20"/>
        </w:rPr>
        <w:t>entity</w:t>
      </w:r>
      <w:r>
        <w:rPr>
          <w:color w:val="231F20"/>
          <w:spacing w:val="-13"/>
        </w:rPr>
        <w:t> </w:t>
      </w:r>
      <w:r>
        <w:rPr>
          <w:color w:val="231F20"/>
        </w:rPr>
        <w:t>will</w:t>
      </w:r>
      <w:r>
        <w:rPr>
          <w:color w:val="231F20"/>
          <w:spacing w:val="-13"/>
        </w:rPr>
        <w:t> </w:t>
      </w:r>
      <w:r>
        <w:rPr>
          <w:color w:val="231F20"/>
        </w:rPr>
        <w:t>leave</w:t>
      </w:r>
      <w:r>
        <w:rPr>
          <w:color w:val="231F20"/>
          <w:spacing w:val="-13"/>
        </w:rPr>
        <w:t> </w:t>
      </w:r>
      <w:r>
        <w:rPr>
          <w:color w:val="231F20"/>
        </w:rPr>
        <w:t>these</w:t>
      </w:r>
      <w:r>
        <w:rPr>
          <w:color w:val="231F20"/>
          <w:spacing w:val="-13"/>
        </w:rPr>
        <w:t> </w:t>
      </w:r>
      <w:r>
        <w:rPr>
          <w:color w:val="231F20"/>
        </w:rPr>
        <w:t>boxes</w:t>
      </w:r>
      <w:r>
        <w:rPr>
          <w:color w:val="231F20"/>
          <w:spacing w:val="-14"/>
        </w:rPr>
        <w:t> </w:t>
      </w:r>
      <w:r>
        <w:rPr>
          <w:color w:val="231F20"/>
        </w:rPr>
        <w:t>blank</w:t>
      </w:r>
      <w:r>
        <w:rPr>
          <w:color w:val="231F20"/>
          <w:spacing w:val="-13"/>
        </w:rPr>
        <w:t> </w:t>
      </w:r>
      <w:r>
        <w:rPr>
          <w:color w:val="231F20"/>
        </w:rPr>
        <w:t>unless</w:t>
      </w:r>
      <w:r>
        <w:rPr>
          <w:color w:val="231F20"/>
          <w:spacing w:val="-13"/>
        </w:rPr>
        <w:t> </w:t>
      </w:r>
      <w:r>
        <w:rPr>
          <w:color w:val="231F20"/>
        </w:rPr>
        <w:t>it</w:t>
      </w:r>
      <w:r>
        <w:rPr>
          <w:color w:val="231F20"/>
          <w:spacing w:val="-13"/>
        </w:rPr>
        <w:t> </w:t>
      </w:r>
      <w:r>
        <w:rPr>
          <w:color w:val="231F20"/>
        </w:rPr>
        <w:t>is making the payment to an intermediary or a flow-through </w:t>
      </w:r>
      <w:r>
        <w:rPr>
          <w:color w:val="231F20"/>
          <w:spacing w:val="-2"/>
        </w:rPr>
        <w:t>entity.</w:t>
      </w:r>
    </w:p>
    <w:p>
      <w:pPr>
        <w:pStyle w:val="BodyText"/>
        <w:spacing w:line="225" w:lineRule="auto" w:before="81"/>
        <w:ind w:left="119" w:right="51"/>
      </w:pPr>
      <w:bookmarkStart w:name="_bookmark146" w:id="211"/>
      <w:bookmarkEnd w:id="211"/>
      <w:r>
        <w:rPr/>
      </w:r>
      <w:r>
        <w:rPr>
          <w:rFonts w:ascii="Arial Black" w:hAnsi="Arial Black"/>
          <w:color w:val="231F20"/>
          <w:spacing w:val="-2"/>
        </w:rPr>
        <w:t>Box</w:t>
      </w:r>
      <w:r>
        <w:rPr>
          <w:rFonts w:ascii="Arial Black" w:hAnsi="Arial Black"/>
          <w:color w:val="231F20"/>
          <w:spacing w:val="-14"/>
        </w:rPr>
        <w:t> </w:t>
      </w:r>
      <w:r>
        <w:rPr>
          <w:rFonts w:ascii="Arial Black" w:hAnsi="Arial Black"/>
          <w:color w:val="231F20"/>
          <w:spacing w:val="-2"/>
        </w:rPr>
        <w:t>15f—Country</w:t>
      </w:r>
      <w:r>
        <w:rPr>
          <w:rFonts w:ascii="Arial Black" w:hAnsi="Arial Black"/>
          <w:color w:val="231F20"/>
          <w:spacing w:val="-14"/>
        </w:rPr>
        <w:t> </w:t>
      </w:r>
      <w:r>
        <w:rPr>
          <w:rFonts w:ascii="Arial Black" w:hAnsi="Arial Black"/>
          <w:color w:val="231F20"/>
          <w:spacing w:val="-2"/>
        </w:rPr>
        <w:t>code. </w:t>
      </w:r>
      <w:r>
        <w:rPr>
          <w:color w:val="231F20"/>
          <w:spacing w:val="-2"/>
        </w:rPr>
        <w:t>You</w:t>
      </w:r>
      <w:r>
        <w:rPr>
          <w:color w:val="231F20"/>
          <w:spacing w:val="-11"/>
        </w:rPr>
        <w:t> </w:t>
      </w:r>
      <w:r>
        <w:rPr>
          <w:color w:val="231F20"/>
          <w:spacing w:val="-2"/>
        </w:rPr>
        <w:t>must</w:t>
      </w:r>
      <w:r>
        <w:rPr>
          <w:color w:val="231F20"/>
          <w:spacing w:val="-12"/>
        </w:rPr>
        <w:t> </w:t>
      </w:r>
      <w:r>
        <w:rPr>
          <w:color w:val="231F20"/>
          <w:spacing w:val="-2"/>
        </w:rPr>
        <w:t>enter</w:t>
      </w:r>
      <w:r>
        <w:rPr>
          <w:color w:val="231F20"/>
          <w:spacing w:val="-11"/>
        </w:rPr>
        <w:t> </w:t>
      </w:r>
      <w:r>
        <w:rPr>
          <w:color w:val="231F20"/>
          <w:spacing w:val="-2"/>
        </w:rPr>
        <w:t>the</w:t>
      </w:r>
      <w:r>
        <w:rPr>
          <w:color w:val="231F20"/>
          <w:spacing w:val="-11"/>
        </w:rPr>
        <w:t> </w:t>
      </w:r>
      <w:r>
        <w:rPr>
          <w:color w:val="231F20"/>
          <w:spacing w:val="-2"/>
        </w:rPr>
        <w:t>country</w:t>
      </w:r>
      <w:r>
        <w:rPr>
          <w:color w:val="231F20"/>
          <w:spacing w:val="-11"/>
        </w:rPr>
        <w:t> </w:t>
      </w:r>
      <w:r>
        <w:rPr>
          <w:color w:val="231F20"/>
          <w:spacing w:val="-2"/>
        </w:rPr>
        <w:t>code </w:t>
      </w:r>
      <w:r>
        <w:rPr>
          <w:color w:val="231F20"/>
        </w:rPr>
        <w:t>(from</w:t>
      </w:r>
      <w:r>
        <w:rPr>
          <w:color w:val="231F20"/>
          <w:spacing w:val="-14"/>
        </w:rPr>
        <w:t> </w:t>
      </w:r>
      <w:r>
        <w:rPr>
          <w:color w:val="231F20"/>
        </w:rPr>
        <w:t>the</w:t>
      </w:r>
      <w:r>
        <w:rPr>
          <w:color w:val="231F20"/>
          <w:spacing w:val="-13"/>
        </w:rPr>
        <w:t> </w:t>
      </w:r>
      <w:r>
        <w:rPr>
          <w:color w:val="231F20"/>
        </w:rPr>
        <w:t>list</w:t>
      </w:r>
      <w:r>
        <w:rPr>
          <w:color w:val="231F20"/>
          <w:spacing w:val="-13"/>
        </w:rPr>
        <w:t> </w:t>
      </w:r>
      <w:r>
        <w:rPr>
          <w:color w:val="231F20"/>
        </w:rPr>
        <w:t>at</w:t>
      </w:r>
      <w:r>
        <w:rPr>
          <w:color w:val="231F20"/>
          <w:spacing w:val="-13"/>
        </w:rPr>
        <w:t> </w:t>
      </w:r>
      <w:hyperlink r:id="rId15">
        <w:r>
          <w:rPr>
            <w:rFonts w:ascii="Arial" w:hAnsi="Arial"/>
            <w:i/>
            <w:color w:val="0056A2"/>
            <w:u w:val="single" w:color="0055A1"/>
          </w:rPr>
          <w:t>IRS.gov/CountryCodes</w:t>
        </w:r>
      </w:hyperlink>
      <w:r>
        <w:rPr>
          <w:color w:val="231F20"/>
        </w:rPr>
        <w:t>)</w:t>
      </w:r>
      <w:r>
        <w:rPr>
          <w:color w:val="231F20"/>
          <w:spacing w:val="-13"/>
        </w:rPr>
        <w:t> </w:t>
      </w:r>
      <w:r>
        <w:rPr>
          <w:color w:val="231F20"/>
        </w:rPr>
        <w:t>for</w:t>
      </w:r>
      <w:r>
        <w:rPr>
          <w:color w:val="231F20"/>
          <w:spacing w:val="-14"/>
        </w:rPr>
        <w:t> </w:t>
      </w:r>
      <w:r>
        <w:rPr>
          <w:color w:val="231F20"/>
        </w:rPr>
        <w:t>the</w:t>
      </w:r>
      <w:r>
        <w:rPr>
          <w:color w:val="231F20"/>
          <w:spacing w:val="-13"/>
        </w:rPr>
        <w:t> </w:t>
      </w:r>
      <w:r>
        <w:rPr>
          <w:color w:val="231F20"/>
        </w:rPr>
        <w:t>country</w:t>
      </w:r>
      <w:r>
        <w:rPr>
          <w:color w:val="231F20"/>
          <w:spacing w:val="-13"/>
        </w:rPr>
        <w:t> </w:t>
      </w:r>
      <w:r>
        <w:rPr>
          <w:color w:val="231F20"/>
        </w:rPr>
        <w:t>where the intermediary or flow-through entity is located.</w:t>
      </w:r>
    </w:p>
    <w:p>
      <w:pPr>
        <w:pStyle w:val="BodyText"/>
        <w:spacing w:line="228" w:lineRule="auto" w:before="78"/>
        <w:ind w:left="119" w:right="240"/>
      </w:pPr>
      <w:r>
        <w:rPr>
          <w:rFonts w:ascii="Arial Black" w:hAnsi="Arial Black"/>
          <w:color w:val="231F20"/>
          <w:w w:val="90"/>
        </w:rPr>
        <w:t>Box</w:t>
      </w:r>
      <w:r>
        <w:rPr>
          <w:rFonts w:ascii="Arial Black" w:hAnsi="Arial Black"/>
          <w:color w:val="231F20"/>
          <w:spacing w:val="-10"/>
          <w:w w:val="90"/>
        </w:rPr>
        <w:t> </w:t>
      </w:r>
      <w:r>
        <w:rPr>
          <w:rFonts w:ascii="Arial Black" w:hAnsi="Arial Black"/>
          <w:color w:val="231F20"/>
          <w:w w:val="90"/>
        </w:rPr>
        <w:t>15g—Intermediary</w:t>
      </w:r>
      <w:r>
        <w:rPr>
          <w:rFonts w:ascii="Arial Black" w:hAnsi="Arial Black"/>
          <w:color w:val="231F20"/>
          <w:spacing w:val="-9"/>
          <w:w w:val="90"/>
        </w:rPr>
        <w:t> </w:t>
      </w:r>
      <w:r>
        <w:rPr>
          <w:rFonts w:ascii="Arial Black" w:hAnsi="Arial Black"/>
          <w:color w:val="231F20"/>
          <w:w w:val="90"/>
        </w:rPr>
        <w:t>or</w:t>
      </w:r>
      <w:r>
        <w:rPr>
          <w:rFonts w:ascii="Arial Black" w:hAnsi="Arial Black"/>
          <w:color w:val="231F20"/>
          <w:spacing w:val="-10"/>
          <w:w w:val="90"/>
        </w:rPr>
        <w:t> </w:t>
      </w:r>
      <w:r>
        <w:rPr>
          <w:rFonts w:ascii="Arial Black" w:hAnsi="Arial Black"/>
          <w:color w:val="231F20"/>
          <w:w w:val="90"/>
        </w:rPr>
        <w:t>flow-through</w:t>
      </w:r>
      <w:r>
        <w:rPr>
          <w:rFonts w:ascii="Arial Black" w:hAnsi="Arial Black"/>
          <w:color w:val="231F20"/>
          <w:spacing w:val="-10"/>
          <w:w w:val="90"/>
        </w:rPr>
        <w:t> </w:t>
      </w:r>
      <w:r>
        <w:rPr>
          <w:rFonts w:ascii="Arial Black" w:hAnsi="Arial Black"/>
          <w:color w:val="231F20"/>
          <w:w w:val="90"/>
        </w:rPr>
        <w:t>entity's</w:t>
      </w:r>
      <w:r>
        <w:rPr>
          <w:rFonts w:ascii="Arial Black" w:hAnsi="Arial Black"/>
          <w:color w:val="231F20"/>
          <w:spacing w:val="-9"/>
          <w:w w:val="90"/>
        </w:rPr>
        <w:t> </w:t>
      </w:r>
      <w:r>
        <w:rPr>
          <w:rFonts w:ascii="Arial Black" w:hAnsi="Arial Black"/>
          <w:color w:val="231F20"/>
          <w:w w:val="90"/>
        </w:rPr>
        <w:t>FTIN. </w:t>
      </w:r>
      <w:r>
        <w:rPr>
          <w:color w:val="231F20"/>
        </w:rPr>
        <w:t>Use box 15g to enter the intermediary or a flow-through entity's</w:t>
      </w:r>
      <w:r>
        <w:rPr>
          <w:color w:val="231F20"/>
          <w:spacing w:val="-12"/>
        </w:rPr>
        <w:t> </w:t>
      </w:r>
      <w:r>
        <w:rPr>
          <w:color w:val="231F20"/>
        </w:rPr>
        <w:t>identifying</w:t>
      </w:r>
      <w:r>
        <w:rPr>
          <w:color w:val="231F20"/>
          <w:spacing w:val="-12"/>
        </w:rPr>
        <w:t> </w:t>
      </w:r>
      <w:r>
        <w:rPr>
          <w:color w:val="231F20"/>
        </w:rPr>
        <w:t>number</w:t>
      </w:r>
      <w:r>
        <w:rPr>
          <w:color w:val="231F20"/>
          <w:spacing w:val="-12"/>
        </w:rPr>
        <w:t> </w:t>
      </w:r>
      <w:r>
        <w:rPr>
          <w:color w:val="231F20"/>
        </w:rPr>
        <w:t>used</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country</w:t>
      </w:r>
      <w:r>
        <w:rPr>
          <w:color w:val="231F20"/>
          <w:spacing w:val="-12"/>
        </w:rPr>
        <w:t> </w:t>
      </w:r>
      <w:r>
        <w:rPr>
          <w:color w:val="231F20"/>
        </w:rPr>
        <w:t>of</w:t>
      </w:r>
      <w:r>
        <w:rPr>
          <w:color w:val="231F20"/>
          <w:spacing w:val="-12"/>
        </w:rPr>
        <w:t> </w:t>
      </w:r>
      <w:r>
        <w:rPr>
          <w:color w:val="231F20"/>
        </w:rPr>
        <w:t>residence for tax purposes. Box 15g is optional.</w:t>
      </w:r>
    </w:p>
    <w:p>
      <w:pPr>
        <w:pStyle w:val="Heading2"/>
        <w:spacing w:line="206" w:lineRule="auto" w:before="77"/>
        <w:ind w:right="34"/>
      </w:pPr>
      <w:bookmarkStart w:name="Boxes 16a Through 16e—Payer's Name, TIN," w:id="212"/>
      <w:bookmarkEnd w:id="212"/>
      <w:r>
        <w:rPr/>
      </w:r>
      <w:bookmarkStart w:name="_bookmark147" w:id="213"/>
      <w:bookmarkEnd w:id="213"/>
      <w:r>
        <w:rPr/>
      </w:r>
      <w:r>
        <w:rPr>
          <w:color w:val="231F20"/>
          <w:w w:val="90"/>
        </w:rPr>
        <w:t>Boxes</w:t>
      </w:r>
      <w:r>
        <w:rPr>
          <w:color w:val="231F20"/>
          <w:spacing w:val="-13"/>
          <w:w w:val="90"/>
        </w:rPr>
        <w:t> </w:t>
      </w:r>
      <w:r>
        <w:rPr>
          <w:color w:val="231F20"/>
          <w:w w:val="90"/>
        </w:rPr>
        <w:t>16a</w:t>
      </w:r>
      <w:r>
        <w:rPr>
          <w:color w:val="231F20"/>
          <w:spacing w:val="-14"/>
          <w:w w:val="90"/>
        </w:rPr>
        <w:t> </w:t>
      </w:r>
      <w:r>
        <w:rPr>
          <w:color w:val="231F20"/>
          <w:w w:val="90"/>
        </w:rPr>
        <w:t>Through</w:t>
      </w:r>
      <w:r>
        <w:rPr>
          <w:color w:val="231F20"/>
          <w:spacing w:val="-14"/>
          <w:w w:val="90"/>
        </w:rPr>
        <w:t> </w:t>
      </w:r>
      <w:r>
        <w:rPr>
          <w:color w:val="231F20"/>
          <w:w w:val="90"/>
        </w:rPr>
        <w:t>16e—Payer's </w:t>
      </w:r>
      <w:r>
        <w:rPr>
          <w:color w:val="231F20"/>
          <w:w w:val="85"/>
        </w:rPr>
        <w:t>Name, TIN, GIIN, and Status Code</w:t>
      </w:r>
    </w:p>
    <w:p>
      <w:pPr>
        <w:pStyle w:val="BodyText"/>
        <w:spacing w:line="235" w:lineRule="auto" w:before="26"/>
        <w:ind w:left="119" w:right="34"/>
      </w:pPr>
      <w:r>
        <w:rPr>
          <w:color w:val="231F20"/>
        </w:rPr>
        <w:t>See the definition of </w:t>
      </w:r>
      <w:hyperlink w:history="true" w:anchor="_bookmark25">
        <w:r>
          <w:rPr>
            <w:color w:val="0056A2"/>
            <w:u w:val="single" w:color="0055A1"/>
          </w:rPr>
          <w:t>authorized agent</w:t>
        </w:r>
      </w:hyperlink>
      <w:r>
        <w:rPr>
          <w:color w:val="231F20"/>
        </w:rPr>
        <w:t>, earlier, under </w:t>
      </w:r>
      <w:r>
        <w:rPr>
          <w:rFonts w:ascii="Arial"/>
          <w:i/>
          <w:color w:val="231F20"/>
        </w:rPr>
        <w:t>Definitions</w:t>
      </w:r>
      <w:r>
        <w:rPr>
          <w:color w:val="231F20"/>
        </w:rPr>
        <w:t>. Include the payer's name, TIN, and GIIN if different</w:t>
      </w:r>
      <w:r>
        <w:rPr>
          <w:color w:val="231F20"/>
          <w:spacing w:val="-14"/>
        </w:rPr>
        <w:t> </w:t>
      </w:r>
      <w:r>
        <w:rPr>
          <w:color w:val="231F20"/>
        </w:rPr>
        <w:t>from</w:t>
      </w:r>
      <w:r>
        <w:rPr>
          <w:color w:val="231F20"/>
          <w:spacing w:val="-13"/>
        </w:rPr>
        <w:t> </w:t>
      </w:r>
      <w:r>
        <w:rPr>
          <w:color w:val="231F20"/>
        </w:rPr>
        <w:t>the</w:t>
      </w:r>
      <w:r>
        <w:rPr>
          <w:color w:val="231F20"/>
          <w:spacing w:val="-13"/>
        </w:rPr>
        <w:t> </w:t>
      </w:r>
      <w:r>
        <w:rPr>
          <w:color w:val="231F20"/>
        </w:rPr>
        <w:t>withholding</w:t>
      </w:r>
      <w:r>
        <w:rPr>
          <w:color w:val="231F20"/>
          <w:spacing w:val="-13"/>
        </w:rPr>
        <w:t> </w:t>
      </w:r>
      <w:r>
        <w:rPr>
          <w:color w:val="231F20"/>
        </w:rPr>
        <w:t>agent</w:t>
      </w:r>
      <w:r>
        <w:rPr>
          <w:color w:val="231F20"/>
          <w:spacing w:val="-13"/>
        </w:rPr>
        <w:t> </w:t>
      </w:r>
      <w:r>
        <w:rPr>
          <w:color w:val="231F20"/>
        </w:rPr>
        <w:t>shown</w:t>
      </w:r>
      <w:r>
        <w:rPr>
          <w:color w:val="231F20"/>
          <w:spacing w:val="-14"/>
        </w:rPr>
        <w:t> </w:t>
      </w:r>
      <w:r>
        <w:rPr>
          <w:color w:val="231F20"/>
        </w:rPr>
        <w:t>in</w:t>
      </w:r>
      <w:r>
        <w:rPr>
          <w:color w:val="231F20"/>
          <w:spacing w:val="-13"/>
        </w:rPr>
        <w:t> </w:t>
      </w:r>
      <w:r>
        <w:rPr>
          <w:color w:val="231F20"/>
        </w:rPr>
        <w:t>boxes</w:t>
      </w:r>
      <w:r>
        <w:rPr>
          <w:color w:val="231F20"/>
          <w:spacing w:val="-13"/>
        </w:rPr>
        <w:t> </w:t>
      </w:r>
      <w:r>
        <w:rPr>
          <w:color w:val="231F20"/>
        </w:rPr>
        <w:t>12a,</w:t>
      </w:r>
      <w:r>
        <w:rPr>
          <w:color w:val="231F20"/>
          <w:spacing w:val="-13"/>
        </w:rPr>
        <w:t> </w:t>
      </w:r>
      <w:r>
        <w:rPr>
          <w:color w:val="231F20"/>
        </w:rPr>
        <w:t>12d, and</w:t>
      </w:r>
      <w:r>
        <w:rPr>
          <w:color w:val="231F20"/>
          <w:spacing w:val="-2"/>
        </w:rPr>
        <w:t> </w:t>
      </w:r>
      <w:r>
        <w:rPr>
          <w:color w:val="231F20"/>
        </w:rPr>
        <w:t>12e.</w:t>
      </w:r>
    </w:p>
    <w:p>
      <w:pPr>
        <w:pStyle w:val="BodyText"/>
        <w:spacing w:line="235" w:lineRule="auto" w:before="138"/>
        <w:ind w:left="119" w:right="34" w:firstLine="240"/>
      </w:pPr>
      <w:r>
        <w:rPr>
          <w:color w:val="231F20"/>
        </w:rPr>
        <w:t>If</w:t>
      </w:r>
      <w:r>
        <w:rPr>
          <w:color w:val="231F20"/>
          <w:spacing w:val="-13"/>
        </w:rPr>
        <w:t> </w:t>
      </w:r>
      <w:r>
        <w:rPr>
          <w:color w:val="231F20"/>
        </w:rPr>
        <w:t>payment</w:t>
      </w:r>
      <w:r>
        <w:rPr>
          <w:color w:val="231F20"/>
          <w:spacing w:val="-13"/>
        </w:rPr>
        <w:t> </w:t>
      </w:r>
      <w:r>
        <w:rPr>
          <w:color w:val="231F20"/>
        </w:rPr>
        <w:t>is</w:t>
      </w:r>
      <w:r>
        <w:rPr>
          <w:color w:val="231F20"/>
          <w:spacing w:val="-13"/>
        </w:rPr>
        <w:t> </w:t>
      </w:r>
      <w:r>
        <w:rPr>
          <w:color w:val="231F20"/>
        </w:rPr>
        <w:t>being</w:t>
      </w:r>
      <w:r>
        <w:rPr>
          <w:color w:val="231F20"/>
          <w:spacing w:val="-13"/>
        </w:rPr>
        <w:t> </w:t>
      </w:r>
      <w:r>
        <w:rPr>
          <w:color w:val="231F20"/>
        </w:rPr>
        <w:t>made</w:t>
      </w:r>
      <w:r>
        <w:rPr>
          <w:color w:val="231F20"/>
          <w:spacing w:val="-13"/>
        </w:rPr>
        <w:t> </w:t>
      </w:r>
      <w:r>
        <w:rPr>
          <w:color w:val="231F20"/>
        </w:rPr>
        <w:t>by</w:t>
      </w:r>
      <w:r>
        <w:rPr>
          <w:color w:val="231F20"/>
          <w:spacing w:val="-13"/>
        </w:rPr>
        <w:t> </w:t>
      </w:r>
      <w:r>
        <w:rPr>
          <w:color w:val="231F20"/>
        </w:rPr>
        <w:t>a</w:t>
      </w:r>
      <w:r>
        <w:rPr>
          <w:color w:val="231F20"/>
          <w:spacing w:val="-13"/>
        </w:rPr>
        <w:t> </w:t>
      </w:r>
      <w:r>
        <w:rPr>
          <w:color w:val="231F20"/>
        </w:rPr>
        <w:t>transfer</w:t>
      </w:r>
      <w:r>
        <w:rPr>
          <w:color w:val="231F20"/>
          <w:spacing w:val="-13"/>
        </w:rPr>
        <w:t> </w:t>
      </w:r>
      <w:r>
        <w:rPr>
          <w:color w:val="231F20"/>
        </w:rPr>
        <w:t>agent</w:t>
      </w:r>
      <w:r>
        <w:rPr>
          <w:color w:val="231F20"/>
          <w:spacing w:val="-13"/>
        </w:rPr>
        <w:t> </w:t>
      </w:r>
      <w:r>
        <w:rPr>
          <w:color w:val="231F20"/>
        </w:rPr>
        <w:t>or</w:t>
      </w:r>
      <w:r>
        <w:rPr>
          <w:color w:val="231F20"/>
          <w:spacing w:val="-13"/>
        </w:rPr>
        <w:t> </w:t>
      </w:r>
      <w:r>
        <w:rPr>
          <w:color w:val="231F20"/>
        </w:rPr>
        <w:t>a</w:t>
      </w:r>
      <w:r>
        <w:rPr>
          <w:color w:val="231F20"/>
          <w:spacing w:val="-13"/>
        </w:rPr>
        <w:t> </w:t>
      </w:r>
      <w:r>
        <w:rPr>
          <w:color w:val="231F20"/>
        </w:rPr>
        <w:t>paying agent acting as a withholding agent on behalf of a payer, enter the chapters 3 and 4 status codes applicable to the status of the payer in boxes 16d and 16e.</w:t>
      </w:r>
    </w:p>
    <w:p>
      <w:pPr>
        <w:pStyle w:val="BodyText"/>
        <w:spacing w:line="235" w:lineRule="auto" w:before="137"/>
        <w:ind w:left="119" w:right="34" w:firstLine="240"/>
      </w:pPr>
      <w:r>
        <w:rPr>
          <w:color w:val="231F20"/>
        </w:rPr>
        <w:t>If</w:t>
      </w:r>
      <w:r>
        <w:rPr>
          <w:color w:val="231F20"/>
          <w:spacing w:val="-13"/>
        </w:rPr>
        <w:t> </w:t>
      </w:r>
      <w:r>
        <w:rPr>
          <w:color w:val="231F20"/>
        </w:rPr>
        <w:t>you</w:t>
      </w:r>
      <w:r>
        <w:rPr>
          <w:color w:val="231F20"/>
          <w:spacing w:val="-13"/>
        </w:rPr>
        <w:t> </w:t>
      </w:r>
      <w:r>
        <w:rPr>
          <w:color w:val="231F20"/>
        </w:rPr>
        <w:t>are</w:t>
      </w:r>
      <w:r>
        <w:rPr>
          <w:color w:val="231F20"/>
          <w:spacing w:val="-13"/>
        </w:rPr>
        <w:t> </w:t>
      </w:r>
      <w:r>
        <w:rPr>
          <w:color w:val="231F20"/>
        </w:rPr>
        <w:t>a</w:t>
      </w:r>
      <w:r>
        <w:rPr>
          <w:color w:val="231F20"/>
          <w:spacing w:val="-13"/>
        </w:rPr>
        <w:t> </w:t>
      </w:r>
      <w:r>
        <w:rPr>
          <w:color w:val="231F20"/>
        </w:rPr>
        <w:t>nominee</w:t>
      </w:r>
      <w:r>
        <w:rPr>
          <w:color w:val="231F20"/>
          <w:spacing w:val="-13"/>
        </w:rPr>
        <w:t> </w:t>
      </w:r>
      <w:r>
        <w:rPr>
          <w:color w:val="231F20"/>
        </w:rPr>
        <w:t>that</w:t>
      </w:r>
      <w:r>
        <w:rPr>
          <w:color w:val="231F20"/>
          <w:spacing w:val="-13"/>
        </w:rPr>
        <w:t> </w:t>
      </w:r>
      <w:r>
        <w:rPr>
          <w:color w:val="231F20"/>
        </w:rPr>
        <w:t>is</w:t>
      </w:r>
      <w:r>
        <w:rPr>
          <w:color w:val="231F20"/>
          <w:spacing w:val="-13"/>
        </w:rPr>
        <w:t> </w:t>
      </w:r>
      <w:r>
        <w:rPr>
          <w:color w:val="231F20"/>
        </w:rPr>
        <w:t>the</w:t>
      </w:r>
      <w:r>
        <w:rPr>
          <w:color w:val="231F20"/>
          <w:spacing w:val="-13"/>
        </w:rPr>
        <w:t> </w:t>
      </w:r>
      <w:r>
        <w:rPr>
          <w:color w:val="231F20"/>
        </w:rPr>
        <w:t>withholding</w:t>
      </w:r>
      <w:r>
        <w:rPr>
          <w:color w:val="231F20"/>
          <w:spacing w:val="-13"/>
        </w:rPr>
        <w:t> </w:t>
      </w:r>
      <w:r>
        <w:rPr>
          <w:color w:val="231F20"/>
        </w:rPr>
        <w:t>agent</w:t>
      </w:r>
      <w:r>
        <w:rPr>
          <w:color w:val="231F20"/>
          <w:spacing w:val="-13"/>
        </w:rPr>
        <w:t> </w:t>
      </w:r>
      <w:r>
        <w:rPr>
          <w:color w:val="231F20"/>
        </w:rPr>
        <w:t>for</w:t>
      </w:r>
      <w:r>
        <w:rPr>
          <w:color w:val="231F20"/>
          <w:spacing w:val="-13"/>
        </w:rPr>
        <w:t> </w:t>
      </w:r>
      <w:r>
        <w:rPr>
          <w:color w:val="231F20"/>
        </w:rPr>
        <w:t>the amount of a PTP distribution subject to withholding under</w:t>
      </w:r>
    </w:p>
    <w:p>
      <w:pPr>
        <w:pStyle w:val="BodyText"/>
        <w:spacing w:line="235" w:lineRule="auto" w:before="118"/>
        <w:ind w:right="119"/>
      </w:pPr>
      <w:r>
        <w:rPr/>
        <w:br w:type="column"/>
      </w:r>
      <w:r>
        <w:rPr>
          <w:color w:val="231F20"/>
        </w:rPr>
        <w:t>section 1446(a) (reporting income code 27), enter the PTP's information in boxes 16a through 16e. However, you must enter</w:t>
      </w:r>
      <w:r>
        <w:rPr>
          <w:color w:val="231F20"/>
          <w:spacing w:val="-11"/>
        </w:rPr>
        <w:t> </w:t>
      </w:r>
      <w:r>
        <w:rPr>
          <w:color w:val="231F20"/>
        </w:rPr>
        <w:t>the</w:t>
      </w:r>
      <w:r>
        <w:rPr>
          <w:color w:val="231F20"/>
          <w:spacing w:val="-11"/>
        </w:rPr>
        <w:t> </w:t>
      </w:r>
      <w:r>
        <w:rPr>
          <w:color w:val="231F20"/>
        </w:rPr>
        <w:t>PTP's</w:t>
      </w:r>
      <w:r>
        <w:rPr>
          <w:color w:val="231F20"/>
          <w:spacing w:val="-11"/>
        </w:rPr>
        <w:t> </w:t>
      </w:r>
      <w:r>
        <w:rPr>
          <w:color w:val="231F20"/>
        </w:rPr>
        <w:t>EIN,</w:t>
      </w:r>
      <w:r>
        <w:rPr>
          <w:color w:val="231F20"/>
          <w:spacing w:val="-11"/>
        </w:rPr>
        <w:t> </w:t>
      </w:r>
      <w:r>
        <w:rPr>
          <w:color w:val="231F20"/>
        </w:rPr>
        <w:t>GIIN</w:t>
      </w:r>
      <w:r>
        <w:rPr>
          <w:color w:val="231F20"/>
          <w:spacing w:val="-11"/>
        </w:rPr>
        <w:t> </w:t>
      </w:r>
      <w:r>
        <w:rPr>
          <w:color w:val="231F20"/>
        </w:rPr>
        <w:t>(if</w:t>
      </w:r>
      <w:r>
        <w:rPr>
          <w:color w:val="231F20"/>
          <w:spacing w:val="-11"/>
        </w:rPr>
        <w:t> </w:t>
      </w:r>
      <w:r>
        <w:rPr>
          <w:color w:val="231F20"/>
        </w:rPr>
        <w:t>any),</w:t>
      </w:r>
      <w:r>
        <w:rPr>
          <w:color w:val="231F20"/>
          <w:spacing w:val="-11"/>
        </w:rPr>
        <w:t> </w:t>
      </w:r>
      <w:r>
        <w:rPr>
          <w:color w:val="231F20"/>
        </w:rPr>
        <w:t>and</w:t>
      </w:r>
      <w:r>
        <w:rPr>
          <w:color w:val="231F20"/>
          <w:spacing w:val="-11"/>
        </w:rPr>
        <w:t> </w:t>
      </w:r>
      <w:r>
        <w:rPr>
          <w:color w:val="231F20"/>
        </w:rPr>
        <w:t>chapter</w:t>
      </w:r>
      <w:r>
        <w:rPr>
          <w:color w:val="231F20"/>
          <w:spacing w:val="-11"/>
        </w:rPr>
        <w:t> </w:t>
      </w:r>
      <w:r>
        <w:rPr>
          <w:color w:val="231F20"/>
        </w:rPr>
        <w:t>4</w:t>
      </w:r>
      <w:r>
        <w:rPr>
          <w:color w:val="231F20"/>
          <w:spacing w:val="-11"/>
        </w:rPr>
        <w:t> </w:t>
      </w:r>
      <w:r>
        <w:rPr>
          <w:color w:val="231F20"/>
        </w:rPr>
        <w:t>status</w:t>
      </w:r>
      <w:r>
        <w:rPr>
          <w:color w:val="231F20"/>
          <w:spacing w:val="-11"/>
        </w:rPr>
        <w:t> </w:t>
      </w:r>
      <w:r>
        <w:rPr>
          <w:color w:val="231F20"/>
        </w:rPr>
        <w:t>only</w:t>
      </w:r>
      <w:r>
        <w:rPr>
          <w:color w:val="231F20"/>
          <w:spacing w:val="-11"/>
        </w:rPr>
        <w:t> </w:t>
      </w:r>
      <w:r>
        <w:rPr>
          <w:color w:val="231F20"/>
        </w:rPr>
        <w:t>if included in your records for the PTP interest that relates to the distribution. This includes information in your securities master file (or similar document), or that is reported in a qualified notice issued by the PTP during the year of the distribution.</w:t>
      </w:r>
      <w:r>
        <w:rPr>
          <w:color w:val="231F20"/>
          <w:spacing w:val="-14"/>
        </w:rPr>
        <w:t> </w:t>
      </w:r>
      <w:r>
        <w:rPr>
          <w:color w:val="231F20"/>
        </w:rPr>
        <w:t>A</w:t>
      </w:r>
      <w:r>
        <w:rPr>
          <w:color w:val="231F20"/>
          <w:spacing w:val="-13"/>
        </w:rPr>
        <w:t> </w:t>
      </w:r>
      <w:r>
        <w:rPr>
          <w:color w:val="231F20"/>
        </w:rPr>
        <w:t>nominee</w:t>
      </w:r>
      <w:r>
        <w:rPr>
          <w:color w:val="231F20"/>
          <w:spacing w:val="-13"/>
        </w:rPr>
        <w:t> </w:t>
      </w:r>
      <w:r>
        <w:rPr>
          <w:color w:val="231F20"/>
        </w:rPr>
        <w:t>should</w:t>
      </w:r>
      <w:r>
        <w:rPr>
          <w:color w:val="231F20"/>
          <w:spacing w:val="-13"/>
        </w:rPr>
        <w:t> </w:t>
      </w:r>
      <w:r>
        <w:rPr>
          <w:color w:val="231F20"/>
        </w:rPr>
        <w:t>also</w:t>
      </w:r>
      <w:r>
        <w:rPr>
          <w:color w:val="231F20"/>
          <w:spacing w:val="-13"/>
        </w:rPr>
        <w:t> </w:t>
      </w:r>
      <w:r>
        <w:rPr>
          <w:color w:val="231F20"/>
        </w:rPr>
        <w:t>enter</w:t>
      </w:r>
      <w:r>
        <w:rPr>
          <w:color w:val="231F20"/>
          <w:spacing w:val="-14"/>
        </w:rPr>
        <w:t> </w:t>
      </w:r>
      <w:r>
        <w:rPr>
          <w:color w:val="231F20"/>
        </w:rPr>
        <w:t>the</w:t>
      </w:r>
      <w:r>
        <w:rPr>
          <w:color w:val="231F20"/>
          <w:spacing w:val="-13"/>
        </w:rPr>
        <w:t> </w:t>
      </w:r>
      <w:r>
        <w:rPr>
          <w:color w:val="231F20"/>
        </w:rPr>
        <w:t>PTP</w:t>
      </w:r>
      <w:r>
        <w:rPr>
          <w:color w:val="231F20"/>
          <w:spacing w:val="-13"/>
        </w:rPr>
        <w:t> </w:t>
      </w:r>
      <w:r>
        <w:rPr>
          <w:color w:val="231F20"/>
        </w:rPr>
        <w:t>information when</w:t>
      </w:r>
      <w:r>
        <w:rPr>
          <w:color w:val="231F20"/>
          <w:spacing w:val="-9"/>
        </w:rPr>
        <w:t> </w:t>
      </w:r>
      <w:r>
        <w:rPr>
          <w:color w:val="231F20"/>
        </w:rPr>
        <w:t>using</w:t>
      </w:r>
      <w:r>
        <w:rPr>
          <w:color w:val="231F20"/>
          <w:spacing w:val="-9"/>
        </w:rPr>
        <w:t> </w:t>
      </w:r>
      <w:r>
        <w:rPr>
          <w:color w:val="231F20"/>
        </w:rPr>
        <w:t>income</w:t>
      </w:r>
      <w:r>
        <w:rPr>
          <w:color w:val="231F20"/>
          <w:spacing w:val="-9"/>
        </w:rPr>
        <w:t> </w:t>
      </w:r>
      <w:r>
        <w:rPr>
          <w:color w:val="231F20"/>
        </w:rPr>
        <w:t>code</w:t>
      </w:r>
      <w:r>
        <w:rPr>
          <w:color w:val="231F20"/>
          <w:spacing w:val="-9"/>
        </w:rPr>
        <w:t> </w:t>
      </w:r>
      <w:r>
        <w:rPr>
          <w:color w:val="231F20"/>
        </w:rPr>
        <w:t>58</w:t>
      </w:r>
      <w:r>
        <w:rPr>
          <w:color w:val="231F20"/>
          <w:spacing w:val="-9"/>
        </w:rPr>
        <w:t> </w:t>
      </w:r>
      <w:r>
        <w:rPr>
          <w:color w:val="231F20"/>
        </w:rPr>
        <w:t>(undetermined</w:t>
      </w:r>
      <w:r>
        <w:rPr>
          <w:color w:val="231F20"/>
          <w:spacing w:val="-9"/>
        </w:rPr>
        <w:t> </w:t>
      </w:r>
      <w:r>
        <w:rPr>
          <w:color w:val="231F20"/>
        </w:rPr>
        <w:t>income)</w:t>
      </w:r>
      <w:r>
        <w:rPr>
          <w:color w:val="231F20"/>
          <w:spacing w:val="-9"/>
        </w:rPr>
        <w:t> </w:t>
      </w:r>
      <w:r>
        <w:rPr>
          <w:color w:val="231F20"/>
        </w:rPr>
        <w:t>to</w:t>
      </w:r>
      <w:r>
        <w:rPr>
          <w:color w:val="231F20"/>
          <w:spacing w:val="-9"/>
        </w:rPr>
        <w:t> </w:t>
      </w:r>
      <w:r>
        <w:rPr>
          <w:color w:val="231F20"/>
        </w:rPr>
        <w:t>report a</w:t>
      </w:r>
      <w:r>
        <w:rPr>
          <w:color w:val="231F20"/>
          <w:spacing w:val="-10"/>
        </w:rPr>
        <w:t> </w:t>
      </w:r>
      <w:r>
        <w:rPr>
          <w:color w:val="231F20"/>
        </w:rPr>
        <w:t>PTP</w:t>
      </w:r>
      <w:r>
        <w:rPr>
          <w:color w:val="231F20"/>
          <w:spacing w:val="-10"/>
        </w:rPr>
        <w:t> </w:t>
      </w:r>
      <w:r>
        <w:rPr>
          <w:color w:val="231F20"/>
        </w:rPr>
        <w:t>distribution</w:t>
      </w:r>
      <w:r>
        <w:rPr>
          <w:color w:val="231F20"/>
          <w:spacing w:val="-10"/>
        </w:rPr>
        <w:t> </w:t>
      </w:r>
      <w:r>
        <w:rPr>
          <w:color w:val="231F20"/>
        </w:rPr>
        <w:t>or</w:t>
      </w:r>
      <w:r>
        <w:rPr>
          <w:color w:val="231F20"/>
          <w:spacing w:val="-10"/>
        </w:rPr>
        <w:t> </w:t>
      </w:r>
      <w:r>
        <w:rPr>
          <w:color w:val="231F20"/>
        </w:rPr>
        <w:t>when</w:t>
      </w:r>
      <w:r>
        <w:rPr>
          <w:color w:val="231F20"/>
          <w:spacing w:val="-10"/>
        </w:rPr>
        <w:t> </w:t>
      </w:r>
      <w:r>
        <w:rPr>
          <w:color w:val="231F20"/>
        </w:rPr>
        <w:t>using</w:t>
      </w:r>
      <w:r>
        <w:rPr>
          <w:color w:val="231F20"/>
          <w:spacing w:val="-10"/>
        </w:rPr>
        <w:t> </w:t>
      </w:r>
      <w:r>
        <w:rPr>
          <w:color w:val="231F20"/>
        </w:rPr>
        <w:t>income</w:t>
      </w:r>
      <w:r>
        <w:rPr>
          <w:color w:val="231F20"/>
          <w:spacing w:val="-10"/>
        </w:rPr>
        <w:t> </w:t>
      </w:r>
      <w:r>
        <w:rPr>
          <w:color w:val="231F20"/>
        </w:rPr>
        <w:t>code</w:t>
      </w:r>
      <w:r>
        <w:rPr>
          <w:color w:val="231F20"/>
          <w:spacing w:val="-10"/>
        </w:rPr>
        <w:t> </w:t>
      </w:r>
      <w:r>
        <w:rPr>
          <w:color w:val="231F20"/>
        </w:rPr>
        <w:t>57</w:t>
      </w:r>
      <w:r>
        <w:rPr>
          <w:color w:val="231F20"/>
          <w:spacing w:val="-10"/>
        </w:rPr>
        <w:t> </w:t>
      </w:r>
      <w:r>
        <w:rPr>
          <w:color w:val="231F20"/>
        </w:rPr>
        <w:t>to</w:t>
      </w:r>
      <w:r>
        <w:rPr>
          <w:color w:val="231F20"/>
          <w:spacing w:val="-10"/>
        </w:rPr>
        <w:t> </w:t>
      </w:r>
      <w:r>
        <w:rPr>
          <w:color w:val="231F20"/>
        </w:rPr>
        <w:t>report</w:t>
      </w:r>
      <w:r>
        <w:rPr>
          <w:color w:val="231F20"/>
          <w:spacing w:val="-10"/>
        </w:rPr>
        <w:t> </w:t>
      </w:r>
      <w:r>
        <w:rPr>
          <w:color w:val="231F20"/>
        </w:rPr>
        <w:t>an amount realized attributable to a PTP distribution.</w:t>
      </w:r>
    </w:p>
    <w:p>
      <w:pPr>
        <w:pStyle w:val="BodyText"/>
        <w:spacing w:line="230" w:lineRule="auto" w:before="153"/>
        <w:ind w:right="180"/>
      </w:pPr>
      <w:r>
        <w:rPr>
          <w:rFonts w:ascii="Arial Black"/>
          <w:color w:val="231F20"/>
        </w:rPr>
        <w:t>Note.</w:t>
      </w:r>
      <w:r>
        <w:rPr>
          <w:rFonts w:ascii="Arial Black"/>
          <w:color w:val="231F20"/>
          <w:spacing w:val="20"/>
        </w:rPr>
        <w:t> </w:t>
      </w:r>
      <w:r>
        <w:rPr>
          <w:color w:val="231F20"/>
        </w:rPr>
        <w:t>You</w:t>
      </w:r>
      <w:r>
        <w:rPr>
          <w:color w:val="231F20"/>
          <w:spacing w:val="-13"/>
        </w:rPr>
        <w:t> </w:t>
      </w:r>
      <w:r>
        <w:rPr>
          <w:color w:val="231F20"/>
        </w:rPr>
        <w:t>must</w:t>
      </w:r>
      <w:r>
        <w:rPr>
          <w:color w:val="231F20"/>
          <w:spacing w:val="-13"/>
        </w:rPr>
        <w:t> </w:t>
      </w:r>
      <w:r>
        <w:rPr>
          <w:color w:val="231F20"/>
        </w:rPr>
        <w:t>issue</w:t>
      </w:r>
      <w:r>
        <w:rPr>
          <w:color w:val="231F20"/>
          <w:spacing w:val="-13"/>
        </w:rPr>
        <w:t> </w:t>
      </w:r>
      <w:r>
        <w:rPr>
          <w:color w:val="231F20"/>
        </w:rPr>
        <w:t>a</w:t>
      </w:r>
      <w:r>
        <w:rPr>
          <w:color w:val="231F20"/>
          <w:spacing w:val="-13"/>
        </w:rPr>
        <w:t> </w:t>
      </w:r>
      <w:r>
        <w:rPr>
          <w:color w:val="231F20"/>
        </w:rPr>
        <w:t>separate</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to</w:t>
      </w:r>
      <w:r>
        <w:rPr>
          <w:color w:val="231F20"/>
          <w:spacing w:val="-13"/>
        </w:rPr>
        <w:t> </w:t>
      </w:r>
      <w:r>
        <w:rPr>
          <w:color w:val="231F20"/>
        </w:rPr>
        <w:t>complete boxes</w:t>
      </w:r>
      <w:r>
        <w:rPr>
          <w:color w:val="231F20"/>
          <w:spacing w:val="-10"/>
        </w:rPr>
        <w:t> </w:t>
      </w:r>
      <w:r>
        <w:rPr>
          <w:color w:val="231F20"/>
        </w:rPr>
        <w:t>16a</w:t>
      </w:r>
      <w:r>
        <w:rPr>
          <w:color w:val="231F20"/>
          <w:spacing w:val="-10"/>
        </w:rPr>
        <w:t> </w:t>
      </w:r>
      <w:r>
        <w:rPr>
          <w:color w:val="231F20"/>
        </w:rPr>
        <w:t>through</w:t>
      </w:r>
      <w:r>
        <w:rPr>
          <w:color w:val="231F20"/>
          <w:spacing w:val="-10"/>
        </w:rPr>
        <w:t> </w:t>
      </w:r>
      <w:r>
        <w:rPr>
          <w:color w:val="231F20"/>
        </w:rPr>
        <w:t>16e</w:t>
      </w:r>
      <w:r>
        <w:rPr>
          <w:color w:val="231F20"/>
          <w:spacing w:val="-10"/>
        </w:rPr>
        <w:t> </w:t>
      </w:r>
      <w:r>
        <w:rPr>
          <w:color w:val="231F20"/>
        </w:rPr>
        <w:t>with</w:t>
      </w:r>
      <w:r>
        <w:rPr>
          <w:color w:val="231F20"/>
          <w:spacing w:val="-10"/>
        </w:rPr>
        <w:t> </w:t>
      </w:r>
      <w:r>
        <w:rPr>
          <w:color w:val="231F20"/>
        </w:rPr>
        <w:t>respect</w:t>
      </w:r>
      <w:r>
        <w:rPr>
          <w:color w:val="231F20"/>
          <w:spacing w:val="-10"/>
        </w:rPr>
        <w:t> </w:t>
      </w:r>
      <w:r>
        <w:rPr>
          <w:color w:val="231F20"/>
        </w:rPr>
        <w:t>to</w:t>
      </w:r>
      <w:r>
        <w:rPr>
          <w:color w:val="231F20"/>
          <w:spacing w:val="-10"/>
        </w:rPr>
        <w:t> </w:t>
      </w:r>
      <w:r>
        <w:rPr>
          <w:color w:val="231F20"/>
        </w:rPr>
        <w:t>each</w:t>
      </w:r>
      <w:r>
        <w:rPr>
          <w:color w:val="231F20"/>
          <w:spacing w:val="-10"/>
        </w:rPr>
        <w:t> </w:t>
      </w:r>
      <w:r>
        <w:rPr>
          <w:color w:val="231F20"/>
        </w:rPr>
        <w:t>PTP</w:t>
      </w:r>
      <w:r>
        <w:rPr>
          <w:color w:val="231F20"/>
          <w:spacing w:val="-10"/>
        </w:rPr>
        <w:t> </w:t>
      </w:r>
      <w:r>
        <w:rPr>
          <w:color w:val="231F20"/>
        </w:rPr>
        <w:t>that</w:t>
      </w:r>
      <w:r>
        <w:rPr>
          <w:color w:val="231F20"/>
          <w:spacing w:val="-10"/>
        </w:rPr>
        <w:t> </w:t>
      </w:r>
      <w:r>
        <w:rPr>
          <w:color w:val="231F20"/>
        </w:rPr>
        <w:t>makes a</w:t>
      </w:r>
      <w:r>
        <w:rPr>
          <w:color w:val="231F20"/>
          <w:spacing w:val="-11"/>
        </w:rPr>
        <w:t> </w:t>
      </w:r>
      <w:r>
        <w:rPr>
          <w:color w:val="231F20"/>
        </w:rPr>
        <w:t>distribution</w:t>
      </w:r>
      <w:r>
        <w:rPr>
          <w:color w:val="231F20"/>
          <w:spacing w:val="-11"/>
        </w:rPr>
        <w:t> </w:t>
      </w:r>
      <w:r>
        <w:rPr>
          <w:color w:val="231F20"/>
        </w:rPr>
        <w:t>of</w:t>
      </w:r>
      <w:r>
        <w:rPr>
          <w:color w:val="231F20"/>
          <w:spacing w:val="-11"/>
        </w:rPr>
        <w:t> </w:t>
      </w:r>
      <w:r>
        <w:rPr>
          <w:color w:val="231F20"/>
        </w:rPr>
        <w:t>any</w:t>
      </w:r>
      <w:r>
        <w:rPr>
          <w:color w:val="231F20"/>
          <w:spacing w:val="-11"/>
        </w:rPr>
        <w:t> </w:t>
      </w:r>
      <w:r>
        <w:rPr>
          <w:color w:val="231F20"/>
        </w:rPr>
        <w:t>of</w:t>
      </w:r>
      <w:r>
        <w:rPr>
          <w:color w:val="231F20"/>
          <w:spacing w:val="-11"/>
        </w:rPr>
        <w:t> </w:t>
      </w:r>
      <w:r>
        <w:rPr>
          <w:color w:val="231F20"/>
        </w:rPr>
        <w:t>these</w:t>
      </w:r>
      <w:r>
        <w:rPr>
          <w:color w:val="231F20"/>
          <w:spacing w:val="-11"/>
        </w:rPr>
        <w:t> </w:t>
      </w:r>
      <w:r>
        <w:rPr>
          <w:color w:val="231F20"/>
        </w:rPr>
        <w:t>types</w:t>
      </w:r>
      <w:r>
        <w:rPr>
          <w:color w:val="231F20"/>
          <w:spacing w:val="-11"/>
        </w:rPr>
        <w:t> </w:t>
      </w:r>
      <w:r>
        <w:rPr>
          <w:color w:val="231F20"/>
        </w:rPr>
        <w:t>of</w:t>
      </w:r>
      <w:r>
        <w:rPr>
          <w:color w:val="231F20"/>
          <w:spacing w:val="-11"/>
        </w:rPr>
        <w:t> </w:t>
      </w:r>
      <w:r>
        <w:rPr>
          <w:color w:val="231F20"/>
        </w:rPr>
        <w:t>income</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recipient. This requirement does not apply to a withholding agent that reports to a QI as a recipient with respect to a withholding rate</w:t>
      </w:r>
      <w:r>
        <w:rPr>
          <w:color w:val="231F20"/>
          <w:spacing w:val="-6"/>
        </w:rPr>
        <w:t> </w:t>
      </w:r>
      <w:r>
        <w:rPr>
          <w:color w:val="231F20"/>
        </w:rPr>
        <w:t>pool</w:t>
      </w:r>
      <w:r>
        <w:rPr>
          <w:color w:val="231F20"/>
          <w:spacing w:val="-6"/>
        </w:rPr>
        <w:t> </w:t>
      </w:r>
      <w:r>
        <w:rPr>
          <w:color w:val="231F20"/>
        </w:rPr>
        <w:t>or</w:t>
      </w:r>
      <w:r>
        <w:rPr>
          <w:color w:val="231F20"/>
          <w:spacing w:val="-6"/>
        </w:rPr>
        <w:t> </w:t>
      </w:r>
      <w:r>
        <w:rPr>
          <w:color w:val="231F20"/>
        </w:rPr>
        <w:t>to</w:t>
      </w:r>
      <w:r>
        <w:rPr>
          <w:color w:val="231F20"/>
          <w:spacing w:val="-6"/>
        </w:rPr>
        <w:t> </w:t>
      </w:r>
      <w:r>
        <w:rPr>
          <w:color w:val="231F20"/>
        </w:rPr>
        <w:t>a</w:t>
      </w:r>
      <w:r>
        <w:rPr>
          <w:color w:val="231F20"/>
          <w:spacing w:val="-6"/>
        </w:rPr>
        <w:t> </w:t>
      </w:r>
      <w:r>
        <w:rPr>
          <w:color w:val="231F20"/>
        </w:rPr>
        <w:t>QI</w:t>
      </w:r>
      <w:r>
        <w:rPr>
          <w:color w:val="231F20"/>
          <w:spacing w:val="-6"/>
        </w:rPr>
        <w:t> </w:t>
      </w:r>
      <w:r>
        <w:rPr>
          <w:color w:val="231F20"/>
        </w:rPr>
        <w:t>that</w:t>
      </w:r>
      <w:r>
        <w:rPr>
          <w:color w:val="231F20"/>
          <w:spacing w:val="-6"/>
        </w:rPr>
        <w:t> </w:t>
      </w:r>
      <w:r>
        <w:rPr>
          <w:color w:val="231F20"/>
        </w:rPr>
        <w:t>reports</w:t>
      </w:r>
      <w:r>
        <w:rPr>
          <w:color w:val="231F20"/>
          <w:spacing w:val="-6"/>
        </w:rPr>
        <w:t> </w:t>
      </w:r>
      <w:r>
        <w:rPr>
          <w:color w:val="231F20"/>
        </w:rPr>
        <w:t>using</w:t>
      </w:r>
      <w:r>
        <w:rPr>
          <w:color w:val="231F20"/>
          <w:spacing w:val="-6"/>
        </w:rPr>
        <w:t> </w:t>
      </w:r>
      <w:r>
        <w:rPr>
          <w:color w:val="231F20"/>
        </w:rPr>
        <w:t>withholding</w:t>
      </w:r>
      <w:r>
        <w:rPr>
          <w:color w:val="231F20"/>
          <w:spacing w:val="-6"/>
        </w:rPr>
        <w:t> </w:t>
      </w:r>
      <w:r>
        <w:rPr>
          <w:color w:val="231F20"/>
        </w:rPr>
        <w:t>rate</w:t>
      </w:r>
      <w:r>
        <w:rPr>
          <w:color w:val="231F20"/>
          <w:spacing w:val="-6"/>
        </w:rPr>
        <w:t> </w:t>
      </w:r>
      <w:r>
        <w:rPr>
          <w:color w:val="231F20"/>
        </w:rPr>
        <w:t>pools.</w:t>
      </w:r>
    </w:p>
    <w:p>
      <w:pPr>
        <w:pStyle w:val="BodyText"/>
        <w:spacing w:line="235" w:lineRule="auto" w:before="64"/>
        <w:ind w:right="141" w:firstLine="239"/>
      </w:pPr>
      <w:r>
        <w:rPr>
          <w:color w:val="231F20"/>
        </w:rPr>
        <w:t>A</w:t>
      </w:r>
      <w:r>
        <w:rPr>
          <w:color w:val="231F20"/>
          <w:spacing w:val="-10"/>
        </w:rPr>
        <w:t> </w:t>
      </w:r>
      <w:r>
        <w:rPr>
          <w:color w:val="231F20"/>
        </w:rPr>
        <w:t>PTP</w:t>
      </w:r>
      <w:r>
        <w:rPr>
          <w:color w:val="231F20"/>
          <w:spacing w:val="-10"/>
        </w:rPr>
        <w:t> </w:t>
      </w:r>
      <w:r>
        <w:rPr>
          <w:color w:val="231F20"/>
        </w:rPr>
        <w:t>may</w:t>
      </w:r>
      <w:r>
        <w:rPr>
          <w:color w:val="231F20"/>
          <w:spacing w:val="-10"/>
        </w:rPr>
        <w:t> </w:t>
      </w:r>
      <w:r>
        <w:rPr>
          <w:color w:val="231F20"/>
        </w:rPr>
        <w:t>be</w:t>
      </w:r>
      <w:r>
        <w:rPr>
          <w:color w:val="231F20"/>
          <w:spacing w:val="-10"/>
        </w:rPr>
        <w:t> </w:t>
      </w:r>
      <w:r>
        <w:rPr>
          <w:color w:val="231F20"/>
        </w:rPr>
        <w:t>required</w:t>
      </w:r>
      <w:r>
        <w:rPr>
          <w:color w:val="231F20"/>
          <w:spacing w:val="-10"/>
        </w:rPr>
        <w:t> </w:t>
      </w:r>
      <w:r>
        <w:rPr>
          <w:color w:val="231F20"/>
        </w:rPr>
        <w:t>to</w:t>
      </w:r>
      <w:r>
        <w:rPr>
          <w:color w:val="231F20"/>
          <w:spacing w:val="-10"/>
        </w:rPr>
        <w:t> </w:t>
      </w:r>
      <w:r>
        <w:rPr>
          <w:color w:val="231F20"/>
        </w:rPr>
        <w:t>report</w:t>
      </w:r>
      <w:r>
        <w:rPr>
          <w:color w:val="231F20"/>
          <w:spacing w:val="-10"/>
        </w:rPr>
        <w:t> </w:t>
      </w:r>
      <w:r>
        <w:rPr>
          <w:color w:val="231F20"/>
        </w:rPr>
        <w:t>the</w:t>
      </w:r>
      <w:r>
        <w:rPr>
          <w:color w:val="231F20"/>
          <w:spacing w:val="-10"/>
        </w:rPr>
        <w:t> </w:t>
      </w:r>
      <w:r>
        <w:rPr>
          <w:color w:val="231F20"/>
        </w:rPr>
        <w:t>same</w:t>
      </w:r>
      <w:r>
        <w:rPr>
          <w:color w:val="231F20"/>
          <w:spacing w:val="-10"/>
        </w:rPr>
        <w:t> </w:t>
      </w:r>
      <w:r>
        <w:rPr>
          <w:color w:val="231F20"/>
        </w:rPr>
        <w:t>amount</w:t>
      </w:r>
      <w:r>
        <w:rPr>
          <w:color w:val="231F20"/>
          <w:spacing w:val="-10"/>
        </w:rPr>
        <w:t> </w:t>
      </w:r>
      <w:r>
        <w:rPr>
          <w:color w:val="231F20"/>
        </w:rPr>
        <w:t>of</w:t>
      </w:r>
      <w:r>
        <w:rPr>
          <w:color w:val="231F20"/>
          <w:spacing w:val="-10"/>
        </w:rPr>
        <w:t> </w:t>
      </w:r>
      <w:r>
        <w:rPr>
          <w:color w:val="231F20"/>
        </w:rPr>
        <w:t>a PTP distribution on a qualified notice as subject to both section 1446(f) withholding and other chapter 3 or 4 withholding (such as under section 1446(a)). See Regulations</w:t>
      </w:r>
      <w:r>
        <w:rPr>
          <w:color w:val="231F20"/>
          <w:spacing w:val="-14"/>
        </w:rPr>
        <w:t> </w:t>
      </w:r>
      <w:r>
        <w:rPr>
          <w:color w:val="231F20"/>
        </w:rPr>
        <w:t>sections</w:t>
      </w:r>
      <w:r>
        <w:rPr>
          <w:color w:val="231F20"/>
          <w:spacing w:val="-13"/>
        </w:rPr>
        <w:t> </w:t>
      </w:r>
      <w:r>
        <w:rPr>
          <w:color w:val="231F20"/>
        </w:rPr>
        <w:t>1.1446-4(b)(4)</w:t>
      </w:r>
      <w:r>
        <w:rPr>
          <w:color w:val="231F20"/>
          <w:spacing w:val="-13"/>
        </w:rPr>
        <w:t> </w:t>
      </w:r>
      <w:r>
        <w:rPr>
          <w:color w:val="231F20"/>
        </w:rPr>
        <w:t>and</w:t>
      </w:r>
      <w:r>
        <w:rPr>
          <w:color w:val="231F20"/>
          <w:spacing w:val="-13"/>
        </w:rPr>
        <w:t> </w:t>
      </w:r>
      <w:r>
        <w:rPr>
          <w:color w:val="231F20"/>
        </w:rPr>
        <w:t>1.1446(f)-4(c)(2)</w:t>
      </w:r>
    </w:p>
    <w:p>
      <w:pPr>
        <w:pStyle w:val="BodyText"/>
        <w:spacing w:line="235" w:lineRule="auto"/>
        <w:ind w:right="152"/>
      </w:pPr>
      <w:r>
        <w:rPr>
          <w:color w:val="231F20"/>
        </w:rPr>
        <w:t>(iii). In this case, you must report the same amount on separate Forms 1042-S, with the appropriate income code and associated amount of withholding included on each form.</w:t>
      </w:r>
      <w:r>
        <w:rPr>
          <w:color w:val="231F20"/>
          <w:spacing w:val="-14"/>
        </w:rPr>
        <w:t> </w:t>
      </w:r>
      <w:r>
        <w:rPr>
          <w:color w:val="231F20"/>
        </w:rPr>
        <w:t>Therefore,</w:t>
      </w:r>
      <w:r>
        <w:rPr>
          <w:color w:val="231F20"/>
          <w:spacing w:val="-13"/>
        </w:rPr>
        <w:t> </w:t>
      </w:r>
      <w:r>
        <w:rPr>
          <w:color w:val="231F20"/>
        </w:rPr>
        <w:t>the</w:t>
      </w:r>
      <w:r>
        <w:rPr>
          <w:color w:val="231F20"/>
          <w:spacing w:val="-13"/>
        </w:rPr>
        <w:t> </w:t>
      </w:r>
      <w:r>
        <w:rPr>
          <w:color w:val="231F20"/>
        </w:rPr>
        <w:t>total</w:t>
      </w:r>
      <w:r>
        <w:rPr>
          <w:color w:val="231F20"/>
          <w:spacing w:val="-13"/>
        </w:rPr>
        <w:t> </w:t>
      </w:r>
      <w:r>
        <w:rPr>
          <w:color w:val="231F20"/>
        </w:rPr>
        <w:t>amounts</w:t>
      </w:r>
      <w:r>
        <w:rPr>
          <w:color w:val="231F20"/>
          <w:spacing w:val="-13"/>
        </w:rPr>
        <w:t> </w:t>
      </w:r>
      <w:r>
        <w:rPr>
          <w:color w:val="231F20"/>
        </w:rPr>
        <w:t>reported</w:t>
      </w:r>
      <w:r>
        <w:rPr>
          <w:color w:val="231F20"/>
          <w:spacing w:val="-14"/>
        </w:rPr>
        <w:t> </w:t>
      </w:r>
      <w:r>
        <w:rPr>
          <w:color w:val="231F20"/>
        </w:rPr>
        <w:t>on</w:t>
      </w:r>
      <w:r>
        <w:rPr>
          <w:color w:val="231F20"/>
          <w:spacing w:val="-13"/>
        </w:rPr>
        <w:t> </w:t>
      </w:r>
      <w:r>
        <w:rPr>
          <w:color w:val="231F20"/>
        </w:rPr>
        <w:t>Forms</w:t>
      </w:r>
      <w:r>
        <w:rPr>
          <w:color w:val="231F20"/>
          <w:spacing w:val="-13"/>
        </w:rPr>
        <w:t> </w:t>
      </w:r>
      <w:r>
        <w:rPr>
          <w:color w:val="231F20"/>
        </w:rPr>
        <w:t>1042-S in</w:t>
      </w:r>
      <w:r>
        <w:rPr>
          <w:color w:val="231F20"/>
          <w:spacing w:val="-11"/>
        </w:rPr>
        <w:t> </w:t>
      </w:r>
      <w:r>
        <w:rPr>
          <w:color w:val="231F20"/>
        </w:rPr>
        <w:t>box</w:t>
      </w:r>
      <w:r>
        <w:rPr>
          <w:color w:val="231F20"/>
          <w:spacing w:val="-11"/>
        </w:rPr>
        <w:t> </w:t>
      </w:r>
      <w:r>
        <w:rPr>
          <w:color w:val="231F20"/>
        </w:rPr>
        <w:t>2</w:t>
      </w:r>
      <w:r>
        <w:rPr>
          <w:color w:val="231F20"/>
          <w:spacing w:val="-11"/>
        </w:rPr>
        <w:t> </w:t>
      </w:r>
      <w:r>
        <w:rPr>
          <w:color w:val="231F20"/>
        </w:rPr>
        <w:t>(gross</w:t>
      </w:r>
      <w:r>
        <w:rPr>
          <w:color w:val="231F20"/>
          <w:spacing w:val="-11"/>
        </w:rPr>
        <w:t> </w:t>
      </w:r>
      <w:r>
        <w:rPr>
          <w:color w:val="231F20"/>
        </w:rPr>
        <w:t>income)</w:t>
      </w:r>
      <w:r>
        <w:rPr>
          <w:color w:val="231F20"/>
          <w:spacing w:val="-11"/>
        </w:rPr>
        <w:t> </w:t>
      </w:r>
      <w:r>
        <w:rPr>
          <w:color w:val="231F20"/>
        </w:rPr>
        <w:t>resulting</w:t>
      </w:r>
      <w:r>
        <w:rPr>
          <w:color w:val="231F20"/>
          <w:spacing w:val="-11"/>
        </w:rPr>
        <w:t> </w:t>
      </w:r>
      <w:r>
        <w:rPr>
          <w:color w:val="231F20"/>
        </w:rPr>
        <w:t>from</w:t>
      </w:r>
      <w:r>
        <w:rPr>
          <w:color w:val="231F20"/>
          <w:spacing w:val="-11"/>
        </w:rPr>
        <w:t> </w:t>
      </w:r>
      <w:r>
        <w:rPr>
          <w:color w:val="231F20"/>
        </w:rPr>
        <w:t>the</w:t>
      </w:r>
      <w:r>
        <w:rPr>
          <w:color w:val="231F20"/>
          <w:spacing w:val="-11"/>
        </w:rPr>
        <w:t> </w:t>
      </w:r>
      <w:r>
        <w:rPr>
          <w:color w:val="231F20"/>
        </w:rPr>
        <w:t>distribution</w:t>
      </w:r>
      <w:r>
        <w:rPr>
          <w:color w:val="231F20"/>
          <w:spacing w:val="-11"/>
        </w:rPr>
        <w:t> </w:t>
      </w:r>
      <w:r>
        <w:rPr>
          <w:color w:val="231F20"/>
        </w:rPr>
        <w:t>may,</w:t>
      </w:r>
      <w:r>
        <w:rPr>
          <w:color w:val="231F20"/>
          <w:spacing w:val="-11"/>
        </w:rPr>
        <w:t> </w:t>
      </w:r>
      <w:r>
        <w:rPr>
          <w:color w:val="231F20"/>
        </w:rPr>
        <w:t>in some cases, exceed the actual amount of the distribution.</w:t>
      </w:r>
    </w:p>
    <w:p>
      <w:pPr>
        <w:pStyle w:val="Heading2"/>
        <w:spacing w:line="206" w:lineRule="auto" w:before="73"/>
        <w:ind w:left="119" w:right="180"/>
      </w:pPr>
      <w:r>
        <w:rPr>
          <w:color w:val="231F20"/>
          <w:w w:val="90"/>
        </w:rPr>
        <w:t>Boxes 17a Through 17c—State </w:t>
      </w:r>
      <w:r>
        <w:rPr>
          <w:color w:val="231F20"/>
          <w:w w:val="85"/>
        </w:rPr>
        <w:t>Income Tax Withheld and Related </w:t>
      </w:r>
      <w:r>
        <w:rPr>
          <w:color w:val="231F20"/>
          <w:spacing w:val="-2"/>
          <w:w w:val="95"/>
        </w:rPr>
        <w:t>Information</w:t>
      </w:r>
    </w:p>
    <w:p>
      <w:pPr>
        <w:pStyle w:val="BodyText"/>
        <w:spacing w:line="235" w:lineRule="auto" w:before="27"/>
        <w:ind w:left="119" w:right="712"/>
      </w:pPr>
      <w:r>
        <w:rPr>
          <w:color w:val="231F20"/>
        </w:rPr>
        <w:t>Include</w:t>
      </w:r>
      <w:r>
        <w:rPr>
          <w:color w:val="231F20"/>
          <w:spacing w:val="-14"/>
        </w:rPr>
        <w:t> </w:t>
      </w:r>
      <w:r>
        <w:rPr>
          <w:color w:val="231F20"/>
        </w:rPr>
        <w:t>in</w:t>
      </w:r>
      <w:r>
        <w:rPr>
          <w:color w:val="231F20"/>
          <w:spacing w:val="-13"/>
        </w:rPr>
        <w:t> </w:t>
      </w:r>
      <w:r>
        <w:rPr>
          <w:color w:val="231F20"/>
        </w:rPr>
        <w:t>these</w:t>
      </w:r>
      <w:r>
        <w:rPr>
          <w:color w:val="231F20"/>
          <w:spacing w:val="-13"/>
        </w:rPr>
        <w:t> </w:t>
      </w:r>
      <w:r>
        <w:rPr>
          <w:color w:val="231F20"/>
        </w:rPr>
        <w:t>boxes</w:t>
      </w:r>
      <w:r>
        <w:rPr>
          <w:color w:val="231F20"/>
          <w:spacing w:val="-13"/>
        </w:rPr>
        <w:t> </w:t>
      </w:r>
      <w:r>
        <w:rPr>
          <w:color w:val="231F20"/>
        </w:rPr>
        <w:t>information</w:t>
      </w:r>
      <w:r>
        <w:rPr>
          <w:color w:val="231F20"/>
          <w:spacing w:val="-13"/>
        </w:rPr>
        <w:t> </w:t>
      </w:r>
      <w:r>
        <w:rPr>
          <w:color w:val="231F20"/>
        </w:rPr>
        <w:t>relating</w:t>
      </w:r>
      <w:r>
        <w:rPr>
          <w:color w:val="231F20"/>
          <w:spacing w:val="-14"/>
        </w:rPr>
        <w:t> </w:t>
      </w:r>
      <w:r>
        <w:rPr>
          <w:color w:val="231F20"/>
        </w:rPr>
        <w:t>to</w:t>
      </w:r>
      <w:r>
        <w:rPr>
          <w:color w:val="231F20"/>
          <w:spacing w:val="-13"/>
        </w:rPr>
        <w:t> </w:t>
      </w:r>
      <w:r>
        <w:rPr>
          <w:color w:val="231F20"/>
        </w:rPr>
        <w:t>any</w:t>
      </w:r>
      <w:r>
        <w:rPr>
          <w:color w:val="231F20"/>
          <w:spacing w:val="-13"/>
        </w:rPr>
        <w:t> </w:t>
      </w:r>
      <w:r>
        <w:rPr>
          <w:color w:val="231F20"/>
        </w:rPr>
        <w:t>state income tax withheld.</w:t>
      </w:r>
    </w:p>
    <w:p>
      <w:pPr>
        <w:pStyle w:val="Heading2"/>
        <w:ind w:left="119"/>
      </w:pPr>
      <w:r>
        <w:rPr>
          <w:color w:val="231F20"/>
          <w:w w:val="85"/>
        </w:rPr>
        <w:t>Amended</w:t>
      </w:r>
      <w:r>
        <w:rPr>
          <w:color w:val="231F20"/>
          <w:spacing w:val="39"/>
        </w:rPr>
        <w:t> </w:t>
      </w:r>
      <w:r>
        <w:rPr>
          <w:color w:val="231F20"/>
          <w:spacing w:val="-2"/>
        </w:rPr>
        <w:t>Forms</w:t>
      </w:r>
    </w:p>
    <w:p>
      <w:pPr>
        <w:pStyle w:val="BodyText"/>
        <w:spacing w:line="235" w:lineRule="auto" w:before="14"/>
        <w:ind w:right="114"/>
      </w:pPr>
      <w:r>
        <w:rPr>
          <w:color w:val="231F20"/>
        </w:rPr>
        <w:t>If</w:t>
      </w:r>
      <w:r>
        <w:rPr>
          <w:color w:val="231F20"/>
          <w:spacing w:val="-3"/>
        </w:rPr>
        <w:t> </w:t>
      </w:r>
      <w:r>
        <w:rPr>
          <w:color w:val="231F20"/>
        </w:rPr>
        <w:t>you</w:t>
      </w:r>
      <w:r>
        <w:rPr>
          <w:color w:val="231F20"/>
          <w:spacing w:val="-3"/>
        </w:rPr>
        <w:t> </w:t>
      </w:r>
      <w:r>
        <w:rPr>
          <w:color w:val="231F20"/>
        </w:rPr>
        <w:t>file</w:t>
      </w:r>
      <w:r>
        <w:rPr>
          <w:color w:val="231F20"/>
          <w:spacing w:val="-3"/>
        </w:rPr>
        <w:t> </w:t>
      </w:r>
      <w:r>
        <w:rPr>
          <w:color w:val="231F20"/>
        </w:rPr>
        <w:t>a</w:t>
      </w:r>
      <w:r>
        <w:rPr>
          <w:color w:val="231F20"/>
          <w:spacing w:val="-3"/>
        </w:rPr>
        <w:t> </w:t>
      </w:r>
      <w:r>
        <w:rPr>
          <w:color w:val="231F20"/>
        </w:rPr>
        <w:t>Form</w:t>
      </w:r>
      <w:r>
        <w:rPr>
          <w:color w:val="231F20"/>
          <w:spacing w:val="-3"/>
        </w:rPr>
        <w:t> </w:t>
      </w:r>
      <w:r>
        <w:rPr>
          <w:color w:val="231F20"/>
        </w:rPr>
        <w:t>1042-S</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IRS</w:t>
      </w:r>
      <w:r>
        <w:rPr>
          <w:color w:val="231F20"/>
          <w:spacing w:val="-3"/>
        </w:rPr>
        <w:t> </w:t>
      </w:r>
      <w:r>
        <w:rPr>
          <w:color w:val="231F20"/>
        </w:rPr>
        <w:t>and</w:t>
      </w:r>
      <w:r>
        <w:rPr>
          <w:color w:val="231F20"/>
          <w:spacing w:val="-3"/>
        </w:rPr>
        <w:t> </w:t>
      </w:r>
      <w:r>
        <w:rPr>
          <w:color w:val="231F20"/>
        </w:rPr>
        <w:t>later</w:t>
      </w:r>
      <w:r>
        <w:rPr>
          <w:color w:val="231F20"/>
          <w:spacing w:val="-3"/>
        </w:rPr>
        <w:t> </w:t>
      </w:r>
      <w:r>
        <w:rPr>
          <w:color w:val="231F20"/>
        </w:rPr>
        <w:t>discover</w:t>
      </w:r>
      <w:r>
        <w:rPr>
          <w:color w:val="231F20"/>
          <w:spacing w:val="-3"/>
        </w:rPr>
        <w:t> </w:t>
      </w:r>
      <w:r>
        <w:rPr>
          <w:color w:val="231F20"/>
        </w:rPr>
        <w:t>you made an error on it, you must correct it as soon as possible. To</w:t>
      </w:r>
      <w:r>
        <w:rPr>
          <w:color w:val="231F20"/>
          <w:spacing w:val="-14"/>
        </w:rPr>
        <w:t> </w:t>
      </w:r>
      <w:r>
        <w:rPr>
          <w:color w:val="231F20"/>
        </w:rPr>
        <w:t>correct</w:t>
      </w:r>
      <w:r>
        <w:rPr>
          <w:color w:val="231F20"/>
          <w:spacing w:val="-13"/>
        </w:rPr>
        <w:t> </w:t>
      </w:r>
      <w:r>
        <w:rPr>
          <w:color w:val="231F20"/>
        </w:rPr>
        <w:t>a</w:t>
      </w:r>
      <w:r>
        <w:rPr>
          <w:color w:val="231F20"/>
          <w:spacing w:val="-13"/>
        </w:rPr>
        <w:t> </w:t>
      </w:r>
      <w:r>
        <w:rPr>
          <w:color w:val="231F20"/>
        </w:rPr>
        <w:t>previously</w:t>
      </w:r>
      <w:r>
        <w:rPr>
          <w:color w:val="231F20"/>
          <w:spacing w:val="-13"/>
        </w:rPr>
        <w:t> </w:t>
      </w:r>
      <w:r>
        <w:rPr>
          <w:color w:val="231F20"/>
        </w:rPr>
        <w:t>filed</w:t>
      </w:r>
      <w:r>
        <w:rPr>
          <w:color w:val="231F20"/>
          <w:spacing w:val="-13"/>
        </w:rPr>
        <w:t> </w:t>
      </w:r>
      <w:r>
        <w:rPr>
          <w:color w:val="231F20"/>
        </w:rPr>
        <w:t>Form</w:t>
      </w:r>
      <w:r>
        <w:rPr>
          <w:color w:val="231F20"/>
          <w:spacing w:val="-14"/>
        </w:rPr>
        <w:t> </w:t>
      </w:r>
      <w:r>
        <w:rPr>
          <w:color w:val="231F20"/>
        </w:rPr>
        <w:t>1042-S,</w:t>
      </w:r>
      <w:r>
        <w:rPr>
          <w:color w:val="231F20"/>
          <w:spacing w:val="-13"/>
        </w:rPr>
        <w:t> </w:t>
      </w:r>
      <w:r>
        <w:rPr>
          <w:color w:val="231F20"/>
        </w:rPr>
        <w:t>you</w:t>
      </w:r>
      <w:r>
        <w:rPr>
          <w:color w:val="231F20"/>
          <w:spacing w:val="-13"/>
        </w:rPr>
        <w:t> </w:t>
      </w:r>
      <w:r>
        <w:rPr>
          <w:color w:val="231F20"/>
        </w:rPr>
        <w:t>will</w:t>
      </w:r>
      <w:r>
        <w:rPr>
          <w:color w:val="231F20"/>
          <w:spacing w:val="-13"/>
        </w:rPr>
        <w:t> </w:t>
      </w:r>
      <w:r>
        <w:rPr>
          <w:color w:val="231F20"/>
        </w:rPr>
        <w:t>need</w:t>
      </w:r>
      <w:r>
        <w:rPr>
          <w:color w:val="231F20"/>
          <w:spacing w:val="-13"/>
        </w:rPr>
        <w:t> </w:t>
      </w:r>
      <w:r>
        <w:rPr>
          <w:color w:val="231F20"/>
        </w:rPr>
        <w:t>to</w:t>
      </w:r>
      <w:r>
        <w:rPr>
          <w:color w:val="231F20"/>
          <w:spacing w:val="-14"/>
        </w:rPr>
        <w:t> </w:t>
      </w:r>
      <w:r>
        <w:rPr>
          <w:color w:val="231F20"/>
        </w:rPr>
        <w:t>file an</w:t>
      </w:r>
      <w:r>
        <w:rPr>
          <w:color w:val="231F20"/>
          <w:spacing w:val="-14"/>
        </w:rPr>
        <w:t> </w:t>
      </w:r>
      <w:r>
        <w:rPr>
          <w:color w:val="231F20"/>
        </w:rPr>
        <w:t>amended</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The</w:t>
      </w:r>
      <w:r>
        <w:rPr>
          <w:color w:val="231F20"/>
          <w:spacing w:val="-13"/>
        </w:rPr>
        <w:t> </w:t>
      </w:r>
      <w:r>
        <w:rPr>
          <w:color w:val="231F20"/>
        </w:rPr>
        <w:t>amended</w:t>
      </w:r>
      <w:r>
        <w:rPr>
          <w:color w:val="231F20"/>
          <w:spacing w:val="-14"/>
        </w:rPr>
        <w:t> </w:t>
      </w:r>
      <w:r>
        <w:rPr>
          <w:color w:val="231F20"/>
        </w:rPr>
        <w:t>form</w:t>
      </w:r>
      <w:r>
        <w:rPr>
          <w:color w:val="231F20"/>
          <w:spacing w:val="-13"/>
        </w:rPr>
        <w:t> </w:t>
      </w:r>
      <w:r>
        <w:rPr>
          <w:color w:val="231F20"/>
        </w:rPr>
        <w:t>must</w:t>
      </w:r>
      <w:r>
        <w:rPr>
          <w:color w:val="231F20"/>
          <w:spacing w:val="-13"/>
        </w:rPr>
        <w:t> </w:t>
      </w:r>
      <w:r>
        <w:rPr>
          <w:color w:val="231F20"/>
        </w:rPr>
        <w:t>have</w:t>
      </w:r>
      <w:r>
        <w:rPr>
          <w:color w:val="231F20"/>
          <w:spacing w:val="-13"/>
        </w:rPr>
        <w:t> </w:t>
      </w:r>
      <w:r>
        <w:rPr>
          <w:color w:val="231F20"/>
        </w:rPr>
        <w:t>the same unique form identifier as the original form that is being amended. You must check the “Amended” box and provide the amendment number. The amendment number must be</w:t>
      </w:r>
    </w:p>
    <w:p>
      <w:pPr>
        <w:pStyle w:val="BodyText"/>
        <w:spacing w:line="221" w:lineRule="exact"/>
      </w:pPr>
      <w:r>
        <w:rPr>
          <w:color w:val="231F20"/>
          <w:spacing w:val="-2"/>
        </w:rPr>
        <w:t>numeric</w:t>
      </w:r>
      <w:r>
        <w:rPr>
          <w:color w:val="231F20"/>
          <w:spacing w:val="-7"/>
        </w:rPr>
        <w:t> </w:t>
      </w:r>
      <w:r>
        <w:rPr>
          <w:color w:val="231F20"/>
          <w:spacing w:val="-2"/>
        </w:rPr>
        <w:t>and</w:t>
      </w:r>
      <w:r>
        <w:rPr>
          <w:color w:val="231F20"/>
          <w:spacing w:val="-7"/>
        </w:rPr>
        <w:t> </w:t>
      </w:r>
      <w:r>
        <w:rPr>
          <w:color w:val="231F20"/>
          <w:spacing w:val="-2"/>
        </w:rPr>
        <w:t>the</w:t>
      </w:r>
      <w:r>
        <w:rPr>
          <w:color w:val="231F20"/>
          <w:spacing w:val="-7"/>
        </w:rPr>
        <w:t> </w:t>
      </w:r>
      <w:r>
        <w:rPr>
          <w:color w:val="231F20"/>
          <w:spacing w:val="-2"/>
        </w:rPr>
        <w:t>length</w:t>
      </w:r>
      <w:r>
        <w:rPr>
          <w:color w:val="231F20"/>
          <w:spacing w:val="-7"/>
        </w:rPr>
        <w:t> </w:t>
      </w:r>
      <w:r>
        <w:rPr>
          <w:color w:val="231F20"/>
          <w:spacing w:val="-2"/>
        </w:rPr>
        <w:t>must</w:t>
      </w:r>
      <w:r>
        <w:rPr>
          <w:color w:val="231F20"/>
          <w:spacing w:val="-6"/>
        </w:rPr>
        <w:t> </w:t>
      </w:r>
      <w:r>
        <w:rPr>
          <w:color w:val="231F20"/>
          <w:spacing w:val="-2"/>
        </w:rPr>
        <w:t>be</w:t>
      </w:r>
      <w:r>
        <w:rPr>
          <w:color w:val="231F20"/>
          <w:spacing w:val="-7"/>
        </w:rPr>
        <w:t> </w:t>
      </w:r>
      <w:r>
        <w:rPr>
          <w:color w:val="231F20"/>
          <w:spacing w:val="-2"/>
        </w:rPr>
        <w:t>exactly</w:t>
      </w:r>
      <w:r>
        <w:rPr>
          <w:color w:val="231F20"/>
          <w:spacing w:val="-7"/>
        </w:rPr>
        <w:t> </w:t>
      </w:r>
      <w:r>
        <w:rPr>
          <w:rFonts w:ascii="Arial Black"/>
          <w:color w:val="231F20"/>
          <w:spacing w:val="-2"/>
        </w:rPr>
        <w:t>one</w:t>
      </w:r>
      <w:r>
        <w:rPr>
          <w:rFonts w:ascii="Arial Black"/>
          <w:color w:val="231F20"/>
          <w:spacing w:val="-17"/>
        </w:rPr>
        <w:t> </w:t>
      </w:r>
      <w:r>
        <w:rPr>
          <w:color w:val="231F20"/>
          <w:spacing w:val="-2"/>
        </w:rPr>
        <w:t>digit.</w:t>
      </w:r>
      <w:r>
        <w:rPr>
          <w:color w:val="231F20"/>
          <w:spacing w:val="-7"/>
        </w:rPr>
        <w:t> </w:t>
      </w:r>
      <w:r>
        <w:rPr>
          <w:color w:val="231F20"/>
          <w:spacing w:val="-2"/>
        </w:rPr>
        <w:t>Each</w:t>
      </w:r>
      <w:r>
        <w:rPr>
          <w:color w:val="231F20"/>
          <w:spacing w:val="-6"/>
        </w:rPr>
        <w:t> </w:t>
      </w:r>
      <w:r>
        <w:rPr>
          <w:color w:val="231F20"/>
          <w:spacing w:val="-4"/>
        </w:rPr>
        <w:t>time</w:t>
      </w:r>
    </w:p>
    <w:p>
      <w:pPr>
        <w:pStyle w:val="BodyText"/>
        <w:spacing w:line="235" w:lineRule="auto"/>
        <w:ind w:right="114"/>
      </w:pPr>
      <w:r>
        <w:rPr>
          <w:color w:val="231F20"/>
        </w:rPr>
        <w:t>that</w:t>
      </w:r>
      <w:r>
        <w:rPr>
          <w:color w:val="231F20"/>
          <w:spacing w:val="-7"/>
        </w:rPr>
        <w:t> </w:t>
      </w:r>
      <w:r>
        <w:rPr>
          <w:color w:val="231F20"/>
        </w:rPr>
        <w:t>you</w:t>
      </w:r>
      <w:r>
        <w:rPr>
          <w:color w:val="231F20"/>
          <w:spacing w:val="-7"/>
        </w:rPr>
        <w:t> </w:t>
      </w:r>
      <w:r>
        <w:rPr>
          <w:color w:val="231F20"/>
        </w:rPr>
        <w:t>amend</w:t>
      </w:r>
      <w:r>
        <w:rPr>
          <w:color w:val="231F20"/>
          <w:spacing w:val="-7"/>
        </w:rPr>
        <w:t> </w:t>
      </w:r>
      <w:r>
        <w:rPr>
          <w:color w:val="231F20"/>
        </w:rPr>
        <w:t>the</w:t>
      </w:r>
      <w:r>
        <w:rPr>
          <w:color w:val="231F20"/>
          <w:spacing w:val="-7"/>
        </w:rPr>
        <w:t> </w:t>
      </w:r>
      <w:r>
        <w:rPr>
          <w:color w:val="231F20"/>
        </w:rPr>
        <w:t>same</w:t>
      </w:r>
      <w:r>
        <w:rPr>
          <w:color w:val="231F20"/>
          <w:spacing w:val="-7"/>
        </w:rPr>
        <w:t> </w:t>
      </w:r>
      <w:r>
        <w:rPr>
          <w:color w:val="231F20"/>
        </w:rPr>
        <w:t>form</w:t>
      </w:r>
      <w:r>
        <w:rPr>
          <w:color w:val="231F20"/>
          <w:spacing w:val="-7"/>
        </w:rPr>
        <w:t> </w:t>
      </w:r>
      <w:r>
        <w:rPr>
          <w:color w:val="231F20"/>
        </w:rPr>
        <w:t>(as</w:t>
      </w:r>
      <w:r>
        <w:rPr>
          <w:color w:val="231F20"/>
          <w:spacing w:val="-7"/>
        </w:rPr>
        <w:t> </w:t>
      </w:r>
      <w:r>
        <w:rPr>
          <w:color w:val="231F20"/>
        </w:rPr>
        <w:t>determined</w:t>
      </w:r>
      <w:r>
        <w:rPr>
          <w:color w:val="231F20"/>
          <w:spacing w:val="-7"/>
        </w:rPr>
        <w:t> </w:t>
      </w:r>
      <w:r>
        <w:rPr>
          <w:color w:val="231F20"/>
        </w:rPr>
        <w:t>by</w:t>
      </w:r>
      <w:r>
        <w:rPr>
          <w:color w:val="231F20"/>
          <w:spacing w:val="-7"/>
        </w:rPr>
        <w:t> </w:t>
      </w:r>
      <w:r>
        <w:rPr>
          <w:color w:val="231F20"/>
        </w:rPr>
        <w:t>the</w:t>
      </w:r>
      <w:r>
        <w:rPr>
          <w:color w:val="231F20"/>
          <w:spacing w:val="-7"/>
        </w:rPr>
        <w:t> </w:t>
      </w:r>
      <w:r>
        <w:rPr>
          <w:color w:val="231F20"/>
        </w:rPr>
        <w:t>unique form</w:t>
      </w:r>
      <w:r>
        <w:rPr>
          <w:color w:val="231F20"/>
          <w:spacing w:val="-1"/>
        </w:rPr>
        <w:t> </w:t>
      </w:r>
      <w:r>
        <w:rPr>
          <w:color w:val="231F20"/>
        </w:rPr>
        <w:t>identifier),</w:t>
      </w:r>
      <w:r>
        <w:rPr>
          <w:color w:val="231F20"/>
          <w:spacing w:val="-1"/>
        </w:rPr>
        <w:t> </w:t>
      </w:r>
      <w:r>
        <w:rPr>
          <w:color w:val="231F20"/>
        </w:rPr>
        <w:t>you</w:t>
      </w:r>
      <w:r>
        <w:rPr>
          <w:color w:val="231F20"/>
          <w:spacing w:val="-1"/>
        </w:rPr>
        <w:t> </w:t>
      </w:r>
      <w:r>
        <w:rPr>
          <w:color w:val="231F20"/>
        </w:rPr>
        <w:t>must</w:t>
      </w:r>
      <w:r>
        <w:rPr>
          <w:color w:val="231F20"/>
          <w:spacing w:val="-1"/>
        </w:rPr>
        <w:t> </w:t>
      </w:r>
      <w:r>
        <w:rPr>
          <w:color w:val="231F20"/>
        </w:rPr>
        <w:t>provide</w:t>
      </w:r>
      <w:r>
        <w:rPr>
          <w:color w:val="231F20"/>
          <w:spacing w:val="-1"/>
        </w:rPr>
        <w:t> </w:t>
      </w:r>
      <w:r>
        <w:rPr>
          <w:color w:val="231F20"/>
        </w:rPr>
        <w:t>the</w:t>
      </w:r>
      <w:r>
        <w:rPr>
          <w:color w:val="231F20"/>
          <w:spacing w:val="-1"/>
        </w:rPr>
        <w:t> </w:t>
      </w:r>
      <w:r>
        <w:rPr>
          <w:color w:val="231F20"/>
        </w:rPr>
        <w:t>amendment</w:t>
      </w:r>
      <w:r>
        <w:rPr>
          <w:color w:val="231F20"/>
          <w:spacing w:val="-1"/>
        </w:rPr>
        <w:t> </w:t>
      </w:r>
      <w:r>
        <w:rPr>
          <w:color w:val="231F20"/>
        </w:rPr>
        <w:t>number</w:t>
      </w:r>
      <w:r>
        <w:rPr>
          <w:color w:val="231F20"/>
          <w:spacing w:val="-1"/>
        </w:rPr>
        <w:t> </w:t>
      </w:r>
      <w:r>
        <w:rPr>
          <w:color w:val="231F20"/>
        </w:rPr>
        <w:t>in the box provided on the form (using “1” for the first amendment</w:t>
      </w:r>
      <w:r>
        <w:rPr>
          <w:color w:val="231F20"/>
          <w:spacing w:val="-14"/>
        </w:rPr>
        <w:t> </w:t>
      </w:r>
      <w:r>
        <w:rPr>
          <w:color w:val="231F20"/>
        </w:rPr>
        <w:t>and</w:t>
      </w:r>
      <w:r>
        <w:rPr>
          <w:color w:val="231F20"/>
          <w:spacing w:val="-13"/>
        </w:rPr>
        <w:t> </w:t>
      </w:r>
      <w:r>
        <w:rPr>
          <w:color w:val="231F20"/>
        </w:rPr>
        <w:t>increasing</w:t>
      </w:r>
      <w:r>
        <w:rPr>
          <w:color w:val="231F20"/>
          <w:spacing w:val="-13"/>
        </w:rPr>
        <w:t> </w:t>
      </w:r>
      <w:r>
        <w:rPr>
          <w:color w:val="231F20"/>
        </w:rPr>
        <w:t>sequentially</w:t>
      </w:r>
      <w:r>
        <w:rPr>
          <w:color w:val="231F20"/>
          <w:spacing w:val="-13"/>
        </w:rPr>
        <w:t> </w:t>
      </w:r>
      <w:r>
        <w:rPr>
          <w:color w:val="231F20"/>
        </w:rPr>
        <w:t>for</w:t>
      </w:r>
      <w:r>
        <w:rPr>
          <w:color w:val="231F20"/>
          <w:spacing w:val="-13"/>
        </w:rPr>
        <w:t> </w:t>
      </w:r>
      <w:r>
        <w:rPr>
          <w:color w:val="231F20"/>
        </w:rPr>
        <w:t>each</w:t>
      </w:r>
      <w:r>
        <w:rPr>
          <w:color w:val="231F20"/>
          <w:spacing w:val="-14"/>
        </w:rPr>
        <w:t> </w:t>
      </w:r>
      <w:r>
        <w:rPr>
          <w:color w:val="231F20"/>
        </w:rPr>
        <w:t>subsequent </w:t>
      </w:r>
      <w:r>
        <w:rPr>
          <w:color w:val="231F20"/>
          <w:spacing w:val="-2"/>
        </w:rPr>
        <w:t>amendment).</w:t>
      </w:r>
    </w:p>
    <w:p>
      <w:pPr>
        <w:pStyle w:val="BodyText"/>
        <w:spacing w:before="33"/>
        <w:ind w:left="0"/>
      </w:pPr>
    </w:p>
    <w:p>
      <w:pPr>
        <w:spacing w:line="235" w:lineRule="auto" w:before="0"/>
        <w:ind w:left="785" w:right="18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45024">
                <wp:simplePos x="0" y="0"/>
                <wp:positionH relativeFrom="page">
                  <wp:posOffset>4000500</wp:posOffset>
                </wp:positionH>
                <wp:positionV relativeFrom="paragraph">
                  <wp:posOffset>21821</wp:posOffset>
                </wp:positionV>
                <wp:extent cx="369570" cy="36957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369570" cy="369570"/>
                          <a:chExt cx="369570" cy="369570"/>
                        </a:xfrm>
                      </wpg:grpSpPr>
                      <wps:wsp>
                        <wps:cNvPr id="157" name="Graphic 157"/>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59" name="Textbox 159"/>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60" name="Textbox 160"/>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1.718211pt;width:29.1pt;height:29.1pt;mso-position-horizontal-relative:page;mso-position-vertical-relative:paragraph;z-index:15745024" id="docshapegroup155" coordorigin="6300,34" coordsize="582,582">
                <v:shape style="position:absolute;left:6300;top:34;width:582;height:582" id="docshape156" coordorigin="6300,34" coordsize="582,582" path="m6845,34l6336,34,6322,37,6311,45,6303,57,6300,71,6300,580,6303,594,6311,605,6322,613,6336,616,6845,616,6859,613,6871,605,6879,594,6882,580,6882,71,6879,57,6871,45,6859,37,6845,34xe" filled="true" fillcolor="#000000" stroked="false">
                  <v:path arrowok="t"/>
                  <v:fill type="solid"/>
                </v:shape>
                <v:shape style="position:absolute;left:6364;top:98;width:453;height:388" id="docshape157" coordorigin="6365,99" coordsize="453,388" path="m6591,99l6365,487,6817,487,6591,99xe" filled="true" fillcolor="#ffffff" stroked="false">
                  <v:path arrowok="t"/>
                  <v:fill type="solid"/>
                </v:shape>
                <v:shape style="position:absolute;left:6327;top:483;width:538;height:125" type="#_x0000_t202" id="docshape158"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112;width:139;height:423" type="#_x0000_t202" id="docshape159"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If you provide an amended Form 1042-S to a recipient,</w:t>
      </w:r>
      <w:r>
        <w:rPr>
          <w:rFonts w:ascii="Arial"/>
          <w:i/>
          <w:color w:val="231F20"/>
          <w:spacing w:val="-14"/>
          <w:sz w:val="19"/>
        </w:rPr>
        <w:t> </w:t>
      </w:r>
      <w:r>
        <w:rPr>
          <w:rFonts w:ascii="Arial"/>
          <w:i/>
          <w:color w:val="231F20"/>
          <w:sz w:val="19"/>
        </w:rPr>
        <w:t>you</w:t>
      </w:r>
      <w:r>
        <w:rPr>
          <w:rFonts w:ascii="Arial"/>
          <w:i/>
          <w:color w:val="231F20"/>
          <w:spacing w:val="-13"/>
          <w:sz w:val="19"/>
        </w:rPr>
        <w:t> </w:t>
      </w:r>
      <w:r>
        <w:rPr>
          <w:rFonts w:ascii="Arial"/>
          <w:i/>
          <w:color w:val="231F20"/>
          <w:sz w:val="19"/>
        </w:rPr>
        <w:t>must</w:t>
      </w:r>
      <w:r>
        <w:rPr>
          <w:rFonts w:ascii="Arial"/>
          <w:i/>
          <w:color w:val="231F20"/>
          <w:spacing w:val="-13"/>
          <w:sz w:val="19"/>
        </w:rPr>
        <w:t> </w:t>
      </w:r>
      <w:r>
        <w:rPr>
          <w:rFonts w:ascii="Arial"/>
          <w:i/>
          <w:color w:val="231F20"/>
          <w:sz w:val="19"/>
        </w:rPr>
        <w:t>also</w:t>
      </w:r>
      <w:r>
        <w:rPr>
          <w:rFonts w:ascii="Arial"/>
          <w:i/>
          <w:color w:val="231F20"/>
          <w:spacing w:val="-13"/>
          <w:sz w:val="19"/>
        </w:rPr>
        <w:t> </w:t>
      </w:r>
      <w:r>
        <w:rPr>
          <w:rFonts w:ascii="Arial"/>
          <w:i/>
          <w:color w:val="231F20"/>
          <w:sz w:val="19"/>
        </w:rPr>
        <w:t>file</w:t>
      </w:r>
      <w:r>
        <w:rPr>
          <w:rFonts w:ascii="Arial"/>
          <w:i/>
          <w:color w:val="231F20"/>
          <w:spacing w:val="-13"/>
          <w:sz w:val="19"/>
        </w:rPr>
        <w:t> </w:t>
      </w:r>
      <w:r>
        <w:rPr>
          <w:rFonts w:ascii="Arial"/>
          <w:i/>
          <w:color w:val="231F20"/>
          <w:sz w:val="19"/>
        </w:rPr>
        <w:t>the</w:t>
      </w:r>
      <w:r>
        <w:rPr>
          <w:rFonts w:ascii="Arial"/>
          <w:i/>
          <w:color w:val="231F20"/>
          <w:spacing w:val="-14"/>
          <w:sz w:val="19"/>
        </w:rPr>
        <w:t> </w:t>
      </w:r>
      <w:r>
        <w:rPr>
          <w:rFonts w:ascii="Arial"/>
          <w:i/>
          <w:color w:val="231F20"/>
          <w:sz w:val="19"/>
        </w:rPr>
        <w:t>amended</w:t>
      </w:r>
      <w:r>
        <w:rPr>
          <w:rFonts w:ascii="Arial"/>
          <w:i/>
          <w:color w:val="231F20"/>
          <w:spacing w:val="-13"/>
          <w:sz w:val="19"/>
        </w:rPr>
        <w:t> </w:t>
      </w:r>
      <w:r>
        <w:rPr>
          <w:rFonts w:ascii="Arial"/>
          <w:i/>
          <w:color w:val="231F20"/>
          <w:sz w:val="19"/>
        </w:rPr>
        <w:t>form</w:t>
      </w:r>
      <w:r>
        <w:rPr>
          <w:rFonts w:ascii="Arial"/>
          <w:i/>
          <w:color w:val="231F20"/>
          <w:spacing w:val="-13"/>
          <w:sz w:val="19"/>
        </w:rPr>
        <w:t> </w:t>
      </w:r>
      <w:r>
        <w:rPr>
          <w:rFonts w:ascii="Arial"/>
          <w:i/>
          <w:color w:val="231F20"/>
          <w:sz w:val="19"/>
        </w:rPr>
        <w:t>with the</w:t>
      </w:r>
      <w:r>
        <w:rPr>
          <w:rFonts w:ascii="Arial"/>
          <w:i/>
          <w:color w:val="231F20"/>
          <w:spacing w:val="-2"/>
          <w:sz w:val="19"/>
        </w:rPr>
        <w:t> </w:t>
      </w:r>
      <w:r>
        <w:rPr>
          <w:rFonts w:ascii="Arial"/>
          <w:i/>
          <w:color w:val="231F20"/>
          <w:sz w:val="19"/>
        </w:rPr>
        <w:t>IRS.</w:t>
      </w:r>
    </w:p>
    <w:p>
      <w:pPr>
        <w:pStyle w:val="BodyText"/>
        <w:spacing w:before="37"/>
        <w:ind w:left="0"/>
        <w:rPr>
          <w:rFonts w:ascii="Arial"/>
          <w:i/>
        </w:rPr>
      </w:pPr>
    </w:p>
    <w:p>
      <w:pPr>
        <w:pStyle w:val="BodyText"/>
        <w:spacing w:line="235" w:lineRule="auto"/>
        <w:ind w:right="347" w:firstLine="239"/>
      </w:pPr>
      <w:r>
        <w:rPr>
          <w:color w:val="231F20"/>
        </w:rPr>
        <w:t>Do not file an amended return if you provided Form 1042-S to the recipient (Copies B, C, and D) and need to make</w:t>
      </w:r>
      <w:r>
        <w:rPr>
          <w:color w:val="231F20"/>
          <w:spacing w:val="-13"/>
        </w:rPr>
        <w:t> </w:t>
      </w:r>
      <w:r>
        <w:rPr>
          <w:color w:val="231F20"/>
        </w:rPr>
        <w:t>corrections</w:t>
      </w:r>
      <w:r>
        <w:rPr>
          <w:color w:val="231F20"/>
          <w:spacing w:val="-13"/>
        </w:rPr>
        <w:t> </w:t>
      </w:r>
      <w:r>
        <w:rPr>
          <w:color w:val="231F20"/>
        </w:rPr>
        <w:t>to</w:t>
      </w:r>
      <w:r>
        <w:rPr>
          <w:color w:val="231F20"/>
          <w:spacing w:val="-13"/>
        </w:rPr>
        <w:t> </w:t>
      </w:r>
      <w:r>
        <w:rPr>
          <w:color w:val="231F20"/>
        </w:rPr>
        <w:t>such</w:t>
      </w:r>
      <w:r>
        <w:rPr>
          <w:color w:val="231F20"/>
          <w:spacing w:val="-13"/>
        </w:rPr>
        <w:t> </w:t>
      </w:r>
      <w:r>
        <w:rPr>
          <w:color w:val="231F20"/>
        </w:rPr>
        <w:t>form</w:t>
      </w:r>
      <w:r>
        <w:rPr>
          <w:color w:val="231F20"/>
          <w:spacing w:val="-13"/>
        </w:rPr>
        <w:t> </w:t>
      </w:r>
      <w:r>
        <w:rPr>
          <w:color w:val="231F20"/>
        </w:rPr>
        <w:t>prior</w:t>
      </w:r>
      <w:r>
        <w:rPr>
          <w:color w:val="231F20"/>
          <w:spacing w:val="-13"/>
        </w:rPr>
        <w:t> </w:t>
      </w:r>
      <w:r>
        <w:rPr>
          <w:color w:val="231F20"/>
        </w:rPr>
        <w:t>to</w:t>
      </w:r>
      <w:r>
        <w:rPr>
          <w:color w:val="231F20"/>
          <w:spacing w:val="-13"/>
        </w:rPr>
        <w:t> </w:t>
      </w:r>
      <w:r>
        <w:rPr>
          <w:color w:val="231F20"/>
        </w:rPr>
        <w:t>filing</w:t>
      </w:r>
      <w:r>
        <w:rPr>
          <w:color w:val="231F20"/>
          <w:spacing w:val="-13"/>
        </w:rPr>
        <w:t> </w:t>
      </w:r>
      <w:r>
        <w:rPr>
          <w:color w:val="231F20"/>
        </w:rPr>
        <w:t>with</w:t>
      </w:r>
      <w:r>
        <w:rPr>
          <w:color w:val="231F20"/>
          <w:spacing w:val="-13"/>
        </w:rPr>
        <w:t> </w:t>
      </w:r>
      <w:r>
        <w:rPr>
          <w:color w:val="231F20"/>
        </w:rPr>
        <w:t>the</w:t>
      </w:r>
      <w:r>
        <w:rPr>
          <w:color w:val="231F20"/>
          <w:spacing w:val="-13"/>
        </w:rPr>
        <w:t> </w:t>
      </w:r>
      <w:r>
        <w:rPr>
          <w:color w:val="231F20"/>
        </w:rPr>
        <w:t>IRS.</w:t>
      </w:r>
      <w:r>
        <w:rPr>
          <w:color w:val="231F20"/>
          <w:spacing w:val="-13"/>
        </w:rPr>
        <w:t> </w:t>
      </w:r>
      <w:r>
        <w:rPr>
          <w:color w:val="231F20"/>
        </w:rPr>
        <w:t>In</w:t>
      </w:r>
    </w:p>
    <w:p>
      <w:pPr>
        <w:pStyle w:val="BodyText"/>
        <w:spacing w:line="235" w:lineRule="auto"/>
        <w:ind w:right="141"/>
      </w:pPr>
      <w:r>
        <w:rPr>
          <w:color w:val="231F20"/>
        </w:rPr>
        <w:t>such</w:t>
      </w:r>
      <w:r>
        <w:rPr>
          <w:color w:val="231F20"/>
          <w:spacing w:val="-13"/>
        </w:rPr>
        <w:t> </w:t>
      </w:r>
      <w:r>
        <w:rPr>
          <w:color w:val="231F20"/>
        </w:rPr>
        <w:t>a</w:t>
      </w:r>
      <w:r>
        <w:rPr>
          <w:color w:val="231F20"/>
          <w:spacing w:val="-13"/>
        </w:rPr>
        <w:t> </w:t>
      </w:r>
      <w:r>
        <w:rPr>
          <w:color w:val="231F20"/>
        </w:rPr>
        <w:t>case,</w:t>
      </w:r>
      <w:r>
        <w:rPr>
          <w:color w:val="231F20"/>
          <w:spacing w:val="-13"/>
        </w:rPr>
        <w:t> </w:t>
      </w:r>
      <w:r>
        <w:rPr>
          <w:color w:val="231F20"/>
        </w:rPr>
        <w:t>you</w:t>
      </w:r>
      <w:r>
        <w:rPr>
          <w:color w:val="231F20"/>
          <w:spacing w:val="-13"/>
        </w:rPr>
        <w:t> </w:t>
      </w:r>
      <w:r>
        <w:rPr>
          <w:color w:val="231F20"/>
        </w:rPr>
        <w:t>should</w:t>
      </w:r>
      <w:r>
        <w:rPr>
          <w:color w:val="231F20"/>
          <w:spacing w:val="-13"/>
        </w:rPr>
        <w:t> </w:t>
      </w:r>
      <w:r>
        <w:rPr>
          <w:color w:val="231F20"/>
        </w:rPr>
        <w:t>file</w:t>
      </w:r>
      <w:r>
        <w:rPr>
          <w:color w:val="231F20"/>
          <w:spacing w:val="-13"/>
        </w:rPr>
        <w:t> </w:t>
      </w:r>
      <w:r>
        <w:rPr>
          <w:color w:val="231F20"/>
        </w:rPr>
        <w:t>an</w:t>
      </w:r>
      <w:r>
        <w:rPr>
          <w:color w:val="231F20"/>
          <w:spacing w:val="-13"/>
        </w:rPr>
        <w:t> </w:t>
      </w:r>
      <w:r>
        <w:rPr>
          <w:color w:val="231F20"/>
        </w:rPr>
        <w:t>original</w:t>
      </w:r>
      <w:r>
        <w:rPr>
          <w:color w:val="231F20"/>
          <w:spacing w:val="-13"/>
        </w:rPr>
        <w:t> </w:t>
      </w:r>
      <w:r>
        <w:rPr>
          <w:color w:val="231F20"/>
        </w:rPr>
        <w:t>Form</w:t>
      </w:r>
      <w:r>
        <w:rPr>
          <w:color w:val="231F20"/>
          <w:spacing w:val="-13"/>
        </w:rPr>
        <w:t> </w:t>
      </w:r>
      <w:r>
        <w:rPr>
          <w:color w:val="231F20"/>
        </w:rPr>
        <w:t>1042-S</w:t>
      </w:r>
      <w:r>
        <w:rPr>
          <w:color w:val="231F20"/>
          <w:spacing w:val="-13"/>
        </w:rPr>
        <w:t> </w:t>
      </w:r>
      <w:r>
        <w:rPr>
          <w:color w:val="231F20"/>
        </w:rPr>
        <w:t>with</w:t>
      </w:r>
      <w:r>
        <w:rPr>
          <w:color w:val="231F20"/>
          <w:spacing w:val="-13"/>
        </w:rPr>
        <w:t> </w:t>
      </w:r>
      <w:r>
        <w:rPr>
          <w:color w:val="231F20"/>
        </w:rPr>
        <w:t>the correct information. Do not check the “Amended” box or indicate any amendment number. Provide a copy of the corrected</w:t>
      </w:r>
      <w:r>
        <w:rPr>
          <w:color w:val="231F20"/>
          <w:spacing w:val="-6"/>
        </w:rPr>
        <w:t> </w:t>
      </w:r>
      <w:r>
        <w:rPr>
          <w:color w:val="231F20"/>
        </w:rPr>
        <w:t>Form</w:t>
      </w:r>
      <w:r>
        <w:rPr>
          <w:color w:val="231F20"/>
          <w:spacing w:val="-6"/>
        </w:rPr>
        <w:t> </w:t>
      </w:r>
      <w:r>
        <w:rPr>
          <w:color w:val="231F20"/>
        </w:rPr>
        <w:t>1042-S</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recipient.</w:t>
      </w:r>
      <w:r>
        <w:rPr>
          <w:color w:val="231F20"/>
          <w:spacing w:val="-6"/>
        </w:rPr>
        <w:t> </w:t>
      </w:r>
      <w:r>
        <w:rPr>
          <w:color w:val="231F20"/>
        </w:rPr>
        <w:t>Note</w:t>
      </w:r>
      <w:r>
        <w:rPr>
          <w:color w:val="231F20"/>
          <w:spacing w:val="-6"/>
        </w:rPr>
        <w:t> </w:t>
      </w:r>
      <w:r>
        <w:rPr>
          <w:color w:val="231F20"/>
        </w:rPr>
        <w:t>that</w:t>
      </w:r>
      <w:r>
        <w:rPr>
          <w:color w:val="231F20"/>
          <w:spacing w:val="-6"/>
        </w:rPr>
        <w:t> </w:t>
      </w:r>
      <w:r>
        <w:rPr>
          <w:color w:val="231F20"/>
        </w:rPr>
        <w:t>the</w:t>
      </w:r>
      <w:r>
        <w:rPr>
          <w:color w:val="231F20"/>
          <w:spacing w:val="-6"/>
        </w:rPr>
        <w:t> </w:t>
      </w:r>
      <w:r>
        <w:rPr>
          <w:color w:val="231F20"/>
        </w:rPr>
        <w:t>copies of the Form 1042-S provided to the recipients (Copies B, C, and</w:t>
      </w:r>
      <w:r>
        <w:rPr>
          <w:color w:val="231F20"/>
          <w:spacing w:val="-3"/>
        </w:rPr>
        <w:t> </w:t>
      </w:r>
      <w:r>
        <w:rPr>
          <w:color w:val="231F20"/>
        </w:rPr>
        <w:t>D)</w:t>
      </w:r>
      <w:r>
        <w:rPr>
          <w:color w:val="231F20"/>
          <w:spacing w:val="-3"/>
        </w:rPr>
        <w:t> </w:t>
      </w:r>
      <w:r>
        <w:rPr>
          <w:color w:val="231F20"/>
        </w:rPr>
        <w:t>must</w:t>
      </w:r>
      <w:r>
        <w:rPr>
          <w:color w:val="231F20"/>
          <w:spacing w:val="-3"/>
        </w:rPr>
        <w:t> </w:t>
      </w:r>
      <w:r>
        <w:rPr>
          <w:color w:val="231F20"/>
        </w:rPr>
        <w:t>match</w:t>
      </w:r>
      <w:r>
        <w:rPr>
          <w:color w:val="231F20"/>
          <w:spacing w:val="-3"/>
        </w:rPr>
        <w:t> </w:t>
      </w:r>
      <w:r>
        <w:rPr>
          <w:color w:val="231F20"/>
        </w:rPr>
        <w:t>the</w:t>
      </w:r>
      <w:r>
        <w:rPr>
          <w:color w:val="231F20"/>
          <w:spacing w:val="-3"/>
        </w:rPr>
        <w:t> </w:t>
      </w:r>
      <w:r>
        <w:rPr>
          <w:color w:val="231F20"/>
        </w:rPr>
        <w:t>copy</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Form</w:t>
      </w:r>
      <w:r>
        <w:rPr>
          <w:color w:val="231F20"/>
          <w:spacing w:val="-3"/>
        </w:rPr>
        <w:t> </w:t>
      </w:r>
      <w:r>
        <w:rPr>
          <w:color w:val="231F20"/>
        </w:rPr>
        <w:t>1042-S</w:t>
      </w:r>
      <w:r>
        <w:rPr>
          <w:color w:val="231F20"/>
          <w:spacing w:val="-3"/>
        </w:rPr>
        <w:t> </w:t>
      </w:r>
      <w:r>
        <w:rPr>
          <w:color w:val="231F20"/>
        </w:rPr>
        <w:t>that</w:t>
      </w:r>
      <w:r>
        <w:rPr>
          <w:color w:val="231F20"/>
          <w:spacing w:val="-3"/>
        </w:rPr>
        <w:t> </w:t>
      </w:r>
      <w:r>
        <w:rPr>
          <w:color w:val="231F20"/>
        </w:rPr>
        <w:t>is</w:t>
      </w:r>
      <w:r>
        <w:rPr>
          <w:color w:val="231F20"/>
          <w:spacing w:val="-3"/>
        </w:rPr>
        <w:t> </w:t>
      </w:r>
      <w:r>
        <w:rPr>
          <w:color w:val="231F20"/>
        </w:rPr>
        <w:t>filed with the IRS.</w:t>
      </w:r>
    </w:p>
    <w:p>
      <w:pPr>
        <w:pStyle w:val="BodyText"/>
        <w:spacing w:after="0" w:line="235" w:lineRule="auto"/>
        <w:sectPr>
          <w:pgSz w:w="12240" w:h="15840"/>
          <w:pgMar w:header="0" w:footer="640" w:top="440" w:bottom="820" w:left="720" w:right="720"/>
          <w:cols w:num="2" w:equalWidth="0">
            <w:col w:w="5252" w:space="208"/>
            <w:col w:w="5340"/>
          </w:cols>
        </w:sectPr>
      </w:pPr>
    </w:p>
    <w:p>
      <w:pPr>
        <w:pStyle w:val="BodyText"/>
        <w:spacing w:line="235" w:lineRule="auto" w:before="118"/>
        <w:ind w:firstLine="239"/>
      </w:pPr>
      <w:r>
        <w:rPr>
          <w:color w:val="231F20"/>
        </w:rPr>
        <w:t>If</w:t>
      </w:r>
      <w:r>
        <w:rPr>
          <w:color w:val="231F20"/>
          <w:spacing w:val="-12"/>
        </w:rPr>
        <w:t> </w:t>
      </w:r>
      <w:r>
        <w:rPr>
          <w:color w:val="231F20"/>
        </w:rPr>
        <w:t>any</w:t>
      </w:r>
      <w:r>
        <w:rPr>
          <w:color w:val="231F20"/>
          <w:spacing w:val="-12"/>
        </w:rPr>
        <w:t> </w:t>
      </w:r>
      <w:r>
        <w:rPr>
          <w:color w:val="231F20"/>
        </w:rPr>
        <w:t>information</w:t>
      </w:r>
      <w:r>
        <w:rPr>
          <w:color w:val="231F20"/>
          <w:spacing w:val="-12"/>
        </w:rPr>
        <w:t> </w:t>
      </w:r>
      <w:r>
        <w:rPr>
          <w:color w:val="231F20"/>
        </w:rPr>
        <w:t>you</w:t>
      </w:r>
      <w:r>
        <w:rPr>
          <w:color w:val="231F20"/>
          <w:spacing w:val="-12"/>
        </w:rPr>
        <w:t> </w:t>
      </w:r>
      <w:r>
        <w:rPr>
          <w:color w:val="231F20"/>
        </w:rPr>
        <w:t>correct</w:t>
      </w:r>
      <w:r>
        <w:rPr>
          <w:color w:val="231F20"/>
          <w:spacing w:val="-12"/>
        </w:rPr>
        <w:t> </w:t>
      </w:r>
      <w:r>
        <w:rPr>
          <w:color w:val="231F20"/>
        </w:rPr>
        <w:t>on</w:t>
      </w:r>
      <w:r>
        <w:rPr>
          <w:color w:val="231F20"/>
          <w:spacing w:val="-12"/>
        </w:rPr>
        <w:t> </w:t>
      </w:r>
      <w:r>
        <w:rPr>
          <w:color w:val="231F20"/>
        </w:rPr>
        <w:t>Form(s)</w:t>
      </w:r>
      <w:r>
        <w:rPr>
          <w:color w:val="231F20"/>
          <w:spacing w:val="-12"/>
        </w:rPr>
        <w:t> </w:t>
      </w:r>
      <w:r>
        <w:rPr>
          <w:color w:val="231F20"/>
        </w:rPr>
        <w:t>1042-S</w:t>
      </w:r>
      <w:r>
        <w:rPr>
          <w:color w:val="231F20"/>
          <w:spacing w:val="-12"/>
        </w:rPr>
        <w:t> </w:t>
      </w:r>
      <w:r>
        <w:rPr>
          <w:color w:val="231F20"/>
        </w:rPr>
        <w:t>changes the information you previously reported on Form 1042, you must</w:t>
      </w:r>
      <w:r>
        <w:rPr>
          <w:color w:val="231F20"/>
          <w:spacing w:val="-13"/>
        </w:rPr>
        <w:t> </w:t>
      </w:r>
      <w:r>
        <w:rPr>
          <w:color w:val="231F20"/>
        </w:rPr>
        <w:t>also</w:t>
      </w:r>
      <w:r>
        <w:rPr>
          <w:color w:val="231F20"/>
          <w:spacing w:val="-13"/>
        </w:rPr>
        <w:t> </w:t>
      </w:r>
      <w:r>
        <w:rPr>
          <w:color w:val="231F20"/>
        </w:rPr>
        <w:t>correct</w:t>
      </w:r>
      <w:r>
        <w:rPr>
          <w:color w:val="231F20"/>
          <w:spacing w:val="-13"/>
        </w:rPr>
        <w:t> </w:t>
      </w:r>
      <w:r>
        <w:rPr>
          <w:color w:val="231F20"/>
        </w:rPr>
        <w:t>the</w:t>
      </w:r>
      <w:r>
        <w:rPr>
          <w:color w:val="231F20"/>
          <w:spacing w:val="-13"/>
        </w:rPr>
        <w:t> </w:t>
      </w:r>
      <w:r>
        <w:rPr>
          <w:color w:val="231F20"/>
        </w:rPr>
        <w:t>Form</w:t>
      </w:r>
      <w:r>
        <w:rPr>
          <w:color w:val="231F20"/>
          <w:spacing w:val="-13"/>
        </w:rPr>
        <w:t> </w:t>
      </w:r>
      <w:r>
        <w:rPr>
          <w:color w:val="231F20"/>
        </w:rPr>
        <w:t>1042</w:t>
      </w:r>
      <w:r>
        <w:rPr>
          <w:color w:val="231F20"/>
          <w:spacing w:val="-13"/>
        </w:rPr>
        <w:t> </w:t>
      </w:r>
      <w:r>
        <w:rPr>
          <w:color w:val="231F20"/>
        </w:rPr>
        <w:t>by</w:t>
      </w:r>
      <w:r>
        <w:rPr>
          <w:color w:val="231F20"/>
          <w:spacing w:val="-13"/>
        </w:rPr>
        <w:t> </w:t>
      </w:r>
      <w:r>
        <w:rPr>
          <w:color w:val="231F20"/>
        </w:rPr>
        <w:t>filing</w:t>
      </w:r>
      <w:r>
        <w:rPr>
          <w:color w:val="231F20"/>
          <w:spacing w:val="-13"/>
        </w:rPr>
        <w:t> </w:t>
      </w:r>
      <w:r>
        <w:rPr>
          <w:color w:val="231F20"/>
        </w:rPr>
        <w:t>an</w:t>
      </w:r>
      <w:r>
        <w:rPr>
          <w:color w:val="231F20"/>
          <w:spacing w:val="-13"/>
        </w:rPr>
        <w:t> </w:t>
      </w:r>
      <w:r>
        <w:rPr>
          <w:color w:val="231F20"/>
        </w:rPr>
        <w:t>amended</w:t>
      </w:r>
      <w:r>
        <w:rPr>
          <w:color w:val="231F20"/>
          <w:spacing w:val="-13"/>
        </w:rPr>
        <w:t> </w:t>
      </w:r>
      <w:r>
        <w:rPr>
          <w:color w:val="231F20"/>
        </w:rPr>
        <w:t>return. To do this, see the </w:t>
      </w:r>
      <w:hyperlink r:id="rId38">
        <w:r>
          <w:rPr>
            <w:rFonts w:ascii="Arial"/>
            <w:i/>
            <w:color w:val="0056A2"/>
            <w:u w:val="single" w:color="0055A1"/>
          </w:rPr>
          <w:t>Form 1042 instructions</w:t>
        </w:r>
      </w:hyperlink>
      <w:r>
        <w:rPr>
          <w:color w:val="231F20"/>
        </w:rPr>
        <w:t>.</w:t>
      </w:r>
    </w:p>
    <w:p>
      <w:pPr>
        <w:pStyle w:val="BodyText"/>
        <w:spacing w:line="235" w:lineRule="auto" w:before="141"/>
        <w:ind w:firstLine="239"/>
      </w:pPr>
      <w:r>
        <w:rPr>
          <w:color w:val="231F20"/>
        </w:rPr>
        <w:t>If</w:t>
      </w:r>
      <w:r>
        <w:rPr>
          <w:color w:val="231F20"/>
          <w:spacing w:val="-14"/>
        </w:rPr>
        <w:t> </w:t>
      </w:r>
      <w:r>
        <w:rPr>
          <w:color w:val="231F20"/>
        </w:rPr>
        <w:t>you</w:t>
      </w:r>
      <w:r>
        <w:rPr>
          <w:color w:val="231F20"/>
          <w:spacing w:val="-13"/>
        </w:rPr>
        <w:t> </w:t>
      </w:r>
      <w:r>
        <w:rPr>
          <w:color w:val="231F20"/>
        </w:rPr>
        <w:t>are</w:t>
      </w:r>
      <w:r>
        <w:rPr>
          <w:color w:val="231F20"/>
          <w:spacing w:val="-13"/>
        </w:rPr>
        <w:t> </w:t>
      </w:r>
      <w:r>
        <w:rPr>
          <w:color w:val="231F20"/>
        </w:rPr>
        <w:t>not</w:t>
      </w:r>
      <w:r>
        <w:rPr>
          <w:color w:val="231F20"/>
          <w:spacing w:val="-13"/>
        </w:rPr>
        <w:t> </w:t>
      </w:r>
      <w:r>
        <w:rPr>
          <w:color w:val="231F20"/>
        </w:rPr>
        <w:t>filing</w:t>
      </w:r>
      <w:r>
        <w:rPr>
          <w:color w:val="231F20"/>
          <w:spacing w:val="-13"/>
        </w:rPr>
        <w:t> </w:t>
      </w:r>
      <w:r>
        <w:rPr>
          <w:color w:val="231F20"/>
        </w:rPr>
        <w:t>electronically,</w:t>
      </w:r>
      <w:r>
        <w:rPr>
          <w:color w:val="231F20"/>
          <w:spacing w:val="-14"/>
        </w:rPr>
        <w:t> </w:t>
      </w:r>
      <w:r>
        <w:rPr>
          <w:color w:val="231F20"/>
        </w:rPr>
        <w:t>follow</w:t>
      </w:r>
      <w:r>
        <w:rPr>
          <w:color w:val="231F20"/>
          <w:spacing w:val="-13"/>
        </w:rPr>
        <w:t> </w:t>
      </w:r>
      <w:r>
        <w:rPr>
          <w:color w:val="231F20"/>
        </w:rPr>
        <w:t>these</w:t>
      </w:r>
      <w:r>
        <w:rPr>
          <w:color w:val="231F20"/>
          <w:spacing w:val="-13"/>
        </w:rPr>
        <w:t> </w:t>
      </w:r>
      <w:r>
        <w:rPr>
          <w:color w:val="231F20"/>
        </w:rPr>
        <w:t>steps</w:t>
      </w:r>
      <w:r>
        <w:rPr>
          <w:color w:val="231F20"/>
          <w:spacing w:val="-13"/>
        </w:rPr>
        <w:t> </w:t>
      </w:r>
      <w:r>
        <w:rPr>
          <w:color w:val="231F20"/>
        </w:rPr>
        <w:t>to amend a previously filed Form 1042-S.</w:t>
      </w:r>
    </w:p>
    <w:p>
      <w:pPr>
        <w:pStyle w:val="BodyText"/>
        <w:spacing w:before="66"/>
      </w:pPr>
      <w:r>
        <w:rPr>
          <w:rFonts w:ascii="Arial Black"/>
          <w:color w:val="231F20"/>
          <w:spacing w:val="-4"/>
        </w:rPr>
        <w:t>Step</w:t>
      </w:r>
      <w:r>
        <w:rPr>
          <w:rFonts w:ascii="Arial Black"/>
          <w:color w:val="231F20"/>
          <w:spacing w:val="-13"/>
        </w:rPr>
        <w:t> </w:t>
      </w:r>
      <w:r>
        <w:rPr>
          <w:rFonts w:ascii="Arial Black"/>
          <w:color w:val="231F20"/>
          <w:spacing w:val="-4"/>
        </w:rPr>
        <w:t>1.</w:t>
      </w:r>
      <w:r>
        <w:rPr>
          <w:rFonts w:ascii="Arial Black"/>
          <w:color w:val="231F20"/>
          <w:spacing w:val="25"/>
        </w:rPr>
        <w:t> </w:t>
      </w:r>
      <w:r>
        <w:rPr>
          <w:color w:val="231F20"/>
          <w:spacing w:val="-4"/>
        </w:rPr>
        <w:t>Prepare</w:t>
      </w:r>
      <w:r>
        <w:rPr>
          <w:color w:val="231F20"/>
          <w:spacing w:val="-9"/>
        </w:rPr>
        <w:t> </w:t>
      </w:r>
      <w:r>
        <w:rPr>
          <w:color w:val="231F20"/>
          <w:spacing w:val="-4"/>
        </w:rPr>
        <w:t>a</w:t>
      </w:r>
      <w:r>
        <w:rPr>
          <w:color w:val="231F20"/>
          <w:spacing w:val="-9"/>
        </w:rPr>
        <w:t> </w:t>
      </w:r>
      <w:r>
        <w:rPr>
          <w:color w:val="231F20"/>
          <w:spacing w:val="-4"/>
        </w:rPr>
        <w:t>paper</w:t>
      </w:r>
      <w:r>
        <w:rPr>
          <w:color w:val="231F20"/>
          <w:spacing w:val="-8"/>
        </w:rPr>
        <w:t> </w:t>
      </w:r>
      <w:r>
        <w:rPr>
          <w:color w:val="231F20"/>
          <w:spacing w:val="-4"/>
        </w:rPr>
        <w:t>Form</w:t>
      </w:r>
      <w:r>
        <w:rPr>
          <w:color w:val="231F20"/>
          <w:spacing w:val="-9"/>
        </w:rPr>
        <w:t> </w:t>
      </w:r>
      <w:r>
        <w:rPr>
          <w:color w:val="231F20"/>
          <w:spacing w:val="-4"/>
        </w:rPr>
        <w:t>1042-</w:t>
      </w:r>
      <w:r>
        <w:rPr>
          <w:color w:val="231F20"/>
          <w:spacing w:val="-5"/>
        </w:rPr>
        <w:t>S.</w:t>
      </w:r>
    </w:p>
    <w:p>
      <w:pPr>
        <w:pStyle w:val="ListParagraph"/>
        <w:numPr>
          <w:ilvl w:val="0"/>
          <w:numId w:val="7"/>
        </w:numPr>
        <w:tabs>
          <w:tab w:pos="327" w:val="left" w:leader="none"/>
        </w:tabs>
        <w:spacing w:line="216" w:lineRule="auto" w:before="30" w:after="0"/>
        <w:ind w:left="120" w:right="137" w:firstLine="17"/>
        <w:jc w:val="left"/>
        <w:rPr>
          <w:sz w:val="19"/>
        </w:rPr>
      </w:pPr>
      <w:r>
        <w:rPr>
          <w:color w:val="231F20"/>
          <w:position w:val="1"/>
          <w:sz w:val="19"/>
        </w:rPr>
        <w:t>Enter</w:t>
      </w:r>
      <w:r>
        <w:rPr>
          <w:color w:val="231F20"/>
          <w:spacing w:val="-13"/>
          <w:position w:val="1"/>
          <w:sz w:val="19"/>
        </w:rPr>
        <w:t> </w:t>
      </w:r>
      <w:r>
        <w:rPr>
          <w:color w:val="231F20"/>
          <w:position w:val="1"/>
          <w:sz w:val="19"/>
        </w:rPr>
        <w:t>all</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correct</w:t>
      </w:r>
      <w:r>
        <w:rPr>
          <w:color w:val="231F20"/>
          <w:spacing w:val="-13"/>
          <w:position w:val="1"/>
          <w:sz w:val="19"/>
        </w:rPr>
        <w:t> </w:t>
      </w:r>
      <w:r>
        <w:rPr>
          <w:color w:val="231F20"/>
          <w:position w:val="1"/>
          <w:sz w:val="19"/>
        </w:rPr>
        <w:t>information</w:t>
      </w:r>
      <w:r>
        <w:rPr>
          <w:color w:val="231F20"/>
          <w:spacing w:val="-13"/>
          <w:position w:val="1"/>
          <w:sz w:val="19"/>
        </w:rPr>
        <w:t> </w:t>
      </w:r>
      <w:r>
        <w:rPr>
          <w:color w:val="231F20"/>
          <w:position w:val="1"/>
          <w:sz w:val="19"/>
        </w:rPr>
        <w:t>on</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form,</w:t>
      </w:r>
      <w:r>
        <w:rPr>
          <w:color w:val="231F20"/>
          <w:spacing w:val="-13"/>
          <w:position w:val="1"/>
          <w:sz w:val="19"/>
        </w:rPr>
        <w:t> </w:t>
      </w:r>
      <w:r>
        <w:rPr>
          <w:color w:val="231F20"/>
          <w:position w:val="1"/>
          <w:sz w:val="19"/>
        </w:rPr>
        <w:t>including</w:t>
      </w:r>
      <w:r>
        <w:rPr>
          <w:color w:val="231F20"/>
          <w:spacing w:val="-13"/>
          <w:position w:val="1"/>
          <w:sz w:val="19"/>
        </w:rPr>
        <w:t> </w:t>
      </w:r>
      <w:r>
        <w:rPr>
          <w:color w:val="231F20"/>
          <w:position w:val="1"/>
          <w:sz w:val="19"/>
        </w:rPr>
        <w:t>the </w:t>
      </w:r>
      <w:r>
        <w:rPr>
          <w:color w:val="231F20"/>
          <w:sz w:val="19"/>
        </w:rPr>
        <w:t>recipient name and address, money amounts, and codes.</w:t>
      </w:r>
    </w:p>
    <w:p>
      <w:pPr>
        <w:pStyle w:val="ListParagraph"/>
        <w:numPr>
          <w:ilvl w:val="0"/>
          <w:numId w:val="7"/>
        </w:numPr>
        <w:tabs>
          <w:tab w:pos="328" w:val="left" w:leader="none"/>
        </w:tabs>
        <w:spacing w:line="216" w:lineRule="auto" w:before="0" w:after="0"/>
        <w:ind w:left="120" w:right="291" w:firstLine="17"/>
        <w:jc w:val="left"/>
        <w:rPr>
          <w:sz w:val="19"/>
        </w:rPr>
      </w:pPr>
      <w:r>
        <w:rPr>
          <w:color w:val="231F20"/>
          <w:position w:val="1"/>
          <w:sz w:val="19"/>
        </w:rPr>
        <w:t>Enter</w:t>
      </w:r>
      <w:r>
        <w:rPr>
          <w:color w:val="231F20"/>
          <w:spacing w:val="-13"/>
          <w:position w:val="1"/>
          <w:sz w:val="19"/>
        </w:rPr>
        <w:t> </w:t>
      </w:r>
      <w:r>
        <w:rPr>
          <w:color w:val="231F20"/>
          <w:position w:val="1"/>
          <w:sz w:val="19"/>
        </w:rPr>
        <w:t>an</w:t>
      </w:r>
      <w:r>
        <w:rPr>
          <w:color w:val="231F20"/>
          <w:spacing w:val="-13"/>
          <w:position w:val="1"/>
          <w:sz w:val="19"/>
        </w:rPr>
        <w:t> </w:t>
      </w:r>
      <w:r>
        <w:rPr>
          <w:color w:val="231F20"/>
          <w:position w:val="1"/>
          <w:sz w:val="19"/>
        </w:rPr>
        <w:t>“X”</w:t>
      </w:r>
      <w:r>
        <w:rPr>
          <w:color w:val="231F20"/>
          <w:spacing w:val="-13"/>
          <w:position w:val="1"/>
          <w:sz w:val="19"/>
        </w:rPr>
        <w:t> </w:t>
      </w:r>
      <w:r>
        <w:rPr>
          <w:color w:val="231F20"/>
          <w:position w:val="1"/>
          <w:sz w:val="19"/>
        </w:rPr>
        <w:t>in</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“Amended”</w:t>
      </w:r>
      <w:r>
        <w:rPr>
          <w:color w:val="231F20"/>
          <w:spacing w:val="-13"/>
          <w:position w:val="1"/>
          <w:sz w:val="19"/>
        </w:rPr>
        <w:t> </w:t>
      </w:r>
      <w:r>
        <w:rPr>
          <w:color w:val="231F20"/>
          <w:position w:val="1"/>
          <w:sz w:val="19"/>
        </w:rPr>
        <w:t>box</w:t>
      </w:r>
      <w:r>
        <w:rPr>
          <w:color w:val="231F20"/>
          <w:spacing w:val="-13"/>
          <w:position w:val="1"/>
          <w:sz w:val="19"/>
        </w:rPr>
        <w:t> </w:t>
      </w:r>
      <w:r>
        <w:rPr>
          <w:color w:val="231F20"/>
          <w:position w:val="1"/>
          <w:sz w:val="19"/>
        </w:rPr>
        <w:t>at</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top</w:t>
      </w:r>
      <w:r>
        <w:rPr>
          <w:color w:val="231F20"/>
          <w:spacing w:val="-13"/>
          <w:position w:val="1"/>
          <w:sz w:val="19"/>
        </w:rPr>
        <w:t> </w:t>
      </w:r>
      <w:r>
        <w:rPr>
          <w:color w:val="231F20"/>
          <w:position w:val="1"/>
          <w:sz w:val="19"/>
        </w:rPr>
        <w:t>of</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form </w:t>
      </w:r>
      <w:r>
        <w:rPr>
          <w:color w:val="231F20"/>
          <w:sz w:val="19"/>
        </w:rPr>
        <w:t>and enter the amendment number.</w:t>
      </w:r>
    </w:p>
    <w:p>
      <w:pPr>
        <w:pStyle w:val="BodyText"/>
        <w:spacing w:line="230" w:lineRule="auto" w:before="71"/>
      </w:pPr>
      <w:bookmarkStart w:name="_bookmark148" w:id="214"/>
      <w:bookmarkEnd w:id="214"/>
      <w:r>
        <w:rPr/>
      </w:r>
      <w:r>
        <w:rPr>
          <w:rFonts w:ascii="Arial Black" w:hAnsi="Arial Black"/>
          <w:color w:val="231F20"/>
          <w:spacing w:val="-2"/>
        </w:rPr>
        <w:t>Amended</w:t>
      </w:r>
      <w:r>
        <w:rPr>
          <w:rFonts w:ascii="Arial Black" w:hAnsi="Arial Black"/>
          <w:color w:val="231F20"/>
          <w:spacing w:val="-14"/>
        </w:rPr>
        <w:t> </w:t>
      </w:r>
      <w:r>
        <w:rPr>
          <w:rFonts w:ascii="Arial Black" w:hAnsi="Arial Black"/>
          <w:color w:val="231F20"/>
          <w:spacing w:val="-2"/>
        </w:rPr>
        <w:t>checkbox.</w:t>
      </w:r>
      <w:r>
        <w:rPr>
          <w:rFonts w:ascii="Arial Black" w:hAnsi="Arial Black"/>
          <w:color w:val="231F20"/>
          <w:spacing w:val="17"/>
        </w:rPr>
        <w:t> </w:t>
      </w:r>
      <w:r>
        <w:rPr>
          <w:color w:val="231F20"/>
          <w:spacing w:val="-2"/>
        </w:rPr>
        <w:t>Enter</w:t>
      </w:r>
      <w:r>
        <w:rPr>
          <w:color w:val="231F20"/>
          <w:spacing w:val="-11"/>
        </w:rPr>
        <w:t> </w:t>
      </w:r>
      <w:r>
        <w:rPr>
          <w:color w:val="231F20"/>
          <w:spacing w:val="-2"/>
        </w:rPr>
        <w:t>an</w:t>
      </w:r>
      <w:r>
        <w:rPr>
          <w:color w:val="231F20"/>
          <w:spacing w:val="-12"/>
        </w:rPr>
        <w:t> </w:t>
      </w:r>
      <w:r>
        <w:rPr>
          <w:color w:val="231F20"/>
          <w:spacing w:val="-2"/>
        </w:rPr>
        <w:t>“X”</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“Amended” </w:t>
      </w:r>
      <w:r>
        <w:rPr>
          <w:color w:val="231F20"/>
        </w:rPr>
        <w:t>checkbox of Copies A, B, C, D, and E only if you are amending</w:t>
      </w:r>
      <w:r>
        <w:rPr>
          <w:color w:val="231F20"/>
          <w:spacing w:val="-6"/>
        </w:rPr>
        <w:t> </w:t>
      </w:r>
      <w:r>
        <w:rPr>
          <w:color w:val="231F20"/>
        </w:rPr>
        <w:t>a</w:t>
      </w:r>
      <w:r>
        <w:rPr>
          <w:color w:val="231F20"/>
          <w:spacing w:val="-6"/>
        </w:rPr>
        <w:t> </w:t>
      </w:r>
      <w:r>
        <w:rPr>
          <w:color w:val="231F20"/>
        </w:rPr>
        <w:t>Form</w:t>
      </w:r>
      <w:r>
        <w:rPr>
          <w:color w:val="231F20"/>
          <w:spacing w:val="-6"/>
        </w:rPr>
        <w:t> </w:t>
      </w:r>
      <w:r>
        <w:rPr>
          <w:color w:val="231F20"/>
        </w:rPr>
        <w:t>1042-S</w:t>
      </w:r>
      <w:r>
        <w:rPr>
          <w:color w:val="231F20"/>
          <w:spacing w:val="-6"/>
        </w:rPr>
        <w:t> </w:t>
      </w:r>
      <w:r>
        <w:rPr>
          <w:color w:val="231F20"/>
        </w:rPr>
        <w:t>you</w:t>
      </w:r>
      <w:r>
        <w:rPr>
          <w:color w:val="231F20"/>
          <w:spacing w:val="-6"/>
        </w:rPr>
        <w:t> </w:t>
      </w:r>
      <w:r>
        <w:rPr>
          <w:color w:val="231F20"/>
        </w:rPr>
        <w:t>previously</w:t>
      </w:r>
      <w:r>
        <w:rPr>
          <w:color w:val="231F20"/>
          <w:spacing w:val="-6"/>
        </w:rPr>
        <w:t> </w:t>
      </w:r>
      <w:r>
        <w:rPr>
          <w:color w:val="231F20"/>
        </w:rPr>
        <w:t>filed</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IRS. You must provide statements to recipients showing the corrections</w:t>
      </w:r>
      <w:r>
        <w:rPr>
          <w:color w:val="231F20"/>
          <w:spacing w:val="-12"/>
        </w:rPr>
        <w:t> </w:t>
      </w:r>
      <w:r>
        <w:rPr>
          <w:color w:val="231F20"/>
        </w:rPr>
        <w:t>as</w:t>
      </w:r>
      <w:r>
        <w:rPr>
          <w:color w:val="231F20"/>
          <w:spacing w:val="-12"/>
        </w:rPr>
        <w:t> </w:t>
      </w:r>
      <w:r>
        <w:rPr>
          <w:color w:val="231F20"/>
        </w:rPr>
        <w:t>soon</w:t>
      </w:r>
      <w:r>
        <w:rPr>
          <w:color w:val="231F20"/>
          <w:spacing w:val="-12"/>
        </w:rPr>
        <w:t> </w:t>
      </w:r>
      <w:r>
        <w:rPr>
          <w:color w:val="231F20"/>
        </w:rPr>
        <w:t>as</w:t>
      </w:r>
      <w:r>
        <w:rPr>
          <w:color w:val="231F20"/>
          <w:spacing w:val="-12"/>
        </w:rPr>
        <w:t> </w:t>
      </w:r>
      <w:r>
        <w:rPr>
          <w:color w:val="231F20"/>
        </w:rPr>
        <w:t>possible</w:t>
      </w:r>
      <w:r>
        <w:rPr>
          <w:color w:val="231F20"/>
          <w:spacing w:val="-12"/>
        </w:rPr>
        <w:t> </w:t>
      </w:r>
      <w:r>
        <w:rPr>
          <w:color w:val="231F20"/>
        </w:rPr>
        <w:t>regardless</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change</w:t>
      </w:r>
      <w:r>
        <w:rPr>
          <w:color w:val="231F20"/>
          <w:spacing w:val="-12"/>
        </w:rPr>
        <w:t> </w:t>
      </w:r>
      <w:r>
        <w:rPr>
          <w:color w:val="231F20"/>
        </w:rPr>
        <w:t>to the Form 1042-S.</w:t>
      </w:r>
    </w:p>
    <w:p>
      <w:pPr>
        <w:pStyle w:val="BodyText"/>
        <w:spacing w:line="225" w:lineRule="auto" w:before="82"/>
        <w:ind w:right="160"/>
      </w:pPr>
      <w:r>
        <w:rPr>
          <w:rFonts w:ascii="Arial Black"/>
          <w:color w:val="231F20"/>
        </w:rPr>
        <w:t>Step</w:t>
      </w:r>
      <w:r>
        <w:rPr>
          <w:rFonts w:ascii="Arial Black"/>
          <w:color w:val="231F20"/>
          <w:spacing w:val="-16"/>
        </w:rPr>
        <w:t> </w:t>
      </w:r>
      <w:r>
        <w:rPr>
          <w:rFonts w:ascii="Arial Black"/>
          <w:color w:val="231F20"/>
        </w:rPr>
        <w:t>2.</w:t>
      </w:r>
      <w:r>
        <w:rPr>
          <w:rFonts w:ascii="Arial Black"/>
          <w:color w:val="231F20"/>
          <w:spacing w:val="10"/>
        </w:rPr>
        <w:t> </w:t>
      </w:r>
      <w:r>
        <w:rPr>
          <w:color w:val="231F20"/>
        </w:rPr>
        <w:t>File</w:t>
      </w:r>
      <w:r>
        <w:rPr>
          <w:color w:val="231F20"/>
          <w:spacing w:val="-14"/>
        </w:rPr>
        <w:t> </w:t>
      </w:r>
      <w:r>
        <w:rPr>
          <w:color w:val="231F20"/>
        </w:rPr>
        <w:t>the</w:t>
      </w:r>
      <w:r>
        <w:rPr>
          <w:color w:val="231F20"/>
          <w:spacing w:val="-13"/>
        </w:rPr>
        <w:t> </w:t>
      </w:r>
      <w:r>
        <w:rPr>
          <w:color w:val="231F20"/>
        </w:rPr>
        <w:t>amended</w:t>
      </w:r>
      <w:r>
        <w:rPr>
          <w:color w:val="231F20"/>
          <w:spacing w:val="-13"/>
        </w:rPr>
        <w:t> </w:t>
      </w:r>
      <w:r>
        <w:rPr>
          <w:color w:val="231F20"/>
        </w:rPr>
        <w:t>paper</w:t>
      </w:r>
      <w:r>
        <w:rPr>
          <w:color w:val="231F20"/>
          <w:spacing w:val="-13"/>
        </w:rPr>
        <w:t> </w:t>
      </w:r>
      <w:r>
        <w:rPr>
          <w:color w:val="231F20"/>
        </w:rPr>
        <w:t>Form</w:t>
      </w:r>
      <w:r>
        <w:rPr>
          <w:color w:val="231F20"/>
          <w:spacing w:val="-13"/>
        </w:rPr>
        <w:t> </w:t>
      </w:r>
      <w:r>
        <w:rPr>
          <w:color w:val="231F20"/>
        </w:rPr>
        <w:t>1042-S</w:t>
      </w:r>
      <w:r>
        <w:rPr>
          <w:color w:val="231F20"/>
          <w:spacing w:val="-14"/>
        </w:rPr>
        <w:t> </w:t>
      </w:r>
      <w:r>
        <w:rPr>
          <w:color w:val="231F20"/>
        </w:rPr>
        <w:t>with</w:t>
      </w:r>
      <w:r>
        <w:rPr>
          <w:color w:val="231F20"/>
          <w:spacing w:val="-13"/>
        </w:rPr>
        <w:t> </w:t>
      </w:r>
      <w:r>
        <w:rPr>
          <w:color w:val="231F20"/>
        </w:rPr>
        <w:t>a</w:t>
      </w:r>
      <w:r>
        <w:rPr>
          <w:color w:val="231F20"/>
          <w:spacing w:val="-13"/>
        </w:rPr>
        <w:t> </w:t>
      </w:r>
      <w:r>
        <w:rPr>
          <w:color w:val="231F20"/>
        </w:rPr>
        <w:t>Form </w:t>
      </w:r>
      <w:r>
        <w:rPr>
          <w:color w:val="231F20"/>
          <w:spacing w:val="-2"/>
        </w:rPr>
        <w:t>1042-T.</w:t>
      </w:r>
      <w:r>
        <w:rPr>
          <w:color w:val="231F20"/>
          <w:spacing w:val="-8"/>
        </w:rPr>
        <w:t> </w:t>
      </w:r>
      <w:r>
        <w:rPr>
          <w:color w:val="231F20"/>
          <w:spacing w:val="-2"/>
        </w:rPr>
        <w:t>See</w:t>
      </w:r>
      <w:r>
        <w:rPr>
          <w:color w:val="231F20"/>
          <w:spacing w:val="-8"/>
        </w:rPr>
        <w:t> </w:t>
      </w:r>
      <w:r>
        <w:rPr>
          <w:color w:val="231F20"/>
          <w:spacing w:val="-2"/>
        </w:rPr>
        <w:t>the</w:t>
      </w:r>
      <w:r>
        <w:rPr>
          <w:color w:val="231F20"/>
          <w:spacing w:val="-8"/>
        </w:rPr>
        <w:t> </w:t>
      </w:r>
      <w:hyperlink r:id="rId43">
        <w:r>
          <w:rPr>
            <w:rFonts w:ascii="Arial"/>
            <w:i/>
            <w:color w:val="0056A2"/>
            <w:spacing w:val="-2"/>
            <w:u w:val="single" w:color="0055A1"/>
          </w:rPr>
          <w:t>Form</w:t>
        </w:r>
        <w:r>
          <w:rPr>
            <w:rFonts w:ascii="Arial"/>
            <w:i/>
            <w:color w:val="0056A2"/>
            <w:spacing w:val="-8"/>
            <w:u w:val="single" w:color="0055A1"/>
          </w:rPr>
          <w:t> </w:t>
        </w:r>
        <w:r>
          <w:rPr>
            <w:rFonts w:ascii="Arial"/>
            <w:i/>
            <w:color w:val="0056A2"/>
            <w:spacing w:val="-2"/>
            <w:u w:val="single" w:color="0055A1"/>
          </w:rPr>
          <w:t>1042-T</w:t>
        </w:r>
        <w:r>
          <w:rPr>
            <w:rFonts w:ascii="Arial"/>
            <w:i/>
            <w:color w:val="0056A2"/>
            <w:spacing w:val="-8"/>
            <w:u w:val="single" w:color="0055A1"/>
          </w:rPr>
          <w:t> </w:t>
        </w:r>
        <w:r>
          <w:rPr>
            <w:rFonts w:ascii="Arial"/>
            <w:i/>
            <w:color w:val="0056A2"/>
            <w:spacing w:val="-2"/>
            <w:u w:val="single" w:color="0055A1"/>
          </w:rPr>
          <w:t>instructions</w:t>
        </w:r>
      </w:hyperlink>
      <w:r>
        <w:rPr>
          <w:rFonts w:ascii="Arial"/>
          <w:i/>
          <w:color w:val="0056A2"/>
          <w:spacing w:val="-8"/>
        </w:rPr>
        <w:t> </w:t>
      </w:r>
      <w:r>
        <w:rPr>
          <w:color w:val="231F20"/>
          <w:spacing w:val="-2"/>
        </w:rPr>
        <w:t>for</w:t>
      </w:r>
      <w:r>
        <w:rPr>
          <w:color w:val="231F20"/>
          <w:spacing w:val="-8"/>
        </w:rPr>
        <w:t> </w:t>
      </w:r>
      <w:r>
        <w:rPr>
          <w:color w:val="231F20"/>
          <w:spacing w:val="-2"/>
        </w:rPr>
        <w:t>information</w:t>
      </w:r>
      <w:r>
        <w:rPr>
          <w:color w:val="231F20"/>
          <w:spacing w:val="-8"/>
        </w:rPr>
        <w:t> </w:t>
      </w:r>
      <w:r>
        <w:rPr>
          <w:color w:val="231F20"/>
          <w:spacing w:val="-2"/>
        </w:rPr>
        <w:t>on </w:t>
      </w:r>
      <w:r>
        <w:rPr>
          <w:color w:val="231F20"/>
        </w:rPr>
        <w:t>filing these forms.</w:t>
      </w:r>
    </w:p>
    <w:p>
      <w:pPr>
        <w:spacing w:line="235" w:lineRule="auto" w:before="101"/>
        <w:ind w:left="785" w:right="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46048">
                <wp:simplePos x="0" y="0"/>
                <wp:positionH relativeFrom="page">
                  <wp:posOffset>533400</wp:posOffset>
                </wp:positionH>
                <wp:positionV relativeFrom="paragraph">
                  <wp:posOffset>86076</wp:posOffset>
                </wp:positionV>
                <wp:extent cx="369570" cy="369570"/>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369570" cy="369570"/>
                          <a:chExt cx="369570" cy="369570"/>
                        </a:xfrm>
                      </wpg:grpSpPr>
                      <wps:wsp>
                        <wps:cNvPr id="162" name="Graphic 162"/>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64" name="Textbox 164"/>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65" name="Textbox 165"/>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6.777681pt;width:29.1pt;height:29.1pt;mso-position-horizontal-relative:page;mso-position-vertical-relative:paragraph;z-index:15746048" id="docshapegroup160" coordorigin="840,136" coordsize="582,582">
                <v:shape style="position:absolute;left:840;top:135;width:582;height:582" id="docshape161" coordorigin="840,136" coordsize="582,582" path="m1385,136l876,136,862,138,851,146,843,158,840,172,840,681,843,695,851,706,862,714,876,717,1385,717,1399,714,1411,706,1419,695,1422,681,1422,172,1419,158,1411,146,1399,138,1385,136xe" filled="true" fillcolor="#000000" stroked="false">
                  <v:path arrowok="t"/>
                  <v:fill type="solid"/>
                </v:shape>
                <v:shape style="position:absolute;left:904;top:200;width:453;height:388" id="docshape162" coordorigin="905,200" coordsize="453,388" path="m1131,200l905,588,1357,588,1131,200xe" filled="true" fillcolor="#ffffff" stroked="false">
                  <v:path arrowok="t"/>
                  <v:fill type="solid"/>
                </v:shape>
                <v:shape style="position:absolute;left:867;top:584;width:538;height:125" type="#_x0000_t202" id="docshape163"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13;width:139;height:423" type="#_x0000_t202" id="docshape164"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If</w:t>
      </w:r>
      <w:r>
        <w:rPr>
          <w:rFonts w:ascii="Arial"/>
          <w:i/>
          <w:color w:val="231F20"/>
          <w:spacing w:val="-14"/>
          <w:sz w:val="19"/>
        </w:rPr>
        <w:t> </w:t>
      </w:r>
      <w:r>
        <w:rPr>
          <w:rFonts w:ascii="Arial"/>
          <w:i/>
          <w:color w:val="231F20"/>
          <w:sz w:val="19"/>
        </w:rPr>
        <w:t>you</w:t>
      </w:r>
      <w:r>
        <w:rPr>
          <w:rFonts w:ascii="Arial"/>
          <w:i/>
          <w:color w:val="231F20"/>
          <w:spacing w:val="-13"/>
          <w:sz w:val="19"/>
        </w:rPr>
        <w:t> </w:t>
      </w:r>
      <w:r>
        <w:rPr>
          <w:rFonts w:ascii="Arial"/>
          <w:i/>
          <w:color w:val="231F20"/>
          <w:sz w:val="19"/>
        </w:rPr>
        <w:t>fail</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correct</w:t>
      </w:r>
      <w:r>
        <w:rPr>
          <w:rFonts w:ascii="Arial"/>
          <w:i/>
          <w:color w:val="231F20"/>
          <w:spacing w:val="-13"/>
          <w:sz w:val="19"/>
        </w:rPr>
        <w:t> </w:t>
      </w:r>
      <w:r>
        <w:rPr>
          <w:rFonts w:ascii="Arial"/>
          <w:i/>
          <w:color w:val="231F20"/>
          <w:sz w:val="19"/>
        </w:rPr>
        <w:t>Form(s)</w:t>
      </w:r>
      <w:r>
        <w:rPr>
          <w:rFonts w:ascii="Arial"/>
          <w:i/>
          <w:color w:val="231F20"/>
          <w:spacing w:val="-14"/>
          <w:sz w:val="19"/>
        </w:rPr>
        <w:t> </w:t>
      </w:r>
      <w:r>
        <w:rPr>
          <w:rFonts w:ascii="Arial"/>
          <w:i/>
          <w:color w:val="231F20"/>
          <w:sz w:val="19"/>
        </w:rPr>
        <w:t>1042-S,</w:t>
      </w:r>
      <w:r>
        <w:rPr>
          <w:rFonts w:ascii="Arial"/>
          <w:i/>
          <w:color w:val="231F20"/>
          <w:spacing w:val="-13"/>
          <w:sz w:val="19"/>
        </w:rPr>
        <w:t> </w:t>
      </w:r>
      <w:r>
        <w:rPr>
          <w:rFonts w:ascii="Arial"/>
          <w:i/>
          <w:color w:val="231F20"/>
          <w:sz w:val="19"/>
        </w:rPr>
        <w:t>you</w:t>
      </w:r>
      <w:r>
        <w:rPr>
          <w:rFonts w:ascii="Arial"/>
          <w:i/>
          <w:color w:val="231F20"/>
          <w:spacing w:val="-13"/>
          <w:sz w:val="19"/>
        </w:rPr>
        <w:t> </w:t>
      </w:r>
      <w:r>
        <w:rPr>
          <w:rFonts w:ascii="Arial"/>
          <w:i/>
          <w:color w:val="231F20"/>
          <w:sz w:val="19"/>
        </w:rPr>
        <w:t>may</w:t>
      </w:r>
      <w:r>
        <w:rPr>
          <w:rFonts w:ascii="Arial"/>
          <w:i/>
          <w:color w:val="231F20"/>
          <w:spacing w:val="-13"/>
          <w:sz w:val="19"/>
        </w:rPr>
        <w:t> </w:t>
      </w:r>
      <w:r>
        <w:rPr>
          <w:rFonts w:ascii="Arial"/>
          <w:i/>
          <w:color w:val="231F20"/>
          <w:sz w:val="19"/>
        </w:rPr>
        <w:t>be subject to a penalty. See </w:t>
      </w:r>
      <w:hyperlink w:history="true" w:anchor="_bookmark101">
        <w:r>
          <w:rPr>
            <w:color w:val="0056A2"/>
            <w:sz w:val="19"/>
            <w:u w:val="single" w:color="0055A1"/>
          </w:rPr>
          <w:t>Penalties</w:t>
        </w:r>
      </w:hyperlink>
      <w:r>
        <w:rPr>
          <w:rFonts w:ascii="Arial"/>
          <w:i/>
          <w:color w:val="231F20"/>
          <w:sz w:val="19"/>
        </w:rPr>
        <w:t>, earlier.</w:t>
      </w:r>
    </w:p>
    <w:p>
      <w:pPr>
        <w:pStyle w:val="BodyText"/>
        <w:spacing w:before="118"/>
        <w:ind w:left="0"/>
        <w:rPr>
          <w:rFonts w:ascii="Arial"/>
          <w:i/>
          <w:sz w:val="20"/>
        </w:rPr>
      </w:pPr>
    </w:p>
    <w:p>
      <w:pPr>
        <w:pStyle w:val="BodyText"/>
        <w:spacing w:line="20" w:lineRule="exact"/>
        <w:ind w:right="-44"/>
        <w:rPr>
          <w:rFonts w:ascii="Arial"/>
          <w:sz w:val="2"/>
        </w:rPr>
      </w:pPr>
      <w:r>
        <w:rPr>
          <w:rFonts w:ascii="Arial"/>
          <w:sz w:val="2"/>
        </w:rPr>
        <mc:AlternateContent>
          <mc:Choice Requires="wps">
            <w:drawing>
              <wp:inline distT="0" distB="0" distL="0" distR="0">
                <wp:extent cx="3238500" cy="25400"/>
                <wp:effectExtent l="19050" t="0" r="9525" b="3175"/>
                <wp:docPr id="166" name="Group 166"/>
                <wp:cNvGraphicFramePr>
                  <a:graphicFrameLocks/>
                </wp:cNvGraphicFramePr>
                <a:graphic>
                  <a:graphicData uri="http://schemas.microsoft.com/office/word/2010/wordprocessingGroup">
                    <wpg:wgp>
                      <wpg:cNvPr id="166" name="Group 166"/>
                      <wpg:cNvGrpSpPr/>
                      <wpg:grpSpPr>
                        <a:xfrm>
                          <a:off x="0" y="0"/>
                          <a:ext cx="3238500" cy="25400"/>
                          <a:chExt cx="3238500" cy="25400"/>
                        </a:xfrm>
                      </wpg:grpSpPr>
                      <wps:wsp>
                        <wps:cNvPr id="167" name="Graphic 167"/>
                        <wps:cNvSpPr/>
                        <wps:spPr>
                          <a:xfrm>
                            <a:off x="0" y="12700"/>
                            <a:ext cx="3238500" cy="1270"/>
                          </a:xfrm>
                          <a:custGeom>
                            <a:avLst/>
                            <a:gdLst/>
                            <a:ahLst/>
                            <a:cxnLst/>
                            <a:rect l="l" t="t" r="r" b="b"/>
                            <a:pathLst>
                              <a:path w="3238500" h="0">
                                <a:moveTo>
                                  <a:pt x="0" y="0"/>
                                </a:moveTo>
                                <a:lnTo>
                                  <a:pt x="32385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55pt;height:2pt;mso-position-horizontal-relative:char;mso-position-vertical-relative:line" id="docshapegroup165" coordorigin="0,0" coordsize="5100,40">
                <v:line style="position:absolute" from="0,20" to="5100,20" stroked="true" strokeweight="2pt" strokecolor="#231f20">
                  <v:stroke dashstyle="solid"/>
                </v:line>
              </v:group>
            </w:pict>
          </mc:Fallback>
        </mc:AlternateContent>
      </w:r>
      <w:r>
        <w:rPr>
          <w:rFonts w:ascii="Arial"/>
          <w:sz w:val="2"/>
        </w:rPr>
      </w:r>
    </w:p>
    <w:p>
      <w:pPr>
        <w:pStyle w:val="BodyText"/>
        <w:spacing w:line="230" w:lineRule="auto" w:before="32"/>
        <w:ind w:right="23"/>
      </w:pPr>
      <w:bookmarkStart w:name="Privacy Act and Paperwork Reduction Act " w:id="215"/>
      <w:bookmarkEnd w:id="215"/>
      <w:r>
        <w:rPr/>
      </w:r>
      <w:bookmarkStart w:name="_bookmark149" w:id="216"/>
      <w:bookmarkEnd w:id="216"/>
      <w:r>
        <w:rPr/>
      </w:r>
      <w:r>
        <w:rPr>
          <w:rFonts w:ascii="Arial Black"/>
          <w:color w:val="231F20"/>
          <w:w w:val="90"/>
        </w:rPr>
        <w:t>Privacy</w:t>
      </w:r>
      <w:r>
        <w:rPr>
          <w:rFonts w:ascii="Arial Black"/>
          <w:color w:val="231F20"/>
          <w:spacing w:val="-10"/>
          <w:w w:val="90"/>
        </w:rPr>
        <w:t> </w:t>
      </w:r>
      <w:r>
        <w:rPr>
          <w:rFonts w:ascii="Arial Black"/>
          <w:color w:val="231F20"/>
          <w:w w:val="90"/>
        </w:rPr>
        <w:t>Act</w:t>
      </w:r>
      <w:r>
        <w:rPr>
          <w:rFonts w:ascii="Arial Black"/>
          <w:color w:val="231F20"/>
          <w:spacing w:val="-9"/>
          <w:w w:val="90"/>
        </w:rPr>
        <w:t> </w:t>
      </w:r>
      <w:r>
        <w:rPr>
          <w:rFonts w:ascii="Arial Black"/>
          <w:color w:val="231F20"/>
          <w:w w:val="90"/>
        </w:rPr>
        <w:t>and</w:t>
      </w:r>
      <w:r>
        <w:rPr>
          <w:rFonts w:ascii="Arial Black"/>
          <w:color w:val="231F20"/>
          <w:spacing w:val="-10"/>
          <w:w w:val="90"/>
        </w:rPr>
        <w:t> </w:t>
      </w:r>
      <w:r>
        <w:rPr>
          <w:rFonts w:ascii="Arial Black"/>
          <w:color w:val="231F20"/>
          <w:w w:val="90"/>
        </w:rPr>
        <w:t>Paperwork</w:t>
      </w:r>
      <w:r>
        <w:rPr>
          <w:rFonts w:ascii="Arial Black"/>
          <w:color w:val="231F20"/>
          <w:spacing w:val="-10"/>
          <w:w w:val="90"/>
        </w:rPr>
        <w:t> </w:t>
      </w:r>
      <w:r>
        <w:rPr>
          <w:rFonts w:ascii="Arial Black"/>
          <w:color w:val="231F20"/>
          <w:w w:val="90"/>
        </w:rPr>
        <w:t>Reduction</w:t>
      </w:r>
      <w:r>
        <w:rPr>
          <w:rFonts w:ascii="Arial Black"/>
          <w:color w:val="231F20"/>
          <w:spacing w:val="-9"/>
          <w:w w:val="90"/>
        </w:rPr>
        <w:t> </w:t>
      </w:r>
      <w:r>
        <w:rPr>
          <w:rFonts w:ascii="Arial Black"/>
          <w:color w:val="231F20"/>
          <w:w w:val="90"/>
        </w:rPr>
        <w:t>Act</w:t>
      </w:r>
      <w:r>
        <w:rPr>
          <w:rFonts w:ascii="Arial Black"/>
          <w:color w:val="231F20"/>
          <w:spacing w:val="-10"/>
          <w:w w:val="90"/>
        </w:rPr>
        <w:t> </w:t>
      </w:r>
      <w:r>
        <w:rPr>
          <w:rFonts w:ascii="Arial Black"/>
          <w:color w:val="231F20"/>
          <w:w w:val="90"/>
        </w:rPr>
        <w:t>Notice.</w:t>
      </w:r>
      <w:r>
        <w:rPr>
          <w:rFonts w:ascii="Arial Black"/>
          <w:color w:val="231F20"/>
          <w:spacing w:val="12"/>
        </w:rPr>
        <w:t> </w:t>
      </w:r>
      <w:r>
        <w:rPr>
          <w:color w:val="231F20"/>
          <w:w w:val="90"/>
        </w:rPr>
        <w:t>We </w:t>
      </w:r>
      <w:r>
        <w:rPr>
          <w:color w:val="231F20"/>
        </w:rPr>
        <w:t>ask</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information</w:t>
      </w:r>
      <w:r>
        <w:rPr>
          <w:color w:val="231F20"/>
          <w:spacing w:val="-1"/>
        </w:rPr>
        <w:t> </w:t>
      </w:r>
      <w:r>
        <w:rPr>
          <w:color w:val="231F20"/>
        </w:rPr>
        <w:t>on</w:t>
      </w:r>
      <w:r>
        <w:rPr>
          <w:color w:val="231F20"/>
          <w:spacing w:val="-1"/>
        </w:rPr>
        <w:t> </w:t>
      </w:r>
      <w:r>
        <w:rPr>
          <w:color w:val="231F20"/>
        </w:rPr>
        <w:t>this</w:t>
      </w:r>
      <w:r>
        <w:rPr>
          <w:color w:val="231F20"/>
          <w:spacing w:val="-1"/>
        </w:rPr>
        <w:t> </w:t>
      </w:r>
      <w:r>
        <w:rPr>
          <w:color w:val="231F20"/>
        </w:rPr>
        <w:t>form</w:t>
      </w:r>
      <w:r>
        <w:rPr>
          <w:color w:val="231F20"/>
          <w:spacing w:val="-1"/>
        </w:rPr>
        <w:t> </w:t>
      </w:r>
      <w:r>
        <w:rPr>
          <w:color w:val="231F20"/>
        </w:rPr>
        <w:t>to</w:t>
      </w:r>
      <w:r>
        <w:rPr>
          <w:color w:val="231F20"/>
          <w:spacing w:val="-1"/>
        </w:rPr>
        <w:t> </w:t>
      </w:r>
      <w:r>
        <w:rPr>
          <w:color w:val="231F20"/>
        </w:rPr>
        <w:t>carry</w:t>
      </w:r>
      <w:r>
        <w:rPr>
          <w:color w:val="231F20"/>
          <w:spacing w:val="-1"/>
        </w:rPr>
        <w:t> </w:t>
      </w:r>
      <w:r>
        <w:rPr>
          <w:color w:val="231F20"/>
        </w:rPr>
        <w:t>out</w:t>
      </w:r>
      <w:r>
        <w:rPr>
          <w:color w:val="231F20"/>
          <w:spacing w:val="-1"/>
        </w:rPr>
        <w:t> </w:t>
      </w:r>
      <w:r>
        <w:rPr>
          <w:color w:val="231F20"/>
        </w:rPr>
        <w:t>the</w:t>
      </w:r>
      <w:r>
        <w:rPr>
          <w:color w:val="231F20"/>
          <w:spacing w:val="-1"/>
        </w:rPr>
        <w:t> </w:t>
      </w:r>
      <w:r>
        <w:rPr>
          <w:color w:val="231F20"/>
        </w:rPr>
        <w:t>Internal Revenue laws of the United States. Sections 1441, 1442, 1446</w:t>
      </w:r>
      <w:r>
        <w:rPr>
          <w:color w:val="231F20"/>
          <w:spacing w:val="-14"/>
        </w:rPr>
        <w:t> </w:t>
      </w:r>
      <w:r>
        <w:rPr>
          <w:color w:val="231F20"/>
        </w:rPr>
        <w:t>(for</w:t>
      </w:r>
      <w:r>
        <w:rPr>
          <w:color w:val="231F20"/>
          <w:spacing w:val="-13"/>
        </w:rPr>
        <w:t> </w:t>
      </w:r>
      <w:r>
        <w:rPr>
          <w:color w:val="231F20"/>
        </w:rPr>
        <w:t>PTPs),</w:t>
      </w:r>
      <w:r>
        <w:rPr>
          <w:color w:val="231F20"/>
          <w:spacing w:val="-13"/>
        </w:rPr>
        <w:t> </w:t>
      </w:r>
      <w:r>
        <w:rPr>
          <w:color w:val="231F20"/>
        </w:rPr>
        <w:t>1471,</w:t>
      </w:r>
      <w:r>
        <w:rPr>
          <w:color w:val="231F20"/>
          <w:spacing w:val="-13"/>
        </w:rPr>
        <w:t> </w:t>
      </w:r>
      <w:r>
        <w:rPr>
          <w:color w:val="231F20"/>
        </w:rPr>
        <w:t>and</w:t>
      </w:r>
      <w:r>
        <w:rPr>
          <w:color w:val="231F20"/>
          <w:spacing w:val="-13"/>
        </w:rPr>
        <w:t> </w:t>
      </w:r>
      <w:r>
        <w:rPr>
          <w:color w:val="231F20"/>
        </w:rPr>
        <w:t>1472</w:t>
      </w:r>
      <w:r>
        <w:rPr>
          <w:color w:val="231F20"/>
          <w:spacing w:val="-14"/>
        </w:rPr>
        <w:t> </w:t>
      </w:r>
      <w:r>
        <w:rPr>
          <w:color w:val="231F20"/>
        </w:rPr>
        <w:t>require</w:t>
      </w:r>
      <w:r>
        <w:rPr>
          <w:color w:val="231F20"/>
          <w:spacing w:val="-13"/>
        </w:rPr>
        <w:t> </w:t>
      </w:r>
      <w:r>
        <w:rPr>
          <w:color w:val="231F20"/>
        </w:rPr>
        <w:t>withholding</w:t>
      </w:r>
      <w:r>
        <w:rPr>
          <w:color w:val="231F20"/>
          <w:spacing w:val="-13"/>
        </w:rPr>
        <w:t> </w:t>
      </w:r>
      <w:r>
        <w:rPr>
          <w:color w:val="231F20"/>
        </w:rPr>
        <w:t>agents to</w:t>
      </w:r>
      <w:r>
        <w:rPr>
          <w:color w:val="231F20"/>
          <w:spacing w:val="-12"/>
        </w:rPr>
        <w:t> </w:t>
      </w:r>
      <w:r>
        <w:rPr>
          <w:color w:val="231F20"/>
        </w:rPr>
        <w:t>report</w:t>
      </w:r>
      <w:r>
        <w:rPr>
          <w:color w:val="231F20"/>
          <w:spacing w:val="-12"/>
        </w:rPr>
        <w:t> </w:t>
      </w:r>
      <w:r>
        <w:rPr>
          <w:color w:val="231F20"/>
        </w:rPr>
        <w:t>and</w:t>
      </w:r>
      <w:r>
        <w:rPr>
          <w:color w:val="231F20"/>
          <w:spacing w:val="-12"/>
        </w:rPr>
        <w:t> </w:t>
      </w:r>
      <w:r>
        <w:rPr>
          <w:color w:val="231F20"/>
        </w:rPr>
        <w:t>pay</w:t>
      </w:r>
      <w:r>
        <w:rPr>
          <w:color w:val="231F20"/>
          <w:spacing w:val="-12"/>
        </w:rPr>
        <w:t> </w:t>
      </w:r>
      <w:r>
        <w:rPr>
          <w:color w:val="231F20"/>
        </w:rPr>
        <w:t>over</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IRS</w:t>
      </w:r>
      <w:r>
        <w:rPr>
          <w:color w:val="231F20"/>
          <w:spacing w:val="-12"/>
        </w:rPr>
        <w:t> </w:t>
      </w:r>
      <w:r>
        <w:rPr>
          <w:color w:val="231F20"/>
        </w:rPr>
        <w:t>taxes</w:t>
      </w:r>
      <w:r>
        <w:rPr>
          <w:color w:val="231F20"/>
          <w:spacing w:val="-12"/>
        </w:rPr>
        <w:t> </w:t>
      </w:r>
      <w:r>
        <w:rPr>
          <w:color w:val="231F20"/>
        </w:rPr>
        <w:t>withheld</w:t>
      </w:r>
      <w:r>
        <w:rPr>
          <w:color w:val="231F20"/>
          <w:spacing w:val="-12"/>
        </w:rPr>
        <w:t> </w:t>
      </w:r>
      <w:r>
        <w:rPr>
          <w:color w:val="231F20"/>
        </w:rPr>
        <w:t>from</w:t>
      </w:r>
      <w:r>
        <w:rPr>
          <w:color w:val="231F20"/>
          <w:spacing w:val="-12"/>
        </w:rPr>
        <w:t> </w:t>
      </w:r>
      <w:r>
        <w:rPr>
          <w:color w:val="231F20"/>
          <w:spacing w:val="-2"/>
        </w:rPr>
        <w:t>certain</w:t>
      </w:r>
    </w:p>
    <w:p>
      <w:pPr>
        <w:pStyle w:val="BodyText"/>
        <w:spacing w:line="166" w:lineRule="exact"/>
      </w:pPr>
      <w:r>
        <w:rPr>
          <w:color w:val="231F20"/>
          <w:spacing w:val="-2"/>
        </w:rPr>
        <w:t>U.S.</w:t>
      </w:r>
      <w:r>
        <w:rPr>
          <w:color w:val="231F20"/>
          <w:spacing w:val="-5"/>
        </w:rPr>
        <w:t> </w:t>
      </w:r>
      <w:r>
        <w:rPr>
          <w:color w:val="231F20"/>
          <w:spacing w:val="-2"/>
        </w:rPr>
        <w:t>source</w:t>
      </w:r>
      <w:r>
        <w:rPr>
          <w:color w:val="231F20"/>
          <w:spacing w:val="-4"/>
        </w:rPr>
        <w:t> </w:t>
      </w:r>
      <w:r>
        <w:rPr>
          <w:color w:val="231F20"/>
          <w:spacing w:val="-2"/>
        </w:rPr>
        <w:t>income.</w:t>
      </w:r>
      <w:r>
        <w:rPr>
          <w:color w:val="231F20"/>
          <w:spacing w:val="-5"/>
        </w:rPr>
        <w:t> </w:t>
      </w:r>
      <w:r>
        <w:rPr>
          <w:color w:val="231F20"/>
          <w:spacing w:val="-2"/>
        </w:rPr>
        <w:t>Form</w:t>
      </w:r>
      <w:r>
        <w:rPr>
          <w:color w:val="231F20"/>
          <w:spacing w:val="-5"/>
        </w:rPr>
        <w:t> </w:t>
      </w:r>
      <w:r>
        <w:rPr>
          <w:color w:val="231F20"/>
          <w:spacing w:val="-2"/>
        </w:rPr>
        <w:t>1042-S</w:t>
      </w:r>
      <w:r>
        <w:rPr>
          <w:color w:val="231F20"/>
          <w:spacing w:val="-4"/>
        </w:rPr>
        <w:t> </w:t>
      </w:r>
      <w:r>
        <w:rPr>
          <w:color w:val="231F20"/>
          <w:spacing w:val="-2"/>
        </w:rPr>
        <w:t>is</w:t>
      </w:r>
      <w:r>
        <w:rPr>
          <w:color w:val="231F20"/>
          <w:spacing w:val="-5"/>
        </w:rPr>
        <w:t> </w:t>
      </w:r>
      <w:r>
        <w:rPr>
          <w:color w:val="231F20"/>
          <w:spacing w:val="-2"/>
        </w:rPr>
        <w:t>used</w:t>
      </w:r>
      <w:r>
        <w:rPr>
          <w:color w:val="231F20"/>
          <w:spacing w:val="-4"/>
        </w:rPr>
        <w:t> </w:t>
      </w:r>
      <w:r>
        <w:rPr>
          <w:color w:val="231F20"/>
          <w:spacing w:val="-2"/>
        </w:rPr>
        <w:t>to</w:t>
      </w:r>
      <w:r>
        <w:rPr>
          <w:color w:val="231F20"/>
          <w:spacing w:val="-5"/>
        </w:rPr>
        <w:t> </w:t>
      </w:r>
      <w:r>
        <w:rPr>
          <w:color w:val="231F20"/>
          <w:spacing w:val="-2"/>
        </w:rPr>
        <w:t>report</w:t>
      </w:r>
      <w:r>
        <w:rPr>
          <w:color w:val="231F20"/>
          <w:spacing w:val="-4"/>
        </w:rPr>
        <w:t> </w:t>
      </w:r>
      <w:r>
        <w:rPr>
          <w:color w:val="231F20"/>
          <w:spacing w:val="-5"/>
        </w:rPr>
        <w:t>the</w:t>
      </w:r>
    </w:p>
    <w:p>
      <w:pPr>
        <w:pStyle w:val="BodyText"/>
        <w:spacing w:line="235" w:lineRule="auto" w:before="118"/>
        <w:ind w:right="120"/>
      </w:pPr>
      <w:r>
        <w:rPr/>
        <w:br w:type="column"/>
      </w:r>
      <w:r>
        <w:rPr>
          <w:color w:val="231F20"/>
        </w:rPr>
        <w:t>is</w:t>
      </w:r>
      <w:r>
        <w:rPr>
          <w:color w:val="231F20"/>
          <w:spacing w:val="-5"/>
        </w:rPr>
        <w:t> </w:t>
      </w:r>
      <w:r>
        <w:rPr>
          <w:color w:val="231F20"/>
        </w:rPr>
        <w:t>used</w:t>
      </w:r>
      <w:r>
        <w:rPr>
          <w:color w:val="231F20"/>
          <w:spacing w:val="-5"/>
        </w:rPr>
        <w:t> </w:t>
      </w:r>
      <w:r>
        <w:rPr>
          <w:color w:val="231F20"/>
        </w:rPr>
        <w:t>to</w:t>
      </w:r>
      <w:r>
        <w:rPr>
          <w:color w:val="231F20"/>
          <w:spacing w:val="-5"/>
        </w:rPr>
        <w:t> </w:t>
      </w:r>
      <w:r>
        <w:rPr>
          <w:color w:val="231F20"/>
        </w:rPr>
        <w:t>report</w:t>
      </w:r>
      <w:r>
        <w:rPr>
          <w:color w:val="231F20"/>
          <w:spacing w:val="-5"/>
        </w:rPr>
        <w:t> </w:t>
      </w:r>
      <w:r>
        <w:rPr>
          <w:color w:val="231F20"/>
        </w:rPr>
        <w:t>the</w:t>
      </w:r>
      <w:r>
        <w:rPr>
          <w:color w:val="231F20"/>
          <w:spacing w:val="-5"/>
        </w:rPr>
        <w:t> </w:t>
      </w:r>
      <w:r>
        <w:rPr>
          <w:color w:val="231F20"/>
        </w:rPr>
        <w:t>amount</w:t>
      </w:r>
      <w:r>
        <w:rPr>
          <w:color w:val="231F20"/>
          <w:spacing w:val="-5"/>
        </w:rPr>
        <w:t> </w:t>
      </w:r>
      <w:r>
        <w:rPr>
          <w:color w:val="231F20"/>
        </w:rPr>
        <w:t>of</w:t>
      </w:r>
      <w:r>
        <w:rPr>
          <w:color w:val="231F20"/>
          <w:spacing w:val="-5"/>
        </w:rPr>
        <w:t> </w:t>
      </w:r>
      <w:r>
        <w:rPr>
          <w:color w:val="231F20"/>
        </w:rPr>
        <w:t>withholding</w:t>
      </w:r>
      <w:r>
        <w:rPr>
          <w:color w:val="231F20"/>
          <w:spacing w:val="-5"/>
        </w:rPr>
        <w:t> </w:t>
      </w:r>
      <w:r>
        <w:rPr>
          <w:color w:val="231F20"/>
        </w:rPr>
        <w:t>that</w:t>
      </w:r>
      <w:r>
        <w:rPr>
          <w:color w:val="231F20"/>
          <w:spacing w:val="-5"/>
        </w:rPr>
        <w:t> </w:t>
      </w:r>
      <w:r>
        <w:rPr>
          <w:color w:val="231F20"/>
        </w:rPr>
        <w:t>must</w:t>
      </w:r>
      <w:r>
        <w:rPr>
          <w:color w:val="231F20"/>
          <w:spacing w:val="-5"/>
        </w:rPr>
        <w:t> </w:t>
      </w:r>
      <w:r>
        <w:rPr>
          <w:color w:val="231F20"/>
        </w:rPr>
        <w:t>be</w:t>
      </w:r>
      <w:r>
        <w:rPr>
          <w:color w:val="231F20"/>
          <w:spacing w:val="-5"/>
        </w:rPr>
        <w:t> </w:t>
      </w:r>
      <w:r>
        <w:rPr>
          <w:color w:val="231F20"/>
        </w:rPr>
        <w:t>paid over to the IRS. Section 6109 requires you to provide your identification number. Routine uses of this information include giving it to the Department of Justice for civil and criminal litigation, and to cities, states, the District of Columbia,</w:t>
      </w:r>
      <w:r>
        <w:rPr>
          <w:color w:val="231F20"/>
          <w:spacing w:val="-11"/>
        </w:rPr>
        <w:t> </w:t>
      </w:r>
      <w:r>
        <w:rPr>
          <w:color w:val="231F20"/>
        </w:rPr>
        <w:t>and</w:t>
      </w:r>
      <w:r>
        <w:rPr>
          <w:color w:val="231F20"/>
          <w:spacing w:val="-11"/>
        </w:rPr>
        <w:t> </w:t>
      </w:r>
      <w:r>
        <w:rPr>
          <w:color w:val="231F20"/>
        </w:rPr>
        <w:t>U.S.</w:t>
      </w:r>
      <w:r>
        <w:rPr>
          <w:color w:val="231F20"/>
          <w:spacing w:val="-11"/>
        </w:rPr>
        <w:t> </w:t>
      </w:r>
      <w:r>
        <w:rPr>
          <w:color w:val="231F20"/>
        </w:rPr>
        <w:t>commonwealths</w:t>
      </w:r>
      <w:r>
        <w:rPr>
          <w:color w:val="231F20"/>
          <w:spacing w:val="-11"/>
        </w:rPr>
        <w:t> </w:t>
      </w:r>
      <w:r>
        <w:rPr>
          <w:color w:val="231F20"/>
        </w:rPr>
        <w:t>and</w:t>
      </w:r>
      <w:r>
        <w:rPr>
          <w:color w:val="231F20"/>
          <w:spacing w:val="-11"/>
        </w:rPr>
        <w:t> </w:t>
      </w:r>
      <w:r>
        <w:rPr>
          <w:color w:val="231F20"/>
        </w:rPr>
        <w:t>territories</w:t>
      </w:r>
      <w:r>
        <w:rPr>
          <w:color w:val="231F20"/>
          <w:spacing w:val="-11"/>
        </w:rPr>
        <w:t> </w:t>
      </w:r>
      <w:r>
        <w:rPr>
          <w:color w:val="231F20"/>
        </w:rPr>
        <w:t>for</w:t>
      </w:r>
      <w:r>
        <w:rPr>
          <w:color w:val="231F20"/>
          <w:spacing w:val="-11"/>
        </w:rPr>
        <w:t> </w:t>
      </w:r>
      <w:r>
        <w:rPr>
          <w:color w:val="231F20"/>
        </w:rPr>
        <w:t>use</w:t>
      </w:r>
      <w:r>
        <w:rPr>
          <w:color w:val="231F20"/>
          <w:spacing w:val="-11"/>
        </w:rPr>
        <w:t> </w:t>
      </w:r>
      <w:r>
        <w:rPr>
          <w:color w:val="231F20"/>
        </w:rPr>
        <w:t>in administering their tax laws. We may also disclose this information to other countries under a tax treaty, to federal and</w:t>
      </w:r>
      <w:r>
        <w:rPr>
          <w:color w:val="231F20"/>
          <w:spacing w:val="-14"/>
        </w:rPr>
        <w:t> </w:t>
      </w:r>
      <w:r>
        <w:rPr>
          <w:color w:val="231F20"/>
        </w:rPr>
        <w:t>state</w:t>
      </w:r>
      <w:r>
        <w:rPr>
          <w:color w:val="231F20"/>
          <w:spacing w:val="-13"/>
        </w:rPr>
        <w:t> </w:t>
      </w:r>
      <w:r>
        <w:rPr>
          <w:color w:val="231F20"/>
        </w:rPr>
        <w:t>agencies</w:t>
      </w:r>
      <w:r>
        <w:rPr>
          <w:color w:val="231F20"/>
          <w:spacing w:val="-13"/>
        </w:rPr>
        <w:t> </w:t>
      </w:r>
      <w:r>
        <w:rPr>
          <w:color w:val="231F20"/>
        </w:rPr>
        <w:t>to</w:t>
      </w:r>
      <w:r>
        <w:rPr>
          <w:color w:val="231F20"/>
          <w:spacing w:val="-13"/>
        </w:rPr>
        <w:t> </w:t>
      </w:r>
      <w:r>
        <w:rPr>
          <w:color w:val="231F20"/>
        </w:rPr>
        <w:t>enforce</w:t>
      </w:r>
      <w:r>
        <w:rPr>
          <w:color w:val="231F20"/>
          <w:spacing w:val="-13"/>
        </w:rPr>
        <w:t> </w:t>
      </w:r>
      <w:r>
        <w:rPr>
          <w:color w:val="231F20"/>
        </w:rPr>
        <w:t>federal</w:t>
      </w:r>
      <w:r>
        <w:rPr>
          <w:color w:val="231F20"/>
          <w:spacing w:val="-14"/>
        </w:rPr>
        <w:t> </w:t>
      </w:r>
      <w:r>
        <w:rPr>
          <w:color w:val="231F20"/>
        </w:rPr>
        <w:t>nontax</w:t>
      </w:r>
      <w:r>
        <w:rPr>
          <w:color w:val="231F20"/>
          <w:spacing w:val="-13"/>
        </w:rPr>
        <w:t> </w:t>
      </w:r>
      <w:r>
        <w:rPr>
          <w:color w:val="231F20"/>
        </w:rPr>
        <w:t>criminal</w:t>
      </w:r>
      <w:r>
        <w:rPr>
          <w:color w:val="231F20"/>
          <w:spacing w:val="-13"/>
        </w:rPr>
        <w:t> </w:t>
      </w:r>
      <w:r>
        <w:rPr>
          <w:color w:val="231F20"/>
        </w:rPr>
        <w:t>laws,</w:t>
      </w:r>
      <w:r>
        <w:rPr>
          <w:color w:val="231F20"/>
          <w:spacing w:val="-13"/>
        </w:rPr>
        <w:t> </w:t>
      </w:r>
      <w:r>
        <w:rPr>
          <w:color w:val="231F20"/>
        </w:rPr>
        <w:t>or to federal law enforcement and intelligence agencies to combat terrorism. If you fail to provide this information in a timely manner, you may be liable for penalties and interest.</w:t>
      </w:r>
    </w:p>
    <w:p>
      <w:pPr>
        <w:pStyle w:val="BodyText"/>
        <w:spacing w:line="235" w:lineRule="auto" w:before="119"/>
        <w:ind w:right="114" w:firstLine="239"/>
      </w:pPr>
      <w:r>
        <w:rPr>
          <w:color w:val="231F20"/>
        </w:rPr>
        <w:t>You</w:t>
      </w:r>
      <w:r>
        <w:rPr>
          <w:color w:val="231F20"/>
          <w:spacing w:val="-1"/>
        </w:rPr>
        <w:t> </w:t>
      </w:r>
      <w:r>
        <w:rPr>
          <w:color w:val="231F20"/>
        </w:rPr>
        <w:t>are</w:t>
      </w:r>
      <w:r>
        <w:rPr>
          <w:color w:val="231F20"/>
          <w:spacing w:val="-1"/>
        </w:rPr>
        <w:t> </w:t>
      </w:r>
      <w:r>
        <w:rPr>
          <w:color w:val="231F20"/>
        </w:rPr>
        <w:t>not</w:t>
      </w:r>
      <w:r>
        <w:rPr>
          <w:color w:val="231F20"/>
          <w:spacing w:val="-1"/>
        </w:rPr>
        <w:t> </w:t>
      </w:r>
      <w:r>
        <w:rPr>
          <w:color w:val="231F20"/>
        </w:rPr>
        <w:t>required</w:t>
      </w:r>
      <w:r>
        <w:rPr>
          <w:color w:val="231F20"/>
          <w:spacing w:val="-1"/>
        </w:rPr>
        <w:t> </w:t>
      </w:r>
      <w:r>
        <w:rPr>
          <w:color w:val="231F20"/>
        </w:rPr>
        <w:t>to</w:t>
      </w:r>
      <w:r>
        <w:rPr>
          <w:color w:val="231F20"/>
          <w:spacing w:val="-1"/>
        </w:rPr>
        <w:t> </w:t>
      </w:r>
      <w:r>
        <w:rPr>
          <w:color w:val="231F20"/>
        </w:rPr>
        <w:t>provide</w:t>
      </w:r>
      <w:r>
        <w:rPr>
          <w:color w:val="231F20"/>
          <w:spacing w:val="-1"/>
        </w:rPr>
        <w:t> </w:t>
      </w:r>
      <w:r>
        <w:rPr>
          <w:color w:val="231F20"/>
        </w:rPr>
        <w:t>the</w:t>
      </w:r>
      <w:r>
        <w:rPr>
          <w:color w:val="231F20"/>
          <w:spacing w:val="-1"/>
        </w:rPr>
        <w:t> </w:t>
      </w:r>
      <w:r>
        <w:rPr>
          <w:color w:val="231F20"/>
        </w:rPr>
        <w:t>information</w:t>
      </w:r>
      <w:r>
        <w:rPr>
          <w:color w:val="231F20"/>
          <w:spacing w:val="-1"/>
        </w:rPr>
        <w:t> </w:t>
      </w:r>
      <w:r>
        <w:rPr>
          <w:color w:val="231F20"/>
        </w:rPr>
        <w:t>requested on a form that is subject to the Paperwork Reduction Act unless</w:t>
      </w:r>
      <w:r>
        <w:rPr>
          <w:color w:val="231F20"/>
          <w:spacing w:val="-2"/>
        </w:rPr>
        <w:t> </w:t>
      </w:r>
      <w:r>
        <w:rPr>
          <w:color w:val="231F20"/>
        </w:rPr>
        <w:t>the</w:t>
      </w:r>
      <w:r>
        <w:rPr>
          <w:color w:val="231F20"/>
          <w:spacing w:val="-2"/>
        </w:rPr>
        <w:t> </w:t>
      </w:r>
      <w:r>
        <w:rPr>
          <w:color w:val="231F20"/>
        </w:rPr>
        <w:t>form</w:t>
      </w:r>
      <w:r>
        <w:rPr>
          <w:color w:val="231F20"/>
          <w:spacing w:val="-2"/>
        </w:rPr>
        <w:t> </w:t>
      </w:r>
      <w:r>
        <w:rPr>
          <w:color w:val="231F20"/>
        </w:rPr>
        <w:t>displays</w:t>
      </w:r>
      <w:r>
        <w:rPr>
          <w:color w:val="231F20"/>
          <w:spacing w:val="-2"/>
        </w:rPr>
        <w:t> </w:t>
      </w:r>
      <w:r>
        <w:rPr>
          <w:color w:val="231F20"/>
        </w:rPr>
        <w:t>a</w:t>
      </w:r>
      <w:r>
        <w:rPr>
          <w:color w:val="231F20"/>
          <w:spacing w:val="-2"/>
        </w:rPr>
        <w:t> </w:t>
      </w:r>
      <w:r>
        <w:rPr>
          <w:color w:val="231F20"/>
        </w:rPr>
        <w:t>valid</w:t>
      </w:r>
      <w:r>
        <w:rPr>
          <w:color w:val="231F20"/>
          <w:spacing w:val="-2"/>
        </w:rPr>
        <w:t> </w:t>
      </w:r>
      <w:r>
        <w:rPr>
          <w:color w:val="231F20"/>
        </w:rPr>
        <w:t>OMB</w:t>
      </w:r>
      <w:r>
        <w:rPr>
          <w:color w:val="231F20"/>
          <w:spacing w:val="-2"/>
        </w:rPr>
        <w:t> </w:t>
      </w:r>
      <w:r>
        <w:rPr>
          <w:color w:val="231F20"/>
        </w:rPr>
        <w:t>control</w:t>
      </w:r>
      <w:r>
        <w:rPr>
          <w:color w:val="231F20"/>
          <w:spacing w:val="-2"/>
        </w:rPr>
        <w:t> </w:t>
      </w:r>
      <w:r>
        <w:rPr>
          <w:color w:val="231F20"/>
        </w:rPr>
        <w:t>number.</w:t>
      </w:r>
      <w:r>
        <w:rPr>
          <w:color w:val="231F20"/>
          <w:spacing w:val="-2"/>
        </w:rPr>
        <w:t> </w:t>
      </w:r>
      <w:r>
        <w:rPr>
          <w:color w:val="231F20"/>
        </w:rPr>
        <w:t>Books or records relating to a form or its instructions must be retained</w:t>
      </w:r>
      <w:r>
        <w:rPr>
          <w:color w:val="231F20"/>
          <w:spacing w:val="-13"/>
        </w:rPr>
        <w:t> </w:t>
      </w:r>
      <w:r>
        <w:rPr>
          <w:color w:val="231F20"/>
        </w:rPr>
        <w:t>as</w:t>
      </w:r>
      <w:r>
        <w:rPr>
          <w:color w:val="231F20"/>
          <w:spacing w:val="-13"/>
        </w:rPr>
        <w:t> </w:t>
      </w:r>
      <w:r>
        <w:rPr>
          <w:color w:val="231F20"/>
        </w:rPr>
        <w:t>long</w:t>
      </w:r>
      <w:r>
        <w:rPr>
          <w:color w:val="231F20"/>
          <w:spacing w:val="-13"/>
        </w:rPr>
        <w:t> </w:t>
      </w:r>
      <w:r>
        <w:rPr>
          <w:color w:val="231F20"/>
        </w:rPr>
        <w:t>as</w:t>
      </w:r>
      <w:r>
        <w:rPr>
          <w:color w:val="231F20"/>
          <w:spacing w:val="-13"/>
        </w:rPr>
        <w:t> </w:t>
      </w:r>
      <w:r>
        <w:rPr>
          <w:color w:val="231F20"/>
        </w:rPr>
        <w:t>their</w:t>
      </w:r>
      <w:r>
        <w:rPr>
          <w:color w:val="231F20"/>
          <w:spacing w:val="-13"/>
        </w:rPr>
        <w:t> </w:t>
      </w:r>
      <w:r>
        <w:rPr>
          <w:color w:val="231F20"/>
        </w:rPr>
        <w:t>contents</w:t>
      </w:r>
      <w:r>
        <w:rPr>
          <w:color w:val="231F20"/>
          <w:spacing w:val="-13"/>
        </w:rPr>
        <w:t> </w:t>
      </w:r>
      <w:r>
        <w:rPr>
          <w:color w:val="231F20"/>
        </w:rPr>
        <w:t>may</w:t>
      </w:r>
      <w:r>
        <w:rPr>
          <w:color w:val="231F20"/>
          <w:spacing w:val="-13"/>
        </w:rPr>
        <w:t> </w:t>
      </w:r>
      <w:r>
        <w:rPr>
          <w:color w:val="231F20"/>
        </w:rPr>
        <w:t>become</w:t>
      </w:r>
      <w:r>
        <w:rPr>
          <w:color w:val="231F20"/>
          <w:spacing w:val="-13"/>
        </w:rPr>
        <w:t> </w:t>
      </w:r>
      <w:r>
        <w:rPr>
          <w:color w:val="231F20"/>
        </w:rPr>
        <w:t>material</w:t>
      </w:r>
      <w:r>
        <w:rPr>
          <w:color w:val="231F20"/>
          <w:spacing w:val="-13"/>
        </w:rPr>
        <w:t> </w:t>
      </w:r>
      <w:r>
        <w:rPr>
          <w:color w:val="231F20"/>
        </w:rPr>
        <w:t>in</w:t>
      </w:r>
      <w:r>
        <w:rPr>
          <w:color w:val="231F20"/>
          <w:spacing w:val="-13"/>
        </w:rPr>
        <w:t> </w:t>
      </w:r>
      <w:r>
        <w:rPr>
          <w:color w:val="231F20"/>
        </w:rPr>
        <w:t>the administration of any Internal Revenue law. Generally, tax returns</w:t>
      </w:r>
      <w:r>
        <w:rPr>
          <w:color w:val="231F20"/>
          <w:spacing w:val="-12"/>
        </w:rPr>
        <w:t> </w:t>
      </w:r>
      <w:r>
        <w:rPr>
          <w:color w:val="231F20"/>
        </w:rPr>
        <w:t>and</w:t>
      </w:r>
      <w:r>
        <w:rPr>
          <w:color w:val="231F20"/>
          <w:spacing w:val="-12"/>
        </w:rPr>
        <w:t> </w:t>
      </w:r>
      <w:r>
        <w:rPr>
          <w:color w:val="231F20"/>
        </w:rPr>
        <w:t>return</w:t>
      </w:r>
      <w:r>
        <w:rPr>
          <w:color w:val="231F20"/>
          <w:spacing w:val="-12"/>
        </w:rPr>
        <w:t> </w:t>
      </w:r>
      <w:r>
        <w:rPr>
          <w:color w:val="231F20"/>
        </w:rPr>
        <w:t>information</w:t>
      </w:r>
      <w:r>
        <w:rPr>
          <w:color w:val="231F20"/>
          <w:spacing w:val="-12"/>
        </w:rPr>
        <w:t> </w:t>
      </w:r>
      <w:r>
        <w:rPr>
          <w:color w:val="231F20"/>
        </w:rPr>
        <w:t>are</w:t>
      </w:r>
      <w:r>
        <w:rPr>
          <w:color w:val="231F20"/>
          <w:spacing w:val="-12"/>
        </w:rPr>
        <w:t> </w:t>
      </w:r>
      <w:r>
        <w:rPr>
          <w:color w:val="231F20"/>
        </w:rPr>
        <w:t>confidential,</w:t>
      </w:r>
      <w:r>
        <w:rPr>
          <w:color w:val="231F20"/>
          <w:spacing w:val="-12"/>
        </w:rPr>
        <w:t> </w:t>
      </w:r>
      <w:r>
        <w:rPr>
          <w:color w:val="231F20"/>
        </w:rPr>
        <w:t>as</w:t>
      </w:r>
      <w:r>
        <w:rPr>
          <w:color w:val="231F20"/>
          <w:spacing w:val="-12"/>
        </w:rPr>
        <w:t> </w:t>
      </w:r>
      <w:r>
        <w:rPr>
          <w:color w:val="231F20"/>
        </w:rPr>
        <w:t>required</w:t>
      </w:r>
      <w:r>
        <w:rPr>
          <w:color w:val="231F20"/>
          <w:spacing w:val="-12"/>
        </w:rPr>
        <w:t> </w:t>
      </w:r>
      <w:r>
        <w:rPr>
          <w:color w:val="231F20"/>
        </w:rPr>
        <w:t>by section</w:t>
      </w:r>
      <w:r>
        <w:rPr>
          <w:color w:val="231F20"/>
          <w:spacing w:val="-2"/>
        </w:rPr>
        <w:t> </w:t>
      </w:r>
      <w:r>
        <w:rPr>
          <w:color w:val="231F20"/>
        </w:rPr>
        <w:t>6103.</w:t>
      </w:r>
    </w:p>
    <w:p>
      <w:pPr>
        <w:pStyle w:val="BodyText"/>
        <w:spacing w:line="235" w:lineRule="auto" w:before="119"/>
        <w:ind w:firstLine="239"/>
      </w:pPr>
      <w:r>
        <w:rPr>
          <w:color w:val="231F20"/>
        </w:rPr>
        <w:t>The</w:t>
      </w:r>
      <w:r>
        <w:rPr>
          <w:color w:val="231F20"/>
          <w:spacing w:val="-12"/>
        </w:rPr>
        <w:t> </w:t>
      </w:r>
      <w:r>
        <w:rPr>
          <w:color w:val="231F20"/>
        </w:rPr>
        <w:t>time</w:t>
      </w:r>
      <w:r>
        <w:rPr>
          <w:color w:val="231F20"/>
          <w:spacing w:val="-12"/>
        </w:rPr>
        <w:t> </w:t>
      </w:r>
      <w:r>
        <w:rPr>
          <w:color w:val="231F20"/>
        </w:rPr>
        <w:t>needed</w:t>
      </w:r>
      <w:r>
        <w:rPr>
          <w:color w:val="231F20"/>
          <w:spacing w:val="-12"/>
        </w:rPr>
        <w:t> </w:t>
      </w:r>
      <w:r>
        <w:rPr>
          <w:color w:val="231F20"/>
        </w:rPr>
        <w:t>to</w:t>
      </w:r>
      <w:r>
        <w:rPr>
          <w:color w:val="231F20"/>
          <w:spacing w:val="-12"/>
        </w:rPr>
        <w:t> </w:t>
      </w:r>
      <w:r>
        <w:rPr>
          <w:color w:val="231F20"/>
        </w:rPr>
        <w:t>complete</w:t>
      </w:r>
      <w:r>
        <w:rPr>
          <w:color w:val="231F20"/>
          <w:spacing w:val="-12"/>
        </w:rPr>
        <w:t> </w:t>
      </w:r>
      <w:r>
        <w:rPr>
          <w:color w:val="231F20"/>
        </w:rPr>
        <w:t>and</w:t>
      </w:r>
      <w:r>
        <w:rPr>
          <w:color w:val="231F20"/>
          <w:spacing w:val="-12"/>
        </w:rPr>
        <w:t> </w:t>
      </w:r>
      <w:r>
        <w:rPr>
          <w:color w:val="231F20"/>
        </w:rPr>
        <w:t>file</w:t>
      </w:r>
      <w:r>
        <w:rPr>
          <w:color w:val="231F20"/>
          <w:spacing w:val="-12"/>
        </w:rPr>
        <w:t> </w:t>
      </w:r>
      <w:r>
        <w:rPr>
          <w:color w:val="231F20"/>
        </w:rPr>
        <w:t>this</w:t>
      </w:r>
      <w:r>
        <w:rPr>
          <w:color w:val="231F20"/>
          <w:spacing w:val="-12"/>
        </w:rPr>
        <w:t> </w:t>
      </w:r>
      <w:r>
        <w:rPr>
          <w:color w:val="231F20"/>
        </w:rPr>
        <w:t>form</w:t>
      </w:r>
      <w:r>
        <w:rPr>
          <w:color w:val="231F20"/>
          <w:spacing w:val="-12"/>
        </w:rPr>
        <w:t> </w:t>
      </w:r>
      <w:r>
        <w:rPr>
          <w:color w:val="231F20"/>
        </w:rPr>
        <w:t>will</w:t>
      </w:r>
      <w:r>
        <w:rPr>
          <w:color w:val="231F20"/>
          <w:spacing w:val="-12"/>
        </w:rPr>
        <w:t> </w:t>
      </w:r>
      <w:r>
        <w:rPr>
          <w:color w:val="231F20"/>
        </w:rPr>
        <w:t>vary depending on individual circumstances. The estimated average time is 34 minutes.</w:t>
      </w:r>
    </w:p>
    <w:p>
      <w:pPr>
        <w:pStyle w:val="BodyText"/>
        <w:spacing w:line="235" w:lineRule="auto" w:before="96"/>
        <w:ind w:right="114" w:firstLine="239"/>
      </w:pPr>
      <w:r>
        <w:rPr>
          <w:color w:val="231F20"/>
        </w:rPr>
        <w:t>If you have comments concerning the accuracy of this</w:t>
      </w:r>
      <w:r>
        <w:rPr>
          <w:color w:val="231F20"/>
        </w:rPr>
        <w:t> time</w:t>
      </w:r>
      <w:r>
        <w:rPr>
          <w:color w:val="231F20"/>
          <w:spacing w:val="-12"/>
        </w:rPr>
        <w:t> </w:t>
      </w:r>
      <w:r>
        <w:rPr>
          <w:color w:val="231F20"/>
        </w:rPr>
        <w:t>estimate</w:t>
      </w:r>
      <w:r>
        <w:rPr>
          <w:color w:val="231F20"/>
          <w:spacing w:val="-12"/>
        </w:rPr>
        <w:t> </w:t>
      </w:r>
      <w:r>
        <w:rPr>
          <w:color w:val="231F20"/>
        </w:rPr>
        <w:t>or</w:t>
      </w:r>
      <w:r>
        <w:rPr>
          <w:color w:val="231F20"/>
          <w:spacing w:val="-12"/>
        </w:rPr>
        <w:t> </w:t>
      </w:r>
      <w:r>
        <w:rPr>
          <w:color w:val="231F20"/>
        </w:rPr>
        <w:t>suggestions</w:t>
      </w:r>
      <w:r>
        <w:rPr>
          <w:color w:val="231F20"/>
          <w:spacing w:val="-12"/>
        </w:rPr>
        <w:t> </w:t>
      </w:r>
      <w:r>
        <w:rPr>
          <w:color w:val="231F20"/>
        </w:rPr>
        <w:t>for</w:t>
      </w:r>
      <w:r>
        <w:rPr>
          <w:color w:val="231F20"/>
          <w:spacing w:val="-12"/>
        </w:rPr>
        <w:t> </w:t>
      </w:r>
      <w:r>
        <w:rPr>
          <w:color w:val="231F20"/>
        </w:rPr>
        <w:t>making</w:t>
      </w:r>
      <w:r>
        <w:rPr>
          <w:color w:val="231F20"/>
          <w:spacing w:val="-12"/>
        </w:rPr>
        <w:t> </w:t>
      </w:r>
      <w:r>
        <w:rPr>
          <w:color w:val="231F20"/>
        </w:rPr>
        <w:t>this</w:t>
      </w:r>
      <w:r>
        <w:rPr>
          <w:color w:val="231F20"/>
          <w:spacing w:val="-12"/>
        </w:rPr>
        <w:t> </w:t>
      </w:r>
      <w:r>
        <w:rPr>
          <w:color w:val="231F20"/>
        </w:rPr>
        <w:t>form</w:t>
      </w:r>
      <w:r>
        <w:rPr>
          <w:color w:val="231F20"/>
          <w:spacing w:val="-12"/>
        </w:rPr>
        <w:t> </w:t>
      </w:r>
      <w:r>
        <w:rPr>
          <w:color w:val="231F20"/>
        </w:rPr>
        <w:t>simpler,</w:t>
      </w:r>
      <w:r>
        <w:rPr>
          <w:color w:val="231F20"/>
          <w:spacing w:val="-12"/>
        </w:rPr>
        <w:t> </w:t>
      </w:r>
      <w:r>
        <w:rPr>
          <w:color w:val="231F20"/>
        </w:rPr>
        <w:t>we would be happy to hear from you. You can send us comments</w:t>
      </w:r>
      <w:r>
        <w:rPr>
          <w:color w:val="231F20"/>
          <w:spacing w:val="-14"/>
        </w:rPr>
        <w:t> </w:t>
      </w:r>
      <w:r>
        <w:rPr>
          <w:color w:val="231F20"/>
        </w:rPr>
        <w:t>from</w:t>
      </w:r>
      <w:r>
        <w:rPr>
          <w:color w:val="231F20"/>
          <w:spacing w:val="-13"/>
        </w:rPr>
        <w:t> </w:t>
      </w:r>
      <w:hyperlink r:id="rId44">
        <w:r>
          <w:rPr>
            <w:rFonts w:ascii="Arial"/>
            <w:i/>
            <w:color w:val="0056A2"/>
            <w:u w:val="single" w:color="0055A1"/>
          </w:rPr>
          <w:t>IRS.gov/FormComments</w:t>
        </w:r>
      </w:hyperlink>
      <w:r>
        <w:rPr>
          <w:color w:val="231F20"/>
        </w:rPr>
        <w:t>.</w:t>
      </w:r>
      <w:r>
        <w:rPr>
          <w:color w:val="231F20"/>
          <w:spacing w:val="-13"/>
        </w:rPr>
        <w:t> </w:t>
      </w:r>
      <w:r>
        <w:rPr>
          <w:color w:val="231F20"/>
        </w:rPr>
        <w:t>Or</w:t>
      </w:r>
      <w:r>
        <w:rPr>
          <w:color w:val="231F20"/>
          <w:spacing w:val="-13"/>
        </w:rPr>
        <w:t> </w:t>
      </w:r>
      <w:r>
        <w:rPr>
          <w:color w:val="231F20"/>
        </w:rPr>
        <w:t>you</w:t>
      </w:r>
      <w:r>
        <w:rPr>
          <w:color w:val="231F20"/>
          <w:spacing w:val="-13"/>
        </w:rPr>
        <w:t> </w:t>
      </w:r>
      <w:r>
        <w:rPr>
          <w:color w:val="231F20"/>
        </w:rPr>
        <w:t>can</w:t>
      </w:r>
      <w:r>
        <w:rPr>
          <w:color w:val="231F20"/>
          <w:spacing w:val="-14"/>
        </w:rPr>
        <w:t> </w:t>
      </w:r>
      <w:r>
        <w:rPr>
          <w:color w:val="231F20"/>
        </w:rPr>
        <w:t>write</w:t>
      </w:r>
      <w:r>
        <w:rPr>
          <w:color w:val="231F20"/>
          <w:spacing w:val="-13"/>
        </w:rPr>
        <w:t> </w:t>
      </w:r>
      <w:r>
        <w:rPr>
          <w:color w:val="231F20"/>
        </w:rPr>
        <w:t>to Internal</w:t>
      </w:r>
      <w:r>
        <w:rPr>
          <w:color w:val="231F20"/>
          <w:spacing w:val="-10"/>
        </w:rPr>
        <w:t> </w:t>
      </w:r>
      <w:r>
        <w:rPr>
          <w:color w:val="231F20"/>
        </w:rPr>
        <w:t>Revenue</w:t>
      </w:r>
      <w:r>
        <w:rPr>
          <w:color w:val="231F20"/>
          <w:spacing w:val="-10"/>
        </w:rPr>
        <w:t> </w:t>
      </w:r>
      <w:r>
        <w:rPr>
          <w:color w:val="231F20"/>
        </w:rPr>
        <w:t>Service,</w:t>
      </w:r>
      <w:r>
        <w:rPr>
          <w:color w:val="231F20"/>
          <w:spacing w:val="-10"/>
        </w:rPr>
        <w:t> </w:t>
      </w:r>
      <w:r>
        <w:rPr>
          <w:color w:val="231F20"/>
        </w:rPr>
        <w:t>Tax</w:t>
      </w:r>
      <w:r>
        <w:rPr>
          <w:color w:val="231F20"/>
          <w:spacing w:val="-10"/>
        </w:rPr>
        <w:t> </w:t>
      </w:r>
      <w:r>
        <w:rPr>
          <w:color w:val="231F20"/>
        </w:rPr>
        <w:t>Forms</w:t>
      </w:r>
      <w:r>
        <w:rPr>
          <w:color w:val="231F20"/>
          <w:spacing w:val="-10"/>
        </w:rPr>
        <w:t> </w:t>
      </w:r>
      <w:r>
        <w:rPr>
          <w:color w:val="231F20"/>
        </w:rPr>
        <w:t>and</w:t>
      </w:r>
      <w:r>
        <w:rPr>
          <w:color w:val="231F20"/>
          <w:spacing w:val="-10"/>
        </w:rPr>
        <w:t> </w:t>
      </w:r>
      <w:r>
        <w:rPr>
          <w:color w:val="231F20"/>
        </w:rPr>
        <w:t>Publications,</w:t>
      </w:r>
      <w:r>
        <w:rPr>
          <w:color w:val="231F20"/>
          <w:spacing w:val="-10"/>
        </w:rPr>
        <w:t> </w:t>
      </w:r>
      <w:r>
        <w:rPr>
          <w:color w:val="231F20"/>
        </w:rPr>
        <w:t>1111 Constitution Ave. NW, IR-6526, Washington, DC 20224. Do not</w:t>
      </w:r>
      <w:r>
        <w:rPr>
          <w:color w:val="231F20"/>
          <w:spacing w:val="-13"/>
        </w:rPr>
        <w:t> </w:t>
      </w:r>
      <w:r>
        <w:rPr>
          <w:color w:val="231F20"/>
        </w:rPr>
        <w:t>send</w:t>
      </w:r>
      <w:r>
        <w:rPr>
          <w:color w:val="231F20"/>
          <w:spacing w:val="-13"/>
        </w:rPr>
        <w:t> </w:t>
      </w:r>
      <w:r>
        <w:rPr>
          <w:color w:val="231F20"/>
        </w:rPr>
        <w:t>the</w:t>
      </w:r>
      <w:r>
        <w:rPr>
          <w:color w:val="231F20"/>
          <w:spacing w:val="-13"/>
        </w:rPr>
        <w:t> </w:t>
      </w:r>
      <w:r>
        <w:rPr>
          <w:color w:val="231F20"/>
        </w:rPr>
        <w:t>form</w:t>
      </w:r>
      <w:r>
        <w:rPr>
          <w:color w:val="231F20"/>
          <w:spacing w:val="-13"/>
        </w:rPr>
        <w:t> </w:t>
      </w:r>
      <w:r>
        <w:rPr>
          <w:color w:val="231F20"/>
        </w:rPr>
        <w:t>to</w:t>
      </w:r>
      <w:r>
        <w:rPr>
          <w:color w:val="231F20"/>
          <w:spacing w:val="-13"/>
        </w:rPr>
        <w:t> </w:t>
      </w:r>
      <w:r>
        <w:rPr>
          <w:color w:val="231F20"/>
        </w:rPr>
        <w:t>this</w:t>
      </w:r>
      <w:r>
        <w:rPr>
          <w:color w:val="231F20"/>
          <w:spacing w:val="-13"/>
        </w:rPr>
        <w:t> </w:t>
      </w:r>
      <w:r>
        <w:rPr>
          <w:color w:val="231F20"/>
        </w:rPr>
        <w:t>address.</w:t>
      </w:r>
      <w:r>
        <w:rPr>
          <w:color w:val="231F20"/>
          <w:spacing w:val="-13"/>
        </w:rPr>
        <w:t> </w:t>
      </w:r>
      <w:r>
        <w:rPr>
          <w:color w:val="231F20"/>
        </w:rPr>
        <w:t>Instead,</w:t>
      </w:r>
      <w:r>
        <w:rPr>
          <w:color w:val="231F20"/>
          <w:spacing w:val="-13"/>
        </w:rPr>
        <w:t> </w:t>
      </w:r>
      <w:r>
        <w:rPr>
          <w:color w:val="231F20"/>
        </w:rPr>
        <w:t>see</w:t>
      </w:r>
      <w:r>
        <w:rPr>
          <w:color w:val="231F20"/>
          <w:spacing w:val="-13"/>
        </w:rPr>
        <w:t> </w:t>
      </w:r>
      <w:hyperlink w:history="true" w:anchor="_bookmark14">
        <w:r>
          <w:rPr>
            <w:rFonts w:ascii="Arial"/>
            <w:i/>
            <w:color w:val="0056A2"/>
            <w:u w:val="single" w:color="0055A1"/>
          </w:rPr>
          <w:t>Where,</w:t>
        </w:r>
        <w:r>
          <w:rPr>
            <w:rFonts w:ascii="Arial"/>
            <w:i/>
            <w:color w:val="0056A2"/>
            <w:spacing w:val="-13"/>
            <w:u w:val="single" w:color="0055A1"/>
          </w:rPr>
          <w:t> </w:t>
        </w:r>
        <w:r>
          <w:rPr>
            <w:rFonts w:ascii="Arial"/>
            <w:i/>
            <w:color w:val="0056A2"/>
            <w:u w:val="single" w:color="0055A1"/>
          </w:rPr>
          <w:t>When,</w:t>
        </w:r>
      </w:hyperlink>
      <w:r>
        <w:rPr>
          <w:rFonts w:ascii="Arial"/>
          <w:i/>
          <w:color w:val="0056A2"/>
        </w:rPr>
        <w:t> </w:t>
      </w:r>
      <w:hyperlink w:history="true" w:anchor="_bookmark14">
        <w:r>
          <w:rPr>
            <w:rFonts w:ascii="Arial"/>
            <w:i/>
            <w:color w:val="0056A2"/>
            <w:u w:val="single" w:color="0055A1"/>
          </w:rPr>
          <w:t>and How To File</w:t>
        </w:r>
      </w:hyperlink>
      <w:r>
        <w:rPr>
          <w:color w:val="231F20"/>
        </w:rPr>
        <w:t>, earlier.</w:t>
      </w:r>
    </w:p>
    <w:p>
      <w:pPr>
        <w:pStyle w:val="BodyText"/>
        <w:spacing w:after="0" w:line="235" w:lineRule="auto"/>
        <w:sectPr>
          <w:pgSz w:w="12240" w:h="15840"/>
          <w:pgMar w:header="0" w:footer="640" w:top="440" w:bottom="820" w:left="720" w:right="720"/>
          <w:cols w:num="2" w:equalWidth="0">
            <w:col w:w="5214" w:space="246"/>
            <w:col w:w="5340"/>
          </w:cols>
        </w:sectPr>
      </w:pPr>
    </w:p>
    <w:p>
      <w:pPr>
        <w:pStyle w:val="BodyText"/>
        <w:tabs>
          <w:tab w:pos="5579" w:val="left" w:leader="none"/>
          <w:tab w:pos="10722" w:val="left" w:leader="none"/>
        </w:tabs>
        <w:spacing w:before="44"/>
        <w:rPr>
          <w:rFonts w:ascii="Times New Roman"/>
        </w:rPr>
      </w:pPr>
      <w:r>
        <w:rPr>
          <w:color w:val="231F20"/>
          <w:spacing w:val="-2"/>
        </w:rPr>
        <w:t>amount</w:t>
      </w:r>
      <w:r>
        <w:rPr>
          <w:color w:val="231F20"/>
          <w:spacing w:val="-5"/>
        </w:rPr>
        <w:t> </w:t>
      </w:r>
      <w:r>
        <w:rPr>
          <w:color w:val="231F20"/>
          <w:spacing w:val="-2"/>
        </w:rPr>
        <w:t>of</w:t>
      </w:r>
      <w:r>
        <w:rPr>
          <w:color w:val="231F20"/>
          <w:spacing w:val="-4"/>
        </w:rPr>
        <w:t> </w:t>
      </w:r>
      <w:r>
        <w:rPr>
          <w:color w:val="231F20"/>
          <w:spacing w:val="-2"/>
        </w:rPr>
        <w:t>income</w:t>
      </w:r>
      <w:r>
        <w:rPr>
          <w:color w:val="231F20"/>
          <w:spacing w:val="-4"/>
        </w:rPr>
        <w:t> </w:t>
      </w:r>
      <w:r>
        <w:rPr>
          <w:color w:val="231F20"/>
          <w:spacing w:val="-2"/>
        </w:rPr>
        <w:t>and</w:t>
      </w:r>
      <w:r>
        <w:rPr>
          <w:color w:val="231F20"/>
          <w:spacing w:val="-4"/>
        </w:rPr>
        <w:t> </w:t>
      </w:r>
      <w:r>
        <w:rPr>
          <w:color w:val="231F20"/>
          <w:spacing w:val="-2"/>
        </w:rPr>
        <w:t>withholding</w:t>
      </w:r>
      <w:r>
        <w:rPr>
          <w:color w:val="231F20"/>
          <w:spacing w:val="-4"/>
        </w:rPr>
        <w:t> </w:t>
      </w:r>
      <w:r>
        <w:rPr>
          <w:color w:val="231F20"/>
          <w:spacing w:val="-2"/>
        </w:rPr>
        <w:t>to</w:t>
      </w:r>
      <w:r>
        <w:rPr>
          <w:color w:val="231F20"/>
          <w:spacing w:val="-4"/>
        </w:rPr>
        <w:t> </w:t>
      </w:r>
      <w:r>
        <w:rPr>
          <w:color w:val="231F20"/>
          <w:spacing w:val="-2"/>
        </w:rPr>
        <w:t>the</w:t>
      </w:r>
      <w:r>
        <w:rPr>
          <w:color w:val="231F20"/>
          <w:spacing w:val="-4"/>
        </w:rPr>
        <w:t> </w:t>
      </w:r>
      <w:r>
        <w:rPr>
          <w:color w:val="231F20"/>
          <w:spacing w:val="-2"/>
        </w:rPr>
        <w:t>payee.</w:t>
      </w:r>
      <w:r>
        <w:rPr>
          <w:color w:val="231F20"/>
          <w:spacing w:val="-4"/>
        </w:rPr>
        <w:t> </w:t>
      </w:r>
      <w:r>
        <w:rPr>
          <w:color w:val="231F20"/>
          <w:spacing w:val="-2"/>
        </w:rPr>
        <w:t>Form</w:t>
      </w:r>
      <w:r>
        <w:rPr>
          <w:color w:val="231F20"/>
          <w:spacing w:val="-4"/>
        </w:rPr>
        <w:t> 1042</w:t>
      </w:r>
      <w:r>
        <w:rPr>
          <w:color w:val="231F20"/>
        </w:rPr>
        <w:tab/>
      </w:r>
      <w:r>
        <w:rPr>
          <w:rFonts w:ascii="Times New Roman"/>
          <w:color w:val="231F20"/>
          <w:u w:val="thick" w:color="231F20"/>
        </w:rPr>
        <w:tab/>
      </w:r>
    </w:p>
    <w:p>
      <w:pPr>
        <w:pStyle w:val="BodyText"/>
        <w:spacing w:after="0"/>
        <w:rPr>
          <w:rFonts w:ascii="Times New Roman"/>
        </w:rPr>
        <w:sectPr>
          <w:type w:val="continuous"/>
          <w:pgSz w:w="12240" w:h="15840"/>
          <w:pgMar w:header="0" w:footer="640" w:top="140" w:bottom="720" w:left="720" w:right="720"/>
        </w:sectPr>
      </w:pPr>
    </w:p>
    <w:p>
      <w:pPr>
        <w:pStyle w:val="BodyText"/>
        <w:spacing w:line="80" w:lineRule="exact"/>
        <w:ind w:left="100"/>
        <w:rPr>
          <w:rFonts w:ascii="Times New Roman"/>
          <w:position w:val="-1"/>
          <w:sz w:val="8"/>
        </w:rPr>
      </w:pPr>
      <w:r>
        <w:rPr>
          <w:rFonts w:ascii="Times New Roman"/>
          <w:position w:val="-1"/>
          <w:sz w:val="8"/>
        </w:rPr>
        <mc:AlternateContent>
          <mc:Choice Requires="wps">
            <w:drawing>
              <wp:inline distT="0" distB="0" distL="0" distR="0">
                <wp:extent cx="350520" cy="50800"/>
                <wp:effectExtent l="19050" t="0" r="11429" b="6350"/>
                <wp:docPr id="170" name="Group 170"/>
                <wp:cNvGraphicFramePr>
                  <a:graphicFrameLocks/>
                </wp:cNvGraphicFramePr>
                <a:graphic>
                  <a:graphicData uri="http://schemas.microsoft.com/office/word/2010/wordprocessingGroup">
                    <wpg:wgp>
                      <wpg:cNvPr id="170" name="Group 170"/>
                      <wpg:cNvGrpSpPr/>
                      <wpg:grpSpPr>
                        <a:xfrm>
                          <a:off x="0" y="0"/>
                          <a:ext cx="350520" cy="50800"/>
                          <a:chExt cx="350520" cy="50800"/>
                        </a:xfrm>
                      </wpg:grpSpPr>
                      <wps:wsp>
                        <wps:cNvPr id="171" name="Graphic 171"/>
                        <wps:cNvSpPr/>
                        <wps:spPr>
                          <a:xfrm>
                            <a:off x="0" y="12700"/>
                            <a:ext cx="350520" cy="1270"/>
                          </a:xfrm>
                          <a:custGeom>
                            <a:avLst/>
                            <a:gdLst/>
                            <a:ahLst/>
                            <a:cxnLst/>
                            <a:rect l="l" t="t" r="r" b="b"/>
                            <a:pathLst>
                              <a:path w="350520" h="0">
                                <a:moveTo>
                                  <a:pt x="0" y="0"/>
                                </a:moveTo>
                                <a:lnTo>
                                  <a:pt x="350304" y="0"/>
                                </a:lnTo>
                              </a:path>
                            </a:pathLst>
                          </a:custGeom>
                          <a:ln w="25400">
                            <a:solidFill>
                              <a:srgbClr val="231F20"/>
                            </a:solidFill>
                            <a:prstDash val="solid"/>
                          </a:ln>
                        </wps:spPr>
                        <wps:bodyPr wrap="square" lIns="0" tIns="0" rIns="0" bIns="0" rtlCol="0">
                          <a:prstTxWarp prst="textNoShape">
                            <a:avLst/>
                          </a:prstTxWarp>
                          <a:noAutofit/>
                        </wps:bodyPr>
                      </wps:wsp>
                      <wps:wsp>
                        <wps:cNvPr id="172" name="Graphic 172"/>
                        <wps:cNvSpPr/>
                        <wps:spPr>
                          <a:xfrm>
                            <a:off x="0" y="47625"/>
                            <a:ext cx="350520" cy="1270"/>
                          </a:xfrm>
                          <a:custGeom>
                            <a:avLst/>
                            <a:gdLst/>
                            <a:ahLst/>
                            <a:cxnLst/>
                            <a:rect l="l" t="t" r="r" b="b"/>
                            <a:pathLst>
                              <a:path w="350520" h="0">
                                <a:moveTo>
                                  <a:pt x="0" y="0"/>
                                </a:moveTo>
                                <a:lnTo>
                                  <a:pt x="35030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7.6pt;height:4pt;mso-position-horizontal-relative:char;mso-position-vertical-relative:line" id="docshapegroup168" coordorigin="0,0" coordsize="552,80">
                <v:line style="position:absolute" from="0,20" to="552,20" stroked="true" strokeweight="2pt" strokecolor="#231f20">
                  <v:stroke dashstyle="solid"/>
                </v:line>
                <v:line style="position:absolute" from="0,75" to="552,75" stroked="true" strokeweight=".5pt" strokecolor="#231f20">
                  <v:stroke dashstyle="solid"/>
                </v:line>
              </v:group>
            </w:pict>
          </mc:Fallback>
        </mc:AlternateContent>
      </w:r>
      <w:r>
        <w:rPr>
          <w:rFonts w:ascii="Times New Roman"/>
          <w:position w:val="-1"/>
          <w:sz w:val="8"/>
        </w:rPr>
      </w:r>
    </w:p>
    <w:p>
      <w:pPr>
        <w:spacing w:before="109"/>
        <w:ind w:left="120" w:right="0" w:firstLine="0"/>
        <w:jc w:val="left"/>
        <w:rPr>
          <w:rFonts w:ascii="Arial Black"/>
          <w:sz w:val="21"/>
        </w:rPr>
      </w:pPr>
      <w:r>
        <w:rPr>
          <w:rFonts w:ascii="Arial Black"/>
          <w:sz w:val="21"/>
        </w:rPr>
        <mc:AlternateContent>
          <mc:Choice Requires="wps">
            <w:drawing>
              <wp:anchor distT="0" distB="0" distL="0" distR="0" allowOverlap="1" layoutInCell="1" locked="0" behindDoc="0" simplePos="0" relativeHeight="15757312">
                <wp:simplePos x="0" y="0"/>
                <wp:positionH relativeFrom="page">
                  <wp:posOffset>533400</wp:posOffset>
                </wp:positionH>
                <wp:positionV relativeFrom="paragraph">
                  <wp:posOffset>295802</wp:posOffset>
                </wp:positionV>
                <wp:extent cx="6705600"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312" from="42pt,23.2915pt" to="570pt,23.2915pt" stroked="true" strokeweight=".5pt" strokecolor="#231f20">
                <v:stroke dashstyle="solid"/>
                <w10:wrap type="none"/>
              </v:line>
            </w:pict>
          </mc:Fallback>
        </mc:AlternateContent>
      </w:r>
      <w:bookmarkStart w:name="Index" w:id="217"/>
      <w:bookmarkEnd w:id="217"/>
      <w:r>
        <w:rPr/>
      </w:r>
      <w:bookmarkStart w:name="_bookmark150" w:id="218"/>
      <w:bookmarkEnd w:id="218"/>
      <w:r>
        <w:rPr/>
      </w:r>
      <w:r>
        <w:rPr>
          <w:rFonts w:ascii="Arial Black"/>
          <w:color w:val="231F20"/>
          <w:spacing w:val="-4"/>
          <w:w w:val="95"/>
          <w:sz w:val="21"/>
        </w:rPr>
        <w:t>Index</w:t>
      </w:r>
    </w:p>
    <w:p>
      <w:pPr>
        <w:pStyle w:val="BodyText"/>
        <w:spacing w:before="38"/>
        <w:ind w:left="0"/>
        <w:rPr>
          <w:rFonts w:ascii="Arial Black"/>
          <w:sz w:val="20"/>
        </w:rPr>
      </w:pPr>
    </w:p>
    <w:p>
      <w:pPr>
        <w:pStyle w:val="BodyText"/>
        <w:spacing w:line="70" w:lineRule="exact"/>
        <w:ind w:left="100" w:right="-116"/>
        <w:rPr>
          <w:rFonts w:ascii="Arial Black"/>
          <w:position w:val="0"/>
          <w:sz w:val="7"/>
        </w:rPr>
      </w:pPr>
      <w:r>
        <w:rPr>
          <w:rFonts w:ascii="Arial Black"/>
          <w:position w:val="0"/>
          <w:sz w:val="7"/>
        </w:rPr>
        <mc:AlternateContent>
          <mc:Choice Requires="wps">
            <w:drawing>
              <wp:inline distT="0" distB="0" distL="0" distR="0">
                <wp:extent cx="2082800" cy="44450"/>
                <wp:effectExtent l="19050" t="0" r="12700" b="3175"/>
                <wp:docPr id="174" name="Group 174"/>
                <wp:cNvGraphicFramePr>
                  <a:graphicFrameLocks/>
                </wp:cNvGraphicFramePr>
                <a:graphic>
                  <a:graphicData uri="http://schemas.microsoft.com/office/word/2010/wordprocessingGroup">
                    <wpg:wgp>
                      <wpg:cNvPr id="174" name="Group 174"/>
                      <wpg:cNvGrpSpPr/>
                      <wpg:grpSpPr>
                        <a:xfrm>
                          <a:off x="0" y="0"/>
                          <a:ext cx="2082800" cy="44450"/>
                          <a:chExt cx="2082800" cy="44450"/>
                        </a:xfrm>
                      </wpg:grpSpPr>
                      <wps:wsp>
                        <wps:cNvPr id="175" name="Graphic 175"/>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76" name="Graphic 176"/>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69"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rFonts w:ascii="Arial Black"/>
          <w:position w:val="0"/>
          <w:sz w:val="7"/>
        </w:rPr>
      </w:r>
    </w:p>
    <w:p>
      <w:pPr>
        <w:pStyle w:val="Heading3"/>
      </w:pPr>
      <w:r>
        <w:rPr>
          <w:color w:val="231F20"/>
          <w:spacing w:val="-10"/>
        </w:rPr>
        <w:t>A</w:t>
      </w:r>
    </w:p>
    <w:p>
      <w:pPr>
        <w:pStyle w:val="BodyText"/>
        <w:spacing w:line="242" w:lineRule="exact"/>
      </w:pPr>
      <w:r>
        <w:rPr>
          <w:rFonts w:ascii="Arial Black"/>
          <w:color w:val="231F20"/>
          <w:w w:val="90"/>
        </w:rPr>
        <w:t>Account</w:t>
      </w:r>
      <w:r>
        <w:rPr>
          <w:rFonts w:ascii="Arial Black"/>
          <w:color w:val="231F20"/>
          <w:spacing w:val="-10"/>
          <w:w w:val="90"/>
        </w:rPr>
        <w:t> </w:t>
      </w:r>
      <w:r>
        <w:rPr>
          <w:rFonts w:ascii="Arial Black"/>
          <w:color w:val="231F20"/>
          <w:w w:val="90"/>
        </w:rPr>
        <w:t>holder</w:t>
      </w:r>
      <w:r>
        <w:rPr>
          <w:rFonts w:ascii="Arial Black"/>
          <w:color w:val="231F20"/>
          <w:spacing w:val="8"/>
        </w:rPr>
        <w:t> </w:t>
      </w:r>
      <w:hyperlink w:history="true" w:anchor="_bookmark30">
        <w:r>
          <w:rPr>
            <w:color w:val="0056A2"/>
            <w:spacing w:val="-10"/>
            <w:w w:val="90"/>
            <w:u w:val="single" w:color="0055A1"/>
          </w:rPr>
          <w:t>5</w:t>
        </w:r>
      </w:hyperlink>
    </w:p>
    <w:p>
      <w:pPr>
        <w:pStyle w:val="BodyText"/>
        <w:spacing w:line="220" w:lineRule="exact"/>
      </w:pPr>
      <w:r>
        <w:rPr>
          <w:rFonts w:ascii="Arial Black"/>
          <w:color w:val="231F20"/>
          <w:w w:val="90"/>
        </w:rPr>
        <w:t>Account</w:t>
      </w:r>
      <w:r>
        <w:rPr>
          <w:rFonts w:ascii="Arial Black"/>
          <w:color w:val="231F20"/>
          <w:spacing w:val="-10"/>
          <w:w w:val="90"/>
        </w:rPr>
        <w:t> </w:t>
      </w:r>
      <w:r>
        <w:rPr>
          <w:rFonts w:ascii="Arial Black"/>
          <w:color w:val="231F20"/>
          <w:w w:val="90"/>
        </w:rPr>
        <w:t>number</w:t>
      </w:r>
      <w:r>
        <w:rPr>
          <w:rFonts w:ascii="Arial Black"/>
          <w:color w:val="231F20"/>
          <w:spacing w:val="14"/>
        </w:rPr>
        <w:t> </w:t>
      </w:r>
      <w:hyperlink w:history="true" w:anchor="_bookmark138">
        <w:r>
          <w:rPr>
            <w:color w:val="0056A2"/>
            <w:spacing w:val="-5"/>
            <w:w w:val="90"/>
            <w:u w:val="single" w:color="0055A1"/>
          </w:rPr>
          <w:t>32</w:t>
        </w:r>
      </w:hyperlink>
    </w:p>
    <w:p>
      <w:pPr>
        <w:pStyle w:val="BodyText"/>
        <w:spacing w:line="220" w:lineRule="exact"/>
      </w:pPr>
      <w:r>
        <w:rPr>
          <w:rFonts w:ascii="Arial Black"/>
          <w:color w:val="231F20"/>
          <w:w w:val="85"/>
        </w:rPr>
        <w:t>Account-by-account</w:t>
      </w:r>
      <w:r>
        <w:rPr>
          <w:rFonts w:ascii="Arial Black"/>
          <w:color w:val="231F20"/>
          <w:spacing w:val="14"/>
        </w:rPr>
        <w:t> </w:t>
      </w:r>
      <w:r>
        <w:rPr>
          <w:rFonts w:ascii="Arial Black"/>
          <w:color w:val="231F20"/>
          <w:w w:val="85"/>
        </w:rPr>
        <w:t>reporting</w:t>
      </w:r>
      <w:r>
        <w:rPr>
          <w:rFonts w:ascii="Arial Black"/>
          <w:color w:val="231F20"/>
          <w:spacing w:val="56"/>
          <w:w w:val="150"/>
        </w:rPr>
        <w:t> </w:t>
      </w:r>
      <w:hyperlink w:history="true" w:anchor="_bookmark21">
        <w:r>
          <w:rPr>
            <w:color w:val="0056A2"/>
            <w:spacing w:val="-10"/>
            <w:w w:val="85"/>
            <w:u w:val="single" w:color="0055A1"/>
          </w:rPr>
          <w:t>4</w:t>
        </w:r>
      </w:hyperlink>
    </w:p>
    <w:p>
      <w:pPr>
        <w:pStyle w:val="BodyText"/>
        <w:spacing w:line="220" w:lineRule="exact"/>
      </w:pPr>
      <w:r>
        <w:rPr>
          <w:rFonts w:ascii="Arial Black"/>
          <w:color w:val="231F20"/>
          <w:w w:val="85"/>
        </w:rPr>
        <w:t>Additional</w:t>
      </w:r>
      <w:r>
        <w:rPr>
          <w:rFonts w:ascii="Arial Black"/>
          <w:color w:val="231F20"/>
          <w:spacing w:val="4"/>
        </w:rPr>
        <w:t> </w:t>
      </w:r>
      <w:r>
        <w:rPr>
          <w:rFonts w:ascii="Arial Black"/>
          <w:color w:val="231F20"/>
          <w:w w:val="85"/>
        </w:rPr>
        <w:t>information</w:t>
      </w:r>
      <w:r>
        <w:rPr>
          <w:rFonts w:ascii="Arial Black"/>
          <w:color w:val="231F20"/>
          <w:spacing w:val="70"/>
        </w:rPr>
        <w:t> </w:t>
      </w:r>
      <w:hyperlink w:history="true" w:anchor="_bookmark24">
        <w:r>
          <w:rPr>
            <w:color w:val="0056A2"/>
            <w:spacing w:val="-10"/>
            <w:w w:val="85"/>
            <w:u w:val="single" w:color="0055A1"/>
          </w:rPr>
          <w:t>4</w:t>
        </w:r>
      </w:hyperlink>
    </w:p>
    <w:p>
      <w:pPr>
        <w:pStyle w:val="BodyText"/>
        <w:spacing w:line="220" w:lineRule="exact"/>
      </w:pPr>
      <w:r>
        <w:rPr>
          <w:rFonts w:ascii="Arial Black"/>
          <w:color w:val="231F20"/>
          <w:w w:val="90"/>
        </w:rPr>
        <w:t>Amended</w:t>
      </w:r>
      <w:r>
        <w:rPr>
          <w:rFonts w:ascii="Arial Black"/>
          <w:color w:val="231F20"/>
          <w:spacing w:val="-10"/>
          <w:w w:val="90"/>
        </w:rPr>
        <w:t> </w:t>
      </w:r>
      <w:r>
        <w:rPr>
          <w:rFonts w:ascii="Arial Black"/>
          <w:color w:val="231F20"/>
          <w:w w:val="90"/>
        </w:rPr>
        <w:t>checkbox</w:t>
      </w:r>
      <w:r>
        <w:rPr>
          <w:rFonts w:ascii="Arial Black"/>
          <w:color w:val="231F20"/>
          <w:spacing w:val="12"/>
        </w:rPr>
        <w:t> </w:t>
      </w:r>
      <w:hyperlink w:history="true" w:anchor="_bookmark111">
        <w:r>
          <w:rPr>
            <w:color w:val="0056A2"/>
            <w:w w:val="90"/>
            <w:u w:val="single" w:color="0055A1"/>
          </w:rPr>
          <w:t>24</w:t>
        </w:r>
      </w:hyperlink>
      <w:r>
        <w:rPr>
          <w:color w:val="231F20"/>
          <w:w w:val="90"/>
        </w:rPr>
        <w:t>,</w:t>
      </w:r>
      <w:r>
        <w:rPr>
          <w:color w:val="231F20"/>
          <w:spacing w:val="-8"/>
          <w:w w:val="90"/>
        </w:rPr>
        <w:t> </w:t>
      </w:r>
      <w:hyperlink w:history="true" w:anchor="_bookmark148">
        <w:r>
          <w:rPr>
            <w:color w:val="0056A2"/>
            <w:spacing w:val="-5"/>
            <w:w w:val="90"/>
            <w:u w:val="single" w:color="0055A1"/>
          </w:rPr>
          <w:t>34</w:t>
        </w:r>
      </w:hyperlink>
    </w:p>
    <w:p>
      <w:pPr>
        <w:pStyle w:val="BodyText"/>
        <w:spacing w:line="220" w:lineRule="exact"/>
      </w:pPr>
      <w:r>
        <w:rPr>
          <w:rFonts w:ascii="Arial Black"/>
          <w:color w:val="231F20"/>
          <w:w w:val="90"/>
        </w:rPr>
        <w:t>Amendment</w:t>
      </w:r>
      <w:r>
        <w:rPr>
          <w:rFonts w:ascii="Arial Black"/>
          <w:color w:val="231F20"/>
          <w:spacing w:val="-10"/>
          <w:w w:val="90"/>
        </w:rPr>
        <w:t> </w:t>
      </w:r>
      <w:r>
        <w:rPr>
          <w:rFonts w:ascii="Arial Black"/>
          <w:color w:val="231F20"/>
          <w:w w:val="90"/>
        </w:rPr>
        <w:t>number</w:t>
      </w:r>
      <w:r>
        <w:rPr>
          <w:rFonts w:ascii="Arial Black"/>
          <w:color w:val="231F20"/>
          <w:spacing w:val="13"/>
        </w:rPr>
        <w:t> </w:t>
      </w:r>
      <w:hyperlink w:history="true" w:anchor="_bookmark112">
        <w:r>
          <w:rPr>
            <w:color w:val="0056A2"/>
            <w:spacing w:val="-5"/>
            <w:w w:val="90"/>
            <w:u w:val="single" w:color="0055A1"/>
          </w:rPr>
          <w:t>24</w:t>
        </w:r>
      </w:hyperlink>
    </w:p>
    <w:p>
      <w:pPr>
        <w:pStyle w:val="BodyText"/>
        <w:spacing w:line="220" w:lineRule="exact"/>
      </w:pPr>
      <w:r>
        <w:rPr>
          <w:rFonts w:ascii="Arial Black"/>
          <w:color w:val="231F20"/>
          <w:spacing w:val="-2"/>
          <w:w w:val="90"/>
        </w:rPr>
        <w:t>Amount</w:t>
      </w:r>
      <w:r>
        <w:rPr>
          <w:rFonts w:ascii="Arial Black"/>
          <w:color w:val="231F20"/>
          <w:spacing w:val="-8"/>
          <w:w w:val="90"/>
        </w:rPr>
        <w:t> </w:t>
      </w:r>
      <w:r>
        <w:rPr>
          <w:rFonts w:ascii="Arial Black"/>
          <w:color w:val="231F20"/>
          <w:spacing w:val="-2"/>
          <w:w w:val="90"/>
        </w:rPr>
        <w:t>realized</w:t>
      </w:r>
      <w:r>
        <w:rPr>
          <w:rFonts w:ascii="Arial Black"/>
          <w:color w:val="231F20"/>
          <w:spacing w:val="23"/>
        </w:rPr>
        <w:t> </w:t>
      </w:r>
      <w:hyperlink w:history="true" w:anchor="_bookmark31">
        <w:r>
          <w:rPr>
            <w:color w:val="0056A2"/>
            <w:spacing w:val="-10"/>
            <w:w w:val="90"/>
            <w:u w:val="single" w:color="0055A1"/>
          </w:rPr>
          <w:t>5</w:t>
        </w:r>
      </w:hyperlink>
    </w:p>
    <w:p>
      <w:pPr>
        <w:pStyle w:val="BodyText"/>
        <w:spacing w:line="220" w:lineRule="exact"/>
      </w:pPr>
      <w:r>
        <w:rPr>
          <w:rFonts w:ascii="Arial Black"/>
          <w:color w:val="231F20"/>
          <w:w w:val="85"/>
        </w:rPr>
        <w:t>Amount</w:t>
      </w:r>
      <w:r>
        <w:rPr>
          <w:rFonts w:ascii="Arial Black"/>
          <w:color w:val="231F20"/>
          <w:spacing w:val="3"/>
        </w:rPr>
        <w:t> </w:t>
      </w:r>
      <w:r>
        <w:rPr>
          <w:rFonts w:ascii="Arial Black"/>
          <w:color w:val="231F20"/>
          <w:w w:val="85"/>
        </w:rPr>
        <w:t>subject</w:t>
      </w:r>
      <w:r>
        <w:rPr>
          <w:rFonts w:ascii="Arial Black"/>
          <w:color w:val="231F20"/>
          <w:spacing w:val="4"/>
        </w:rPr>
        <w:t> </w:t>
      </w:r>
      <w:r>
        <w:rPr>
          <w:rFonts w:ascii="Arial Black"/>
          <w:color w:val="231F20"/>
          <w:w w:val="85"/>
        </w:rPr>
        <w:t>to</w:t>
      </w:r>
      <w:r>
        <w:rPr>
          <w:rFonts w:ascii="Arial Black"/>
          <w:color w:val="231F20"/>
          <w:spacing w:val="4"/>
        </w:rPr>
        <w:t> </w:t>
      </w:r>
      <w:r>
        <w:rPr>
          <w:rFonts w:ascii="Arial Black"/>
          <w:color w:val="231F20"/>
          <w:w w:val="85"/>
        </w:rPr>
        <w:t>withholding</w:t>
      </w:r>
      <w:r>
        <w:rPr>
          <w:rFonts w:ascii="Arial Black"/>
          <w:color w:val="231F20"/>
          <w:spacing w:val="67"/>
        </w:rPr>
        <w:t> </w:t>
      </w:r>
      <w:hyperlink w:history="true" w:anchor="_bookmark32">
        <w:r>
          <w:rPr>
            <w:color w:val="0056A2"/>
            <w:spacing w:val="-10"/>
            <w:w w:val="85"/>
            <w:u w:val="single" w:color="0055A1"/>
          </w:rPr>
          <w:t>5</w:t>
        </w:r>
      </w:hyperlink>
    </w:p>
    <w:p>
      <w:pPr>
        <w:pStyle w:val="BodyText"/>
        <w:spacing w:line="170" w:lineRule="auto" w:before="36"/>
        <w:ind w:left="346" w:right="1096" w:hanging="227"/>
      </w:pPr>
      <w:r>
        <w:rPr>
          <w:rFonts w:ascii="Arial Black"/>
          <w:color w:val="231F20"/>
          <w:w w:val="85"/>
        </w:rPr>
        <w:t>Amounts not subject </w:t>
      </w:r>
      <w:r>
        <w:rPr>
          <w:rFonts w:ascii="Arial Black"/>
          <w:color w:val="231F20"/>
          <w:w w:val="85"/>
        </w:rPr>
        <w:t>to </w:t>
      </w:r>
      <w:r>
        <w:rPr>
          <w:rFonts w:ascii="Arial Black"/>
          <w:color w:val="231F20"/>
        </w:rPr>
        <w:t>reporting</w:t>
      </w:r>
      <w:r>
        <w:rPr>
          <w:rFonts w:ascii="Arial Black"/>
          <w:color w:val="231F20"/>
          <w:spacing w:val="40"/>
        </w:rPr>
        <w:t> </w:t>
      </w:r>
      <w:hyperlink w:history="true" w:anchor="_bookmark74">
        <w:r>
          <w:rPr>
            <w:color w:val="0056A2"/>
            <w:u w:val="single" w:color="0055A1"/>
          </w:rPr>
          <w:t>10</w:t>
        </w:r>
      </w:hyperlink>
    </w:p>
    <w:p>
      <w:pPr>
        <w:pStyle w:val="BodyText"/>
        <w:spacing w:line="213" w:lineRule="exact"/>
      </w:pPr>
      <w:r>
        <w:rPr>
          <w:rFonts w:ascii="Arial Black"/>
          <w:color w:val="231F20"/>
          <w:w w:val="90"/>
        </w:rPr>
        <w:t>Amounts</w:t>
      </w:r>
      <w:r>
        <w:rPr>
          <w:rFonts w:ascii="Arial Black"/>
          <w:color w:val="231F20"/>
          <w:spacing w:val="-10"/>
          <w:w w:val="90"/>
        </w:rPr>
        <w:t> </w:t>
      </w:r>
      <w:r>
        <w:rPr>
          <w:rFonts w:ascii="Arial Black"/>
          <w:color w:val="231F20"/>
          <w:w w:val="90"/>
        </w:rPr>
        <w:t>paid</w:t>
      </w:r>
      <w:r>
        <w:rPr>
          <w:rFonts w:ascii="Arial Black"/>
          <w:color w:val="231F20"/>
          <w:spacing w:val="-9"/>
          <w:w w:val="90"/>
        </w:rPr>
        <w:t> </w:t>
      </w:r>
      <w:r>
        <w:rPr>
          <w:rFonts w:ascii="Arial Black"/>
          <w:color w:val="231F20"/>
          <w:w w:val="90"/>
        </w:rPr>
        <w:t>by</w:t>
      </w:r>
      <w:r>
        <w:rPr>
          <w:rFonts w:ascii="Arial Black"/>
          <w:color w:val="231F20"/>
          <w:spacing w:val="-10"/>
          <w:w w:val="90"/>
        </w:rPr>
        <w:t> </w:t>
      </w:r>
      <w:r>
        <w:rPr>
          <w:rFonts w:ascii="Arial Black"/>
          <w:color w:val="231F20"/>
          <w:w w:val="90"/>
        </w:rPr>
        <w:t>QIs</w:t>
      </w:r>
      <w:r>
        <w:rPr>
          <w:rFonts w:ascii="Arial Black"/>
          <w:color w:val="231F20"/>
          <w:spacing w:val="24"/>
        </w:rPr>
        <w:t> </w:t>
      </w:r>
      <w:hyperlink w:history="true" w:anchor="_bookmark91">
        <w:r>
          <w:rPr>
            <w:color w:val="0056A2"/>
            <w:spacing w:val="-5"/>
            <w:w w:val="90"/>
            <w:u w:val="single" w:color="0055A1"/>
          </w:rPr>
          <w:t>18</w:t>
        </w:r>
      </w:hyperlink>
    </w:p>
    <w:p>
      <w:pPr>
        <w:pStyle w:val="BodyText"/>
        <w:spacing w:line="170" w:lineRule="auto" w:before="37"/>
        <w:ind w:left="346" w:right="394" w:hanging="227"/>
      </w:pPr>
      <w:r>
        <w:rPr>
          <w:rFonts w:ascii="Arial Black"/>
          <w:color w:val="231F20"/>
          <w:w w:val="85"/>
        </w:rPr>
        <w:t>Amounts paid by QIs to certain </w:t>
      </w:r>
      <w:r>
        <w:rPr>
          <w:rFonts w:ascii="Arial Black"/>
          <w:color w:val="231F20"/>
          <w:spacing w:val="-4"/>
        </w:rPr>
        <w:t>partnerships</w:t>
      </w:r>
      <w:r>
        <w:rPr>
          <w:rFonts w:ascii="Arial Black"/>
          <w:color w:val="231F20"/>
          <w:spacing w:val="-13"/>
        </w:rPr>
        <w:t> </w:t>
      </w:r>
      <w:r>
        <w:rPr>
          <w:rFonts w:ascii="Arial Black"/>
          <w:color w:val="231F20"/>
          <w:spacing w:val="-4"/>
        </w:rPr>
        <w:t>and</w:t>
      </w:r>
      <w:r>
        <w:rPr>
          <w:rFonts w:ascii="Arial Black"/>
          <w:color w:val="231F20"/>
          <w:spacing w:val="-13"/>
        </w:rPr>
        <w:t> </w:t>
      </w:r>
      <w:r>
        <w:rPr>
          <w:rFonts w:ascii="Arial Black"/>
          <w:color w:val="231F20"/>
          <w:spacing w:val="-4"/>
        </w:rPr>
        <w:t>trusts</w:t>
      </w:r>
      <w:r>
        <w:rPr>
          <w:rFonts w:ascii="Arial Black"/>
          <w:color w:val="231F20"/>
          <w:spacing w:val="-1"/>
        </w:rPr>
        <w:t> </w:t>
      </w:r>
      <w:hyperlink w:history="true" w:anchor="_bookmark94">
        <w:r>
          <w:rPr>
            <w:color w:val="0056A2"/>
            <w:spacing w:val="-4"/>
            <w:u w:val="single" w:color="0055A1"/>
          </w:rPr>
          <w:t>20</w:t>
        </w:r>
      </w:hyperlink>
    </w:p>
    <w:p>
      <w:pPr>
        <w:pStyle w:val="BodyText"/>
        <w:spacing w:line="196" w:lineRule="auto" w:before="7"/>
        <w:ind w:right="338"/>
      </w:pPr>
      <w:r>
        <w:rPr>
          <w:rFonts w:ascii="Arial Black"/>
          <w:color w:val="231F20"/>
          <w:spacing w:val="-2"/>
        </w:rPr>
        <w:t>Amounts</w:t>
      </w:r>
      <w:r>
        <w:rPr>
          <w:rFonts w:ascii="Arial Black"/>
          <w:color w:val="231F20"/>
          <w:spacing w:val="-14"/>
        </w:rPr>
        <w:t> </w:t>
      </w:r>
      <w:r>
        <w:rPr>
          <w:rFonts w:ascii="Arial Black"/>
          <w:color w:val="231F20"/>
          <w:spacing w:val="-2"/>
        </w:rPr>
        <w:t>paid</w:t>
      </w:r>
      <w:r>
        <w:rPr>
          <w:rFonts w:ascii="Arial Black"/>
          <w:color w:val="231F20"/>
          <w:spacing w:val="-14"/>
        </w:rPr>
        <w:t> </w:t>
      </w:r>
      <w:r>
        <w:rPr>
          <w:rFonts w:ascii="Arial Black"/>
          <w:color w:val="231F20"/>
          <w:spacing w:val="-2"/>
        </w:rPr>
        <w:t>to</w:t>
      </w:r>
      <w:r>
        <w:rPr>
          <w:rFonts w:ascii="Arial Black"/>
          <w:color w:val="231F20"/>
          <w:spacing w:val="-14"/>
        </w:rPr>
        <w:t> </w:t>
      </w:r>
      <w:r>
        <w:rPr>
          <w:rFonts w:ascii="Arial Black"/>
          <w:color w:val="231F20"/>
          <w:spacing w:val="-2"/>
        </w:rPr>
        <w:t>PAIs</w:t>
      </w:r>
      <w:r>
        <w:rPr>
          <w:rFonts w:ascii="Arial Black"/>
          <w:color w:val="231F20"/>
          <w:spacing w:val="1"/>
        </w:rPr>
        <w:t> </w:t>
      </w:r>
      <w:hyperlink w:history="true" w:anchor="_bookmark93">
        <w:r>
          <w:rPr>
            <w:color w:val="0056A2"/>
            <w:spacing w:val="-2"/>
            <w:u w:val="single" w:color="0055A1"/>
          </w:rPr>
          <w:t>19</w:t>
        </w:r>
      </w:hyperlink>
      <w:r>
        <w:rPr>
          <w:color w:val="0056A2"/>
          <w:spacing w:val="-2"/>
        </w:rPr>
        <w:t> </w:t>
      </w:r>
      <w:r>
        <w:rPr>
          <w:rFonts w:ascii="Arial Black"/>
          <w:color w:val="231F20"/>
          <w:w w:val="90"/>
        </w:rPr>
        <w:t>Amounts</w:t>
      </w:r>
      <w:r>
        <w:rPr>
          <w:rFonts w:ascii="Arial Black"/>
          <w:color w:val="231F20"/>
          <w:spacing w:val="-10"/>
          <w:w w:val="90"/>
        </w:rPr>
        <w:t> </w:t>
      </w:r>
      <w:r>
        <w:rPr>
          <w:rFonts w:ascii="Arial Black"/>
          <w:color w:val="231F20"/>
          <w:w w:val="90"/>
        </w:rPr>
        <w:t>subject</w:t>
      </w:r>
      <w:r>
        <w:rPr>
          <w:rFonts w:ascii="Arial Black"/>
          <w:color w:val="231F20"/>
          <w:spacing w:val="-9"/>
          <w:w w:val="90"/>
        </w:rPr>
        <w:t> </w:t>
      </w:r>
      <w:r>
        <w:rPr>
          <w:rFonts w:ascii="Arial Black"/>
          <w:color w:val="231F20"/>
          <w:w w:val="90"/>
        </w:rPr>
        <w:t>to</w:t>
      </w:r>
      <w:r>
        <w:rPr>
          <w:rFonts w:ascii="Arial Black"/>
          <w:color w:val="231F20"/>
          <w:spacing w:val="-10"/>
          <w:w w:val="90"/>
        </w:rPr>
        <w:t> </w:t>
      </w:r>
      <w:r>
        <w:rPr>
          <w:rFonts w:ascii="Arial Black"/>
          <w:color w:val="231F20"/>
          <w:w w:val="90"/>
        </w:rPr>
        <w:t>reporting</w:t>
      </w:r>
      <w:r>
        <w:rPr>
          <w:rFonts w:ascii="Arial Black"/>
          <w:color w:val="231F20"/>
        </w:rPr>
        <w:t> </w:t>
      </w:r>
      <w:hyperlink w:history="true" w:anchor="_bookmark73">
        <w:r>
          <w:rPr>
            <w:color w:val="0056A2"/>
            <w:w w:val="90"/>
            <w:u w:val="single" w:color="0055A1"/>
          </w:rPr>
          <w:t>9</w:t>
        </w:r>
      </w:hyperlink>
      <w:r>
        <w:rPr>
          <w:color w:val="0056A2"/>
          <w:w w:val="90"/>
        </w:rPr>
        <w:t> </w:t>
      </w:r>
      <w:r>
        <w:rPr>
          <w:rFonts w:ascii="Arial Black"/>
          <w:color w:val="231F20"/>
        </w:rPr>
        <w:t>Assistance</w:t>
      </w:r>
      <w:r>
        <w:rPr>
          <w:rFonts w:ascii="Arial Black"/>
          <w:color w:val="231F20"/>
          <w:spacing w:val="40"/>
        </w:rPr>
        <w:t> </w:t>
      </w:r>
      <w:hyperlink w:history="true" w:anchor="_bookmark22">
        <w:r>
          <w:rPr>
            <w:color w:val="0056A2"/>
            <w:u w:val="single" w:color="0055A1"/>
          </w:rPr>
          <w:t>4</w:t>
        </w:r>
      </w:hyperlink>
    </w:p>
    <w:p>
      <w:pPr>
        <w:pStyle w:val="BodyText"/>
        <w:spacing w:line="231" w:lineRule="exact"/>
      </w:pPr>
      <w:r>
        <w:rPr>
          <w:rFonts w:ascii="Arial Black"/>
          <w:color w:val="231F20"/>
          <w:w w:val="85"/>
        </w:rPr>
        <w:t>Authorized</w:t>
      </w:r>
      <w:r>
        <w:rPr>
          <w:rFonts w:ascii="Arial Black"/>
          <w:color w:val="231F20"/>
          <w:spacing w:val="-2"/>
        </w:rPr>
        <w:t> </w:t>
      </w:r>
      <w:r>
        <w:rPr>
          <w:rFonts w:ascii="Arial Black"/>
          <w:color w:val="231F20"/>
          <w:w w:val="85"/>
        </w:rPr>
        <w:t>agent</w:t>
      </w:r>
      <w:r>
        <w:rPr>
          <w:rFonts w:ascii="Arial Black"/>
          <w:color w:val="231F20"/>
          <w:spacing w:val="57"/>
        </w:rPr>
        <w:t> </w:t>
      </w:r>
      <w:hyperlink w:history="true" w:anchor="_bookmark25">
        <w:r>
          <w:rPr>
            <w:color w:val="0056A2"/>
            <w:spacing w:val="-10"/>
            <w:w w:val="85"/>
            <w:u w:val="single" w:color="0055A1"/>
          </w:rPr>
          <w:t>5</w:t>
        </w:r>
      </w:hyperlink>
    </w:p>
    <w:p>
      <w:pPr>
        <w:pStyle w:val="BodyText"/>
        <w:spacing w:before="10"/>
        <w:ind w:left="0"/>
        <w:rPr>
          <w:sz w:val="4"/>
        </w:rPr>
      </w:pPr>
    </w:p>
    <w:p>
      <w:pPr>
        <w:pStyle w:val="BodyText"/>
        <w:spacing w:line="70" w:lineRule="exact"/>
        <w:ind w:left="100" w:right="-116"/>
        <w:rPr>
          <w:position w:val="0"/>
          <w:sz w:val="7"/>
        </w:rPr>
      </w:pPr>
      <w:r>
        <w:rPr>
          <w:position w:val="0"/>
          <w:sz w:val="7"/>
        </w:rPr>
        <mc:AlternateContent>
          <mc:Choice Requires="wps">
            <w:drawing>
              <wp:inline distT="0" distB="0" distL="0" distR="0">
                <wp:extent cx="2082800" cy="44450"/>
                <wp:effectExtent l="19050" t="0" r="12700" b="3175"/>
                <wp:docPr id="177" name="Group 177"/>
                <wp:cNvGraphicFramePr>
                  <a:graphicFrameLocks/>
                </wp:cNvGraphicFramePr>
                <a:graphic>
                  <a:graphicData uri="http://schemas.microsoft.com/office/word/2010/wordprocessingGroup">
                    <wpg:wgp>
                      <wpg:cNvPr id="177" name="Group 177"/>
                      <wpg:cNvGrpSpPr/>
                      <wpg:grpSpPr>
                        <a:xfrm>
                          <a:off x="0" y="0"/>
                          <a:ext cx="2082800" cy="44450"/>
                          <a:chExt cx="2082800" cy="44450"/>
                        </a:xfrm>
                      </wpg:grpSpPr>
                      <wps:wsp>
                        <wps:cNvPr id="178" name="Graphic 178"/>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79" name="Graphic 179"/>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70"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pPr>
      <w:r>
        <w:rPr>
          <w:color w:val="231F20"/>
          <w:spacing w:val="-10"/>
        </w:rPr>
        <w:t>B</w:t>
      </w:r>
    </w:p>
    <w:p>
      <w:pPr>
        <w:pStyle w:val="BodyText"/>
        <w:spacing w:line="242" w:lineRule="exact"/>
      </w:pPr>
      <w:r>
        <w:rPr/>
        <mc:AlternateContent>
          <mc:Choice Requires="wps">
            <w:drawing>
              <wp:anchor distT="0" distB="0" distL="0" distR="0" allowOverlap="1" layoutInCell="1" locked="0" behindDoc="0" simplePos="0" relativeHeight="15757824">
                <wp:simplePos x="0" y="0"/>
                <wp:positionH relativeFrom="page">
                  <wp:posOffset>2420670</wp:posOffset>
                </wp:positionH>
                <wp:positionV relativeFrom="paragraph">
                  <wp:posOffset>146445</wp:posOffset>
                </wp:positionV>
                <wp:extent cx="134620" cy="127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134620" cy="1270"/>
                        </a:xfrm>
                        <a:custGeom>
                          <a:avLst/>
                          <a:gdLst/>
                          <a:ahLst/>
                          <a:cxnLst/>
                          <a:rect l="l" t="t" r="r" b="b"/>
                          <a:pathLst>
                            <a:path w="134620" h="0">
                              <a:moveTo>
                                <a:pt x="0" y="0"/>
                              </a:moveTo>
                              <a:lnTo>
                                <a:pt x="134199" y="0"/>
                              </a:lnTo>
                            </a:path>
                          </a:pathLst>
                        </a:custGeom>
                        <a:ln w="6032">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190.604004pt,11.531109pt" to="201.170904pt,11.531109pt" stroked="true" strokeweight=".47501pt" strokecolor="#0055a1">
                <v:stroke dashstyle="solid"/>
                <w10:wrap type="none"/>
              </v:line>
            </w:pict>
          </mc:Fallback>
        </mc:AlternateContent>
      </w:r>
      <w:r>
        <w:rPr>
          <w:rFonts w:ascii="Arial Black"/>
          <w:color w:val="231F20"/>
          <w:w w:val="85"/>
        </w:rPr>
        <w:t>Before</w:t>
      </w:r>
      <w:r>
        <w:rPr>
          <w:rFonts w:ascii="Arial Black"/>
          <w:color w:val="231F20"/>
        </w:rPr>
        <w:t> </w:t>
      </w:r>
      <w:r>
        <w:rPr>
          <w:rFonts w:ascii="Arial Black"/>
          <w:color w:val="231F20"/>
          <w:w w:val="85"/>
        </w:rPr>
        <w:t>completing</w:t>
      </w:r>
      <w:r>
        <w:rPr>
          <w:rFonts w:ascii="Arial Black"/>
          <w:color w:val="231F20"/>
          <w:spacing w:val="1"/>
        </w:rPr>
        <w:t> </w:t>
      </w:r>
      <w:r>
        <w:rPr>
          <w:rFonts w:ascii="Arial Black"/>
          <w:color w:val="231F20"/>
          <w:w w:val="85"/>
        </w:rPr>
        <w:t>Form</w:t>
      </w:r>
      <w:r>
        <w:rPr>
          <w:rFonts w:ascii="Arial Black"/>
          <w:color w:val="231F20"/>
          <w:spacing w:val="1"/>
        </w:rPr>
        <w:t> </w:t>
      </w:r>
      <w:r>
        <w:rPr>
          <w:rFonts w:ascii="Arial Black"/>
          <w:color w:val="231F20"/>
          <w:w w:val="85"/>
        </w:rPr>
        <w:t>1042-S</w:t>
      </w:r>
      <w:r>
        <w:rPr>
          <w:rFonts w:ascii="Arial Black"/>
          <w:color w:val="231F20"/>
          <w:spacing w:val="62"/>
        </w:rPr>
        <w:t> </w:t>
      </w:r>
      <w:hyperlink w:history="true" w:anchor="_bookmark80">
        <w:r>
          <w:rPr>
            <w:color w:val="0056A2"/>
            <w:spacing w:val="-5"/>
            <w:w w:val="85"/>
          </w:rPr>
          <w:t>12</w:t>
        </w:r>
      </w:hyperlink>
    </w:p>
    <w:p>
      <w:pPr>
        <w:pStyle w:val="BodyText"/>
        <w:spacing w:line="244" w:lineRule="exact"/>
      </w:pPr>
      <w:r>
        <w:rPr>
          <w:rFonts w:ascii="Arial Black"/>
          <w:color w:val="231F20"/>
          <w:w w:val="85"/>
        </w:rPr>
        <w:t>Beneficial</w:t>
      </w:r>
      <w:r>
        <w:rPr>
          <w:rFonts w:ascii="Arial Black"/>
          <w:color w:val="231F20"/>
          <w:spacing w:val="-8"/>
        </w:rPr>
        <w:t> </w:t>
      </w:r>
      <w:r>
        <w:rPr>
          <w:rFonts w:ascii="Arial Black"/>
          <w:color w:val="231F20"/>
          <w:w w:val="85"/>
        </w:rPr>
        <w:t>owner</w:t>
      </w:r>
      <w:r>
        <w:rPr>
          <w:rFonts w:ascii="Arial Black"/>
          <w:color w:val="231F20"/>
          <w:spacing w:val="47"/>
        </w:rPr>
        <w:t> </w:t>
      </w:r>
      <w:hyperlink w:history="true" w:anchor="_bookmark29">
        <w:r>
          <w:rPr>
            <w:color w:val="0056A2"/>
            <w:spacing w:val="-10"/>
            <w:w w:val="85"/>
            <w:u w:val="single" w:color="0055A1"/>
          </w:rPr>
          <w:t>5</w:t>
        </w:r>
      </w:hyperlink>
    </w:p>
    <w:p>
      <w:pPr>
        <w:pStyle w:val="BodyText"/>
        <w:spacing w:before="10"/>
        <w:ind w:left="0"/>
        <w:rPr>
          <w:sz w:val="4"/>
        </w:rPr>
      </w:pPr>
    </w:p>
    <w:p>
      <w:pPr>
        <w:pStyle w:val="BodyText"/>
        <w:spacing w:line="70" w:lineRule="exact"/>
        <w:ind w:left="100" w:right="-116"/>
        <w:rPr>
          <w:position w:val="0"/>
          <w:sz w:val="7"/>
        </w:rPr>
      </w:pPr>
      <w:r>
        <w:rPr>
          <w:position w:val="0"/>
          <w:sz w:val="7"/>
        </w:rPr>
        <mc:AlternateContent>
          <mc:Choice Requires="wps">
            <w:drawing>
              <wp:inline distT="0" distB="0" distL="0" distR="0">
                <wp:extent cx="2082800" cy="44450"/>
                <wp:effectExtent l="19050" t="0" r="12700" b="3175"/>
                <wp:docPr id="181" name="Group 181"/>
                <wp:cNvGraphicFramePr>
                  <a:graphicFrameLocks/>
                </wp:cNvGraphicFramePr>
                <a:graphic>
                  <a:graphicData uri="http://schemas.microsoft.com/office/word/2010/wordprocessingGroup">
                    <wpg:wgp>
                      <wpg:cNvPr id="181" name="Group 181"/>
                      <wpg:cNvGrpSpPr/>
                      <wpg:grpSpPr>
                        <a:xfrm>
                          <a:off x="0" y="0"/>
                          <a:ext cx="2082800" cy="44450"/>
                          <a:chExt cx="2082800" cy="44450"/>
                        </a:xfrm>
                      </wpg:grpSpPr>
                      <wps:wsp>
                        <wps:cNvPr id="182" name="Graphic 182"/>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83" name="Graphic 183"/>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71"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ind w:left="119"/>
      </w:pPr>
      <w:r>
        <w:rPr>
          <w:color w:val="231F20"/>
          <w:spacing w:val="-10"/>
        </w:rPr>
        <w:t>C</w:t>
      </w:r>
    </w:p>
    <w:p>
      <w:pPr>
        <w:pStyle w:val="BodyText"/>
        <w:spacing w:line="242" w:lineRule="exact"/>
      </w:pPr>
      <w:r>
        <w:rPr>
          <w:rFonts w:ascii="Arial Black"/>
          <w:color w:val="231F20"/>
          <w:w w:val="90"/>
        </w:rPr>
        <w:t>Chapter</w:t>
      </w:r>
      <w:r>
        <w:rPr>
          <w:rFonts w:ascii="Arial Black"/>
          <w:color w:val="231F20"/>
          <w:spacing w:val="-10"/>
          <w:w w:val="90"/>
        </w:rPr>
        <w:t> </w:t>
      </w:r>
      <w:r>
        <w:rPr>
          <w:rFonts w:ascii="Arial Black"/>
          <w:color w:val="231F20"/>
          <w:w w:val="90"/>
        </w:rPr>
        <w:t>3</w:t>
      </w:r>
      <w:r>
        <w:rPr>
          <w:rFonts w:ascii="Arial Black"/>
          <w:color w:val="231F20"/>
          <w:spacing w:val="-9"/>
          <w:w w:val="90"/>
        </w:rPr>
        <w:t> </w:t>
      </w:r>
      <w:r>
        <w:rPr>
          <w:rFonts w:ascii="Arial Black"/>
          <w:color w:val="231F20"/>
          <w:w w:val="90"/>
        </w:rPr>
        <w:t>or</w:t>
      </w:r>
      <w:r>
        <w:rPr>
          <w:rFonts w:ascii="Arial Black"/>
          <w:color w:val="231F20"/>
          <w:spacing w:val="-10"/>
          <w:w w:val="90"/>
        </w:rPr>
        <w:t> </w:t>
      </w:r>
      <w:r>
        <w:rPr>
          <w:rFonts w:ascii="Arial Black"/>
          <w:color w:val="231F20"/>
          <w:w w:val="90"/>
        </w:rPr>
        <w:t>4</w:t>
      </w:r>
      <w:r>
        <w:rPr>
          <w:rFonts w:ascii="Arial Black"/>
          <w:color w:val="231F20"/>
          <w:spacing w:val="-10"/>
          <w:w w:val="90"/>
        </w:rPr>
        <w:t> </w:t>
      </w:r>
      <w:r>
        <w:rPr>
          <w:rFonts w:ascii="Arial Black"/>
          <w:color w:val="231F20"/>
          <w:w w:val="90"/>
        </w:rPr>
        <w:t>status</w:t>
      </w:r>
      <w:r>
        <w:rPr>
          <w:rFonts w:ascii="Arial Black"/>
          <w:color w:val="231F20"/>
          <w:spacing w:val="-9"/>
          <w:w w:val="90"/>
        </w:rPr>
        <w:t> </w:t>
      </w:r>
      <w:r>
        <w:rPr>
          <w:rFonts w:ascii="Arial Black"/>
          <w:color w:val="231F20"/>
          <w:w w:val="90"/>
        </w:rPr>
        <w:t>code</w:t>
      </w:r>
      <w:r>
        <w:rPr>
          <w:rFonts w:ascii="Arial Black"/>
          <w:color w:val="231F20"/>
          <w:spacing w:val="12"/>
        </w:rPr>
        <w:t> </w:t>
      </w:r>
      <w:hyperlink w:history="true" w:anchor="_bookmark126">
        <w:r>
          <w:rPr>
            <w:color w:val="0056A2"/>
            <w:w w:val="90"/>
            <w:u w:val="single" w:color="0055A1"/>
          </w:rPr>
          <w:t>29</w:t>
        </w:r>
      </w:hyperlink>
      <w:r>
        <w:rPr>
          <w:color w:val="231F20"/>
          <w:w w:val="90"/>
        </w:rPr>
        <w:t>,</w:t>
      </w:r>
      <w:r>
        <w:rPr>
          <w:color w:val="231F20"/>
          <w:spacing w:val="-6"/>
          <w:w w:val="90"/>
        </w:rPr>
        <w:t> </w:t>
      </w:r>
      <w:hyperlink w:history="true" w:anchor="_bookmark136">
        <w:r>
          <w:rPr>
            <w:color w:val="0056A2"/>
            <w:spacing w:val="-5"/>
            <w:w w:val="90"/>
            <w:u w:val="single" w:color="0055A1"/>
          </w:rPr>
          <w:t>31</w:t>
        </w:r>
      </w:hyperlink>
    </w:p>
    <w:p>
      <w:pPr>
        <w:pStyle w:val="BodyText"/>
        <w:spacing w:line="220" w:lineRule="exact"/>
      </w:pPr>
      <w:r>
        <w:rPr>
          <w:rFonts w:ascii="Arial Black"/>
          <w:color w:val="231F20"/>
          <w:w w:val="85"/>
        </w:rPr>
        <w:t>Chapter</w:t>
      </w:r>
      <w:r>
        <w:rPr>
          <w:rFonts w:ascii="Arial Black"/>
          <w:color w:val="231F20"/>
          <w:spacing w:val="1"/>
        </w:rPr>
        <w:t> </w:t>
      </w:r>
      <w:r>
        <w:rPr>
          <w:rFonts w:ascii="Arial Black"/>
          <w:color w:val="231F20"/>
          <w:w w:val="85"/>
        </w:rPr>
        <w:t>indicator</w:t>
      </w:r>
      <w:r>
        <w:rPr>
          <w:rFonts w:ascii="Arial Black"/>
          <w:color w:val="231F20"/>
          <w:spacing w:val="63"/>
        </w:rPr>
        <w:t> </w:t>
      </w:r>
      <w:hyperlink w:history="true" w:anchor="_bookmark114">
        <w:r>
          <w:rPr>
            <w:color w:val="0056A2"/>
            <w:spacing w:val="-5"/>
            <w:w w:val="85"/>
            <w:u w:val="single" w:color="0055A1"/>
          </w:rPr>
          <w:t>26</w:t>
        </w:r>
      </w:hyperlink>
    </w:p>
    <w:p>
      <w:pPr>
        <w:pStyle w:val="BodyText"/>
        <w:spacing w:line="220" w:lineRule="exact"/>
      </w:pPr>
      <w:r>
        <w:rPr>
          <w:rFonts w:ascii="Arial Black"/>
          <w:color w:val="231F20"/>
          <w:w w:val="90"/>
        </w:rPr>
        <w:t>Combined</w:t>
      </w:r>
      <w:r>
        <w:rPr>
          <w:rFonts w:ascii="Arial Black"/>
          <w:color w:val="231F20"/>
          <w:spacing w:val="-10"/>
          <w:w w:val="90"/>
        </w:rPr>
        <w:t> </w:t>
      </w:r>
      <w:r>
        <w:rPr>
          <w:rFonts w:ascii="Arial Black"/>
          <w:color w:val="231F20"/>
          <w:w w:val="90"/>
        </w:rPr>
        <w:t>reporting</w:t>
      </w:r>
      <w:r>
        <w:rPr>
          <w:rFonts w:ascii="Arial Black"/>
          <w:color w:val="231F20"/>
          <w:spacing w:val="23"/>
        </w:rPr>
        <w:t> </w:t>
      </w:r>
      <w:hyperlink w:history="true" w:anchor="_bookmark23">
        <w:r>
          <w:rPr>
            <w:color w:val="0056A2"/>
            <w:spacing w:val="-10"/>
            <w:w w:val="90"/>
            <w:u w:val="single" w:color="0055A1"/>
          </w:rPr>
          <w:t>4</w:t>
        </w:r>
      </w:hyperlink>
    </w:p>
    <w:p>
      <w:pPr>
        <w:pStyle w:val="BodyText"/>
        <w:spacing w:line="220" w:lineRule="exact"/>
      </w:pPr>
      <w:r>
        <w:rPr>
          <w:rFonts w:ascii="Arial Black"/>
          <w:color w:val="231F20"/>
          <w:w w:val="90"/>
        </w:rPr>
        <w:t>Common</w:t>
      </w:r>
      <w:r>
        <w:rPr>
          <w:rFonts w:ascii="Arial Black"/>
          <w:color w:val="231F20"/>
          <w:spacing w:val="-10"/>
          <w:w w:val="90"/>
        </w:rPr>
        <w:t> </w:t>
      </w:r>
      <w:r>
        <w:rPr>
          <w:rFonts w:ascii="Arial Black"/>
          <w:color w:val="231F20"/>
          <w:w w:val="90"/>
        </w:rPr>
        <w:t>errors</w:t>
      </w:r>
      <w:r>
        <w:rPr>
          <w:rFonts w:ascii="Arial Black"/>
          <w:color w:val="231F20"/>
          <w:spacing w:val="23"/>
        </w:rPr>
        <w:t> </w:t>
      </w:r>
      <w:hyperlink w:history="true" w:anchor="_bookmark105">
        <w:r>
          <w:rPr>
            <w:color w:val="0056A2"/>
            <w:spacing w:val="-5"/>
            <w:w w:val="90"/>
            <w:u w:val="single" w:color="0055A1"/>
          </w:rPr>
          <w:t>23</w:t>
        </w:r>
      </w:hyperlink>
    </w:p>
    <w:p>
      <w:pPr>
        <w:pStyle w:val="BodyText"/>
        <w:spacing w:line="244" w:lineRule="exact"/>
      </w:pPr>
      <w:r>
        <w:rPr>
          <w:rFonts w:ascii="Arial Black"/>
          <w:color w:val="231F20"/>
          <w:w w:val="90"/>
        </w:rPr>
        <w:t>Country</w:t>
      </w:r>
      <w:r>
        <w:rPr>
          <w:rFonts w:ascii="Arial Black"/>
          <w:color w:val="231F20"/>
          <w:spacing w:val="-5"/>
          <w:w w:val="90"/>
        </w:rPr>
        <w:t> </w:t>
      </w:r>
      <w:r>
        <w:rPr>
          <w:rFonts w:ascii="Arial Black"/>
          <w:color w:val="231F20"/>
          <w:w w:val="90"/>
        </w:rPr>
        <w:t>code</w:t>
      </w:r>
      <w:r>
        <w:rPr>
          <w:rFonts w:ascii="Arial Black"/>
          <w:color w:val="231F20"/>
          <w:spacing w:val="40"/>
        </w:rPr>
        <w:t> </w:t>
      </w:r>
      <w:hyperlink w:history="true" w:anchor="_bookmark135">
        <w:r>
          <w:rPr>
            <w:color w:val="0056A2"/>
            <w:w w:val="90"/>
            <w:u w:val="single" w:color="0055A1"/>
          </w:rPr>
          <w:t>30</w:t>
        </w:r>
      </w:hyperlink>
      <w:r>
        <w:rPr>
          <w:color w:val="231F20"/>
          <w:w w:val="90"/>
        </w:rPr>
        <w:t>,</w:t>
      </w:r>
      <w:r>
        <w:rPr>
          <w:color w:val="231F20"/>
          <w:spacing w:val="-5"/>
        </w:rPr>
        <w:t> </w:t>
      </w:r>
      <w:hyperlink w:history="true" w:anchor="_bookmark146">
        <w:r>
          <w:rPr>
            <w:color w:val="0056A2"/>
            <w:spacing w:val="-5"/>
            <w:w w:val="90"/>
            <w:u w:val="single" w:color="0055A1"/>
          </w:rPr>
          <w:t>33</w:t>
        </w:r>
      </w:hyperlink>
    </w:p>
    <w:p>
      <w:pPr>
        <w:pStyle w:val="BodyText"/>
        <w:spacing w:before="10"/>
        <w:ind w:left="0"/>
        <w:rPr>
          <w:sz w:val="4"/>
        </w:rPr>
      </w:pPr>
    </w:p>
    <w:p>
      <w:pPr>
        <w:pStyle w:val="BodyText"/>
        <w:spacing w:line="70" w:lineRule="exact"/>
        <w:ind w:left="100" w:right="-116"/>
        <w:rPr>
          <w:position w:val="0"/>
          <w:sz w:val="7"/>
        </w:rPr>
      </w:pPr>
      <w:r>
        <w:rPr>
          <w:position w:val="0"/>
          <w:sz w:val="7"/>
        </w:rPr>
        <mc:AlternateContent>
          <mc:Choice Requires="wps">
            <w:drawing>
              <wp:inline distT="0" distB="0" distL="0" distR="0">
                <wp:extent cx="2082800" cy="44450"/>
                <wp:effectExtent l="19050" t="0" r="12700" b="3175"/>
                <wp:docPr id="184" name="Group 184"/>
                <wp:cNvGraphicFramePr>
                  <a:graphicFrameLocks/>
                </wp:cNvGraphicFramePr>
                <a:graphic>
                  <a:graphicData uri="http://schemas.microsoft.com/office/word/2010/wordprocessingGroup">
                    <wpg:wgp>
                      <wpg:cNvPr id="184" name="Group 184"/>
                      <wpg:cNvGrpSpPr/>
                      <wpg:grpSpPr>
                        <a:xfrm>
                          <a:off x="0" y="0"/>
                          <a:ext cx="2082800" cy="44450"/>
                          <a:chExt cx="2082800" cy="44450"/>
                        </a:xfrm>
                      </wpg:grpSpPr>
                      <wps:wsp>
                        <wps:cNvPr id="185" name="Graphic 185"/>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86" name="Graphic 186"/>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72"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pPr>
      <w:r>
        <w:rPr>
          <w:color w:val="231F20"/>
          <w:spacing w:val="-10"/>
        </w:rPr>
        <w:t>D</w:t>
      </w:r>
    </w:p>
    <w:p>
      <w:pPr>
        <w:pStyle w:val="BodyText"/>
        <w:spacing w:line="242" w:lineRule="exact"/>
      </w:pPr>
      <w:r>
        <w:rPr>
          <w:rFonts w:ascii="Arial Black"/>
          <w:color w:val="231F20"/>
          <w:w w:val="85"/>
        </w:rPr>
        <w:t>Deemed-compliant</w:t>
      </w:r>
      <w:r>
        <w:rPr>
          <w:rFonts w:ascii="Arial Black"/>
          <w:color w:val="231F20"/>
          <w:spacing w:val="8"/>
        </w:rPr>
        <w:t> </w:t>
      </w:r>
      <w:r>
        <w:rPr>
          <w:rFonts w:ascii="Arial Black"/>
          <w:color w:val="231F20"/>
          <w:w w:val="85"/>
        </w:rPr>
        <w:t>FFI</w:t>
      </w:r>
      <w:r>
        <w:rPr>
          <w:rFonts w:ascii="Arial Black"/>
          <w:color w:val="231F20"/>
          <w:spacing w:val="77"/>
        </w:rPr>
        <w:t> </w:t>
      </w:r>
      <w:hyperlink w:history="true" w:anchor="_bookmark41">
        <w:r>
          <w:rPr>
            <w:color w:val="0056A2"/>
            <w:spacing w:val="-10"/>
            <w:w w:val="85"/>
            <w:u w:val="single" w:color="0055A1"/>
          </w:rPr>
          <w:t>6</w:t>
        </w:r>
      </w:hyperlink>
    </w:p>
    <w:p>
      <w:pPr>
        <w:pStyle w:val="BodyText"/>
        <w:spacing w:line="220" w:lineRule="exact"/>
      </w:pPr>
      <w:r>
        <w:rPr>
          <w:rFonts w:ascii="Arial Black"/>
          <w:color w:val="231F20"/>
          <w:w w:val="90"/>
        </w:rPr>
        <w:t>Definitions</w:t>
      </w:r>
      <w:r>
        <w:rPr>
          <w:rFonts w:ascii="Arial Black"/>
          <w:color w:val="231F20"/>
          <w:spacing w:val="3"/>
        </w:rPr>
        <w:t> </w:t>
      </w:r>
      <w:hyperlink w:history="true" w:anchor="_bookmark27">
        <w:r>
          <w:rPr>
            <w:color w:val="0056A2"/>
            <w:spacing w:val="-10"/>
            <w:u w:val="single" w:color="0055A1"/>
          </w:rPr>
          <w:t>5</w:t>
        </w:r>
      </w:hyperlink>
    </w:p>
    <w:p>
      <w:pPr>
        <w:pStyle w:val="BodyText"/>
        <w:spacing w:line="220" w:lineRule="exact"/>
      </w:pPr>
      <w:r>
        <w:rPr>
          <w:rFonts w:ascii="Arial Black"/>
          <w:color w:val="231F20"/>
          <w:w w:val="85"/>
        </w:rPr>
        <w:t>Deposit</w:t>
      </w:r>
      <w:r>
        <w:rPr>
          <w:rFonts w:ascii="Arial Black"/>
          <w:color w:val="231F20"/>
          <w:spacing w:val="6"/>
        </w:rPr>
        <w:t> </w:t>
      </w:r>
      <w:r>
        <w:rPr>
          <w:rFonts w:ascii="Arial Black"/>
          <w:color w:val="231F20"/>
          <w:w w:val="85"/>
        </w:rPr>
        <w:t>requirements</w:t>
      </w:r>
      <w:r>
        <w:rPr>
          <w:rFonts w:ascii="Arial Black"/>
          <w:color w:val="231F20"/>
          <w:spacing w:val="74"/>
        </w:rPr>
        <w:t> </w:t>
      </w:r>
      <w:hyperlink w:history="true" w:anchor="_bookmark26">
        <w:r>
          <w:rPr>
            <w:color w:val="0056A2"/>
            <w:spacing w:val="-10"/>
            <w:w w:val="85"/>
            <w:u w:val="single" w:color="0055A1"/>
          </w:rPr>
          <w:t>5</w:t>
        </w:r>
      </w:hyperlink>
    </w:p>
    <w:p>
      <w:pPr>
        <w:pStyle w:val="BodyText"/>
        <w:spacing w:line="220" w:lineRule="exact"/>
      </w:pPr>
      <w:r>
        <w:rPr>
          <w:rFonts w:ascii="Arial Black"/>
          <w:color w:val="231F20"/>
          <w:w w:val="85"/>
        </w:rPr>
        <w:t>Disregarded</w:t>
      </w:r>
      <w:r>
        <w:rPr>
          <w:rFonts w:ascii="Arial Black"/>
          <w:color w:val="231F20"/>
        </w:rPr>
        <w:t> </w:t>
      </w:r>
      <w:r>
        <w:rPr>
          <w:rFonts w:ascii="Arial Black"/>
          <w:color w:val="231F20"/>
          <w:w w:val="85"/>
        </w:rPr>
        <w:t>entity</w:t>
      </w:r>
      <w:r>
        <w:rPr>
          <w:rFonts w:ascii="Arial Black"/>
          <w:color w:val="231F20"/>
          <w:spacing w:val="60"/>
        </w:rPr>
        <w:t> </w:t>
      </w:r>
      <w:hyperlink w:history="true" w:anchor="_bookmark36">
        <w:r>
          <w:rPr>
            <w:color w:val="0056A2"/>
            <w:spacing w:val="-10"/>
            <w:w w:val="85"/>
            <w:u w:val="single" w:color="0055A1"/>
          </w:rPr>
          <w:t>6</w:t>
        </w:r>
      </w:hyperlink>
    </w:p>
    <w:p>
      <w:pPr>
        <w:pStyle w:val="BodyText"/>
        <w:spacing w:line="244" w:lineRule="exact"/>
      </w:pPr>
      <w:r>
        <w:rPr>
          <w:rFonts w:ascii="Arial Black"/>
          <w:color w:val="231F20"/>
          <w:w w:val="90"/>
        </w:rPr>
        <w:t>Dividend</w:t>
      </w:r>
      <w:r>
        <w:rPr>
          <w:rFonts w:ascii="Arial Black"/>
          <w:color w:val="231F20"/>
          <w:spacing w:val="-10"/>
          <w:w w:val="90"/>
        </w:rPr>
        <w:t> </w:t>
      </w:r>
      <w:r>
        <w:rPr>
          <w:rFonts w:ascii="Arial Black"/>
          <w:color w:val="231F20"/>
          <w:w w:val="90"/>
        </w:rPr>
        <w:t>equivalent</w:t>
      </w:r>
      <w:r>
        <w:rPr>
          <w:rFonts w:ascii="Arial Black"/>
          <w:color w:val="231F20"/>
          <w:spacing w:val="1"/>
        </w:rPr>
        <w:t> </w:t>
      </w:r>
      <w:hyperlink w:history="true" w:anchor="_bookmark38">
        <w:r>
          <w:rPr>
            <w:color w:val="0056A2"/>
            <w:spacing w:val="-10"/>
            <w:w w:val="90"/>
            <w:u w:val="single" w:color="0055A1"/>
          </w:rPr>
          <w:t>6</w:t>
        </w:r>
      </w:hyperlink>
    </w:p>
    <w:p>
      <w:pPr>
        <w:pStyle w:val="BodyText"/>
        <w:spacing w:before="10"/>
        <w:ind w:left="0"/>
        <w:rPr>
          <w:sz w:val="4"/>
        </w:rPr>
      </w:pPr>
    </w:p>
    <w:p>
      <w:pPr>
        <w:pStyle w:val="BodyText"/>
        <w:spacing w:line="70" w:lineRule="exact"/>
        <w:ind w:left="100" w:right="-116"/>
        <w:rPr>
          <w:position w:val="0"/>
          <w:sz w:val="7"/>
        </w:rPr>
      </w:pPr>
      <w:r>
        <w:rPr>
          <w:position w:val="0"/>
          <w:sz w:val="7"/>
        </w:rPr>
        <mc:AlternateContent>
          <mc:Choice Requires="wps">
            <w:drawing>
              <wp:inline distT="0" distB="0" distL="0" distR="0">
                <wp:extent cx="2082800" cy="44450"/>
                <wp:effectExtent l="19050" t="0" r="12700" b="3175"/>
                <wp:docPr id="187" name="Group 187"/>
                <wp:cNvGraphicFramePr>
                  <a:graphicFrameLocks/>
                </wp:cNvGraphicFramePr>
                <a:graphic>
                  <a:graphicData uri="http://schemas.microsoft.com/office/word/2010/wordprocessingGroup">
                    <wpg:wgp>
                      <wpg:cNvPr id="187" name="Group 187"/>
                      <wpg:cNvGrpSpPr/>
                      <wpg:grpSpPr>
                        <a:xfrm>
                          <a:off x="0" y="0"/>
                          <a:ext cx="2082800" cy="44450"/>
                          <a:chExt cx="2082800" cy="44450"/>
                        </a:xfrm>
                      </wpg:grpSpPr>
                      <wps:wsp>
                        <wps:cNvPr id="188" name="Graphic 188"/>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89" name="Graphic 189"/>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73"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pPr>
      <w:r>
        <w:rPr>
          <w:color w:val="231F20"/>
          <w:spacing w:val="-10"/>
        </w:rPr>
        <w:t>E</w:t>
      </w:r>
    </w:p>
    <w:p>
      <w:pPr>
        <w:pStyle w:val="BodyText"/>
        <w:spacing w:line="242" w:lineRule="exact"/>
      </w:pPr>
      <w:r>
        <w:rPr>
          <w:rFonts w:ascii="Arial Black"/>
          <w:color w:val="231F20"/>
          <w:w w:val="85"/>
        </w:rPr>
        <w:t>Electronic</w:t>
      </w:r>
      <w:r>
        <w:rPr>
          <w:rFonts w:ascii="Arial Black"/>
          <w:color w:val="231F20"/>
          <w:spacing w:val="-7"/>
        </w:rPr>
        <w:t> </w:t>
      </w:r>
      <w:r>
        <w:rPr>
          <w:rFonts w:ascii="Arial Black"/>
          <w:color w:val="231F20"/>
          <w:w w:val="85"/>
        </w:rPr>
        <w:t>filing</w:t>
      </w:r>
      <w:r>
        <w:rPr>
          <w:rFonts w:ascii="Arial Black"/>
          <w:color w:val="231F20"/>
          <w:spacing w:val="47"/>
        </w:rPr>
        <w:t> </w:t>
      </w:r>
      <w:hyperlink w:history="true" w:anchor="_bookmark10">
        <w:r>
          <w:rPr>
            <w:color w:val="0056A2"/>
            <w:spacing w:val="-10"/>
            <w:w w:val="85"/>
            <w:u w:val="single" w:color="0055A1"/>
          </w:rPr>
          <w:t>3</w:t>
        </w:r>
      </w:hyperlink>
    </w:p>
    <w:p>
      <w:pPr>
        <w:pStyle w:val="BodyText"/>
        <w:spacing w:line="235" w:lineRule="exact"/>
      </w:pPr>
      <w:r>
        <w:rPr>
          <w:rFonts w:ascii="Arial Black"/>
          <w:color w:val="231F20"/>
          <w:w w:val="85"/>
        </w:rPr>
        <w:t>Electronic</w:t>
      </w:r>
      <w:r>
        <w:rPr>
          <w:rFonts w:ascii="Arial Black"/>
          <w:color w:val="231F20"/>
          <w:spacing w:val="1"/>
        </w:rPr>
        <w:t> </w:t>
      </w:r>
      <w:r>
        <w:rPr>
          <w:rFonts w:ascii="Arial Black"/>
          <w:color w:val="231F20"/>
          <w:w w:val="85"/>
        </w:rPr>
        <w:t>reporting</w:t>
      </w:r>
      <w:r>
        <w:rPr>
          <w:rFonts w:ascii="Arial Black"/>
          <w:color w:val="231F20"/>
          <w:spacing w:val="63"/>
        </w:rPr>
        <w:t> </w:t>
      </w:r>
      <w:hyperlink w:history="true" w:anchor="_bookmark15">
        <w:r>
          <w:rPr>
            <w:color w:val="0056A2"/>
            <w:spacing w:val="-10"/>
            <w:w w:val="85"/>
            <w:u w:val="single" w:color="0055A1"/>
          </w:rPr>
          <w:t>3</w:t>
        </w:r>
      </w:hyperlink>
    </w:p>
    <w:p>
      <w:pPr>
        <w:pStyle w:val="BodyText"/>
        <w:spacing w:line="195" w:lineRule="exact"/>
        <w:ind w:left="346"/>
      </w:pPr>
      <w:r>
        <w:rPr>
          <w:color w:val="231F20"/>
        </w:rPr>
        <w:t>Hardship</w:t>
      </w:r>
      <w:r>
        <w:rPr>
          <w:color w:val="231F20"/>
          <w:spacing w:val="-14"/>
        </w:rPr>
        <w:t> </w:t>
      </w:r>
      <w:r>
        <w:rPr>
          <w:color w:val="231F20"/>
        </w:rPr>
        <w:t>waiver</w:t>
      </w:r>
      <w:r>
        <w:rPr>
          <w:color w:val="231F20"/>
          <w:spacing w:val="31"/>
        </w:rPr>
        <w:t> </w:t>
      </w:r>
      <w:hyperlink w:history="true" w:anchor="_bookmark18">
        <w:r>
          <w:rPr>
            <w:color w:val="0056A2"/>
            <w:spacing w:val="-10"/>
            <w:u w:val="single" w:color="0055A1"/>
          </w:rPr>
          <w:t>4</w:t>
        </w:r>
      </w:hyperlink>
    </w:p>
    <w:p>
      <w:pPr>
        <w:pStyle w:val="BodyText"/>
        <w:spacing w:line="170" w:lineRule="auto" w:before="46"/>
        <w:ind w:left="346" w:hanging="227"/>
      </w:pPr>
      <w:r>
        <w:rPr>
          <w:rFonts w:ascii="Arial Black"/>
          <w:color w:val="231F20"/>
          <w:w w:val="85"/>
        </w:rPr>
        <w:t>Excepted nonfinancial foreign </w:t>
      </w:r>
      <w:r>
        <w:rPr>
          <w:rFonts w:ascii="Arial Black"/>
          <w:color w:val="231F20"/>
        </w:rPr>
        <w:t>entity</w:t>
      </w:r>
      <w:r>
        <w:rPr>
          <w:rFonts w:ascii="Arial Black"/>
          <w:color w:val="231F20"/>
          <w:spacing w:val="40"/>
        </w:rPr>
        <w:t> </w:t>
      </w:r>
      <w:hyperlink w:history="true" w:anchor="_bookmark55">
        <w:r>
          <w:rPr>
            <w:color w:val="0056A2"/>
            <w:u w:val="single" w:color="0055A1"/>
          </w:rPr>
          <w:t>7</w:t>
        </w:r>
      </w:hyperlink>
    </w:p>
    <w:p>
      <w:pPr>
        <w:pStyle w:val="BodyText"/>
        <w:spacing w:line="213" w:lineRule="exact"/>
      </w:pPr>
      <w:r>
        <w:rPr>
          <w:rFonts w:ascii="Arial Black"/>
          <w:color w:val="231F20"/>
          <w:w w:val="85"/>
        </w:rPr>
        <w:t>Exempt</w:t>
      </w:r>
      <w:r>
        <w:rPr>
          <w:rFonts w:ascii="Arial Black"/>
          <w:color w:val="231F20"/>
          <w:spacing w:val="-6"/>
        </w:rPr>
        <w:t> </w:t>
      </w:r>
      <w:r>
        <w:rPr>
          <w:rFonts w:ascii="Arial Black"/>
          <w:color w:val="231F20"/>
          <w:w w:val="85"/>
        </w:rPr>
        <w:t>beneficial</w:t>
      </w:r>
      <w:r>
        <w:rPr>
          <w:rFonts w:ascii="Arial Black"/>
          <w:color w:val="231F20"/>
          <w:spacing w:val="-6"/>
        </w:rPr>
        <w:t> </w:t>
      </w:r>
      <w:r>
        <w:rPr>
          <w:rFonts w:ascii="Arial Black"/>
          <w:color w:val="231F20"/>
          <w:w w:val="85"/>
        </w:rPr>
        <w:t>owner</w:t>
      </w:r>
      <w:r>
        <w:rPr>
          <w:rFonts w:ascii="Arial Black"/>
          <w:color w:val="231F20"/>
          <w:spacing w:val="49"/>
        </w:rPr>
        <w:t> </w:t>
      </w:r>
      <w:hyperlink w:history="true" w:anchor="_bookmark43">
        <w:r>
          <w:rPr>
            <w:color w:val="0056A2"/>
            <w:spacing w:val="-10"/>
            <w:w w:val="85"/>
            <w:u w:val="single" w:color="0055A1"/>
          </w:rPr>
          <w:t>6</w:t>
        </w:r>
      </w:hyperlink>
    </w:p>
    <w:p>
      <w:pPr>
        <w:pStyle w:val="BodyText"/>
        <w:spacing w:line="220" w:lineRule="exact"/>
      </w:pPr>
      <w:r>
        <w:rPr>
          <w:rFonts w:ascii="Arial Black"/>
          <w:color w:val="231F20"/>
          <w:w w:val="85"/>
        </w:rPr>
        <w:t>Exempt</w:t>
      </w:r>
      <w:r>
        <w:rPr>
          <w:rFonts w:ascii="Arial Black"/>
          <w:color w:val="231F20"/>
          <w:spacing w:val="-8"/>
        </w:rPr>
        <w:t> </w:t>
      </w:r>
      <w:r>
        <w:rPr>
          <w:rFonts w:ascii="Arial Black"/>
          <w:color w:val="231F20"/>
          <w:w w:val="85"/>
        </w:rPr>
        <w:t>recipient</w:t>
      </w:r>
      <w:r>
        <w:rPr>
          <w:rFonts w:ascii="Arial Black"/>
          <w:color w:val="231F20"/>
          <w:spacing w:val="47"/>
        </w:rPr>
        <w:t> </w:t>
      </w:r>
      <w:hyperlink w:history="true" w:anchor="_bookmark33">
        <w:r>
          <w:rPr>
            <w:color w:val="0056A2"/>
            <w:spacing w:val="-10"/>
            <w:w w:val="85"/>
            <w:u w:val="single" w:color="0055A1"/>
          </w:rPr>
          <w:t>6</w:t>
        </w:r>
      </w:hyperlink>
    </w:p>
    <w:p>
      <w:pPr>
        <w:pStyle w:val="BodyText"/>
        <w:spacing w:line="220" w:lineRule="exact"/>
      </w:pPr>
      <w:r>
        <w:rPr>
          <w:rFonts w:ascii="Arial Black"/>
          <w:color w:val="231F20"/>
          <w:spacing w:val="-2"/>
          <w:w w:val="90"/>
        </w:rPr>
        <w:t>Exemption</w:t>
      </w:r>
      <w:r>
        <w:rPr>
          <w:rFonts w:ascii="Arial Black"/>
          <w:color w:val="231F20"/>
          <w:spacing w:val="-8"/>
          <w:w w:val="90"/>
        </w:rPr>
        <w:t> </w:t>
      </w:r>
      <w:r>
        <w:rPr>
          <w:rFonts w:ascii="Arial Black"/>
          <w:color w:val="231F20"/>
          <w:spacing w:val="-2"/>
          <w:w w:val="90"/>
        </w:rPr>
        <w:t>code</w:t>
      </w:r>
      <w:r>
        <w:rPr>
          <w:rFonts w:ascii="Arial Black"/>
          <w:color w:val="231F20"/>
          <w:spacing w:val="11"/>
        </w:rPr>
        <w:t> </w:t>
      </w:r>
      <w:hyperlink w:history="true" w:anchor="_bookmark115">
        <w:r>
          <w:rPr>
            <w:color w:val="0056A2"/>
            <w:spacing w:val="-5"/>
            <w:w w:val="90"/>
            <w:u w:val="single" w:color="0055A1"/>
          </w:rPr>
          <w:t>26</w:t>
        </w:r>
      </w:hyperlink>
    </w:p>
    <w:p>
      <w:pPr>
        <w:pStyle w:val="BodyText"/>
        <w:spacing w:line="220" w:lineRule="exact"/>
      </w:pPr>
      <w:r>
        <w:rPr>
          <w:rFonts w:ascii="Arial Black"/>
          <w:color w:val="231F20"/>
          <w:w w:val="85"/>
        </w:rPr>
        <w:t>Expatriate</w:t>
      </w:r>
      <w:r>
        <w:rPr>
          <w:rFonts w:ascii="Arial Black"/>
          <w:color w:val="231F20"/>
          <w:spacing w:val="25"/>
        </w:rPr>
        <w:t> </w:t>
      </w:r>
      <w:hyperlink w:history="true" w:anchor="_bookmark34">
        <w:r>
          <w:rPr>
            <w:color w:val="0056A2"/>
            <w:spacing w:val="-10"/>
            <w:w w:val="95"/>
            <w:u w:val="single" w:color="0055A1"/>
          </w:rPr>
          <w:t>6</w:t>
        </w:r>
      </w:hyperlink>
    </w:p>
    <w:p>
      <w:pPr>
        <w:pStyle w:val="BodyText"/>
        <w:spacing w:line="244" w:lineRule="exact"/>
      </w:pPr>
      <w:r>
        <w:rPr>
          <w:rFonts w:ascii="Arial Black"/>
          <w:color w:val="231F20"/>
          <w:w w:val="85"/>
        </w:rPr>
        <w:t>Extension</w:t>
      </w:r>
      <w:r>
        <w:rPr>
          <w:rFonts w:ascii="Arial Black"/>
          <w:color w:val="231F20"/>
          <w:spacing w:val="-1"/>
          <w:w w:val="85"/>
        </w:rPr>
        <w:t> </w:t>
      </w:r>
      <w:r>
        <w:rPr>
          <w:rFonts w:ascii="Arial Black"/>
          <w:color w:val="231F20"/>
          <w:w w:val="85"/>
        </w:rPr>
        <w:t>of</w:t>
      </w:r>
      <w:r>
        <w:rPr>
          <w:rFonts w:ascii="Arial Black"/>
          <w:color w:val="231F20"/>
          <w:spacing w:val="-9"/>
        </w:rPr>
        <w:t> </w:t>
      </w:r>
      <w:r>
        <w:rPr>
          <w:rFonts w:ascii="Arial Black"/>
          <w:color w:val="231F20"/>
          <w:w w:val="85"/>
        </w:rPr>
        <w:t>time</w:t>
      </w:r>
      <w:r>
        <w:rPr>
          <w:rFonts w:ascii="Arial Black"/>
          <w:color w:val="231F20"/>
          <w:spacing w:val="-1"/>
          <w:w w:val="85"/>
        </w:rPr>
        <w:t> </w:t>
      </w:r>
      <w:r>
        <w:rPr>
          <w:rFonts w:ascii="Arial Black"/>
          <w:color w:val="231F20"/>
          <w:w w:val="85"/>
        </w:rPr>
        <w:t>to</w:t>
      </w:r>
      <w:r>
        <w:rPr>
          <w:rFonts w:ascii="Arial Black"/>
          <w:color w:val="231F20"/>
          <w:spacing w:val="-9"/>
        </w:rPr>
        <w:t> </w:t>
      </w:r>
      <w:r>
        <w:rPr>
          <w:rFonts w:ascii="Arial Black"/>
          <w:color w:val="231F20"/>
          <w:w w:val="85"/>
        </w:rPr>
        <w:t>file</w:t>
      </w:r>
      <w:r>
        <w:rPr>
          <w:rFonts w:ascii="Arial Black"/>
          <w:color w:val="231F20"/>
          <w:spacing w:val="42"/>
        </w:rPr>
        <w:t> </w:t>
      </w:r>
      <w:hyperlink w:history="true" w:anchor="_bookmark12">
        <w:r>
          <w:rPr>
            <w:color w:val="0056A2"/>
            <w:spacing w:val="-10"/>
            <w:w w:val="85"/>
            <w:u w:val="single" w:color="0055A1"/>
          </w:rPr>
          <w:t>3</w:t>
        </w:r>
      </w:hyperlink>
    </w:p>
    <w:p>
      <w:pPr>
        <w:pStyle w:val="BodyText"/>
        <w:spacing w:before="10"/>
        <w:ind w:left="0"/>
        <w:rPr>
          <w:sz w:val="4"/>
        </w:rPr>
      </w:pPr>
    </w:p>
    <w:p>
      <w:pPr>
        <w:pStyle w:val="BodyText"/>
        <w:spacing w:line="70" w:lineRule="exact"/>
        <w:ind w:left="100" w:right="-116"/>
        <w:rPr>
          <w:position w:val="0"/>
          <w:sz w:val="7"/>
        </w:rPr>
      </w:pPr>
      <w:r>
        <w:rPr>
          <w:position w:val="0"/>
          <w:sz w:val="7"/>
        </w:rPr>
        <mc:AlternateContent>
          <mc:Choice Requires="wps">
            <w:drawing>
              <wp:inline distT="0" distB="0" distL="0" distR="0">
                <wp:extent cx="2082800" cy="44450"/>
                <wp:effectExtent l="19050" t="0" r="12700" b="3175"/>
                <wp:docPr id="190" name="Group 190"/>
                <wp:cNvGraphicFramePr>
                  <a:graphicFrameLocks/>
                </wp:cNvGraphicFramePr>
                <a:graphic>
                  <a:graphicData uri="http://schemas.microsoft.com/office/word/2010/wordprocessingGroup">
                    <wpg:wgp>
                      <wpg:cNvPr id="190" name="Group 190"/>
                      <wpg:cNvGrpSpPr/>
                      <wpg:grpSpPr>
                        <a:xfrm>
                          <a:off x="0" y="0"/>
                          <a:ext cx="2082800" cy="44450"/>
                          <a:chExt cx="2082800" cy="44450"/>
                        </a:xfrm>
                      </wpg:grpSpPr>
                      <wps:wsp>
                        <wps:cNvPr id="191" name="Graphic 191"/>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92" name="Graphic 192"/>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74"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pPr>
      <w:r>
        <w:rPr>
          <w:color w:val="231F20"/>
          <w:spacing w:val="-10"/>
        </w:rPr>
        <w:t>F</w:t>
      </w:r>
    </w:p>
    <w:p>
      <w:pPr>
        <w:pStyle w:val="BodyText"/>
        <w:spacing w:line="242" w:lineRule="exact"/>
        <w:ind w:left="119"/>
      </w:pPr>
      <w:r>
        <w:rPr>
          <w:rFonts w:ascii="Arial Black"/>
          <w:color w:val="231F20"/>
          <w:w w:val="85"/>
        </w:rPr>
        <w:t>Federal</w:t>
      </w:r>
      <w:r>
        <w:rPr>
          <w:rFonts w:ascii="Arial Black"/>
          <w:color w:val="231F20"/>
          <w:spacing w:val="-2"/>
          <w:w w:val="85"/>
        </w:rPr>
        <w:t> </w:t>
      </w:r>
      <w:r>
        <w:rPr>
          <w:rFonts w:ascii="Arial Black"/>
          <w:color w:val="231F20"/>
          <w:w w:val="85"/>
        </w:rPr>
        <w:t>tax</w:t>
      </w:r>
      <w:r>
        <w:rPr>
          <w:rFonts w:ascii="Arial Black"/>
          <w:color w:val="231F20"/>
          <w:spacing w:val="-2"/>
          <w:w w:val="85"/>
        </w:rPr>
        <w:t> </w:t>
      </w:r>
      <w:r>
        <w:rPr>
          <w:rFonts w:ascii="Arial Black"/>
          <w:color w:val="231F20"/>
          <w:w w:val="85"/>
        </w:rPr>
        <w:t>withheld</w:t>
      </w:r>
      <w:r>
        <w:rPr>
          <w:rFonts w:ascii="Arial Black"/>
          <w:color w:val="231F20"/>
          <w:spacing w:val="39"/>
        </w:rPr>
        <w:t> </w:t>
      </w:r>
      <w:hyperlink w:history="true" w:anchor="_bookmark124">
        <w:r>
          <w:rPr>
            <w:color w:val="0056A2"/>
            <w:spacing w:val="-5"/>
            <w:w w:val="85"/>
            <w:u w:val="single" w:color="0055A1"/>
          </w:rPr>
          <w:t>28</w:t>
        </w:r>
      </w:hyperlink>
    </w:p>
    <w:p>
      <w:pPr>
        <w:pStyle w:val="BodyText"/>
        <w:spacing w:line="220" w:lineRule="exact"/>
        <w:ind w:left="119"/>
      </w:pPr>
      <w:r>
        <w:rPr>
          <w:rFonts w:ascii="Arial Black"/>
          <w:color w:val="231F20"/>
          <w:w w:val="85"/>
        </w:rPr>
        <w:t>Financial</w:t>
      </w:r>
      <w:r>
        <w:rPr>
          <w:rFonts w:ascii="Arial Black"/>
          <w:color w:val="231F20"/>
          <w:spacing w:val="-7"/>
        </w:rPr>
        <w:t> </w:t>
      </w:r>
      <w:r>
        <w:rPr>
          <w:rFonts w:ascii="Arial Black"/>
          <w:color w:val="231F20"/>
          <w:w w:val="85"/>
        </w:rPr>
        <w:t>institution</w:t>
      </w:r>
      <w:r>
        <w:rPr>
          <w:rFonts w:ascii="Arial Black"/>
          <w:color w:val="231F20"/>
          <w:spacing w:val="49"/>
        </w:rPr>
        <w:t> </w:t>
      </w:r>
      <w:hyperlink w:history="true" w:anchor="_bookmark39">
        <w:r>
          <w:rPr>
            <w:color w:val="0056A2"/>
            <w:spacing w:val="-10"/>
            <w:w w:val="85"/>
            <w:u w:val="single" w:color="0055A1"/>
          </w:rPr>
          <w:t>6</w:t>
        </w:r>
      </w:hyperlink>
    </w:p>
    <w:p>
      <w:pPr>
        <w:pStyle w:val="BodyText"/>
        <w:spacing w:line="220" w:lineRule="exact"/>
        <w:ind w:left="119"/>
      </w:pPr>
      <w:r>
        <w:rPr>
          <w:rFonts w:ascii="Arial Black"/>
          <w:color w:val="231F20"/>
          <w:w w:val="90"/>
        </w:rPr>
        <w:t>FIRE</w:t>
      </w:r>
      <w:r>
        <w:rPr>
          <w:rFonts w:ascii="Arial Black"/>
          <w:color w:val="231F20"/>
          <w:spacing w:val="-10"/>
          <w:w w:val="90"/>
        </w:rPr>
        <w:t> </w:t>
      </w:r>
      <w:r>
        <w:rPr>
          <w:rFonts w:ascii="Arial Black"/>
          <w:color w:val="231F20"/>
          <w:w w:val="90"/>
        </w:rPr>
        <w:t>System</w:t>
      </w:r>
      <w:r>
        <w:rPr>
          <w:rFonts w:ascii="Arial Black"/>
          <w:color w:val="231F20"/>
          <w:spacing w:val="3"/>
        </w:rPr>
        <w:t> </w:t>
      </w:r>
      <w:hyperlink w:history="true" w:anchor="_bookmark2">
        <w:r>
          <w:rPr>
            <w:color w:val="0056A2"/>
            <w:spacing w:val="-10"/>
            <w:w w:val="90"/>
            <w:u w:val="single" w:color="0055A1"/>
          </w:rPr>
          <w:t>2</w:t>
        </w:r>
      </w:hyperlink>
    </w:p>
    <w:p>
      <w:pPr>
        <w:pStyle w:val="BodyText"/>
        <w:spacing w:line="220" w:lineRule="exact"/>
        <w:ind w:left="119"/>
      </w:pPr>
      <w:r>
        <w:rPr>
          <w:rFonts w:ascii="Arial Black"/>
          <w:color w:val="231F20"/>
          <w:w w:val="85"/>
        </w:rPr>
        <w:t>Fiscally</w:t>
      </w:r>
      <w:r>
        <w:rPr>
          <w:rFonts w:ascii="Arial Black"/>
          <w:color w:val="231F20"/>
          <w:spacing w:val="-9"/>
        </w:rPr>
        <w:t> </w:t>
      </w:r>
      <w:r>
        <w:rPr>
          <w:rFonts w:ascii="Arial Black"/>
          <w:color w:val="231F20"/>
          <w:w w:val="85"/>
        </w:rPr>
        <w:t>transparent</w:t>
      </w:r>
      <w:r>
        <w:rPr>
          <w:rFonts w:ascii="Arial Black"/>
          <w:color w:val="231F20"/>
          <w:spacing w:val="-9"/>
        </w:rPr>
        <w:t> </w:t>
      </w:r>
      <w:r>
        <w:rPr>
          <w:rFonts w:ascii="Arial Black"/>
          <w:color w:val="231F20"/>
          <w:w w:val="85"/>
        </w:rPr>
        <w:t>entity</w:t>
      </w:r>
      <w:r>
        <w:rPr>
          <w:rFonts w:ascii="Arial Black"/>
          <w:color w:val="231F20"/>
          <w:spacing w:val="44"/>
        </w:rPr>
        <w:t> </w:t>
      </w:r>
      <w:hyperlink w:history="true" w:anchor="_bookmark35">
        <w:r>
          <w:rPr>
            <w:color w:val="0056A2"/>
            <w:spacing w:val="-10"/>
            <w:w w:val="85"/>
            <w:u w:val="single" w:color="0055A1"/>
          </w:rPr>
          <w:t>6</w:t>
        </w:r>
      </w:hyperlink>
    </w:p>
    <w:p>
      <w:pPr>
        <w:pStyle w:val="BodyText"/>
        <w:spacing w:line="220" w:lineRule="exact"/>
        <w:ind w:left="119"/>
      </w:pPr>
      <w:r>
        <w:rPr>
          <w:rFonts w:ascii="Arial Black"/>
          <w:color w:val="231F20"/>
          <w:w w:val="85"/>
        </w:rPr>
        <w:t>Flow-through</w:t>
      </w:r>
      <w:r>
        <w:rPr>
          <w:rFonts w:ascii="Arial Black"/>
          <w:color w:val="231F20"/>
          <w:spacing w:val="-4"/>
        </w:rPr>
        <w:t> </w:t>
      </w:r>
      <w:r>
        <w:rPr>
          <w:rFonts w:ascii="Arial Black"/>
          <w:color w:val="231F20"/>
          <w:w w:val="85"/>
        </w:rPr>
        <w:t>entity</w:t>
      </w:r>
      <w:r>
        <w:rPr>
          <w:rFonts w:ascii="Arial Black"/>
          <w:color w:val="231F20"/>
          <w:spacing w:val="54"/>
        </w:rPr>
        <w:t> </w:t>
      </w:r>
      <w:hyperlink w:history="true" w:anchor="_bookmark37">
        <w:r>
          <w:rPr>
            <w:color w:val="0056A2"/>
            <w:spacing w:val="-10"/>
            <w:w w:val="85"/>
            <w:u w:val="single" w:color="0055A1"/>
          </w:rPr>
          <w:t>6</w:t>
        </w:r>
      </w:hyperlink>
    </w:p>
    <w:p>
      <w:pPr>
        <w:pStyle w:val="BodyText"/>
        <w:spacing w:line="170" w:lineRule="auto" w:before="36"/>
        <w:ind w:left="346" w:hanging="227"/>
      </w:pPr>
      <w:r>
        <w:rPr>
          <w:rFonts w:ascii="Arial Black"/>
          <w:color w:val="231F20"/>
          <w:w w:val="85"/>
        </w:rPr>
        <w:t>Foreign Account Tax Compliance </w:t>
      </w:r>
      <w:r>
        <w:rPr>
          <w:rFonts w:ascii="Arial Black"/>
          <w:color w:val="231F20"/>
        </w:rPr>
        <w:t>Act</w:t>
      </w:r>
      <w:r>
        <w:rPr>
          <w:rFonts w:ascii="Arial Black"/>
          <w:color w:val="231F20"/>
          <w:spacing w:val="40"/>
        </w:rPr>
        <w:t> </w:t>
      </w:r>
      <w:hyperlink w:history="true" w:anchor="_bookmark9">
        <w:r>
          <w:rPr>
            <w:color w:val="0056A2"/>
            <w:u w:val="single" w:color="0055A1"/>
          </w:rPr>
          <w:t>2</w:t>
        </w:r>
      </w:hyperlink>
    </w:p>
    <w:p>
      <w:pPr>
        <w:spacing w:line="240" w:lineRule="auto" w:before="0"/>
        <w:rPr>
          <w:sz w:val="19"/>
        </w:rPr>
      </w:pPr>
      <w:r>
        <w:rPr/>
        <w:br w:type="column"/>
      </w:r>
      <w:r>
        <w:rPr>
          <w:sz w:val="19"/>
        </w:rPr>
      </w:r>
    </w:p>
    <w:p>
      <w:pPr>
        <w:pStyle w:val="BodyText"/>
        <w:ind w:left="0"/>
      </w:pPr>
    </w:p>
    <w:p>
      <w:pPr>
        <w:pStyle w:val="BodyText"/>
        <w:spacing w:before="83"/>
        <w:ind w:left="0"/>
      </w:pPr>
    </w:p>
    <w:p>
      <w:pPr>
        <w:pStyle w:val="BodyText"/>
        <w:spacing w:line="196" w:lineRule="auto" w:before="1"/>
        <w:ind w:left="119" w:right="241"/>
      </w:pPr>
      <w:r>
        <w:rPr>
          <w:rFonts w:ascii="Arial Black"/>
          <w:color w:val="231F20"/>
          <w:spacing w:val="-2"/>
        </w:rPr>
        <w:t>Foreign</w:t>
      </w:r>
      <w:r>
        <w:rPr>
          <w:rFonts w:ascii="Arial Black"/>
          <w:color w:val="231F20"/>
          <w:spacing w:val="-14"/>
        </w:rPr>
        <w:t> </w:t>
      </w:r>
      <w:r>
        <w:rPr>
          <w:rFonts w:ascii="Arial Black"/>
          <w:color w:val="231F20"/>
          <w:spacing w:val="-2"/>
        </w:rPr>
        <w:t>country</w:t>
      </w:r>
      <w:r>
        <w:rPr>
          <w:rFonts w:ascii="Arial Black"/>
          <w:color w:val="231F20"/>
          <w:spacing w:val="-14"/>
        </w:rPr>
        <w:t> </w:t>
      </w:r>
      <w:r>
        <w:rPr>
          <w:rFonts w:ascii="Arial Black"/>
          <w:color w:val="231F20"/>
          <w:spacing w:val="-2"/>
        </w:rPr>
        <w:t>codes</w:t>
      </w:r>
      <w:r>
        <w:rPr>
          <w:rFonts w:ascii="Arial Black"/>
          <w:color w:val="231F20"/>
        </w:rPr>
        <w:t> </w:t>
      </w:r>
      <w:hyperlink w:history="true" w:anchor="_bookmark4">
        <w:r>
          <w:rPr>
            <w:color w:val="0056A2"/>
            <w:spacing w:val="-2"/>
            <w:u w:val="single" w:color="0055A1"/>
          </w:rPr>
          <w:t>2</w:t>
        </w:r>
      </w:hyperlink>
      <w:r>
        <w:rPr>
          <w:color w:val="0056A2"/>
          <w:spacing w:val="-2"/>
        </w:rPr>
        <w:t> </w:t>
      </w:r>
      <w:r>
        <w:rPr>
          <w:rFonts w:ascii="Arial Black"/>
          <w:color w:val="231F20"/>
          <w:w w:val="85"/>
        </w:rPr>
        <w:t>Foreign financial institution</w:t>
      </w:r>
      <w:r>
        <w:rPr>
          <w:rFonts w:ascii="Arial Black"/>
          <w:color w:val="231F20"/>
          <w:spacing w:val="40"/>
        </w:rPr>
        <w:t> </w:t>
      </w:r>
      <w:hyperlink w:history="true" w:anchor="_bookmark40">
        <w:r>
          <w:rPr>
            <w:color w:val="0056A2"/>
            <w:w w:val="85"/>
            <w:u w:val="single" w:color="0055A1"/>
          </w:rPr>
          <w:t>6</w:t>
        </w:r>
      </w:hyperlink>
      <w:r>
        <w:rPr>
          <w:color w:val="0056A2"/>
          <w:w w:val="85"/>
        </w:rPr>
        <w:t> </w:t>
      </w:r>
      <w:r>
        <w:rPr>
          <w:rFonts w:ascii="Arial Black"/>
          <w:color w:val="231F20"/>
        </w:rPr>
        <w:t>Foreign</w:t>
      </w:r>
      <w:r>
        <w:rPr>
          <w:rFonts w:ascii="Arial Black"/>
          <w:color w:val="231F20"/>
          <w:spacing w:val="-14"/>
        </w:rPr>
        <w:t> </w:t>
      </w:r>
      <w:r>
        <w:rPr>
          <w:rFonts w:ascii="Arial Black"/>
          <w:color w:val="231F20"/>
        </w:rPr>
        <w:t>person</w:t>
      </w:r>
      <w:r>
        <w:rPr>
          <w:rFonts w:ascii="Arial Black"/>
          <w:color w:val="231F20"/>
          <w:spacing w:val="34"/>
        </w:rPr>
        <w:t> </w:t>
      </w:r>
      <w:hyperlink w:history="true" w:anchor="_bookmark44">
        <w:r>
          <w:rPr>
            <w:color w:val="0056A2"/>
            <w:u w:val="single" w:color="0055A1"/>
          </w:rPr>
          <w:t>6</w:t>
        </w:r>
      </w:hyperlink>
    </w:p>
    <w:p>
      <w:pPr>
        <w:pStyle w:val="BodyText"/>
        <w:spacing w:line="231" w:lineRule="exact"/>
        <w:ind w:left="119"/>
      </w:pPr>
      <w:r>
        <w:rPr>
          <w:rFonts w:ascii="Arial Black"/>
          <w:color w:val="231F20"/>
          <w:w w:val="85"/>
        </w:rPr>
        <w:t>Future</w:t>
      </w:r>
      <w:r>
        <w:rPr>
          <w:rFonts w:ascii="Arial Black"/>
          <w:color w:val="231F20"/>
          <w:spacing w:val="3"/>
        </w:rPr>
        <w:t> </w:t>
      </w:r>
      <w:r>
        <w:rPr>
          <w:rFonts w:ascii="Arial Black"/>
          <w:color w:val="231F20"/>
          <w:w w:val="85"/>
        </w:rPr>
        <w:t>developments</w:t>
      </w:r>
      <w:r>
        <w:rPr>
          <w:rFonts w:ascii="Arial Black"/>
          <w:color w:val="231F20"/>
          <w:spacing w:val="66"/>
        </w:rPr>
        <w:t> </w:t>
      </w:r>
      <w:hyperlink w:history="true" w:anchor="_bookmark0">
        <w:r>
          <w:rPr>
            <w:color w:val="0056A2"/>
            <w:spacing w:val="-10"/>
            <w:w w:val="85"/>
            <w:u w:val="single" w:color="0055A1"/>
          </w:rPr>
          <w:t>1</w:t>
        </w:r>
      </w:hyperlink>
    </w:p>
    <w:p>
      <w:pPr>
        <w:pStyle w:val="BodyText"/>
        <w:spacing w:before="10"/>
        <w:ind w:left="0"/>
        <w:rPr>
          <w:sz w:val="4"/>
        </w:rPr>
      </w:pPr>
    </w:p>
    <w:p>
      <w:pPr>
        <w:pStyle w:val="BodyText"/>
        <w:spacing w:line="70" w:lineRule="exact"/>
        <w:ind w:left="99" w:right="-29"/>
        <w:rPr>
          <w:position w:val="0"/>
          <w:sz w:val="7"/>
        </w:rPr>
      </w:pPr>
      <w:r>
        <w:rPr>
          <w:position w:val="0"/>
          <w:sz w:val="7"/>
        </w:rPr>
        <mc:AlternateContent>
          <mc:Choice Requires="wps">
            <w:drawing>
              <wp:inline distT="0" distB="0" distL="0" distR="0">
                <wp:extent cx="2082800" cy="44450"/>
                <wp:effectExtent l="19050" t="0" r="12700" b="3175"/>
                <wp:docPr id="193" name="Group 193"/>
                <wp:cNvGraphicFramePr>
                  <a:graphicFrameLocks/>
                </wp:cNvGraphicFramePr>
                <a:graphic>
                  <a:graphicData uri="http://schemas.microsoft.com/office/word/2010/wordprocessingGroup">
                    <wpg:wgp>
                      <wpg:cNvPr id="193" name="Group 193"/>
                      <wpg:cNvGrpSpPr/>
                      <wpg:grpSpPr>
                        <a:xfrm>
                          <a:off x="0" y="0"/>
                          <a:ext cx="2082800" cy="44450"/>
                          <a:chExt cx="2082800" cy="44450"/>
                        </a:xfrm>
                      </wpg:grpSpPr>
                      <wps:wsp>
                        <wps:cNvPr id="194" name="Graphic 194"/>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95" name="Graphic 195"/>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75"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ind w:left="119"/>
      </w:pPr>
      <w:r>
        <w:rPr>
          <w:color w:val="231F20"/>
          <w:spacing w:val="-10"/>
        </w:rPr>
        <w:t>G</w:t>
      </w:r>
    </w:p>
    <w:p>
      <w:pPr>
        <w:pStyle w:val="BodyText"/>
        <w:spacing w:line="170" w:lineRule="auto" w:before="58"/>
        <w:ind w:left="346" w:right="172" w:hanging="227"/>
      </w:pPr>
      <w:r>
        <w:rPr>
          <w:rFonts w:ascii="Arial Black"/>
          <w:color w:val="231F20"/>
          <w:w w:val="85"/>
        </w:rPr>
        <w:t>Global intermediary identification </w:t>
      </w:r>
      <w:r>
        <w:rPr>
          <w:rFonts w:ascii="Arial Black"/>
          <w:color w:val="231F20"/>
        </w:rPr>
        <w:t>number</w:t>
      </w:r>
      <w:r>
        <w:rPr>
          <w:rFonts w:ascii="Arial Black"/>
          <w:color w:val="231F20"/>
          <w:spacing w:val="40"/>
        </w:rPr>
        <w:t> </w:t>
      </w:r>
      <w:hyperlink w:history="true" w:anchor="_bookmark46">
        <w:r>
          <w:rPr>
            <w:color w:val="0056A2"/>
            <w:u w:val="single" w:color="0055A1"/>
          </w:rPr>
          <w:t>7</w:t>
        </w:r>
      </w:hyperlink>
    </w:p>
    <w:p>
      <w:pPr>
        <w:pStyle w:val="BodyText"/>
        <w:spacing w:line="237" w:lineRule="exact"/>
      </w:pPr>
      <w:r>
        <w:rPr>
          <w:rFonts w:ascii="Arial Black"/>
          <w:color w:val="231F20"/>
          <w:w w:val="90"/>
        </w:rPr>
        <w:t>Gross</w:t>
      </w:r>
      <w:r>
        <w:rPr>
          <w:rFonts w:ascii="Arial Black"/>
          <w:color w:val="231F20"/>
          <w:spacing w:val="-10"/>
          <w:w w:val="90"/>
        </w:rPr>
        <w:t> </w:t>
      </w:r>
      <w:r>
        <w:rPr>
          <w:rFonts w:ascii="Arial Black"/>
          <w:color w:val="231F20"/>
          <w:w w:val="90"/>
        </w:rPr>
        <w:t>income</w:t>
      </w:r>
      <w:r>
        <w:rPr>
          <w:rFonts w:ascii="Arial Black"/>
          <w:color w:val="231F20"/>
          <w:spacing w:val="25"/>
        </w:rPr>
        <w:t> </w:t>
      </w:r>
      <w:hyperlink w:history="true" w:anchor="_bookmark113">
        <w:r>
          <w:rPr>
            <w:color w:val="0056A2"/>
            <w:spacing w:val="-5"/>
            <w:w w:val="90"/>
            <w:u w:val="single" w:color="0055A1"/>
          </w:rPr>
          <w:t>25</w:t>
        </w:r>
      </w:hyperlink>
    </w:p>
    <w:p>
      <w:pPr>
        <w:pStyle w:val="BodyText"/>
        <w:spacing w:before="10"/>
        <w:ind w:left="0"/>
        <w:rPr>
          <w:sz w:val="4"/>
        </w:rPr>
      </w:pPr>
    </w:p>
    <w:p>
      <w:pPr>
        <w:pStyle w:val="BodyText"/>
        <w:spacing w:line="70" w:lineRule="exact"/>
        <w:ind w:left="99" w:right="-29"/>
        <w:rPr>
          <w:position w:val="0"/>
          <w:sz w:val="7"/>
        </w:rPr>
      </w:pPr>
      <w:r>
        <w:rPr>
          <w:position w:val="0"/>
          <w:sz w:val="7"/>
        </w:rPr>
        <mc:AlternateContent>
          <mc:Choice Requires="wps">
            <w:drawing>
              <wp:inline distT="0" distB="0" distL="0" distR="0">
                <wp:extent cx="2082800" cy="44450"/>
                <wp:effectExtent l="19050" t="0" r="12700" b="3175"/>
                <wp:docPr id="196" name="Group 196"/>
                <wp:cNvGraphicFramePr>
                  <a:graphicFrameLocks/>
                </wp:cNvGraphicFramePr>
                <a:graphic>
                  <a:graphicData uri="http://schemas.microsoft.com/office/word/2010/wordprocessingGroup">
                    <wpg:wgp>
                      <wpg:cNvPr id="196" name="Group 196"/>
                      <wpg:cNvGrpSpPr/>
                      <wpg:grpSpPr>
                        <a:xfrm>
                          <a:off x="0" y="0"/>
                          <a:ext cx="2082800" cy="44450"/>
                          <a:chExt cx="2082800" cy="44450"/>
                        </a:xfrm>
                      </wpg:grpSpPr>
                      <wps:wsp>
                        <wps:cNvPr id="197" name="Graphic 197"/>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98" name="Graphic 198"/>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76"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spacing w:line="298" w:lineRule="exact"/>
        <w:ind w:left="119"/>
      </w:pPr>
      <w:r>
        <w:rPr>
          <w:color w:val="231F20"/>
          <w:spacing w:val="-10"/>
          <w:w w:val="85"/>
        </w:rPr>
        <w:t>I</w:t>
      </w:r>
    </w:p>
    <w:p>
      <w:pPr>
        <w:pStyle w:val="BodyText"/>
        <w:spacing w:line="242" w:lineRule="exact"/>
      </w:pPr>
      <w:r>
        <w:rPr>
          <w:rFonts w:ascii="Arial Black"/>
          <w:color w:val="231F20"/>
          <w:spacing w:val="-2"/>
          <w:w w:val="90"/>
        </w:rPr>
        <w:t>Income</w:t>
      </w:r>
      <w:r>
        <w:rPr>
          <w:rFonts w:ascii="Arial Black"/>
          <w:color w:val="231F20"/>
          <w:spacing w:val="-8"/>
          <w:w w:val="90"/>
        </w:rPr>
        <w:t> </w:t>
      </w:r>
      <w:r>
        <w:rPr>
          <w:rFonts w:ascii="Arial Black"/>
          <w:color w:val="231F20"/>
          <w:spacing w:val="-2"/>
          <w:w w:val="90"/>
        </w:rPr>
        <w:t>code</w:t>
      </w:r>
      <w:r>
        <w:rPr>
          <w:rFonts w:ascii="Arial Black"/>
          <w:color w:val="231F20"/>
          <w:spacing w:val="16"/>
        </w:rPr>
        <w:t> </w:t>
      </w:r>
      <w:hyperlink w:history="true" w:anchor="_bookmark106">
        <w:r>
          <w:rPr>
            <w:color w:val="0056A2"/>
            <w:spacing w:val="-7"/>
            <w:w w:val="90"/>
            <w:u w:val="single" w:color="0055A1"/>
          </w:rPr>
          <w:t>24</w:t>
        </w:r>
      </w:hyperlink>
    </w:p>
    <w:p>
      <w:pPr>
        <w:pStyle w:val="BodyText"/>
        <w:spacing w:line="170" w:lineRule="auto" w:before="36"/>
        <w:ind w:left="346" w:right="172" w:hanging="227"/>
      </w:pPr>
      <w:r>
        <w:rPr>
          <w:rFonts w:ascii="Arial Black"/>
          <w:color w:val="231F20"/>
          <w:w w:val="85"/>
        </w:rPr>
        <w:t>Instructions for </w:t>
      </w:r>
      <w:r>
        <w:rPr>
          <w:rFonts w:ascii="Arial Black"/>
          <w:color w:val="231F20"/>
          <w:w w:val="85"/>
        </w:rPr>
        <w:t>withholding </w:t>
      </w:r>
      <w:r>
        <w:rPr>
          <w:rFonts w:ascii="Arial Black"/>
          <w:color w:val="231F20"/>
        </w:rPr>
        <w:t>agents</w:t>
      </w:r>
      <w:r>
        <w:rPr>
          <w:rFonts w:ascii="Arial Black"/>
          <w:color w:val="231F20"/>
          <w:spacing w:val="40"/>
        </w:rPr>
        <w:t> </w:t>
      </w:r>
      <w:hyperlink w:history="true" w:anchor="_bookmark108">
        <w:r>
          <w:rPr>
            <w:color w:val="0056A2"/>
            <w:u w:val="single" w:color="0055A1"/>
          </w:rPr>
          <w:t>24</w:t>
        </w:r>
      </w:hyperlink>
    </w:p>
    <w:p>
      <w:pPr>
        <w:pStyle w:val="BodyText"/>
        <w:spacing w:line="237" w:lineRule="exact"/>
      </w:pPr>
      <w:r>
        <w:rPr>
          <w:rFonts w:ascii="Arial Black"/>
          <w:color w:val="231F20"/>
          <w:w w:val="85"/>
        </w:rPr>
        <w:t>Intermediary</w:t>
      </w:r>
      <w:r>
        <w:rPr>
          <w:rFonts w:ascii="Arial Black"/>
          <w:color w:val="231F20"/>
          <w:spacing w:val="58"/>
        </w:rPr>
        <w:t> </w:t>
      </w:r>
      <w:hyperlink w:history="true" w:anchor="_bookmark47">
        <w:r>
          <w:rPr>
            <w:color w:val="0056A2"/>
            <w:spacing w:val="-10"/>
            <w:u w:val="single" w:color="0055A1"/>
          </w:rPr>
          <w:t>7</w:t>
        </w:r>
      </w:hyperlink>
    </w:p>
    <w:p>
      <w:pPr>
        <w:pStyle w:val="BodyText"/>
        <w:spacing w:before="10"/>
        <w:ind w:left="0"/>
        <w:rPr>
          <w:sz w:val="4"/>
        </w:rPr>
      </w:pPr>
    </w:p>
    <w:p>
      <w:pPr>
        <w:pStyle w:val="BodyText"/>
        <w:spacing w:line="70" w:lineRule="exact"/>
        <w:ind w:left="99" w:right="-29"/>
        <w:rPr>
          <w:position w:val="0"/>
          <w:sz w:val="7"/>
        </w:rPr>
      </w:pPr>
      <w:r>
        <w:rPr>
          <w:position w:val="0"/>
          <w:sz w:val="7"/>
        </w:rPr>
        <mc:AlternateContent>
          <mc:Choice Requires="wps">
            <w:drawing>
              <wp:inline distT="0" distB="0" distL="0" distR="0">
                <wp:extent cx="2082800" cy="44450"/>
                <wp:effectExtent l="19050" t="0" r="12700" b="3175"/>
                <wp:docPr id="199" name="Group 199"/>
                <wp:cNvGraphicFramePr>
                  <a:graphicFrameLocks/>
                </wp:cNvGraphicFramePr>
                <a:graphic>
                  <a:graphicData uri="http://schemas.microsoft.com/office/word/2010/wordprocessingGroup">
                    <wpg:wgp>
                      <wpg:cNvPr id="199" name="Group 199"/>
                      <wpg:cNvGrpSpPr/>
                      <wpg:grpSpPr>
                        <a:xfrm>
                          <a:off x="0" y="0"/>
                          <a:ext cx="2082800" cy="44450"/>
                          <a:chExt cx="2082800" cy="44450"/>
                        </a:xfrm>
                      </wpg:grpSpPr>
                      <wps:wsp>
                        <wps:cNvPr id="200" name="Graphic 200"/>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01" name="Graphic 201"/>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77"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spacing w:line="298" w:lineRule="exact"/>
      </w:pPr>
      <w:r>
        <w:rPr>
          <w:color w:val="231F20"/>
          <w:spacing w:val="-10"/>
        </w:rPr>
        <w:t>L</w:t>
      </w:r>
    </w:p>
    <w:p>
      <w:pPr>
        <w:pStyle w:val="BodyText"/>
        <w:spacing w:line="266" w:lineRule="exact"/>
        <w:ind w:left="119"/>
      </w:pPr>
      <w:r>
        <w:rPr>
          <w:rFonts w:ascii="Arial Black"/>
          <w:color w:val="231F20"/>
          <w:w w:val="90"/>
        </w:rPr>
        <w:t>LOB</w:t>
      </w:r>
      <w:r>
        <w:rPr>
          <w:rFonts w:ascii="Arial Black"/>
          <w:color w:val="231F20"/>
          <w:spacing w:val="-12"/>
          <w:w w:val="90"/>
        </w:rPr>
        <w:t> </w:t>
      </w:r>
      <w:r>
        <w:rPr>
          <w:rFonts w:ascii="Arial Black"/>
          <w:color w:val="231F20"/>
          <w:w w:val="90"/>
        </w:rPr>
        <w:t>code</w:t>
      </w:r>
      <w:r>
        <w:rPr>
          <w:rFonts w:ascii="Arial Black"/>
          <w:color w:val="231F20"/>
          <w:spacing w:val="25"/>
        </w:rPr>
        <w:t> </w:t>
      </w:r>
      <w:hyperlink w:history="true" w:anchor="_bookmark137">
        <w:r>
          <w:rPr>
            <w:color w:val="0056A2"/>
            <w:spacing w:val="-7"/>
            <w:w w:val="90"/>
            <w:u w:val="single" w:color="0055A1"/>
          </w:rPr>
          <w:t>32</w:t>
        </w:r>
      </w:hyperlink>
    </w:p>
    <w:p>
      <w:pPr>
        <w:pStyle w:val="BodyText"/>
        <w:spacing w:before="10"/>
        <w:ind w:left="0"/>
        <w:rPr>
          <w:sz w:val="4"/>
        </w:rPr>
      </w:pPr>
    </w:p>
    <w:p>
      <w:pPr>
        <w:pStyle w:val="BodyText"/>
        <w:spacing w:line="70" w:lineRule="exact"/>
        <w:ind w:left="99" w:right="-29"/>
        <w:rPr>
          <w:position w:val="0"/>
          <w:sz w:val="7"/>
        </w:rPr>
      </w:pPr>
      <w:r>
        <w:rPr>
          <w:position w:val="0"/>
          <w:sz w:val="7"/>
        </w:rPr>
        <mc:AlternateContent>
          <mc:Choice Requires="wps">
            <w:drawing>
              <wp:inline distT="0" distB="0" distL="0" distR="0">
                <wp:extent cx="2082800" cy="44450"/>
                <wp:effectExtent l="19050" t="0" r="12700" b="3175"/>
                <wp:docPr id="202" name="Group 202"/>
                <wp:cNvGraphicFramePr>
                  <a:graphicFrameLocks/>
                </wp:cNvGraphicFramePr>
                <a:graphic>
                  <a:graphicData uri="http://schemas.microsoft.com/office/word/2010/wordprocessingGroup">
                    <wpg:wgp>
                      <wpg:cNvPr id="202" name="Group 202"/>
                      <wpg:cNvGrpSpPr/>
                      <wpg:grpSpPr>
                        <a:xfrm>
                          <a:off x="0" y="0"/>
                          <a:ext cx="2082800" cy="44450"/>
                          <a:chExt cx="2082800" cy="44450"/>
                        </a:xfrm>
                      </wpg:grpSpPr>
                      <wps:wsp>
                        <wps:cNvPr id="203" name="Graphic 203"/>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04" name="Graphic 204"/>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78"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pPr>
      <w:r>
        <w:rPr>
          <w:color w:val="231F20"/>
          <w:spacing w:val="-10"/>
        </w:rPr>
        <w:t>M</w:t>
      </w:r>
    </w:p>
    <w:p>
      <w:pPr>
        <w:pStyle w:val="BodyText"/>
        <w:spacing w:line="266" w:lineRule="exact"/>
      </w:pPr>
      <w:r>
        <w:rPr>
          <w:rFonts w:ascii="Arial Black"/>
          <w:color w:val="231F20"/>
          <w:w w:val="85"/>
        </w:rPr>
        <w:t>Multiple</w:t>
      </w:r>
      <w:r>
        <w:rPr>
          <w:rFonts w:ascii="Arial Black"/>
          <w:color w:val="231F20"/>
          <w:spacing w:val="-3"/>
        </w:rPr>
        <w:t> </w:t>
      </w:r>
      <w:r>
        <w:rPr>
          <w:rFonts w:ascii="Arial Black"/>
          <w:color w:val="231F20"/>
          <w:w w:val="85"/>
        </w:rPr>
        <w:t>withholding</w:t>
      </w:r>
      <w:r>
        <w:rPr>
          <w:rFonts w:ascii="Arial Black"/>
          <w:color w:val="231F20"/>
          <w:spacing w:val="-2"/>
        </w:rPr>
        <w:t> </w:t>
      </w:r>
      <w:r>
        <w:rPr>
          <w:rFonts w:ascii="Arial Black"/>
          <w:color w:val="231F20"/>
          <w:w w:val="85"/>
        </w:rPr>
        <w:t>agent</w:t>
      </w:r>
      <w:r>
        <w:rPr>
          <w:rFonts w:ascii="Arial Black"/>
          <w:color w:val="231F20"/>
          <w:spacing w:val="-3"/>
        </w:rPr>
        <w:t> </w:t>
      </w:r>
      <w:r>
        <w:rPr>
          <w:rFonts w:ascii="Arial Black"/>
          <w:color w:val="231F20"/>
          <w:w w:val="85"/>
        </w:rPr>
        <w:t>rule</w:t>
      </w:r>
      <w:r>
        <w:rPr>
          <w:rFonts w:ascii="Arial Black"/>
          <w:color w:val="231F20"/>
          <w:spacing w:val="56"/>
        </w:rPr>
        <w:t> </w:t>
      </w:r>
      <w:hyperlink w:history="true" w:anchor="_bookmark99">
        <w:r>
          <w:rPr>
            <w:color w:val="0056A2"/>
            <w:spacing w:val="-5"/>
            <w:w w:val="85"/>
            <w:u w:val="single" w:color="0055A1"/>
          </w:rPr>
          <w:t>22</w:t>
        </w:r>
      </w:hyperlink>
    </w:p>
    <w:p>
      <w:pPr>
        <w:pStyle w:val="BodyText"/>
        <w:spacing w:before="10"/>
        <w:ind w:left="0"/>
        <w:rPr>
          <w:sz w:val="4"/>
        </w:rPr>
      </w:pPr>
    </w:p>
    <w:p>
      <w:pPr>
        <w:pStyle w:val="BodyText"/>
        <w:spacing w:line="70" w:lineRule="exact"/>
        <w:ind w:left="99" w:right="-29"/>
        <w:rPr>
          <w:position w:val="0"/>
          <w:sz w:val="7"/>
        </w:rPr>
      </w:pPr>
      <w:r>
        <w:rPr>
          <w:position w:val="0"/>
          <w:sz w:val="7"/>
        </w:rPr>
        <mc:AlternateContent>
          <mc:Choice Requires="wps">
            <w:drawing>
              <wp:inline distT="0" distB="0" distL="0" distR="0">
                <wp:extent cx="2082800" cy="44450"/>
                <wp:effectExtent l="19050" t="0" r="12700" b="3175"/>
                <wp:docPr id="205" name="Group 205"/>
                <wp:cNvGraphicFramePr>
                  <a:graphicFrameLocks/>
                </wp:cNvGraphicFramePr>
                <a:graphic>
                  <a:graphicData uri="http://schemas.microsoft.com/office/word/2010/wordprocessingGroup">
                    <wpg:wgp>
                      <wpg:cNvPr id="205" name="Group 205"/>
                      <wpg:cNvGrpSpPr/>
                      <wpg:grpSpPr>
                        <a:xfrm>
                          <a:off x="0" y="0"/>
                          <a:ext cx="2082800" cy="44450"/>
                          <a:chExt cx="2082800" cy="44450"/>
                        </a:xfrm>
                      </wpg:grpSpPr>
                      <wps:wsp>
                        <wps:cNvPr id="206" name="Graphic 206"/>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07" name="Graphic 207"/>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79"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ind w:left="119"/>
      </w:pPr>
      <w:r>
        <w:rPr>
          <w:color w:val="231F20"/>
          <w:spacing w:val="-10"/>
          <w:w w:val="95"/>
        </w:rPr>
        <w:t>N</w:t>
      </w:r>
    </w:p>
    <w:p>
      <w:pPr>
        <w:pStyle w:val="BodyText"/>
        <w:spacing w:line="242" w:lineRule="exact"/>
        <w:ind w:left="119"/>
      </w:pPr>
      <w:r>
        <w:rPr>
          <w:rFonts w:ascii="Arial Black"/>
          <w:color w:val="231F20"/>
          <w:spacing w:val="-2"/>
          <w:w w:val="90"/>
        </w:rPr>
        <w:t>Net</w:t>
      </w:r>
      <w:r>
        <w:rPr>
          <w:rFonts w:ascii="Arial Black"/>
          <w:color w:val="231F20"/>
          <w:spacing w:val="-8"/>
          <w:w w:val="90"/>
        </w:rPr>
        <w:t> </w:t>
      </w:r>
      <w:r>
        <w:rPr>
          <w:rFonts w:ascii="Arial Black"/>
          <w:color w:val="231F20"/>
          <w:spacing w:val="-2"/>
          <w:w w:val="90"/>
        </w:rPr>
        <w:t>income</w:t>
      </w:r>
      <w:r>
        <w:rPr>
          <w:rFonts w:ascii="Arial Black"/>
          <w:color w:val="231F20"/>
          <w:spacing w:val="12"/>
        </w:rPr>
        <w:t> </w:t>
      </w:r>
      <w:hyperlink w:history="true" w:anchor="_bookmark123">
        <w:r>
          <w:rPr>
            <w:color w:val="0056A2"/>
            <w:spacing w:val="-5"/>
            <w:w w:val="90"/>
            <w:u w:val="single" w:color="0055A1"/>
          </w:rPr>
          <w:t>28</w:t>
        </w:r>
      </w:hyperlink>
    </w:p>
    <w:p>
      <w:pPr>
        <w:pStyle w:val="BodyText"/>
        <w:spacing w:line="196" w:lineRule="auto" w:before="13"/>
        <w:ind w:left="119" w:right="241"/>
        <w:rPr>
          <w:rFonts w:ascii="Arial Black"/>
        </w:rPr>
      </w:pPr>
      <w:r>
        <w:rPr>
          <w:rFonts w:ascii="Arial Black"/>
          <w:color w:val="231F20"/>
          <w:spacing w:val="-4"/>
        </w:rPr>
        <w:t>Non-exempt</w:t>
      </w:r>
      <w:r>
        <w:rPr>
          <w:rFonts w:ascii="Arial Black"/>
          <w:color w:val="231F20"/>
          <w:spacing w:val="-13"/>
        </w:rPr>
        <w:t> </w:t>
      </w:r>
      <w:r>
        <w:rPr>
          <w:rFonts w:ascii="Arial Black"/>
          <w:color w:val="231F20"/>
          <w:spacing w:val="-4"/>
        </w:rPr>
        <w:t>recipient</w:t>
      </w:r>
      <w:r>
        <w:rPr>
          <w:rFonts w:ascii="Arial Black"/>
          <w:color w:val="231F20"/>
          <w:spacing w:val="1"/>
        </w:rPr>
        <w:t> </w:t>
      </w:r>
      <w:hyperlink w:history="true" w:anchor="_bookmark59">
        <w:r>
          <w:rPr>
            <w:color w:val="0056A2"/>
            <w:spacing w:val="-4"/>
            <w:u w:val="single" w:color="0055A1"/>
          </w:rPr>
          <w:t>7</w:t>
        </w:r>
      </w:hyperlink>
      <w:r>
        <w:rPr>
          <w:color w:val="0056A2"/>
          <w:spacing w:val="-4"/>
        </w:rPr>
        <w:t> </w:t>
      </w:r>
      <w:r>
        <w:rPr>
          <w:rFonts w:ascii="Arial Black"/>
          <w:color w:val="231F20"/>
          <w:spacing w:val="-6"/>
        </w:rPr>
        <w:t>Nonfinancial</w:t>
      </w:r>
      <w:r>
        <w:rPr>
          <w:rFonts w:ascii="Arial Black"/>
          <w:color w:val="231F20"/>
          <w:spacing w:val="-13"/>
        </w:rPr>
        <w:t> </w:t>
      </w:r>
      <w:r>
        <w:rPr>
          <w:rFonts w:ascii="Arial Black"/>
          <w:color w:val="231F20"/>
          <w:spacing w:val="-6"/>
        </w:rPr>
        <w:t>foreign</w:t>
      </w:r>
      <w:r>
        <w:rPr>
          <w:rFonts w:ascii="Arial Black"/>
          <w:color w:val="231F20"/>
          <w:spacing w:val="-13"/>
        </w:rPr>
        <w:t> </w:t>
      </w:r>
      <w:r>
        <w:rPr>
          <w:rFonts w:ascii="Arial Black"/>
          <w:color w:val="231F20"/>
          <w:spacing w:val="-6"/>
        </w:rPr>
        <w:t>entity</w:t>
      </w:r>
      <w:r>
        <w:rPr>
          <w:rFonts w:ascii="Arial Black"/>
          <w:color w:val="231F20"/>
          <w:spacing w:val="5"/>
        </w:rPr>
        <w:t> </w:t>
      </w:r>
      <w:hyperlink w:history="true" w:anchor="_bookmark53">
        <w:r>
          <w:rPr>
            <w:color w:val="0056A2"/>
            <w:spacing w:val="-6"/>
            <w:u w:val="single" w:color="0055A1"/>
          </w:rPr>
          <w:t>7</w:t>
        </w:r>
      </w:hyperlink>
      <w:r>
        <w:rPr>
          <w:color w:val="0056A2"/>
          <w:spacing w:val="-6"/>
        </w:rPr>
        <w:t> </w:t>
      </w:r>
      <w:r>
        <w:rPr>
          <w:rFonts w:ascii="Arial Black"/>
          <w:color w:val="231F20"/>
          <w:spacing w:val="-2"/>
        </w:rPr>
        <w:t>Nonparticipating</w:t>
      </w:r>
      <w:r>
        <w:rPr>
          <w:rFonts w:ascii="Arial Black"/>
          <w:color w:val="231F20"/>
          <w:spacing w:val="-14"/>
        </w:rPr>
        <w:t> </w:t>
      </w:r>
      <w:r>
        <w:rPr>
          <w:rFonts w:ascii="Arial Black"/>
          <w:color w:val="231F20"/>
          <w:spacing w:val="-2"/>
        </w:rPr>
        <w:t>FFI</w:t>
      </w:r>
      <w:r>
        <w:rPr>
          <w:rFonts w:ascii="Arial Black"/>
          <w:color w:val="231F20"/>
        </w:rPr>
        <w:t> </w:t>
      </w:r>
      <w:hyperlink w:history="true" w:anchor="_bookmark42">
        <w:r>
          <w:rPr>
            <w:color w:val="0056A2"/>
            <w:spacing w:val="-2"/>
            <w:u w:val="single" w:color="0055A1"/>
          </w:rPr>
          <w:t>6</w:t>
        </w:r>
      </w:hyperlink>
      <w:r>
        <w:rPr>
          <w:color w:val="0056A2"/>
          <w:spacing w:val="-2"/>
        </w:rPr>
        <w:t> </w:t>
      </w:r>
      <w:r>
        <w:rPr>
          <w:rFonts w:ascii="Arial Black"/>
          <w:color w:val="231F20"/>
          <w:w w:val="85"/>
        </w:rPr>
        <w:t>Nonqualified intermediaries </w:t>
      </w:r>
      <w:r>
        <w:rPr>
          <w:rFonts w:ascii="Arial Black"/>
          <w:color w:val="231F20"/>
          <w:w w:val="85"/>
        </w:rPr>
        <w:t>and</w:t>
      </w:r>
    </w:p>
    <w:p>
      <w:pPr>
        <w:pStyle w:val="BodyText"/>
        <w:spacing w:line="178" w:lineRule="exact"/>
        <w:ind w:left="346"/>
      </w:pPr>
      <w:r>
        <w:rPr>
          <w:rFonts w:ascii="Arial Black"/>
          <w:color w:val="231F20"/>
          <w:w w:val="85"/>
        </w:rPr>
        <w:t>flow-through</w:t>
      </w:r>
      <w:r>
        <w:rPr>
          <w:rFonts w:ascii="Arial Black"/>
          <w:color w:val="231F20"/>
          <w:spacing w:val="-6"/>
        </w:rPr>
        <w:t> </w:t>
      </w:r>
      <w:r>
        <w:rPr>
          <w:rFonts w:ascii="Arial Black"/>
          <w:color w:val="231F20"/>
          <w:w w:val="85"/>
        </w:rPr>
        <w:t>entities</w:t>
      </w:r>
      <w:r>
        <w:rPr>
          <w:rFonts w:ascii="Arial Black"/>
          <w:color w:val="231F20"/>
          <w:spacing w:val="50"/>
        </w:rPr>
        <w:t> </w:t>
      </w:r>
      <w:hyperlink w:history="true" w:anchor="_bookmark96">
        <w:r>
          <w:rPr>
            <w:color w:val="0056A2"/>
            <w:spacing w:val="-5"/>
            <w:w w:val="85"/>
            <w:u w:val="single" w:color="0055A1"/>
          </w:rPr>
          <w:t>21</w:t>
        </w:r>
      </w:hyperlink>
    </w:p>
    <w:p>
      <w:pPr>
        <w:pStyle w:val="BodyText"/>
        <w:spacing w:line="220" w:lineRule="exact"/>
        <w:ind w:left="119"/>
      </w:pPr>
      <w:r>
        <w:rPr>
          <w:rFonts w:ascii="Arial Black"/>
          <w:color w:val="231F20"/>
          <w:w w:val="85"/>
        </w:rPr>
        <w:t>Nonqualified</w:t>
      </w:r>
      <w:r>
        <w:rPr>
          <w:rFonts w:ascii="Arial Black"/>
          <w:color w:val="231F20"/>
          <w:spacing w:val="12"/>
        </w:rPr>
        <w:t> </w:t>
      </w:r>
      <w:r>
        <w:rPr>
          <w:rFonts w:ascii="Arial Black"/>
          <w:color w:val="231F20"/>
          <w:w w:val="85"/>
        </w:rPr>
        <w:t>intermediary</w:t>
      </w:r>
      <w:r>
        <w:rPr>
          <w:rFonts w:ascii="Arial Black"/>
          <w:color w:val="231F20"/>
          <w:spacing w:val="51"/>
          <w:w w:val="150"/>
        </w:rPr>
        <w:t> </w:t>
      </w:r>
      <w:hyperlink w:history="true" w:anchor="_bookmark51">
        <w:r>
          <w:rPr>
            <w:color w:val="0056A2"/>
            <w:spacing w:val="-10"/>
            <w:w w:val="85"/>
            <w:u w:val="single" w:color="0055A1"/>
          </w:rPr>
          <w:t>7</w:t>
        </w:r>
      </w:hyperlink>
    </w:p>
    <w:p>
      <w:pPr>
        <w:pStyle w:val="BodyText"/>
        <w:spacing w:line="220" w:lineRule="exact"/>
        <w:ind w:left="119"/>
      </w:pPr>
      <w:r>
        <w:rPr>
          <w:rFonts w:ascii="Arial Black"/>
          <w:color w:val="231F20"/>
          <w:w w:val="85"/>
        </w:rPr>
        <w:t>Nonresident</w:t>
      </w:r>
      <w:r>
        <w:rPr>
          <w:rFonts w:ascii="Arial Black"/>
          <w:color w:val="231F20"/>
        </w:rPr>
        <w:t> </w:t>
      </w:r>
      <w:r>
        <w:rPr>
          <w:rFonts w:ascii="Arial Black"/>
          <w:color w:val="231F20"/>
          <w:w w:val="85"/>
        </w:rPr>
        <w:t>alien</w:t>
      </w:r>
      <w:r>
        <w:rPr>
          <w:rFonts w:ascii="Arial Black"/>
          <w:color w:val="231F20"/>
          <w:spacing w:val="62"/>
        </w:rPr>
        <w:t> </w:t>
      </w:r>
      <w:hyperlink w:history="true" w:anchor="_bookmark60">
        <w:r>
          <w:rPr>
            <w:color w:val="0056A2"/>
            <w:spacing w:val="-10"/>
            <w:w w:val="85"/>
            <w:u w:val="single" w:color="0055A1"/>
          </w:rPr>
          <w:t>7</w:t>
        </w:r>
      </w:hyperlink>
    </w:p>
    <w:p>
      <w:pPr>
        <w:pStyle w:val="BodyText"/>
        <w:spacing w:line="170" w:lineRule="auto" w:before="37"/>
        <w:ind w:left="346" w:right="27" w:hanging="227"/>
      </w:pPr>
      <w:r>
        <w:rPr>
          <w:rFonts w:ascii="Arial Black"/>
          <w:color w:val="231F20"/>
          <w:w w:val="85"/>
        </w:rPr>
        <w:t>Nonwithholding foreign partnership or</w:t>
      </w:r>
      <w:r>
        <w:rPr>
          <w:rFonts w:ascii="Arial Black"/>
          <w:color w:val="231F20"/>
          <w:spacing w:val="2"/>
        </w:rPr>
        <w:t> </w:t>
      </w:r>
      <w:r>
        <w:rPr>
          <w:rFonts w:ascii="Arial Black"/>
          <w:color w:val="231F20"/>
          <w:w w:val="85"/>
        </w:rPr>
        <w:t>nonwithholding</w:t>
      </w:r>
      <w:r>
        <w:rPr>
          <w:rFonts w:ascii="Arial Black"/>
          <w:color w:val="231F20"/>
          <w:spacing w:val="3"/>
        </w:rPr>
        <w:t> </w:t>
      </w:r>
      <w:r>
        <w:rPr>
          <w:rFonts w:ascii="Arial Black"/>
          <w:color w:val="231F20"/>
          <w:w w:val="85"/>
        </w:rPr>
        <w:t>foreign</w:t>
      </w:r>
      <w:r>
        <w:rPr>
          <w:rFonts w:ascii="Arial Black"/>
          <w:color w:val="231F20"/>
          <w:spacing w:val="3"/>
        </w:rPr>
        <w:t> </w:t>
      </w:r>
      <w:r>
        <w:rPr>
          <w:rFonts w:ascii="Arial Black"/>
          <w:color w:val="231F20"/>
          <w:w w:val="85"/>
        </w:rPr>
        <w:t>trust</w:t>
      </w:r>
      <w:r>
        <w:rPr>
          <w:rFonts w:ascii="Arial Black"/>
          <w:color w:val="231F20"/>
          <w:spacing w:val="65"/>
        </w:rPr>
        <w:t> </w:t>
      </w:r>
      <w:hyperlink w:history="true" w:anchor="_bookmark72">
        <w:r>
          <w:rPr>
            <w:color w:val="0056A2"/>
            <w:spacing w:val="-10"/>
            <w:w w:val="85"/>
            <w:u w:val="single" w:color="0055A1"/>
          </w:rPr>
          <w:t>9</w:t>
        </w:r>
      </w:hyperlink>
    </w:p>
    <w:p>
      <w:pPr>
        <w:pStyle w:val="BodyText"/>
        <w:spacing w:before="3"/>
        <w:ind w:left="0"/>
        <w:rPr>
          <w:sz w:val="4"/>
        </w:rPr>
      </w:pPr>
      <w:r>
        <w:rPr>
          <w:sz w:val="4"/>
        </w:rPr>
        <mc:AlternateContent>
          <mc:Choice Requires="wps">
            <w:drawing>
              <wp:anchor distT="0" distB="0" distL="0" distR="0" allowOverlap="1" layoutInCell="1" locked="0" behindDoc="1" simplePos="0" relativeHeight="487611904">
                <wp:simplePos x="0" y="0"/>
                <wp:positionH relativeFrom="page">
                  <wp:posOffset>2844800</wp:posOffset>
                </wp:positionH>
                <wp:positionV relativeFrom="paragraph">
                  <wp:posOffset>46584</wp:posOffset>
                </wp:positionV>
                <wp:extent cx="2082800" cy="44450"/>
                <wp:effectExtent l="0" t="0" r="0" b="0"/>
                <wp:wrapTopAndBottom/>
                <wp:docPr id="208" name="Group 208"/>
                <wp:cNvGraphicFramePr>
                  <a:graphicFrameLocks/>
                </wp:cNvGraphicFramePr>
                <a:graphic>
                  <a:graphicData uri="http://schemas.microsoft.com/office/word/2010/wordprocessingGroup">
                    <wpg:wgp>
                      <wpg:cNvPr id="208" name="Group 208"/>
                      <wpg:cNvGrpSpPr/>
                      <wpg:grpSpPr>
                        <a:xfrm>
                          <a:off x="0" y="0"/>
                          <a:ext cx="2082800" cy="44450"/>
                          <a:chExt cx="2082800" cy="44450"/>
                        </a:xfrm>
                      </wpg:grpSpPr>
                      <wps:wsp>
                        <wps:cNvPr id="209" name="Graphic 209"/>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10" name="Graphic 210"/>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4pt;margin-top:3.668072pt;width:164pt;height:3.5pt;mso-position-horizontal-relative:page;mso-position-vertical-relative:paragraph;z-index:-15704576;mso-wrap-distance-left:0;mso-wrap-distance-right:0" id="docshapegroup180" coordorigin="4480,73" coordsize="3280,70">
                <v:line style="position:absolute" from="4480,93" to="7760,93" stroked="true" strokeweight="2pt" strokecolor="#231f20">
                  <v:stroke dashstyle="solid"/>
                </v:line>
                <v:line style="position:absolute" from="4480,138" to="7760,138" stroked="true" strokeweight=".5pt" strokecolor="#231f20">
                  <v:stroke dashstyle="solid"/>
                </v:line>
                <w10:wrap type="topAndBottom"/>
              </v:group>
            </w:pict>
          </mc:Fallback>
        </mc:AlternateContent>
      </w:r>
    </w:p>
    <w:p>
      <w:pPr>
        <w:pStyle w:val="Heading3"/>
        <w:ind w:left="119"/>
      </w:pPr>
      <w:r>
        <w:rPr>
          <w:color w:val="231F20"/>
          <w:spacing w:val="-10"/>
        </w:rPr>
        <w:t>P</w:t>
      </w:r>
    </w:p>
    <w:p>
      <w:pPr>
        <w:pStyle w:val="BodyText"/>
        <w:spacing w:line="242" w:lineRule="exact"/>
        <w:ind w:left="119"/>
      </w:pPr>
      <w:r>
        <w:rPr>
          <w:rFonts w:ascii="Arial Black"/>
          <w:color w:val="231F20"/>
          <w:w w:val="85"/>
        </w:rPr>
        <w:t>Participating</w:t>
      </w:r>
      <w:r>
        <w:rPr>
          <w:rFonts w:ascii="Arial Black"/>
          <w:color w:val="231F20"/>
          <w:spacing w:val="-1"/>
          <w:w w:val="85"/>
        </w:rPr>
        <w:t> </w:t>
      </w:r>
      <w:r>
        <w:rPr>
          <w:rFonts w:ascii="Arial Black"/>
          <w:color w:val="231F20"/>
          <w:w w:val="85"/>
        </w:rPr>
        <w:t>FFI</w:t>
      </w:r>
      <w:r>
        <w:rPr>
          <w:rFonts w:ascii="Arial Black"/>
          <w:color w:val="231F20"/>
          <w:spacing w:val="41"/>
        </w:rPr>
        <w:t> </w:t>
      </w:r>
      <w:hyperlink w:history="true" w:anchor="_bookmark45">
        <w:r>
          <w:rPr>
            <w:color w:val="0056A2"/>
            <w:spacing w:val="-10"/>
            <w:w w:val="85"/>
            <w:u w:val="single" w:color="0055A1"/>
          </w:rPr>
          <w:t>6</w:t>
        </w:r>
      </w:hyperlink>
    </w:p>
    <w:p>
      <w:pPr>
        <w:pStyle w:val="BodyText"/>
        <w:spacing w:line="220" w:lineRule="exact"/>
        <w:ind w:left="119"/>
      </w:pPr>
      <w:r>
        <w:rPr>
          <w:rFonts w:ascii="Arial Black"/>
          <w:color w:val="231F20"/>
          <w:spacing w:val="-2"/>
          <w:w w:val="90"/>
        </w:rPr>
        <w:t>Payee</w:t>
      </w:r>
      <w:r>
        <w:rPr>
          <w:rFonts w:ascii="Arial Black"/>
          <w:color w:val="231F20"/>
          <w:spacing w:val="10"/>
        </w:rPr>
        <w:t> </w:t>
      </w:r>
      <w:hyperlink w:history="true" w:anchor="_bookmark49">
        <w:r>
          <w:rPr>
            <w:color w:val="0056A2"/>
            <w:spacing w:val="-10"/>
            <w:w w:val="95"/>
            <w:u w:val="single" w:color="0055A1"/>
          </w:rPr>
          <w:t>7</w:t>
        </w:r>
      </w:hyperlink>
    </w:p>
    <w:p>
      <w:pPr>
        <w:pStyle w:val="BodyText"/>
        <w:spacing w:line="170" w:lineRule="auto" w:before="36"/>
        <w:ind w:left="346" w:right="172" w:hanging="227"/>
      </w:pPr>
      <w:r>
        <w:rPr>
          <w:rFonts w:ascii="Arial Black"/>
          <w:color w:val="231F20"/>
          <w:w w:val="85"/>
        </w:rPr>
        <w:t>Payments by U.S. </w:t>
      </w:r>
      <w:r>
        <w:rPr>
          <w:rFonts w:ascii="Arial Black"/>
          <w:color w:val="231F20"/>
          <w:w w:val="85"/>
        </w:rPr>
        <w:t>withholding </w:t>
      </w:r>
      <w:r>
        <w:rPr>
          <w:rFonts w:ascii="Arial Black"/>
          <w:color w:val="231F20"/>
        </w:rPr>
        <w:t>agents</w:t>
      </w:r>
      <w:r>
        <w:rPr>
          <w:rFonts w:ascii="Arial Black"/>
          <w:color w:val="231F20"/>
          <w:spacing w:val="40"/>
        </w:rPr>
        <w:t> </w:t>
      </w:r>
      <w:hyperlink w:history="true" w:anchor="_bookmark83">
        <w:r>
          <w:rPr>
            <w:color w:val="0056A2"/>
            <w:u w:val="single" w:color="0055A1"/>
          </w:rPr>
          <w:t>13</w:t>
        </w:r>
      </w:hyperlink>
    </w:p>
    <w:p>
      <w:pPr>
        <w:pStyle w:val="BodyText"/>
        <w:spacing w:line="170" w:lineRule="auto" w:before="30"/>
        <w:ind w:left="346" w:right="1449" w:hanging="227"/>
      </w:pPr>
      <w:r>
        <w:rPr>
          <w:rFonts w:ascii="Arial Black"/>
          <w:color w:val="231F20"/>
          <w:spacing w:val="-4"/>
        </w:rPr>
        <w:t>Payments</w:t>
      </w:r>
      <w:r>
        <w:rPr>
          <w:rFonts w:ascii="Arial Black"/>
          <w:color w:val="231F20"/>
          <w:spacing w:val="-15"/>
        </w:rPr>
        <w:t> </w:t>
      </w:r>
      <w:r>
        <w:rPr>
          <w:rFonts w:ascii="Arial Black"/>
          <w:color w:val="231F20"/>
          <w:spacing w:val="-4"/>
        </w:rPr>
        <w:t>made</w:t>
      </w:r>
      <w:r>
        <w:rPr>
          <w:rFonts w:ascii="Arial Black"/>
          <w:color w:val="231F20"/>
          <w:spacing w:val="-13"/>
        </w:rPr>
        <w:t> </w:t>
      </w:r>
      <w:r>
        <w:rPr>
          <w:rFonts w:ascii="Arial Black"/>
          <w:color w:val="231F20"/>
          <w:spacing w:val="-4"/>
        </w:rPr>
        <w:t>to </w:t>
      </w:r>
      <w:r>
        <w:rPr>
          <w:rFonts w:ascii="Arial Black"/>
          <w:color w:val="231F20"/>
          <w:w w:val="90"/>
        </w:rPr>
        <w:t>non-recipients</w:t>
      </w:r>
      <w:r>
        <w:rPr>
          <w:rFonts w:ascii="Arial Black"/>
          <w:color w:val="231F20"/>
        </w:rPr>
        <w:t> </w:t>
      </w:r>
      <w:hyperlink w:history="true" w:anchor="_bookmark88">
        <w:r>
          <w:rPr>
            <w:color w:val="0056A2"/>
            <w:w w:val="90"/>
            <w:u w:val="single" w:color="0055A1"/>
          </w:rPr>
          <w:t>16</w:t>
        </w:r>
      </w:hyperlink>
    </w:p>
    <w:p>
      <w:pPr>
        <w:pStyle w:val="BodyText"/>
        <w:spacing w:line="213" w:lineRule="exact"/>
        <w:ind w:left="119"/>
      </w:pPr>
      <w:r>
        <w:rPr>
          <w:rFonts w:ascii="Arial Black"/>
          <w:color w:val="231F20"/>
          <w:w w:val="85"/>
        </w:rPr>
        <w:t>Payments</w:t>
      </w:r>
      <w:r>
        <w:rPr>
          <w:rFonts w:ascii="Arial Black"/>
          <w:color w:val="231F20"/>
          <w:spacing w:val="-7"/>
        </w:rPr>
        <w:t> </w:t>
      </w:r>
      <w:r>
        <w:rPr>
          <w:rFonts w:ascii="Arial Black"/>
          <w:color w:val="231F20"/>
          <w:w w:val="85"/>
        </w:rPr>
        <w:t>to</w:t>
      </w:r>
      <w:r>
        <w:rPr>
          <w:rFonts w:ascii="Arial Black"/>
          <w:color w:val="231F20"/>
          <w:spacing w:val="-6"/>
        </w:rPr>
        <w:t> </w:t>
      </w:r>
      <w:r>
        <w:rPr>
          <w:rFonts w:ascii="Arial Black"/>
          <w:color w:val="231F20"/>
          <w:w w:val="85"/>
        </w:rPr>
        <w:t>recipients</w:t>
      </w:r>
      <w:r>
        <w:rPr>
          <w:rFonts w:ascii="Arial Black"/>
          <w:color w:val="231F20"/>
          <w:spacing w:val="49"/>
        </w:rPr>
        <w:t> </w:t>
      </w:r>
      <w:hyperlink w:history="true" w:anchor="_bookmark84">
        <w:r>
          <w:rPr>
            <w:color w:val="0056A2"/>
            <w:spacing w:val="-5"/>
            <w:w w:val="85"/>
            <w:u w:val="single" w:color="0055A1"/>
          </w:rPr>
          <w:t>13</w:t>
        </w:r>
      </w:hyperlink>
    </w:p>
    <w:p>
      <w:pPr>
        <w:pStyle w:val="BodyText"/>
        <w:spacing w:line="235" w:lineRule="exact"/>
        <w:ind w:left="119"/>
      </w:pPr>
      <w:r>
        <w:rPr>
          <w:rFonts w:ascii="Arial Black"/>
          <w:color w:val="231F20"/>
          <w:w w:val="85"/>
        </w:rPr>
        <w:t>Penalties</w:t>
      </w:r>
      <w:r>
        <w:rPr>
          <w:rFonts w:ascii="Arial Black"/>
          <w:color w:val="231F20"/>
          <w:spacing w:val="35"/>
        </w:rPr>
        <w:t> </w:t>
      </w:r>
      <w:hyperlink w:history="true" w:anchor="_bookmark101">
        <w:r>
          <w:rPr>
            <w:color w:val="0056A2"/>
            <w:spacing w:val="-5"/>
            <w:u w:val="single" w:color="0055A1"/>
          </w:rPr>
          <w:t>22</w:t>
        </w:r>
      </w:hyperlink>
    </w:p>
    <w:p>
      <w:pPr>
        <w:pStyle w:val="BodyText"/>
        <w:spacing w:line="242" w:lineRule="auto"/>
        <w:ind w:left="346" w:right="241"/>
      </w:pPr>
      <w:r>
        <w:rPr>
          <w:color w:val="231F20"/>
        </w:rPr>
        <w:t>Failure to file electronically</w:t>
      </w:r>
      <w:r>
        <w:rPr>
          <w:color w:val="231F20"/>
          <w:spacing w:val="40"/>
        </w:rPr>
        <w:t> </w:t>
      </w:r>
      <w:hyperlink w:history="true" w:anchor="_bookmark104">
        <w:r>
          <w:rPr>
            <w:color w:val="0056A2"/>
            <w:u w:val="single" w:color="0055A1"/>
          </w:rPr>
          <w:t>23</w:t>
        </w:r>
      </w:hyperlink>
      <w:r>
        <w:rPr>
          <w:color w:val="0056A2"/>
        </w:rPr>
        <w:t> </w:t>
      </w:r>
      <w:r>
        <w:rPr>
          <w:color w:val="231F20"/>
        </w:rPr>
        <w:t>Failure</w:t>
      </w:r>
      <w:r>
        <w:rPr>
          <w:color w:val="231F20"/>
          <w:spacing w:val="-14"/>
        </w:rPr>
        <w:t> </w:t>
      </w:r>
      <w:r>
        <w:rPr>
          <w:color w:val="231F20"/>
        </w:rPr>
        <w:t>to</w:t>
      </w:r>
      <w:r>
        <w:rPr>
          <w:color w:val="231F20"/>
          <w:spacing w:val="-13"/>
        </w:rPr>
        <w:t> </w:t>
      </w:r>
      <w:r>
        <w:rPr>
          <w:color w:val="231F20"/>
        </w:rPr>
        <w:t>furnish</w:t>
      </w:r>
      <w:r>
        <w:rPr>
          <w:color w:val="231F20"/>
          <w:spacing w:val="-13"/>
        </w:rPr>
        <w:t> </w:t>
      </w:r>
      <w:r>
        <w:rPr>
          <w:color w:val="231F20"/>
        </w:rPr>
        <w:t>to</w:t>
      </w:r>
      <w:r>
        <w:rPr>
          <w:color w:val="231F20"/>
          <w:spacing w:val="-13"/>
        </w:rPr>
        <w:t> </w:t>
      </w:r>
      <w:r>
        <w:rPr>
          <w:color w:val="231F20"/>
        </w:rPr>
        <w:t>recipient</w:t>
      </w:r>
      <w:r>
        <w:rPr>
          <w:color w:val="231F20"/>
          <w:spacing w:val="13"/>
        </w:rPr>
        <w:t> </w:t>
      </w:r>
      <w:hyperlink w:history="true" w:anchor="_bookmark103">
        <w:r>
          <w:rPr>
            <w:color w:val="0056A2"/>
            <w:u w:val="single" w:color="0055A1"/>
          </w:rPr>
          <w:t>23</w:t>
        </w:r>
      </w:hyperlink>
      <w:r>
        <w:rPr>
          <w:color w:val="0056A2"/>
        </w:rPr>
        <w:t> </w:t>
      </w:r>
      <w:r>
        <w:rPr>
          <w:color w:val="231F20"/>
        </w:rPr>
        <w:t>Late filing</w:t>
      </w:r>
      <w:r>
        <w:rPr>
          <w:color w:val="231F20"/>
          <w:spacing w:val="40"/>
        </w:rPr>
        <w:t> </w:t>
      </w:r>
      <w:hyperlink w:history="true" w:anchor="_bookmark102">
        <w:r>
          <w:rPr>
            <w:color w:val="0056A2"/>
            <w:u w:val="single" w:color="0055A1"/>
          </w:rPr>
          <w:t>23</w:t>
        </w:r>
      </w:hyperlink>
    </w:p>
    <w:p>
      <w:pPr>
        <w:pStyle w:val="BodyText"/>
        <w:spacing w:line="211" w:lineRule="exact"/>
        <w:ind w:left="119"/>
      </w:pPr>
      <w:r>
        <w:rPr>
          <w:rFonts w:ascii="Arial Black"/>
          <w:color w:val="231F20"/>
          <w:spacing w:val="-2"/>
          <w:w w:val="90"/>
        </w:rPr>
        <w:t>Presumption</w:t>
      </w:r>
      <w:r>
        <w:rPr>
          <w:rFonts w:ascii="Arial Black"/>
          <w:color w:val="231F20"/>
          <w:spacing w:val="-8"/>
          <w:w w:val="90"/>
        </w:rPr>
        <w:t> </w:t>
      </w:r>
      <w:r>
        <w:rPr>
          <w:rFonts w:ascii="Arial Black"/>
          <w:color w:val="231F20"/>
          <w:spacing w:val="-2"/>
          <w:w w:val="90"/>
        </w:rPr>
        <w:t>rules</w:t>
      </w:r>
      <w:r>
        <w:rPr>
          <w:rFonts w:ascii="Arial Black"/>
          <w:color w:val="231F20"/>
          <w:spacing w:val="27"/>
        </w:rPr>
        <w:t> </w:t>
      </w:r>
      <w:hyperlink w:history="true" w:anchor="_bookmark50">
        <w:r>
          <w:rPr>
            <w:color w:val="0056A2"/>
            <w:spacing w:val="-10"/>
            <w:w w:val="90"/>
            <w:u w:val="single" w:color="0055A1"/>
          </w:rPr>
          <w:t>7</w:t>
        </w:r>
      </w:hyperlink>
    </w:p>
    <w:p>
      <w:pPr>
        <w:pStyle w:val="BodyText"/>
        <w:spacing w:line="170" w:lineRule="auto" w:before="28"/>
        <w:ind w:left="346" w:right="172" w:hanging="227"/>
      </w:pPr>
      <w:r>
        <w:rPr>
          <w:rFonts w:ascii="Arial Black"/>
          <w:color w:val="231F20"/>
          <w:w w:val="85"/>
        </w:rPr>
        <w:t>Privacy Act and Paperwork Reduction</w:t>
      </w:r>
      <w:r>
        <w:rPr>
          <w:rFonts w:ascii="Arial Black"/>
          <w:color w:val="231F20"/>
          <w:spacing w:val="-3"/>
          <w:w w:val="85"/>
        </w:rPr>
        <w:t> </w:t>
      </w:r>
      <w:r>
        <w:rPr>
          <w:rFonts w:ascii="Arial Black"/>
          <w:color w:val="231F20"/>
          <w:w w:val="85"/>
        </w:rPr>
        <w:t>Act</w:t>
      </w:r>
      <w:r>
        <w:rPr>
          <w:rFonts w:ascii="Arial Black"/>
          <w:color w:val="231F20"/>
          <w:spacing w:val="-2"/>
          <w:w w:val="85"/>
        </w:rPr>
        <w:t> </w:t>
      </w:r>
      <w:r>
        <w:rPr>
          <w:rFonts w:ascii="Arial Black"/>
          <w:color w:val="231F20"/>
          <w:w w:val="85"/>
        </w:rPr>
        <w:t>Notice</w:t>
      </w:r>
      <w:r>
        <w:rPr>
          <w:rFonts w:ascii="Arial Black"/>
          <w:color w:val="231F20"/>
          <w:spacing w:val="39"/>
        </w:rPr>
        <w:t> </w:t>
      </w:r>
      <w:hyperlink w:history="true" w:anchor="_bookmark149">
        <w:r>
          <w:rPr>
            <w:color w:val="0056A2"/>
            <w:spacing w:val="-7"/>
            <w:w w:val="85"/>
            <w:u w:val="single" w:color="0055A1"/>
          </w:rPr>
          <w:t>34</w:t>
        </w:r>
      </w:hyperlink>
    </w:p>
    <w:p>
      <w:pPr>
        <w:pStyle w:val="BodyText"/>
        <w:spacing w:line="213" w:lineRule="exact"/>
        <w:ind w:left="119"/>
      </w:pPr>
      <w:r>
        <w:rPr>
          <w:rFonts w:ascii="Arial Black"/>
          <w:color w:val="231F20"/>
          <w:w w:val="85"/>
        </w:rPr>
        <w:t>Private</w:t>
      </w:r>
      <w:r>
        <w:rPr>
          <w:rFonts w:ascii="Arial Black"/>
          <w:color w:val="231F20"/>
          <w:spacing w:val="2"/>
        </w:rPr>
        <w:t> </w:t>
      </w:r>
      <w:r>
        <w:rPr>
          <w:rFonts w:ascii="Arial Black"/>
          <w:color w:val="231F20"/>
          <w:w w:val="85"/>
        </w:rPr>
        <w:t>arrangement</w:t>
      </w:r>
      <w:r>
        <w:rPr>
          <w:rFonts w:ascii="Arial Black"/>
          <w:color w:val="231F20"/>
          <w:spacing w:val="3"/>
        </w:rPr>
        <w:t> </w:t>
      </w:r>
      <w:r>
        <w:rPr>
          <w:rFonts w:ascii="Arial Black"/>
          <w:color w:val="231F20"/>
          <w:w w:val="85"/>
        </w:rPr>
        <w:t>intermediary</w:t>
      </w:r>
      <w:r>
        <w:rPr>
          <w:rFonts w:ascii="Arial Black"/>
          <w:color w:val="231F20"/>
          <w:spacing w:val="64"/>
        </w:rPr>
        <w:t> </w:t>
      </w:r>
      <w:hyperlink w:history="true" w:anchor="_bookmark52">
        <w:r>
          <w:rPr>
            <w:color w:val="0056A2"/>
            <w:spacing w:val="-10"/>
            <w:w w:val="85"/>
            <w:u w:val="single" w:color="0055A1"/>
          </w:rPr>
          <w:t>7</w:t>
        </w:r>
      </w:hyperlink>
    </w:p>
    <w:p>
      <w:pPr>
        <w:pStyle w:val="BodyText"/>
        <w:spacing w:line="170" w:lineRule="auto" w:before="37"/>
        <w:ind w:left="346" w:right="172" w:hanging="227"/>
      </w:pPr>
      <w:r>
        <w:rPr>
          <w:rFonts w:ascii="Arial Black"/>
          <w:color w:val="231F20"/>
          <w:spacing w:val="-2"/>
          <w:w w:val="90"/>
        </w:rPr>
        <w:t>Pro-rata</w:t>
      </w:r>
      <w:r>
        <w:rPr>
          <w:rFonts w:ascii="Arial Black"/>
          <w:color w:val="231F20"/>
          <w:spacing w:val="-10"/>
          <w:w w:val="90"/>
        </w:rPr>
        <w:t> </w:t>
      </w:r>
      <w:r>
        <w:rPr>
          <w:rFonts w:ascii="Arial Black"/>
          <w:color w:val="231F20"/>
          <w:spacing w:val="-2"/>
          <w:w w:val="90"/>
        </w:rPr>
        <w:t>basis</w:t>
      </w:r>
      <w:r>
        <w:rPr>
          <w:rFonts w:ascii="Arial Black"/>
          <w:color w:val="231F20"/>
          <w:spacing w:val="-7"/>
          <w:w w:val="90"/>
        </w:rPr>
        <w:t> </w:t>
      </w:r>
      <w:r>
        <w:rPr>
          <w:rFonts w:ascii="Arial Black"/>
          <w:color w:val="231F20"/>
          <w:spacing w:val="-2"/>
          <w:w w:val="90"/>
        </w:rPr>
        <w:t>reporting </w:t>
      </w:r>
      <w:r>
        <w:rPr>
          <w:rFonts w:ascii="Arial Black"/>
          <w:color w:val="231F20"/>
        </w:rPr>
        <w:t>checkbox</w:t>
      </w:r>
      <w:r>
        <w:rPr>
          <w:rFonts w:ascii="Arial Black"/>
          <w:color w:val="231F20"/>
          <w:spacing w:val="40"/>
        </w:rPr>
        <w:t> </w:t>
      </w:r>
      <w:hyperlink w:history="true" w:anchor="_bookmark142">
        <w:r>
          <w:rPr>
            <w:color w:val="0056A2"/>
            <w:u w:val="single" w:color="0055A1"/>
          </w:rPr>
          <w:t>33</w:t>
        </w:r>
      </w:hyperlink>
    </w:p>
    <w:p>
      <w:pPr>
        <w:pStyle w:val="BodyText"/>
        <w:spacing w:line="213" w:lineRule="exact"/>
        <w:ind w:left="119"/>
      </w:pPr>
      <w:r>
        <w:rPr>
          <w:rFonts w:ascii="Arial Black"/>
          <w:color w:val="231F20"/>
          <w:spacing w:val="-2"/>
          <w:w w:val="90"/>
        </w:rPr>
        <w:t>PTP</w:t>
      </w:r>
      <w:r>
        <w:rPr>
          <w:rFonts w:ascii="Arial Black"/>
          <w:color w:val="231F20"/>
          <w:spacing w:val="-8"/>
          <w:w w:val="90"/>
        </w:rPr>
        <w:t> </w:t>
      </w:r>
      <w:r>
        <w:rPr>
          <w:rFonts w:ascii="Arial Black"/>
          <w:color w:val="231F20"/>
          <w:spacing w:val="-2"/>
          <w:w w:val="90"/>
        </w:rPr>
        <w:t>distribution</w:t>
      </w:r>
      <w:r>
        <w:rPr>
          <w:rFonts w:ascii="Arial Black"/>
          <w:color w:val="231F20"/>
          <w:spacing w:val="28"/>
        </w:rPr>
        <w:t> </w:t>
      </w:r>
      <w:hyperlink w:history="true" w:anchor="_bookmark56">
        <w:r>
          <w:rPr>
            <w:color w:val="0056A2"/>
            <w:spacing w:val="-10"/>
            <w:w w:val="90"/>
            <w:u w:val="single" w:color="0055A1"/>
          </w:rPr>
          <w:t>7</w:t>
        </w:r>
      </w:hyperlink>
    </w:p>
    <w:p>
      <w:pPr>
        <w:pStyle w:val="BodyText"/>
        <w:spacing w:line="220" w:lineRule="exact"/>
        <w:ind w:left="119"/>
      </w:pPr>
      <w:r>
        <w:rPr>
          <w:rFonts w:ascii="Arial Black"/>
          <w:color w:val="231F20"/>
          <w:w w:val="85"/>
        </w:rPr>
        <w:t>PTP</w:t>
      </w:r>
      <w:r>
        <w:rPr>
          <w:rFonts w:ascii="Arial Black"/>
          <w:color w:val="231F20"/>
          <w:spacing w:val="-9"/>
        </w:rPr>
        <w:t> </w:t>
      </w:r>
      <w:r>
        <w:rPr>
          <w:rFonts w:ascii="Arial Black"/>
          <w:color w:val="231F20"/>
          <w:w w:val="85"/>
        </w:rPr>
        <w:t>interest</w:t>
      </w:r>
      <w:r>
        <w:rPr>
          <w:rFonts w:ascii="Arial Black"/>
          <w:color w:val="231F20"/>
          <w:spacing w:val="45"/>
        </w:rPr>
        <w:t> </w:t>
      </w:r>
      <w:hyperlink w:history="true" w:anchor="_bookmark57">
        <w:r>
          <w:rPr>
            <w:color w:val="0056A2"/>
            <w:spacing w:val="-12"/>
            <w:w w:val="85"/>
            <w:u w:val="single" w:color="0055A1"/>
          </w:rPr>
          <w:t>7</w:t>
        </w:r>
      </w:hyperlink>
    </w:p>
    <w:p>
      <w:pPr>
        <w:pStyle w:val="BodyText"/>
        <w:spacing w:line="196" w:lineRule="auto" w:before="13"/>
        <w:ind w:left="119" w:right="241"/>
      </w:pPr>
      <w:r>
        <w:rPr>
          <w:rFonts w:ascii="Arial Black"/>
          <w:color w:val="231F20"/>
          <w:w w:val="90"/>
        </w:rPr>
        <w:t>Publicly</w:t>
      </w:r>
      <w:r>
        <w:rPr>
          <w:rFonts w:ascii="Arial Black"/>
          <w:color w:val="231F20"/>
          <w:spacing w:val="-10"/>
          <w:w w:val="90"/>
        </w:rPr>
        <w:t> </w:t>
      </w:r>
      <w:r>
        <w:rPr>
          <w:rFonts w:ascii="Arial Black"/>
          <w:color w:val="231F20"/>
          <w:w w:val="90"/>
        </w:rPr>
        <w:t>traded</w:t>
      </w:r>
      <w:r>
        <w:rPr>
          <w:rFonts w:ascii="Arial Black"/>
          <w:color w:val="231F20"/>
          <w:spacing w:val="-9"/>
          <w:w w:val="90"/>
        </w:rPr>
        <w:t> </w:t>
      </w:r>
      <w:r>
        <w:rPr>
          <w:rFonts w:ascii="Arial Black"/>
          <w:color w:val="231F20"/>
          <w:w w:val="90"/>
        </w:rPr>
        <w:t>partnership</w:t>
      </w:r>
      <w:r>
        <w:rPr>
          <w:rFonts w:ascii="Arial Black"/>
          <w:color w:val="231F20"/>
          <w:spacing w:val="10"/>
        </w:rPr>
        <w:t> </w:t>
      </w:r>
      <w:hyperlink w:history="true" w:anchor="_bookmark54">
        <w:r>
          <w:rPr>
            <w:color w:val="0056A2"/>
            <w:w w:val="90"/>
            <w:u w:val="single" w:color="0055A1"/>
          </w:rPr>
          <w:t>7</w:t>
        </w:r>
      </w:hyperlink>
      <w:r>
        <w:rPr>
          <w:color w:val="231F20"/>
          <w:w w:val="90"/>
        </w:rPr>
        <w:t>,</w:t>
      </w:r>
      <w:r>
        <w:rPr>
          <w:color w:val="231F20"/>
          <w:spacing w:val="-8"/>
          <w:w w:val="90"/>
        </w:rPr>
        <w:t> </w:t>
      </w:r>
      <w:hyperlink w:history="true" w:anchor="_bookmark75">
        <w:r>
          <w:rPr>
            <w:color w:val="0056A2"/>
            <w:w w:val="90"/>
            <w:u w:val="single" w:color="0055A1"/>
          </w:rPr>
          <w:t>11</w:t>
        </w:r>
      </w:hyperlink>
      <w:r>
        <w:rPr>
          <w:color w:val="0056A2"/>
          <w:w w:val="90"/>
        </w:rPr>
        <w:t> </w:t>
      </w:r>
      <w:r>
        <w:rPr>
          <w:rFonts w:ascii="Arial Black"/>
          <w:color w:val="231F20"/>
          <w:spacing w:val="-2"/>
        </w:rPr>
        <w:t>Publicly</w:t>
      </w:r>
      <w:r>
        <w:rPr>
          <w:rFonts w:ascii="Arial Black"/>
          <w:color w:val="231F20"/>
          <w:spacing w:val="-14"/>
        </w:rPr>
        <w:t> </w:t>
      </w:r>
      <w:r>
        <w:rPr>
          <w:rFonts w:ascii="Arial Black"/>
          <w:color w:val="231F20"/>
          <w:spacing w:val="-2"/>
        </w:rPr>
        <w:t>traded</w:t>
      </w:r>
      <w:r>
        <w:rPr>
          <w:rFonts w:ascii="Arial Black"/>
          <w:color w:val="231F20"/>
          <w:spacing w:val="-14"/>
        </w:rPr>
        <w:t> </w:t>
      </w:r>
      <w:r>
        <w:rPr>
          <w:rFonts w:ascii="Arial Black"/>
          <w:color w:val="231F20"/>
          <w:spacing w:val="-2"/>
        </w:rPr>
        <w:t>trusts</w:t>
      </w:r>
      <w:r>
        <w:rPr>
          <w:rFonts w:ascii="Arial Black"/>
          <w:color w:val="231F20"/>
        </w:rPr>
        <w:t> </w:t>
      </w:r>
      <w:hyperlink w:history="true" w:anchor="_bookmark77">
        <w:r>
          <w:rPr>
            <w:color w:val="0056A2"/>
            <w:spacing w:val="-2"/>
            <w:u w:val="single" w:color="0055A1"/>
          </w:rPr>
          <w:t>11</w:t>
        </w:r>
      </w:hyperlink>
      <w:r>
        <w:rPr>
          <w:color w:val="0056A2"/>
          <w:spacing w:val="-2"/>
        </w:rPr>
        <w:t> </w:t>
      </w:r>
      <w:r>
        <w:rPr>
          <w:rFonts w:ascii="Arial Black"/>
          <w:color w:val="231F20"/>
        </w:rPr>
        <w:t>Purpose</w:t>
      </w:r>
      <w:r>
        <w:rPr>
          <w:rFonts w:ascii="Arial Black"/>
          <w:color w:val="231F20"/>
          <w:spacing w:val="-14"/>
        </w:rPr>
        <w:t> </w:t>
      </w:r>
      <w:r>
        <w:rPr>
          <w:rFonts w:ascii="Arial Black"/>
          <w:color w:val="231F20"/>
        </w:rPr>
        <w:t>of</w:t>
      </w:r>
      <w:r>
        <w:rPr>
          <w:rFonts w:ascii="Arial Black"/>
          <w:color w:val="231F20"/>
          <w:spacing w:val="-14"/>
        </w:rPr>
        <w:t> </w:t>
      </w:r>
      <w:r>
        <w:rPr>
          <w:rFonts w:ascii="Arial Black"/>
          <w:color w:val="231F20"/>
        </w:rPr>
        <w:t>form</w:t>
      </w:r>
      <w:r>
        <w:rPr>
          <w:rFonts w:ascii="Arial Black"/>
          <w:color w:val="231F20"/>
          <w:spacing w:val="35"/>
        </w:rPr>
        <w:t> </w:t>
      </w:r>
      <w:hyperlink w:history="true" w:anchor="_bookmark7">
        <w:r>
          <w:rPr>
            <w:color w:val="0056A2"/>
            <w:u w:val="single" w:color="0055A1"/>
          </w:rPr>
          <w:t>2</w:t>
        </w:r>
      </w:hyperlink>
    </w:p>
    <w:p>
      <w:pPr>
        <w:spacing w:line="240" w:lineRule="auto" w:before="0"/>
        <w:rPr>
          <w:sz w:val="20"/>
        </w:rPr>
      </w:pPr>
      <w:r>
        <w:rPr/>
        <w:br w:type="column"/>
      </w:r>
      <w:r>
        <w:rPr>
          <w:sz w:val="20"/>
        </w:rPr>
      </w:r>
    </w:p>
    <w:p>
      <w:pPr>
        <w:pStyle w:val="BodyText"/>
        <w:ind w:left="0"/>
        <w:rPr>
          <w:sz w:val="20"/>
        </w:rPr>
      </w:pPr>
    </w:p>
    <w:p>
      <w:pPr>
        <w:pStyle w:val="BodyText"/>
        <w:spacing w:before="91"/>
        <w:ind w:left="0"/>
        <w:rPr>
          <w:sz w:val="20"/>
        </w:rPr>
      </w:pPr>
      <w:r>
        <w:rPr>
          <w:sz w:val="20"/>
        </w:rPr>
        <mc:AlternateContent>
          <mc:Choice Requires="wps">
            <w:drawing>
              <wp:anchor distT="0" distB="0" distL="0" distR="0" allowOverlap="1" layoutInCell="1" locked="0" behindDoc="1" simplePos="0" relativeHeight="487612416">
                <wp:simplePos x="0" y="0"/>
                <wp:positionH relativeFrom="page">
                  <wp:posOffset>5156200</wp:posOffset>
                </wp:positionH>
                <wp:positionV relativeFrom="paragraph">
                  <wp:posOffset>219626</wp:posOffset>
                </wp:positionV>
                <wp:extent cx="2082800" cy="44450"/>
                <wp:effectExtent l="0" t="0" r="0" b="0"/>
                <wp:wrapTopAndBottom/>
                <wp:docPr id="211" name="Group 211"/>
                <wp:cNvGraphicFramePr>
                  <a:graphicFrameLocks/>
                </wp:cNvGraphicFramePr>
                <a:graphic>
                  <a:graphicData uri="http://schemas.microsoft.com/office/word/2010/wordprocessingGroup">
                    <wpg:wgp>
                      <wpg:cNvPr id="211" name="Group 211"/>
                      <wpg:cNvGrpSpPr/>
                      <wpg:grpSpPr>
                        <a:xfrm>
                          <a:off x="0" y="0"/>
                          <a:ext cx="2082800" cy="44450"/>
                          <a:chExt cx="2082800" cy="44450"/>
                        </a:xfrm>
                      </wpg:grpSpPr>
                      <wps:wsp>
                        <wps:cNvPr id="212" name="Graphic 212"/>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13" name="Graphic 213"/>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6pt;margin-top:17.293453pt;width:164pt;height:3.5pt;mso-position-horizontal-relative:page;mso-position-vertical-relative:paragraph;z-index:-15704064;mso-wrap-distance-left:0;mso-wrap-distance-right:0" id="docshapegroup181" coordorigin="8120,346" coordsize="3280,70">
                <v:line style="position:absolute" from="8120,366" to="11400,366" stroked="true" strokeweight="2pt" strokecolor="#231f20">
                  <v:stroke dashstyle="solid"/>
                </v:line>
                <v:line style="position:absolute" from="8120,411" to="11400,411" stroked="true" strokeweight=".5pt" strokecolor="#231f20">
                  <v:stroke dashstyle="solid"/>
                </v:line>
                <w10:wrap type="topAndBottom"/>
              </v:group>
            </w:pict>
          </mc:Fallback>
        </mc:AlternateContent>
      </w:r>
    </w:p>
    <w:p>
      <w:pPr>
        <w:pStyle w:val="Heading3"/>
      </w:pPr>
      <w:r>
        <w:rPr>
          <w:color w:val="231F20"/>
          <w:spacing w:val="-10"/>
        </w:rPr>
        <w:t>Q</w:t>
      </w:r>
    </w:p>
    <w:p>
      <w:pPr>
        <w:pStyle w:val="BodyText"/>
        <w:spacing w:line="242" w:lineRule="exact"/>
        <w:ind w:left="119"/>
      </w:pPr>
      <w:r>
        <w:rPr>
          <w:rFonts w:ascii="Arial Black"/>
          <w:color w:val="231F20"/>
          <w:w w:val="85"/>
        </w:rPr>
        <w:t>Qualified</w:t>
      </w:r>
      <w:r>
        <w:rPr>
          <w:rFonts w:ascii="Arial Black"/>
          <w:color w:val="231F20"/>
          <w:spacing w:val="2"/>
        </w:rPr>
        <w:t> </w:t>
      </w:r>
      <w:r>
        <w:rPr>
          <w:rFonts w:ascii="Arial Black"/>
          <w:color w:val="231F20"/>
          <w:w w:val="85"/>
        </w:rPr>
        <w:t>derivatives</w:t>
      </w:r>
      <w:r>
        <w:rPr>
          <w:rFonts w:ascii="Arial Black"/>
          <w:color w:val="231F20"/>
          <w:spacing w:val="2"/>
        </w:rPr>
        <w:t> </w:t>
      </w:r>
      <w:r>
        <w:rPr>
          <w:rFonts w:ascii="Arial Black"/>
          <w:color w:val="231F20"/>
          <w:w w:val="85"/>
        </w:rPr>
        <w:t>dealer</w:t>
      </w:r>
      <w:r>
        <w:rPr>
          <w:rFonts w:ascii="Arial Black"/>
          <w:color w:val="231F20"/>
          <w:spacing w:val="63"/>
        </w:rPr>
        <w:t> </w:t>
      </w:r>
      <w:hyperlink w:history="true" w:anchor="_bookmark8">
        <w:r>
          <w:rPr>
            <w:color w:val="0056A2"/>
            <w:w w:val="85"/>
            <w:u w:val="single" w:color="0055A1"/>
          </w:rPr>
          <w:t>2</w:t>
        </w:r>
      </w:hyperlink>
      <w:r>
        <w:rPr>
          <w:color w:val="231F20"/>
          <w:w w:val="85"/>
        </w:rPr>
        <w:t>,</w:t>
      </w:r>
      <w:r>
        <w:rPr>
          <w:color w:val="231F20"/>
          <w:spacing w:val="7"/>
        </w:rPr>
        <w:t> </w:t>
      </w:r>
      <w:hyperlink w:history="true" w:anchor="_bookmark58">
        <w:r>
          <w:rPr>
            <w:color w:val="0056A2"/>
            <w:spacing w:val="-10"/>
            <w:w w:val="85"/>
            <w:u w:val="single" w:color="0055A1"/>
          </w:rPr>
          <w:t>7</w:t>
        </w:r>
      </w:hyperlink>
    </w:p>
    <w:p>
      <w:pPr>
        <w:pStyle w:val="BodyText"/>
        <w:spacing w:line="196" w:lineRule="auto" w:before="13"/>
        <w:ind w:left="119" w:right="246"/>
      </w:pPr>
      <w:r>
        <w:rPr>
          <w:rFonts w:ascii="Arial Black"/>
          <w:color w:val="231F20"/>
          <w:spacing w:val="-4"/>
        </w:rPr>
        <w:t>Qualified</w:t>
      </w:r>
      <w:r>
        <w:rPr>
          <w:rFonts w:ascii="Arial Black"/>
          <w:color w:val="231F20"/>
          <w:spacing w:val="-13"/>
        </w:rPr>
        <w:t> </w:t>
      </w:r>
      <w:r>
        <w:rPr>
          <w:rFonts w:ascii="Arial Black"/>
          <w:color w:val="231F20"/>
          <w:spacing w:val="-4"/>
        </w:rPr>
        <w:t>intermediary</w:t>
      </w:r>
      <w:r>
        <w:rPr>
          <w:rFonts w:ascii="Arial Black"/>
          <w:color w:val="231F20"/>
          <w:spacing w:val="12"/>
        </w:rPr>
        <w:t> </w:t>
      </w:r>
      <w:hyperlink w:history="true" w:anchor="_bookmark48">
        <w:r>
          <w:rPr>
            <w:color w:val="0056A2"/>
            <w:spacing w:val="-4"/>
            <w:u w:val="single" w:color="0055A1"/>
          </w:rPr>
          <w:t>7</w:t>
        </w:r>
      </w:hyperlink>
      <w:r>
        <w:rPr>
          <w:color w:val="0056A2"/>
          <w:spacing w:val="-4"/>
        </w:rPr>
        <w:t> </w:t>
      </w:r>
      <w:r>
        <w:rPr>
          <w:rFonts w:ascii="Arial Black"/>
          <w:color w:val="231F20"/>
          <w:w w:val="85"/>
        </w:rPr>
        <w:t>Qualified investment entities</w:t>
      </w:r>
      <w:r>
        <w:rPr>
          <w:rFonts w:ascii="Arial Black"/>
          <w:color w:val="231F20"/>
          <w:spacing w:val="40"/>
        </w:rPr>
        <w:t> </w:t>
      </w:r>
      <w:hyperlink w:history="true" w:anchor="_bookmark78">
        <w:r>
          <w:rPr>
            <w:color w:val="0056A2"/>
            <w:w w:val="85"/>
            <w:u w:val="single" w:color="0055A1"/>
          </w:rPr>
          <w:t>11</w:t>
        </w:r>
      </w:hyperlink>
      <w:r>
        <w:rPr>
          <w:color w:val="0056A2"/>
          <w:w w:val="85"/>
        </w:rPr>
        <w:t> </w:t>
      </w:r>
      <w:r>
        <w:rPr>
          <w:rFonts w:ascii="Arial Black"/>
          <w:color w:val="231F20"/>
          <w:spacing w:val="-4"/>
        </w:rPr>
        <w:t>Qualified</w:t>
      </w:r>
      <w:r>
        <w:rPr>
          <w:rFonts w:ascii="Arial Black"/>
          <w:color w:val="231F20"/>
          <w:spacing w:val="-13"/>
        </w:rPr>
        <w:t> </w:t>
      </w:r>
      <w:r>
        <w:rPr>
          <w:rFonts w:ascii="Arial Black"/>
          <w:color w:val="231F20"/>
          <w:spacing w:val="-4"/>
        </w:rPr>
        <w:t>securities</w:t>
      </w:r>
      <w:r>
        <w:rPr>
          <w:rFonts w:ascii="Arial Black"/>
          <w:color w:val="231F20"/>
          <w:spacing w:val="-13"/>
        </w:rPr>
        <w:t> </w:t>
      </w:r>
      <w:r>
        <w:rPr>
          <w:rFonts w:ascii="Arial Black"/>
          <w:color w:val="231F20"/>
          <w:spacing w:val="-4"/>
        </w:rPr>
        <w:t>lender</w:t>
      </w:r>
      <w:r>
        <w:rPr>
          <w:rFonts w:ascii="Arial Black"/>
          <w:color w:val="231F20"/>
          <w:spacing w:val="-1"/>
        </w:rPr>
        <w:t> </w:t>
      </w:r>
      <w:hyperlink w:history="true" w:anchor="_bookmark61">
        <w:r>
          <w:rPr>
            <w:color w:val="0056A2"/>
            <w:spacing w:val="-4"/>
            <w:u w:val="single" w:color="0055A1"/>
          </w:rPr>
          <w:t>8</w:t>
        </w:r>
      </w:hyperlink>
    </w:p>
    <w:p>
      <w:pPr>
        <w:pStyle w:val="BodyText"/>
        <w:spacing w:before="9"/>
        <w:ind w:left="0"/>
        <w:rPr>
          <w:sz w:val="3"/>
        </w:rPr>
      </w:pPr>
      <w:r>
        <w:rPr>
          <w:sz w:val="3"/>
        </w:rPr>
        <mc:AlternateContent>
          <mc:Choice Requires="wps">
            <w:drawing>
              <wp:anchor distT="0" distB="0" distL="0" distR="0" allowOverlap="1" layoutInCell="1" locked="0" behindDoc="1" simplePos="0" relativeHeight="487612928">
                <wp:simplePos x="0" y="0"/>
                <wp:positionH relativeFrom="page">
                  <wp:posOffset>5156200</wp:posOffset>
                </wp:positionH>
                <wp:positionV relativeFrom="paragraph">
                  <wp:posOffset>43205</wp:posOffset>
                </wp:positionV>
                <wp:extent cx="2082800" cy="44450"/>
                <wp:effectExtent l="0" t="0" r="0" b="0"/>
                <wp:wrapTopAndBottom/>
                <wp:docPr id="214" name="Group 214"/>
                <wp:cNvGraphicFramePr>
                  <a:graphicFrameLocks/>
                </wp:cNvGraphicFramePr>
                <a:graphic>
                  <a:graphicData uri="http://schemas.microsoft.com/office/word/2010/wordprocessingGroup">
                    <wpg:wgp>
                      <wpg:cNvPr id="214" name="Group 214"/>
                      <wpg:cNvGrpSpPr/>
                      <wpg:grpSpPr>
                        <a:xfrm>
                          <a:off x="0" y="0"/>
                          <a:ext cx="2082800" cy="44450"/>
                          <a:chExt cx="2082800" cy="44450"/>
                        </a:xfrm>
                      </wpg:grpSpPr>
                      <wps:wsp>
                        <wps:cNvPr id="215" name="Graphic 215"/>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16" name="Graphic 216"/>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6pt;margin-top:3.401969pt;width:164pt;height:3.5pt;mso-position-horizontal-relative:page;mso-position-vertical-relative:paragraph;z-index:-15703552;mso-wrap-distance-left:0;mso-wrap-distance-right:0" id="docshapegroup182" coordorigin="8120,68" coordsize="3280,70">
                <v:line style="position:absolute" from="8120,88" to="11400,88" stroked="true" strokeweight="2pt" strokecolor="#231f20">
                  <v:stroke dashstyle="solid"/>
                </v:line>
                <v:line style="position:absolute" from="8120,133" to="11400,133" stroked="true" strokeweight=".5pt" strokecolor="#231f20">
                  <v:stroke dashstyle="solid"/>
                </v:line>
                <w10:wrap type="topAndBottom"/>
              </v:group>
            </w:pict>
          </mc:Fallback>
        </mc:AlternateContent>
      </w:r>
    </w:p>
    <w:p>
      <w:pPr>
        <w:pStyle w:val="Heading3"/>
      </w:pPr>
      <w:r>
        <w:rPr>
          <w:color w:val="231F20"/>
          <w:spacing w:val="-10"/>
        </w:rPr>
        <w:t>R</w:t>
      </w:r>
    </w:p>
    <w:p>
      <w:pPr>
        <w:pStyle w:val="BodyText"/>
        <w:spacing w:line="242" w:lineRule="exact"/>
      </w:pPr>
      <w:r>
        <w:rPr>
          <w:rFonts w:ascii="Arial Black"/>
          <w:color w:val="231F20"/>
          <w:w w:val="85"/>
        </w:rPr>
        <w:t>Recalcitrant</w:t>
      </w:r>
      <w:r>
        <w:rPr>
          <w:rFonts w:ascii="Arial Black"/>
          <w:color w:val="231F20"/>
          <w:spacing w:val="-8"/>
        </w:rPr>
        <w:t> </w:t>
      </w:r>
      <w:r>
        <w:rPr>
          <w:rFonts w:ascii="Arial Black"/>
          <w:color w:val="231F20"/>
          <w:w w:val="85"/>
        </w:rPr>
        <w:t>account</w:t>
      </w:r>
      <w:r>
        <w:rPr>
          <w:rFonts w:ascii="Arial Black"/>
          <w:color w:val="231F20"/>
          <w:spacing w:val="-7"/>
        </w:rPr>
        <w:t> </w:t>
      </w:r>
      <w:r>
        <w:rPr>
          <w:rFonts w:ascii="Arial Black"/>
          <w:color w:val="231F20"/>
          <w:w w:val="85"/>
        </w:rPr>
        <w:t>holder</w:t>
      </w:r>
      <w:r>
        <w:rPr>
          <w:rFonts w:ascii="Arial Black"/>
          <w:color w:val="231F20"/>
          <w:spacing w:val="46"/>
        </w:rPr>
        <w:t> </w:t>
      </w:r>
      <w:hyperlink w:history="true" w:anchor="_bookmark62">
        <w:r>
          <w:rPr>
            <w:color w:val="0056A2"/>
            <w:spacing w:val="-10"/>
            <w:w w:val="85"/>
            <w:u w:val="single" w:color="0055A1"/>
          </w:rPr>
          <w:t>8</w:t>
        </w:r>
      </w:hyperlink>
    </w:p>
    <w:p>
      <w:pPr>
        <w:pStyle w:val="BodyText"/>
        <w:spacing w:line="220" w:lineRule="exact"/>
      </w:pPr>
      <w:r>
        <w:rPr>
          <w:rFonts w:ascii="Arial Black"/>
          <w:color w:val="231F20"/>
          <w:spacing w:val="-2"/>
          <w:w w:val="90"/>
        </w:rPr>
        <w:t>Recipient</w:t>
      </w:r>
      <w:r>
        <w:rPr>
          <w:rFonts w:ascii="Arial Black"/>
          <w:color w:val="231F20"/>
          <w:spacing w:val="18"/>
        </w:rPr>
        <w:t> </w:t>
      </w:r>
      <w:hyperlink w:history="true" w:anchor="_bookmark63">
        <w:r>
          <w:rPr>
            <w:color w:val="0056A2"/>
            <w:spacing w:val="-10"/>
            <w:u w:val="single" w:color="0055A1"/>
          </w:rPr>
          <w:t>8</w:t>
        </w:r>
      </w:hyperlink>
    </w:p>
    <w:p>
      <w:pPr>
        <w:pStyle w:val="BodyText"/>
        <w:spacing w:line="220" w:lineRule="exact"/>
      </w:pPr>
      <w:r>
        <w:rPr>
          <w:rFonts w:ascii="Arial Black"/>
          <w:color w:val="231F20"/>
          <w:w w:val="85"/>
        </w:rPr>
        <w:t>Recipient</w:t>
      </w:r>
      <w:r>
        <w:rPr>
          <w:rFonts w:ascii="Arial Black"/>
          <w:color w:val="231F20"/>
          <w:spacing w:val="-2"/>
        </w:rPr>
        <w:t> </w:t>
      </w:r>
      <w:r>
        <w:rPr>
          <w:rFonts w:ascii="Arial Black"/>
          <w:color w:val="231F20"/>
          <w:w w:val="85"/>
        </w:rPr>
        <w:t>copies</w:t>
      </w:r>
      <w:r>
        <w:rPr>
          <w:rFonts w:ascii="Arial Black"/>
          <w:color w:val="231F20"/>
          <w:spacing w:val="58"/>
        </w:rPr>
        <w:t> </w:t>
      </w:r>
      <w:hyperlink w:history="true" w:anchor="_bookmark13">
        <w:r>
          <w:rPr>
            <w:color w:val="0056A2"/>
            <w:spacing w:val="-10"/>
            <w:w w:val="85"/>
            <w:u w:val="single" w:color="0055A1"/>
          </w:rPr>
          <w:t>3</w:t>
        </w:r>
      </w:hyperlink>
    </w:p>
    <w:p>
      <w:pPr>
        <w:pStyle w:val="BodyText"/>
        <w:spacing w:line="220" w:lineRule="exact"/>
      </w:pPr>
      <w:r>
        <w:rPr>
          <w:rFonts w:ascii="Arial Black"/>
          <w:color w:val="231F20"/>
          <w:w w:val="85"/>
        </w:rPr>
        <w:t>Recipient-by-recipient</w:t>
      </w:r>
      <w:r>
        <w:rPr>
          <w:rFonts w:ascii="Arial Black"/>
          <w:color w:val="231F20"/>
          <w:spacing w:val="16"/>
        </w:rPr>
        <w:t> </w:t>
      </w:r>
      <w:r>
        <w:rPr>
          <w:rFonts w:ascii="Arial Black"/>
          <w:color w:val="231F20"/>
          <w:w w:val="85"/>
        </w:rPr>
        <w:t>reporting</w:t>
      </w:r>
      <w:r>
        <w:rPr>
          <w:rFonts w:ascii="Arial Black"/>
          <w:color w:val="231F20"/>
          <w:spacing w:val="60"/>
          <w:w w:val="150"/>
        </w:rPr>
        <w:t> </w:t>
      </w:r>
      <w:hyperlink w:history="true" w:anchor="_bookmark95">
        <w:r>
          <w:rPr>
            <w:color w:val="0056A2"/>
            <w:spacing w:val="-5"/>
            <w:w w:val="85"/>
            <w:u w:val="single" w:color="0055A1"/>
          </w:rPr>
          <w:t>20</w:t>
        </w:r>
      </w:hyperlink>
    </w:p>
    <w:p>
      <w:pPr>
        <w:pStyle w:val="BodyText"/>
        <w:spacing w:line="220" w:lineRule="exact"/>
      </w:pPr>
      <w:r>
        <w:rPr>
          <w:rFonts w:ascii="Arial Black"/>
          <w:color w:val="231F20"/>
          <w:w w:val="85"/>
        </w:rPr>
        <w:t>Record</w:t>
      </w:r>
      <w:r>
        <w:rPr>
          <w:rFonts w:ascii="Arial Black"/>
          <w:color w:val="231F20"/>
          <w:spacing w:val="-5"/>
        </w:rPr>
        <w:t> </w:t>
      </w:r>
      <w:r>
        <w:rPr>
          <w:rFonts w:ascii="Arial Black"/>
          <w:color w:val="231F20"/>
          <w:w w:val="85"/>
        </w:rPr>
        <w:t>retention</w:t>
      </w:r>
      <w:r>
        <w:rPr>
          <w:rFonts w:ascii="Arial Black"/>
          <w:color w:val="231F20"/>
          <w:spacing w:val="53"/>
        </w:rPr>
        <w:t> </w:t>
      </w:r>
      <w:hyperlink w:history="true" w:anchor="_bookmark16">
        <w:r>
          <w:rPr>
            <w:color w:val="0056A2"/>
            <w:spacing w:val="-10"/>
            <w:w w:val="85"/>
            <w:u w:val="single" w:color="0055A1"/>
          </w:rPr>
          <w:t>4</w:t>
        </w:r>
      </w:hyperlink>
    </w:p>
    <w:p>
      <w:pPr>
        <w:pStyle w:val="BodyText"/>
        <w:spacing w:line="220" w:lineRule="exact"/>
      </w:pPr>
      <w:r>
        <w:rPr>
          <w:rFonts w:ascii="Arial Black"/>
          <w:color w:val="231F20"/>
          <w:w w:val="90"/>
        </w:rPr>
        <w:t>Reminders</w:t>
      </w:r>
      <w:r>
        <w:rPr>
          <w:rFonts w:ascii="Arial Black"/>
          <w:color w:val="231F20"/>
          <w:spacing w:val="14"/>
        </w:rPr>
        <w:t> </w:t>
      </w:r>
      <w:hyperlink w:history="true" w:anchor="_bookmark1">
        <w:r>
          <w:rPr>
            <w:color w:val="0056A2"/>
            <w:spacing w:val="-10"/>
            <w:u w:val="single" w:color="0055A1"/>
          </w:rPr>
          <w:t>1</w:t>
        </w:r>
      </w:hyperlink>
    </w:p>
    <w:p>
      <w:pPr>
        <w:pStyle w:val="BodyText"/>
        <w:spacing w:line="223" w:lineRule="auto"/>
        <w:ind w:left="0" w:right="730"/>
        <w:jc w:val="center"/>
      </w:pPr>
      <w:r>
        <w:rPr>
          <w:rFonts w:ascii="Arial Black"/>
          <w:color w:val="231F20"/>
          <w:spacing w:val="-2"/>
          <w:w w:val="90"/>
        </w:rPr>
        <w:t>Requirement</w:t>
      </w:r>
      <w:r>
        <w:rPr>
          <w:rFonts w:ascii="Arial Black"/>
          <w:color w:val="231F20"/>
          <w:spacing w:val="-8"/>
          <w:w w:val="90"/>
        </w:rPr>
        <w:t> </w:t>
      </w:r>
      <w:r>
        <w:rPr>
          <w:rFonts w:ascii="Arial Black"/>
          <w:color w:val="231F20"/>
          <w:spacing w:val="-2"/>
          <w:w w:val="90"/>
        </w:rPr>
        <w:t>to</w:t>
      </w:r>
      <w:r>
        <w:rPr>
          <w:rFonts w:ascii="Arial Black"/>
          <w:color w:val="231F20"/>
          <w:spacing w:val="-7"/>
          <w:w w:val="90"/>
        </w:rPr>
        <w:t> </w:t>
      </w:r>
      <w:r>
        <w:rPr>
          <w:rFonts w:ascii="Arial Black"/>
          <w:color w:val="231F20"/>
          <w:spacing w:val="-2"/>
          <w:w w:val="90"/>
        </w:rPr>
        <w:t>withhold</w:t>
      </w:r>
      <w:r>
        <w:rPr>
          <w:rFonts w:ascii="Arial Black"/>
          <w:color w:val="231F20"/>
          <w:spacing w:val="8"/>
        </w:rPr>
        <w:t> </w:t>
      </w:r>
      <w:hyperlink w:history="true" w:anchor="_bookmark81">
        <w:r>
          <w:rPr>
            <w:color w:val="0056A2"/>
            <w:spacing w:val="-2"/>
            <w:w w:val="90"/>
            <w:u w:val="single" w:color="0055A1"/>
          </w:rPr>
          <w:t>12</w:t>
        </w:r>
      </w:hyperlink>
      <w:r>
        <w:rPr>
          <w:color w:val="0056A2"/>
          <w:spacing w:val="-2"/>
          <w:w w:val="90"/>
        </w:rPr>
        <w:t> </w:t>
      </w:r>
      <w:r>
        <w:rPr>
          <w:color w:val="231F20"/>
        </w:rPr>
        <w:t>Chapter 3 withholding</w:t>
      </w:r>
      <w:r>
        <w:rPr>
          <w:color w:val="231F20"/>
          <w:spacing w:val="40"/>
        </w:rPr>
        <w:t> </w:t>
      </w:r>
      <w:hyperlink w:history="true" w:anchor="_bookmark82">
        <w:r>
          <w:rPr>
            <w:color w:val="0056A2"/>
            <w:u w:val="single" w:color="0055A1"/>
          </w:rPr>
          <w:t>12</w:t>
        </w:r>
      </w:hyperlink>
    </w:p>
    <w:p>
      <w:pPr>
        <w:pStyle w:val="BodyText"/>
        <w:spacing w:line="204" w:lineRule="exact"/>
        <w:ind w:left="40" w:right="730"/>
        <w:jc w:val="center"/>
      </w:pPr>
      <w:r>
        <w:rPr>
          <w:color w:val="231F20"/>
        </w:rPr>
        <w:t>Chapter</w:t>
      </w:r>
      <w:r>
        <w:rPr>
          <w:color w:val="231F20"/>
          <w:spacing w:val="-12"/>
        </w:rPr>
        <w:t> </w:t>
      </w:r>
      <w:r>
        <w:rPr>
          <w:color w:val="231F20"/>
        </w:rPr>
        <w:t>4</w:t>
      </w:r>
      <w:r>
        <w:rPr>
          <w:color w:val="231F20"/>
          <w:spacing w:val="-11"/>
        </w:rPr>
        <w:t> </w:t>
      </w:r>
      <w:r>
        <w:rPr>
          <w:color w:val="231F20"/>
        </w:rPr>
        <w:t>withholding</w:t>
      </w:r>
      <w:r>
        <w:rPr>
          <w:color w:val="231F20"/>
          <w:spacing w:val="38"/>
        </w:rPr>
        <w:t> </w:t>
      </w:r>
      <w:hyperlink w:history="true" w:anchor="_bookmark79">
        <w:r>
          <w:rPr>
            <w:color w:val="0056A2"/>
            <w:spacing w:val="-5"/>
            <w:u w:val="single" w:color="0055A1"/>
          </w:rPr>
          <w:t>12</w:t>
        </w:r>
      </w:hyperlink>
    </w:p>
    <w:p>
      <w:pPr>
        <w:pStyle w:val="BodyText"/>
        <w:spacing w:line="253" w:lineRule="exact"/>
      </w:pPr>
      <w:r>
        <w:rPr>
          <w:rFonts w:ascii="Arial Black"/>
          <w:color w:val="231F20"/>
          <w:spacing w:val="-2"/>
          <w:w w:val="90"/>
        </w:rPr>
        <w:t>Rounding</w:t>
      </w:r>
      <w:r>
        <w:rPr>
          <w:rFonts w:ascii="Arial Black"/>
          <w:color w:val="231F20"/>
          <w:spacing w:val="-7"/>
          <w:w w:val="90"/>
        </w:rPr>
        <w:t> </w:t>
      </w:r>
      <w:r>
        <w:rPr>
          <w:rFonts w:ascii="Arial Black"/>
          <w:color w:val="231F20"/>
          <w:spacing w:val="-2"/>
          <w:w w:val="90"/>
        </w:rPr>
        <w:t>off</w:t>
      </w:r>
      <w:r>
        <w:rPr>
          <w:rFonts w:ascii="Arial Black"/>
          <w:color w:val="231F20"/>
          <w:spacing w:val="-7"/>
          <w:w w:val="90"/>
        </w:rPr>
        <w:t> </w:t>
      </w:r>
      <w:r>
        <w:rPr>
          <w:rFonts w:ascii="Arial Black"/>
          <w:color w:val="231F20"/>
          <w:spacing w:val="-2"/>
          <w:w w:val="90"/>
        </w:rPr>
        <w:t>to</w:t>
      </w:r>
      <w:r>
        <w:rPr>
          <w:rFonts w:ascii="Arial Black"/>
          <w:color w:val="231F20"/>
          <w:spacing w:val="-6"/>
          <w:w w:val="90"/>
        </w:rPr>
        <w:t> </w:t>
      </w:r>
      <w:r>
        <w:rPr>
          <w:rFonts w:ascii="Arial Black"/>
          <w:color w:val="231F20"/>
          <w:spacing w:val="-2"/>
          <w:w w:val="90"/>
        </w:rPr>
        <w:t>whole</w:t>
      </w:r>
      <w:r>
        <w:rPr>
          <w:rFonts w:ascii="Arial Black"/>
          <w:color w:val="231F20"/>
          <w:spacing w:val="-7"/>
          <w:w w:val="90"/>
        </w:rPr>
        <w:t> </w:t>
      </w:r>
      <w:r>
        <w:rPr>
          <w:rFonts w:ascii="Arial Black"/>
          <w:color w:val="231F20"/>
          <w:spacing w:val="-2"/>
          <w:w w:val="90"/>
        </w:rPr>
        <w:t>dollars</w:t>
      </w:r>
      <w:r>
        <w:rPr>
          <w:rFonts w:ascii="Arial Black"/>
          <w:color w:val="231F20"/>
          <w:spacing w:val="36"/>
        </w:rPr>
        <w:t> </w:t>
      </w:r>
      <w:hyperlink w:history="true" w:anchor="_bookmark109">
        <w:r>
          <w:rPr>
            <w:color w:val="0056A2"/>
            <w:spacing w:val="-5"/>
            <w:w w:val="90"/>
            <w:u w:val="single" w:color="0055A1"/>
          </w:rPr>
          <w:t>24</w:t>
        </w:r>
      </w:hyperlink>
    </w:p>
    <w:p>
      <w:pPr>
        <w:pStyle w:val="BodyText"/>
        <w:spacing w:before="4"/>
        <w:ind w:left="0"/>
        <w:rPr>
          <w:sz w:val="4"/>
        </w:rPr>
      </w:pPr>
    </w:p>
    <w:p>
      <w:pPr>
        <w:pStyle w:val="BodyText"/>
        <w:spacing w:line="70" w:lineRule="exact"/>
        <w:ind w:left="100"/>
        <w:rPr>
          <w:position w:val="0"/>
          <w:sz w:val="7"/>
        </w:rPr>
      </w:pPr>
      <w:r>
        <w:rPr>
          <w:position w:val="0"/>
          <w:sz w:val="7"/>
        </w:rPr>
        <mc:AlternateContent>
          <mc:Choice Requires="wps">
            <w:drawing>
              <wp:inline distT="0" distB="0" distL="0" distR="0">
                <wp:extent cx="2082800" cy="44450"/>
                <wp:effectExtent l="19050" t="0" r="12700" b="3175"/>
                <wp:docPr id="217" name="Group 217"/>
                <wp:cNvGraphicFramePr>
                  <a:graphicFrameLocks/>
                </wp:cNvGraphicFramePr>
                <a:graphic>
                  <a:graphicData uri="http://schemas.microsoft.com/office/word/2010/wordprocessingGroup">
                    <wpg:wgp>
                      <wpg:cNvPr id="217" name="Group 217"/>
                      <wpg:cNvGrpSpPr/>
                      <wpg:grpSpPr>
                        <a:xfrm>
                          <a:off x="0" y="0"/>
                          <a:ext cx="2082800" cy="44450"/>
                          <a:chExt cx="2082800" cy="44450"/>
                        </a:xfrm>
                      </wpg:grpSpPr>
                      <wps:wsp>
                        <wps:cNvPr id="218" name="Graphic 218"/>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19" name="Graphic 219"/>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83"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spacing w:line="298" w:lineRule="exact"/>
      </w:pPr>
      <w:r>
        <w:rPr>
          <w:color w:val="231F20"/>
          <w:spacing w:val="-10"/>
        </w:rPr>
        <w:t>S</w:t>
      </w:r>
    </w:p>
    <w:p>
      <w:pPr>
        <w:pStyle w:val="BodyText"/>
        <w:spacing w:line="170" w:lineRule="auto" w:before="58"/>
        <w:ind w:left="346" w:right="639" w:hanging="227"/>
      </w:pPr>
      <w:r>
        <w:rPr>
          <w:rFonts w:ascii="Arial Black"/>
          <w:color w:val="231F20"/>
          <w:w w:val="85"/>
        </w:rPr>
        <w:t>Specified federal </w:t>
      </w:r>
      <w:r>
        <w:rPr>
          <w:rFonts w:ascii="Arial Black"/>
          <w:color w:val="231F20"/>
          <w:w w:val="85"/>
        </w:rPr>
        <w:t>procurement </w:t>
      </w:r>
      <w:r>
        <w:rPr>
          <w:rFonts w:ascii="Arial Black"/>
          <w:color w:val="231F20"/>
          <w:spacing w:val="-8"/>
        </w:rPr>
        <w:t>payments</w:t>
      </w:r>
      <w:r>
        <w:rPr>
          <w:rFonts w:ascii="Arial Black"/>
          <w:color w:val="231F20"/>
          <w:spacing w:val="-15"/>
        </w:rPr>
        <w:t> </w:t>
      </w:r>
      <w:r>
        <w:rPr>
          <w:rFonts w:ascii="Arial Black"/>
          <w:color w:val="231F20"/>
          <w:spacing w:val="-8"/>
        </w:rPr>
        <w:t>made</w:t>
      </w:r>
      <w:r>
        <w:rPr>
          <w:rFonts w:ascii="Arial Black"/>
          <w:color w:val="231F20"/>
          <w:spacing w:val="-13"/>
        </w:rPr>
        <w:t> </w:t>
      </w:r>
      <w:r>
        <w:rPr>
          <w:rFonts w:ascii="Arial Black"/>
          <w:color w:val="231F20"/>
          <w:spacing w:val="-8"/>
        </w:rPr>
        <w:t>to</w:t>
      </w:r>
      <w:r>
        <w:rPr>
          <w:rFonts w:ascii="Arial Black"/>
          <w:color w:val="231F20"/>
          <w:spacing w:val="-13"/>
        </w:rPr>
        <w:t> </w:t>
      </w:r>
      <w:r>
        <w:rPr>
          <w:rFonts w:ascii="Arial Black"/>
          <w:color w:val="231F20"/>
          <w:spacing w:val="-8"/>
        </w:rPr>
        <w:t>foreign </w:t>
      </w:r>
      <w:r>
        <w:rPr>
          <w:rFonts w:ascii="Arial Black"/>
          <w:color w:val="231F20"/>
        </w:rPr>
        <w:t>persons</w:t>
      </w:r>
      <w:r>
        <w:rPr>
          <w:rFonts w:ascii="Arial Black"/>
          <w:color w:val="231F20"/>
          <w:spacing w:val="40"/>
        </w:rPr>
        <w:t> </w:t>
      </w:r>
      <w:hyperlink w:history="true" w:anchor="_bookmark98">
        <w:r>
          <w:rPr>
            <w:color w:val="0056A2"/>
            <w:u w:val="single" w:color="0055A1"/>
          </w:rPr>
          <w:t>21</w:t>
        </w:r>
      </w:hyperlink>
    </w:p>
    <w:p>
      <w:pPr>
        <w:pStyle w:val="BodyText"/>
        <w:spacing w:line="170" w:lineRule="auto" w:before="29"/>
        <w:ind w:left="346" w:right="246" w:hanging="227"/>
      </w:pPr>
      <w:r>
        <w:rPr>
          <w:rFonts w:ascii="Arial Black"/>
          <w:color w:val="231F20"/>
          <w:w w:val="85"/>
        </w:rPr>
        <w:t>Specified notional </w:t>
      </w:r>
      <w:r>
        <w:rPr>
          <w:rFonts w:ascii="Arial Black"/>
          <w:color w:val="231F20"/>
          <w:w w:val="85"/>
        </w:rPr>
        <w:t>principal </w:t>
      </w:r>
      <w:r>
        <w:rPr>
          <w:rFonts w:ascii="Arial Black"/>
          <w:color w:val="231F20"/>
        </w:rPr>
        <w:t>contract</w:t>
      </w:r>
      <w:r>
        <w:rPr>
          <w:rFonts w:ascii="Arial Black"/>
          <w:color w:val="231F20"/>
          <w:spacing w:val="40"/>
        </w:rPr>
        <w:t> </w:t>
      </w:r>
      <w:hyperlink w:history="true" w:anchor="_bookmark64">
        <w:r>
          <w:rPr>
            <w:color w:val="0056A2"/>
            <w:u w:val="single" w:color="0055A1"/>
          </w:rPr>
          <w:t>8</w:t>
        </w:r>
      </w:hyperlink>
    </w:p>
    <w:p>
      <w:pPr>
        <w:pStyle w:val="BodyText"/>
        <w:spacing w:line="196" w:lineRule="auto" w:before="7"/>
        <w:ind w:right="1129"/>
      </w:pPr>
      <w:r>
        <w:rPr>
          <w:rFonts w:ascii="Arial Black"/>
          <w:color w:val="231F20"/>
          <w:spacing w:val="-6"/>
        </w:rPr>
        <w:t>Specified</w:t>
      </w:r>
      <w:r>
        <w:rPr>
          <w:rFonts w:ascii="Arial Black"/>
          <w:color w:val="231F20"/>
          <w:spacing w:val="-13"/>
        </w:rPr>
        <w:t> </w:t>
      </w:r>
      <w:r>
        <w:rPr>
          <w:rFonts w:ascii="Arial Black"/>
          <w:color w:val="231F20"/>
          <w:spacing w:val="-6"/>
        </w:rPr>
        <w:t>U.S.</w:t>
      </w:r>
      <w:r>
        <w:rPr>
          <w:rFonts w:ascii="Arial Black"/>
          <w:color w:val="231F20"/>
          <w:spacing w:val="-13"/>
        </w:rPr>
        <w:t> </w:t>
      </w:r>
      <w:r>
        <w:rPr>
          <w:rFonts w:ascii="Arial Black"/>
          <w:color w:val="231F20"/>
          <w:spacing w:val="-6"/>
        </w:rPr>
        <w:t>person</w:t>
      </w:r>
      <w:r>
        <w:rPr>
          <w:rFonts w:ascii="Arial Black"/>
          <w:color w:val="231F20"/>
        </w:rPr>
        <w:t> </w:t>
      </w:r>
      <w:hyperlink w:history="true" w:anchor="_bookmark65">
        <w:r>
          <w:rPr>
            <w:color w:val="0056A2"/>
            <w:spacing w:val="-6"/>
            <w:u w:val="single" w:color="0055A1"/>
          </w:rPr>
          <w:t>8</w:t>
        </w:r>
      </w:hyperlink>
      <w:r>
        <w:rPr>
          <w:color w:val="0056A2"/>
          <w:spacing w:val="-6"/>
        </w:rPr>
        <w:t> </w:t>
      </w:r>
      <w:r>
        <w:rPr>
          <w:rFonts w:ascii="Arial Black"/>
          <w:color w:val="231F20"/>
          <w:spacing w:val="-2"/>
          <w:w w:val="90"/>
        </w:rPr>
        <w:t>Substantial</w:t>
      </w:r>
      <w:r>
        <w:rPr>
          <w:rFonts w:ascii="Arial Black"/>
          <w:color w:val="231F20"/>
          <w:spacing w:val="-8"/>
          <w:w w:val="90"/>
        </w:rPr>
        <w:t> </w:t>
      </w:r>
      <w:r>
        <w:rPr>
          <w:rFonts w:ascii="Arial Black"/>
          <w:color w:val="231F20"/>
          <w:spacing w:val="-2"/>
          <w:w w:val="90"/>
        </w:rPr>
        <w:t>U.S.</w:t>
      </w:r>
      <w:r>
        <w:rPr>
          <w:rFonts w:ascii="Arial Black"/>
          <w:color w:val="231F20"/>
          <w:spacing w:val="-7"/>
          <w:w w:val="90"/>
        </w:rPr>
        <w:t> </w:t>
      </w:r>
      <w:r>
        <w:rPr>
          <w:rFonts w:ascii="Arial Black"/>
          <w:color w:val="231F20"/>
          <w:spacing w:val="-2"/>
          <w:w w:val="90"/>
        </w:rPr>
        <w:t>owner</w:t>
      </w:r>
      <w:r>
        <w:rPr>
          <w:rFonts w:ascii="Arial Black"/>
          <w:color w:val="231F20"/>
        </w:rPr>
        <w:t> </w:t>
      </w:r>
      <w:hyperlink w:history="true" w:anchor="_bookmark66">
        <w:r>
          <w:rPr>
            <w:color w:val="0056A2"/>
            <w:spacing w:val="-2"/>
            <w:w w:val="90"/>
            <w:u w:val="single" w:color="0055A1"/>
          </w:rPr>
          <w:t>8</w:t>
        </w:r>
      </w:hyperlink>
      <w:r>
        <w:rPr>
          <w:color w:val="0056A2"/>
          <w:spacing w:val="-2"/>
          <w:w w:val="90"/>
        </w:rPr>
        <w:t> </w:t>
      </w:r>
      <w:r>
        <w:rPr>
          <w:rFonts w:ascii="Arial Black"/>
          <w:color w:val="231F20"/>
        </w:rPr>
        <w:t>Substitute</w:t>
      </w:r>
      <w:r>
        <w:rPr>
          <w:rFonts w:ascii="Arial Black"/>
          <w:color w:val="231F20"/>
          <w:spacing w:val="-16"/>
        </w:rPr>
        <w:t> </w:t>
      </w:r>
      <w:r>
        <w:rPr>
          <w:rFonts w:ascii="Arial Black"/>
          <w:color w:val="231F20"/>
        </w:rPr>
        <w:t>forms</w:t>
      </w:r>
      <w:r>
        <w:rPr>
          <w:rFonts w:ascii="Arial Black"/>
          <w:color w:val="231F20"/>
          <w:spacing w:val="1"/>
        </w:rPr>
        <w:t> </w:t>
      </w:r>
      <w:hyperlink w:history="true" w:anchor="_bookmark17">
        <w:r>
          <w:rPr>
            <w:color w:val="0056A2"/>
            <w:u w:val="single" w:color="0055A1"/>
          </w:rPr>
          <w:t>4</w:t>
        </w:r>
      </w:hyperlink>
    </w:p>
    <w:p>
      <w:pPr>
        <w:pStyle w:val="BodyText"/>
        <w:spacing w:line="208" w:lineRule="auto" w:before="17"/>
        <w:ind w:left="573" w:hanging="227"/>
      </w:pPr>
      <w:r>
        <w:rPr>
          <w:color w:val="231F20"/>
          <w:spacing w:val="-2"/>
        </w:rPr>
        <w:t>Penalty</w:t>
      </w:r>
      <w:r>
        <w:rPr>
          <w:color w:val="231F20"/>
          <w:spacing w:val="-5"/>
        </w:rPr>
        <w:t> </w:t>
      </w:r>
      <w:r>
        <w:rPr>
          <w:color w:val="231F20"/>
          <w:spacing w:val="-2"/>
        </w:rPr>
        <w:t>for</w:t>
      </w:r>
      <w:r>
        <w:rPr>
          <w:color w:val="231F20"/>
          <w:spacing w:val="-5"/>
        </w:rPr>
        <w:t> </w:t>
      </w:r>
      <w:r>
        <w:rPr>
          <w:color w:val="231F20"/>
          <w:spacing w:val="-2"/>
        </w:rPr>
        <w:t>filing</w:t>
      </w:r>
      <w:r>
        <w:rPr>
          <w:color w:val="231F20"/>
          <w:spacing w:val="-5"/>
        </w:rPr>
        <w:t> </w:t>
      </w:r>
      <w:r>
        <w:rPr>
          <w:color w:val="231F20"/>
          <w:spacing w:val="-2"/>
        </w:rPr>
        <w:t>incorrect</w:t>
      </w:r>
      <w:r>
        <w:rPr>
          <w:color w:val="231F20"/>
          <w:spacing w:val="-5"/>
        </w:rPr>
        <w:t> </w:t>
      </w:r>
      <w:r>
        <w:rPr>
          <w:color w:val="231F20"/>
          <w:spacing w:val="-2"/>
        </w:rPr>
        <w:t>substitute </w:t>
      </w:r>
      <w:r>
        <w:rPr>
          <w:color w:val="231F20"/>
        </w:rPr>
        <w:t>form</w:t>
      </w:r>
      <w:r>
        <w:rPr>
          <w:color w:val="231F20"/>
          <w:spacing w:val="40"/>
        </w:rPr>
        <w:t> </w:t>
      </w:r>
      <w:hyperlink w:history="true" w:anchor="_bookmark20">
        <w:r>
          <w:rPr>
            <w:color w:val="0056A2"/>
            <w:u w:val="single" w:color="0055A1"/>
          </w:rPr>
          <w:t>4</w:t>
        </w:r>
      </w:hyperlink>
    </w:p>
    <w:p>
      <w:pPr>
        <w:pStyle w:val="BodyText"/>
        <w:spacing w:before="10"/>
        <w:ind w:left="0"/>
        <w:rPr>
          <w:sz w:val="4"/>
        </w:rPr>
      </w:pPr>
      <w:r>
        <w:rPr>
          <w:sz w:val="4"/>
        </w:rPr>
        <mc:AlternateContent>
          <mc:Choice Requires="wps">
            <w:drawing>
              <wp:anchor distT="0" distB="0" distL="0" distR="0" allowOverlap="1" layoutInCell="1" locked="0" behindDoc="1" simplePos="0" relativeHeight="487613952">
                <wp:simplePos x="0" y="0"/>
                <wp:positionH relativeFrom="page">
                  <wp:posOffset>5156200</wp:posOffset>
                </wp:positionH>
                <wp:positionV relativeFrom="paragraph">
                  <wp:posOffset>51090</wp:posOffset>
                </wp:positionV>
                <wp:extent cx="2082800" cy="44450"/>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2082800" cy="44450"/>
                          <a:chExt cx="2082800" cy="44450"/>
                        </a:xfrm>
                      </wpg:grpSpPr>
                      <wps:wsp>
                        <wps:cNvPr id="221" name="Graphic 221"/>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22" name="Graphic 222"/>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6pt;margin-top:4.022852pt;width:164pt;height:3.5pt;mso-position-horizontal-relative:page;mso-position-vertical-relative:paragraph;z-index:-15702528;mso-wrap-distance-left:0;mso-wrap-distance-right:0" id="docshapegroup184" coordorigin="8120,80" coordsize="3280,70">
                <v:line style="position:absolute" from="8120,100" to="11400,100" stroked="true" strokeweight="2pt" strokecolor="#231f20">
                  <v:stroke dashstyle="solid"/>
                </v:line>
                <v:line style="position:absolute" from="8120,145" to="11400,145" stroked="true" strokeweight=".5pt" strokecolor="#231f20">
                  <v:stroke dashstyle="solid"/>
                </v:line>
                <w10:wrap type="topAndBottom"/>
              </v:group>
            </w:pict>
          </mc:Fallback>
        </mc:AlternateContent>
      </w:r>
    </w:p>
    <w:p>
      <w:pPr>
        <w:pStyle w:val="Heading3"/>
      </w:pPr>
      <w:r>
        <w:rPr>
          <w:color w:val="231F20"/>
          <w:spacing w:val="-10"/>
          <w:w w:val="95"/>
        </w:rPr>
        <w:t>T</w:t>
      </w:r>
    </w:p>
    <w:p>
      <w:pPr>
        <w:pStyle w:val="BodyText"/>
        <w:spacing w:line="242" w:lineRule="exact"/>
      </w:pPr>
      <w:r>
        <w:rPr/>
        <mc:AlternateContent>
          <mc:Choice Requires="wps">
            <w:drawing>
              <wp:anchor distT="0" distB="0" distL="0" distR="0" allowOverlap="1" layoutInCell="1" locked="0" behindDoc="0" simplePos="0" relativeHeight="15758336">
                <wp:simplePos x="0" y="0"/>
                <wp:positionH relativeFrom="page">
                  <wp:posOffset>5738648</wp:posOffset>
                </wp:positionH>
                <wp:positionV relativeFrom="paragraph">
                  <wp:posOffset>146444</wp:posOffset>
                </wp:positionV>
                <wp:extent cx="134620" cy="127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134620" cy="1270"/>
                        </a:xfrm>
                        <a:custGeom>
                          <a:avLst/>
                          <a:gdLst/>
                          <a:ahLst/>
                          <a:cxnLst/>
                          <a:rect l="l" t="t" r="r" b="b"/>
                          <a:pathLst>
                            <a:path w="134620" h="0">
                              <a:moveTo>
                                <a:pt x="0" y="0"/>
                              </a:moveTo>
                              <a:lnTo>
                                <a:pt x="134199" y="0"/>
                              </a:lnTo>
                            </a:path>
                          </a:pathLst>
                        </a:custGeom>
                        <a:ln w="6032">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451.862061pt,11.531094pt" to="462.428961pt,11.531094pt" stroked="true" strokeweight=".47498pt" strokecolor="#0055a1">
                <v:stroke dashstyle="solid"/>
                <w10:wrap type="none"/>
              </v:line>
            </w:pict>
          </mc:Fallback>
        </mc:AlternateContent>
      </w:r>
      <w:r>
        <w:rPr>
          <w:rFonts w:ascii="Arial Black"/>
          <w:color w:val="231F20"/>
          <w:w w:val="85"/>
        </w:rPr>
        <w:t>Tax</w:t>
      </w:r>
      <w:r>
        <w:rPr>
          <w:rFonts w:ascii="Arial Black"/>
          <w:color w:val="231F20"/>
          <w:spacing w:val="-7"/>
          <w:w w:val="85"/>
        </w:rPr>
        <w:t> </w:t>
      </w:r>
      <w:r>
        <w:rPr>
          <w:rFonts w:ascii="Arial Black"/>
          <w:color w:val="231F20"/>
          <w:w w:val="85"/>
        </w:rPr>
        <w:t>rates</w:t>
      </w:r>
      <w:r>
        <w:rPr>
          <w:rFonts w:ascii="Arial Black"/>
          <w:color w:val="231F20"/>
          <w:spacing w:val="9"/>
        </w:rPr>
        <w:t> </w:t>
      </w:r>
      <w:hyperlink w:history="true" w:anchor="_bookmark117">
        <w:r>
          <w:rPr>
            <w:color w:val="0056A2"/>
            <w:spacing w:val="-5"/>
            <w:w w:val="85"/>
          </w:rPr>
          <w:t>27</w:t>
        </w:r>
      </w:hyperlink>
    </w:p>
    <w:p>
      <w:pPr>
        <w:pStyle w:val="BodyText"/>
        <w:spacing w:line="220" w:lineRule="exact"/>
      </w:pPr>
      <w:r>
        <w:rPr/>
        <mc:AlternateContent>
          <mc:Choice Requires="wps">
            <w:drawing>
              <wp:anchor distT="0" distB="0" distL="0" distR="0" allowOverlap="1" layoutInCell="1" locked="0" behindDoc="0" simplePos="0" relativeHeight="15758848">
                <wp:simplePos x="0" y="0"/>
                <wp:positionH relativeFrom="page">
                  <wp:posOffset>5850461</wp:posOffset>
                </wp:positionH>
                <wp:positionV relativeFrom="paragraph">
                  <wp:posOffset>132649</wp:posOffset>
                </wp:positionV>
                <wp:extent cx="67310" cy="1270"/>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67310" cy="1270"/>
                        </a:xfrm>
                        <a:custGeom>
                          <a:avLst/>
                          <a:gdLst/>
                          <a:ahLst/>
                          <a:cxnLst/>
                          <a:rect l="l" t="t" r="r" b="b"/>
                          <a:pathLst>
                            <a:path w="67310" h="0">
                              <a:moveTo>
                                <a:pt x="0" y="0"/>
                              </a:moveTo>
                              <a:lnTo>
                                <a:pt x="67099" y="0"/>
                              </a:lnTo>
                            </a:path>
                          </a:pathLst>
                        </a:custGeom>
                        <a:ln w="6032">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848" from="460.66626pt,10.44482pt" to="465.94971pt,10.44482pt" stroked="true" strokeweight=".47498pt" strokecolor="#0055a1">
                <v:stroke dashstyle="solid"/>
                <w10:wrap type="none"/>
              </v:line>
            </w:pict>
          </mc:Fallback>
        </mc:AlternateContent>
      </w:r>
      <w:r>
        <w:rPr>
          <w:rFonts w:ascii="Arial Black"/>
          <w:color w:val="231F20"/>
          <w:w w:val="85"/>
        </w:rPr>
        <w:t>Territory</w:t>
      </w:r>
      <w:r>
        <w:rPr>
          <w:rFonts w:ascii="Arial Black"/>
          <w:color w:val="231F20"/>
          <w:spacing w:val="-7"/>
          <w:w w:val="85"/>
        </w:rPr>
        <w:t> </w:t>
      </w:r>
      <w:r>
        <w:rPr>
          <w:rFonts w:ascii="Arial Black"/>
          <w:color w:val="231F20"/>
          <w:w w:val="85"/>
        </w:rPr>
        <w:t>FI</w:t>
      </w:r>
      <w:r>
        <w:rPr>
          <w:rFonts w:ascii="Arial Black"/>
          <w:color w:val="231F20"/>
          <w:spacing w:val="28"/>
        </w:rPr>
        <w:t> </w:t>
      </w:r>
      <w:hyperlink w:history="true" w:anchor="_bookmark67">
        <w:r>
          <w:rPr>
            <w:color w:val="0056A2"/>
            <w:spacing w:val="-10"/>
            <w:w w:val="85"/>
          </w:rPr>
          <w:t>8</w:t>
        </w:r>
      </w:hyperlink>
    </w:p>
    <w:p>
      <w:pPr>
        <w:pStyle w:val="BodyText"/>
        <w:spacing w:line="244" w:lineRule="exact"/>
      </w:pPr>
      <w:r>
        <w:rPr>
          <w:rFonts w:ascii="Arial Black"/>
          <w:color w:val="231F20"/>
          <w:w w:val="85"/>
        </w:rPr>
        <w:t>Truncation</w:t>
      </w:r>
      <w:r>
        <w:rPr>
          <w:rFonts w:ascii="Arial Black"/>
          <w:color w:val="231F20"/>
          <w:spacing w:val="-3"/>
          <w:w w:val="85"/>
        </w:rPr>
        <w:t> </w:t>
      </w:r>
      <w:r>
        <w:rPr>
          <w:rFonts w:ascii="Arial Black"/>
          <w:color w:val="231F20"/>
          <w:w w:val="85"/>
        </w:rPr>
        <w:t>of</w:t>
      </w:r>
      <w:r>
        <w:rPr>
          <w:rFonts w:ascii="Arial Black"/>
          <w:color w:val="231F20"/>
          <w:spacing w:val="-3"/>
          <w:w w:val="85"/>
        </w:rPr>
        <w:t> </w:t>
      </w:r>
      <w:r>
        <w:rPr>
          <w:rFonts w:ascii="Arial Black"/>
          <w:color w:val="231F20"/>
          <w:w w:val="85"/>
        </w:rPr>
        <w:t>TIN</w:t>
      </w:r>
      <w:r>
        <w:rPr>
          <w:rFonts w:ascii="Arial Black"/>
          <w:color w:val="231F20"/>
          <w:spacing w:val="-2"/>
          <w:w w:val="85"/>
        </w:rPr>
        <w:t> </w:t>
      </w:r>
      <w:r>
        <w:rPr>
          <w:rFonts w:ascii="Arial Black"/>
          <w:color w:val="231F20"/>
          <w:w w:val="85"/>
        </w:rPr>
        <w:t>rules</w:t>
      </w:r>
      <w:r>
        <w:rPr>
          <w:rFonts w:ascii="Arial Black"/>
          <w:color w:val="231F20"/>
          <w:spacing w:val="37"/>
        </w:rPr>
        <w:t> </w:t>
      </w:r>
      <w:hyperlink w:history="true" w:anchor="_bookmark19">
        <w:r>
          <w:rPr>
            <w:color w:val="0056A2"/>
            <w:spacing w:val="-10"/>
            <w:w w:val="85"/>
            <w:u w:val="single" w:color="0055A1"/>
          </w:rPr>
          <w:t>4</w:t>
        </w:r>
      </w:hyperlink>
    </w:p>
    <w:p>
      <w:pPr>
        <w:pStyle w:val="BodyText"/>
        <w:spacing w:before="10"/>
        <w:ind w:left="0"/>
        <w:rPr>
          <w:sz w:val="4"/>
        </w:rPr>
      </w:pPr>
    </w:p>
    <w:p>
      <w:pPr>
        <w:pStyle w:val="BodyText"/>
        <w:spacing w:line="70" w:lineRule="exact"/>
        <w:ind w:left="100"/>
        <w:rPr>
          <w:position w:val="0"/>
          <w:sz w:val="7"/>
        </w:rPr>
      </w:pPr>
      <w:r>
        <w:rPr>
          <w:position w:val="0"/>
          <w:sz w:val="7"/>
        </w:rPr>
        <mc:AlternateContent>
          <mc:Choice Requires="wps">
            <w:drawing>
              <wp:inline distT="0" distB="0" distL="0" distR="0">
                <wp:extent cx="2082800" cy="44450"/>
                <wp:effectExtent l="19050" t="0" r="12700" b="3175"/>
                <wp:docPr id="225" name="Group 225"/>
                <wp:cNvGraphicFramePr>
                  <a:graphicFrameLocks/>
                </wp:cNvGraphicFramePr>
                <a:graphic>
                  <a:graphicData uri="http://schemas.microsoft.com/office/word/2010/wordprocessingGroup">
                    <wpg:wgp>
                      <wpg:cNvPr id="225" name="Group 225"/>
                      <wpg:cNvGrpSpPr/>
                      <wpg:grpSpPr>
                        <a:xfrm>
                          <a:off x="0" y="0"/>
                          <a:ext cx="2082800" cy="44450"/>
                          <a:chExt cx="2082800" cy="44450"/>
                        </a:xfrm>
                      </wpg:grpSpPr>
                      <wps:wsp>
                        <wps:cNvPr id="226" name="Graphic 226"/>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27" name="Graphic 227"/>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85"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pPr>
      <w:r>
        <w:rPr>
          <w:color w:val="231F20"/>
          <w:spacing w:val="-10"/>
          <w:w w:val="95"/>
        </w:rPr>
        <w:t>U</w:t>
      </w:r>
    </w:p>
    <w:p>
      <w:pPr>
        <w:pStyle w:val="BodyText"/>
        <w:spacing w:line="170" w:lineRule="auto" w:before="58"/>
        <w:ind w:left="346" w:right="246" w:hanging="227"/>
      </w:pPr>
      <w:r>
        <w:rPr>
          <w:rFonts w:ascii="Arial Black"/>
          <w:color w:val="231F20"/>
          <w:w w:val="85"/>
        </w:rPr>
        <w:t>U.S.</w:t>
      </w:r>
      <w:r>
        <w:rPr>
          <w:rFonts w:ascii="Arial Black"/>
          <w:color w:val="231F20"/>
          <w:spacing w:val="-3"/>
          <w:w w:val="85"/>
        </w:rPr>
        <w:t> </w:t>
      </w:r>
      <w:r>
        <w:rPr>
          <w:rFonts w:ascii="Arial Black"/>
          <w:color w:val="231F20"/>
          <w:w w:val="85"/>
        </w:rPr>
        <w:t>branch</w:t>
      </w:r>
      <w:r>
        <w:rPr>
          <w:rFonts w:ascii="Arial Black"/>
          <w:color w:val="231F20"/>
          <w:spacing w:val="-3"/>
          <w:w w:val="85"/>
        </w:rPr>
        <w:t> </w:t>
      </w:r>
      <w:r>
        <w:rPr>
          <w:rFonts w:ascii="Arial Black"/>
          <w:color w:val="231F20"/>
          <w:w w:val="85"/>
        </w:rPr>
        <w:t>treated</w:t>
      </w:r>
      <w:r>
        <w:rPr>
          <w:rFonts w:ascii="Arial Black"/>
          <w:color w:val="231F20"/>
          <w:spacing w:val="-3"/>
          <w:w w:val="85"/>
        </w:rPr>
        <w:t> </w:t>
      </w:r>
      <w:r>
        <w:rPr>
          <w:rFonts w:ascii="Arial Black"/>
          <w:color w:val="231F20"/>
          <w:w w:val="85"/>
        </w:rPr>
        <w:t>as</w:t>
      </w:r>
      <w:r>
        <w:rPr>
          <w:rFonts w:ascii="Arial Black"/>
          <w:color w:val="231F20"/>
          <w:spacing w:val="-3"/>
          <w:w w:val="85"/>
        </w:rPr>
        <w:t> </w:t>
      </w:r>
      <w:r>
        <w:rPr>
          <w:rFonts w:ascii="Arial Black"/>
          <w:color w:val="231F20"/>
          <w:w w:val="85"/>
        </w:rPr>
        <w:t>a</w:t>
      </w:r>
      <w:r>
        <w:rPr>
          <w:rFonts w:ascii="Arial Black"/>
          <w:color w:val="231F20"/>
          <w:spacing w:val="-3"/>
          <w:w w:val="85"/>
        </w:rPr>
        <w:t> </w:t>
      </w:r>
      <w:r>
        <w:rPr>
          <w:rFonts w:ascii="Arial Black"/>
          <w:color w:val="231F20"/>
          <w:w w:val="85"/>
        </w:rPr>
        <w:t>U.S. </w:t>
      </w:r>
      <w:r>
        <w:rPr>
          <w:rFonts w:ascii="Arial Black"/>
          <w:color w:val="231F20"/>
        </w:rPr>
        <w:t>person</w:t>
      </w:r>
      <w:r>
        <w:rPr>
          <w:rFonts w:ascii="Arial Black"/>
          <w:color w:val="231F20"/>
          <w:spacing w:val="36"/>
        </w:rPr>
        <w:t> </w:t>
      </w:r>
      <w:hyperlink w:history="true" w:anchor="_bookmark68">
        <w:r>
          <w:rPr>
            <w:color w:val="0056A2"/>
            <w:u w:val="single" w:color="0055A1"/>
          </w:rPr>
          <w:t>8</w:t>
        </w:r>
      </w:hyperlink>
    </w:p>
    <w:p>
      <w:pPr>
        <w:pStyle w:val="BodyText"/>
        <w:spacing w:line="237" w:lineRule="exact"/>
        <w:ind w:left="119"/>
      </w:pPr>
      <w:r>
        <w:rPr>
          <w:rFonts w:ascii="Arial Black"/>
          <w:color w:val="231F20"/>
          <w:w w:val="90"/>
        </w:rPr>
        <w:t>Unique</w:t>
      </w:r>
      <w:r>
        <w:rPr>
          <w:rFonts w:ascii="Arial Black"/>
          <w:color w:val="231F20"/>
          <w:spacing w:val="-10"/>
          <w:w w:val="90"/>
        </w:rPr>
        <w:t> </w:t>
      </w:r>
      <w:r>
        <w:rPr>
          <w:rFonts w:ascii="Arial Black"/>
          <w:color w:val="231F20"/>
          <w:w w:val="90"/>
        </w:rPr>
        <w:t>form</w:t>
      </w:r>
      <w:r>
        <w:rPr>
          <w:rFonts w:ascii="Arial Black"/>
          <w:color w:val="231F20"/>
          <w:spacing w:val="-9"/>
          <w:w w:val="90"/>
        </w:rPr>
        <w:t> </w:t>
      </w:r>
      <w:r>
        <w:rPr>
          <w:rFonts w:ascii="Arial Black"/>
          <w:color w:val="231F20"/>
          <w:w w:val="90"/>
        </w:rPr>
        <w:t>identifier</w:t>
      </w:r>
      <w:r>
        <w:rPr>
          <w:rFonts w:ascii="Arial Black"/>
          <w:color w:val="231F20"/>
          <w:spacing w:val="3"/>
        </w:rPr>
        <w:t> </w:t>
      </w:r>
      <w:hyperlink w:history="true" w:anchor="_bookmark3">
        <w:r>
          <w:rPr>
            <w:color w:val="0056A2"/>
            <w:w w:val="90"/>
            <w:u w:val="single" w:color="0055A1"/>
          </w:rPr>
          <w:t>2</w:t>
        </w:r>
      </w:hyperlink>
      <w:r>
        <w:rPr>
          <w:color w:val="231F20"/>
          <w:w w:val="90"/>
        </w:rPr>
        <w:t>,</w:t>
      </w:r>
      <w:r>
        <w:rPr>
          <w:color w:val="231F20"/>
          <w:spacing w:val="-8"/>
          <w:w w:val="90"/>
        </w:rPr>
        <w:t> </w:t>
      </w:r>
      <w:hyperlink w:history="true" w:anchor="_bookmark110">
        <w:r>
          <w:rPr>
            <w:color w:val="0056A2"/>
            <w:spacing w:val="-5"/>
            <w:w w:val="90"/>
            <w:u w:val="single" w:color="0055A1"/>
          </w:rPr>
          <w:t>24</w:t>
        </w:r>
      </w:hyperlink>
    </w:p>
    <w:p>
      <w:pPr>
        <w:pStyle w:val="BodyText"/>
        <w:spacing w:before="10"/>
        <w:ind w:left="0"/>
        <w:rPr>
          <w:sz w:val="4"/>
        </w:rPr>
      </w:pPr>
    </w:p>
    <w:p>
      <w:pPr>
        <w:pStyle w:val="BodyText"/>
        <w:spacing w:line="70" w:lineRule="exact"/>
        <w:ind w:left="100"/>
        <w:rPr>
          <w:position w:val="0"/>
          <w:sz w:val="7"/>
        </w:rPr>
      </w:pPr>
      <w:r>
        <w:rPr>
          <w:position w:val="0"/>
          <w:sz w:val="7"/>
        </w:rPr>
        <mc:AlternateContent>
          <mc:Choice Requires="wps">
            <w:drawing>
              <wp:inline distT="0" distB="0" distL="0" distR="0">
                <wp:extent cx="2082800" cy="44450"/>
                <wp:effectExtent l="19050" t="0" r="12700" b="3175"/>
                <wp:docPr id="228" name="Group 228"/>
                <wp:cNvGraphicFramePr>
                  <a:graphicFrameLocks/>
                </wp:cNvGraphicFramePr>
                <a:graphic>
                  <a:graphicData uri="http://schemas.microsoft.com/office/word/2010/wordprocessingGroup">
                    <wpg:wgp>
                      <wpg:cNvPr id="228" name="Group 228"/>
                      <wpg:cNvGrpSpPr/>
                      <wpg:grpSpPr>
                        <a:xfrm>
                          <a:off x="0" y="0"/>
                          <a:ext cx="2082800" cy="44450"/>
                          <a:chExt cx="2082800" cy="44450"/>
                        </a:xfrm>
                      </wpg:grpSpPr>
                      <wps:wsp>
                        <wps:cNvPr id="229" name="Graphic 229"/>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30" name="Graphic 230"/>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86"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spacing w:line="298" w:lineRule="exact"/>
        <w:ind w:left="119"/>
      </w:pPr>
      <w:r>
        <w:rPr>
          <w:color w:val="231F20"/>
          <w:spacing w:val="-10"/>
          <w:w w:val="95"/>
        </w:rPr>
        <w:t>V</w:t>
      </w:r>
    </w:p>
    <w:p>
      <w:pPr>
        <w:pStyle w:val="BodyText"/>
        <w:spacing w:line="266" w:lineRule="exact"/>
        <w:ind w:left="119"/>
      </w:pPr>
      <w:r>
        <w:rPr>
          <w:rFonts w:ascii="Arial Black"/>
          <w:color w:val="231F20"/>
          <w:w w:val="85"/>
        </w:rPr>
        <w:t>Valid</w:t>
      </w:r>
      <w:r>
        <w:rPr>
          <w:rFonts w:ascii="Arial Black"/>
          <w:color w:val="231F20"/>
          <w:spacing w:val="-7"/>
          <w:w w:val="85"/>
        </w:rPr>
        <w:t> </w:t>
      </w:r>
      <w:r>
        <w:rPr>
          <w:rFonts w:ascii="Arial Black"/>
          <w:color w:val="231F20"/>
          <w:w w:val="85"/>
        </w:rPr>
        <w:t>tax</w:t>
      </w:r>
      <w:r>
        <w:rPr>
          <w:rFonts w:ascii="Arial Black"/>
          <w:color w:val="231F20"/>
          <w:spacing w:val="-6"/>
          <w:w w:val="85"/>
        </w:rPr>
        <w:t> </w:t>
      </w:r>
      <w:r>
        <w:rPr>
          <w:rFonts w:ascii="Arial Black"/>
          <w:color w:val="231F20"/>
          <w:w w:val="85"/>
        </w:rPr>
        <w:t>rate</w:t>
      </w:r>
      <w:r>
        <w:rPr>
          <w:rFonts w:ascii="Arial Black"/>
          <w:color w:val="231F20"/>
          <w:spacing w:val="-6"/>
          <w:w w:val="85"/>
        </w:rPr>
        <w:t> </w:t>
      </w:r>
      <w:r>
        <w:rPr>
          <w:rFonts w:ascii="Arial Black"/>
          <w:color w:val="231F20"/>
          <w:w w:val="85"/>
        </w:rPr>
        <w:t>table</w:t>
      </w:r>
      <w:r>
        <w:rPr>
          <w:rFonts w:ascii="Arial Black"/>
          <w:color w:val="231F20"/>
          <w:spacing w:val="12"/>
        </w:rPr>
        <w:t> </w:t>
      </w:r>
      <w:hyperlink w:history="true" w:anchor="_bookmark119">
        <w:r>
          <w:rPr>
            <w:color w:val="0056A2"/>
            <w:spacing w:val="-5"/>
            <w:w w:val="85"/>
            <w:u w:val="single" w:color="0055A1"/>
          </w:rPr>
          <w:t>28</w:t>
        </w:r>
      </w:hyperlink>
    </w:p>
    <w:p>
      <w:pPr>
        <w:pStyle w:val="BodyText"/>
        <w:spacing w:before="10"/>
        <w:ind w:left="0"/>
        <w:rPr>
          <w:sz w:val="4"/>
        </w:rPr>
      </w:pPr>
    </w:p>
    <w:p>
      <w:pPr>
        <w:pStyle w:val="BodyText"/>
        <w:spacing w:line="70" w:lineRule="exact"/>
        <w:ind w:left="100"/>
        <w:rPr>
          <w:position w:val="0"/>
          <w:sz w:val="7"/>
        </w:rPr>
      </w:pPr>
      <w:r>
        <w:rPr>
          <w:position w:val="0"/>
          <w:sz w:val="7"/>
        </w:rPr>
        <mc:AlternateContent>
          <mc:Choice Requires="wps">
            <w:drawing>
              <wp:inline distT="0" distB="0" distL="0" distR="0">
                <wp:extent cx="2082800" cy="44450"/>
                <wp:effectExtent l="19050" t="0" r="12700" b="3175"/>
                <wp:docPr id="231" name="Group 231"/>
                <wp:cNvGraphicFramePr>
                  <a:graphicFrameLocks/>
                </wp:cNvGraphicFramePr>
                <a:graphic>
                  <a:graphicData uri="http://schemas.microsoft.com/office/word/2010/wordprocessingGroup">
                    <wpg:wgp>
                      <wpg:cNvPr id="231" name="Group 231"/>
                      <wpg:cNvGrpSpPr/>
                      <wpg:grpSpPr>
                        <a:xfrm>
                          <a:off x="0" y="0"/>
                          <a:ext cx="2082800" cy="44450"/>
                          <a:chExt cx="2082800" cy="44450"/>
                        </a:xfrm>
                      </wpg:grpSpPr>
                      <wps:wsp>
                        <wps:cNvPr id="232" name="Graphic 232"/>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33" name="Graphic 233"/>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87"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ind w:left="119"/>
      </w:pPr>
      <w:r>
        <w:rPr>
          <w:color w:val="231F20"/>
          <w:spacing w:val="-10"/>
        </w:rPr>
        <w:t>W</w:t>
      </w:r>
    </w:p>
    <w:p>
      <w:pPr>
        <w:pStyle w:val="BodyText"/>
        <w:spacing w:line="242" w:lineRule="exact"/>
        <w:ind w:left="119"/>
      </w:pPr>
      <w:r>
        <w:rPr>
          <w:rFonts w:ascii="Arial Black"/>
          <w:color w:val="231F20"/>
          <w:w w:val="85"/>
        </w:rPr>
        <w:t>Where,</w:t>
      </w:r>
      <w:r>
        <w:rPr>
          <w:rFonts w:ascii="Arial Black"/>
          <w:color w:val="231F20"/>
          <w:spacing w:val="-6"/>
        </w:rPr>
        <w:t> </w:t>
      </w:r>
      <w:r>
        <w:rPr>
          <w:rFonts w:ascii="Arial Black"/>
          <w:color w:val="231F20"/>
          <w:w w:val="85"/>
        </w:rPr>
        <w:t>when,</w:t>
      </w:r>
      <w:r>
        <w:rPr>
          <w:rFonts w:ascii="Arial Black"/>
          <w:color w:val="231F20"/>
          <w:spacing w:val="-6"/>
        </w:rPr>
        <w:t> </w:t>
      </w:r>
      <w:r>
        <w:rPr>
          <w:rFonts w:ascii="Arial Black"/>
          <w:color w:val="231F20"/>
          <w:w w:val="85"/>
        </w:rPr>
        <w:t>and</w:t>
      </w:r>
      <w:r>
        <w:rPr>
          <w:rFonts w:ascii="Arial Black"/>
          <w:color w:val="231F20"/>
          <w:spacing w:val="-5"/>
        </w:rPr>
        <w:t> </w:t>
      </w:r>
      <w:r>
        <w:rPr>
          <w:rFonts w:ascii="Arial Black"/>
          <w:color w:val="231F20"/>
          <w:w w:val="85"/>
        </w:rPr>
        <w:t>how</w:t>
      </w:r>
      <w:r>
        <w:rPr>
          <w:rFonts w:ascii="Arial Black"/>
          <w:color w:val="231F20"/>
          <w:spacing w:val="-6"/>
        </w:rPr>
        <w:t> </w:t>
      </w:r>
      <w:r>
        <w:rPr>
          <w:rFonts w:ascii="Arial Black"/>
          <w:color w:val="231F20"/>
          <w:w w:val="85"/>
        </w:rPr>
        <w:t>to</w:t>
      </w:r>
      <w:r>
        <w:rPr>
          <w:rFonts w:ascii="Arial Black"/>
          <w:color w:val="231F20"/>
          <w:spacing w:val="-5"/>
        </w:rPr>
        <w:t> </w:t>
      </w:r>
      <w:r>
        <w:rPr>
          <w:rFonts w:ascii="Arial Black"/>
          <w:color w:val="231F20"/>
          <w:w w:val="85"/>
        </w:rPr>
        <w:t>file</w:t>
      </w:r>
      <w:r>
        <w:rPr>
          <w:rFonts w:ascii="Arial Black"/>
          <w:color w:val="231F20"/>
          <w:spacing w:val="49"/>
        </w:rPr>
        <w:t> </w:t>
      </w:r>
      <w:hyperlink w:history="true" w:anchor="_bookmark14">
        <w:r>
          <w:rPr>
            <w:color w:val="0056A2"/>
            <w:spacing w:val="-10"/>
            <w:w w:val="85"/>
            <w:u w:val="single" w:color="0055A1"/>
          </w:rPr>
          <w:t>3</w:t>
        </w:r>
      </w:hyperlink>
    </w:p>
    <w:p>
      <w:pPr>
        <w:pStyle w:val="BodyText"/>
        <w:spacing w:line="220" w:lineRule="exact"/>
        <w:ind w:left="119"/>
      </w:pPr>
      <w:r>
        <w:rPr>
          <w:rFonts w:ascii="Arial Black"/>
          <w:color w:val="231F20"/>
          <w:w w:val="90"/>
        </w:rPr>
        <w:t>Who</w:t>
      </w:r>
      <w:r>
        <w:rPr>
          <w:rFonts w:ascii="Arial Black"/>
          <w:color w:val="231F20"/>
          <w:spacing w:val="-10"/>
          <w:w w:val="90"/>
        </w:rPr>
        <w:t> </w:t>
      </w:r>
      <w:r>
        <w:rPr>
          <w:rFonts w:ascii="Arial Black"/>
          <w:color w:val="231F20"/>
          <w:w w:val="90"/>
        </w:rPr>
        <w:t>must</w:t>
      </w:r>
      <w:r>
        <w:rPr>
          <w:rFonts w:ascii="Arial Black"/>
          <w:color w:val="231F20"/>
          <w:spacing w:val="-9"/>
          <w:w w:val="90"/>
        </w:rPr>
        <w:t> </w:t>
      </w:r>
      <w:r>
        <w:rPr>
          <w:rFonts w:ascii="Arial Black"/>
          <w:color w:val="231F20"/>
          <w:w w:val="90"/>
        </w:rPr>
        <w:t>file</w:t>
      </w:r>
      <w:r>
        <w:rPr>
          <w:rFonts w:ascii="Arial Black"/>
          <w:color w:val="231F20"/>
          <w:spacing w:val="15"/>
        </w:rPr>
        <w:t> </w:t>
      </w:r>
      <w:hyperlink w:history="true" w:anchor="_bookmark11">
        <w:r>
          <w:rPr>
            <w:color w:val="0056A2"/>
            <w:spacing w:val="-10"/>
            <w:w w:val="90"/>
            <w:u w:val="single" w:color="0055A1"/>
          </w:rPr>
          <w:t>3</w:t>
        </w:r>
      </w:hyperlink>
    </w:p>
    <w:p>
      <w:pPr>
        <w:pStyle w:val="BodyText"/>
        <w:spacing w:line="220" w:lineRule="exact"/>
        <w:ind w:left="119"/>
      </w:pPr>
      <w:r>
        <w:rPr>
          <w:rFonts w:ascii="Arial Black"/>
          <w:color w:val="231F20"/>
          <w:spacing w:val="-2"/>
          <w:w w:val="90"/>
        </w:rPr>
        <w:t>Withholdable</w:t>
      </w:r>
      <w:r>
        <w:rPr>
          <w:rFonts w:ascii="Arial Black"/>
          <w:color w:val="231F20"/>
          <w:spacing w:val="-8"/>
          <w:w w:val="90"/>
        </w:rPr>
        <w:t> </w:t>
      </w:r>
      <w:r>
        <w:rPr>
          <w:rFonts w:ascii="Arial Black"/>
          <w:color w:val="231F20"/>
          <w:spacing w:val="-2"/>
          <w:w w:val="90"/>
        </w:rPr>
        <w:t>payment</w:t>
      </w:r>
      <w:r>
        <w:rPr>
          <w:rFonts w:ascii="Arial Black"/>
          <w:color w:val="231F20"/>
          <w:spacing w:val="22"/>
        </w:rPr>
        <w:t> </w:t>
      </w:r>
      <w:hyperlink w:history="true" w:anchor="_bookmark69">
        <w:r>
          <w:rPr>
            <w:color w:val="0056A2"/>
            <w:spacing w:val="-10"/>
            <w:w w:val="90"/>
            <w:u w:val="single" w:color="0055A1"/>
          </w:rPr>
          <w:t>9</w:t>
        </w:r>
      </w:hyperlink>
    </w:p>
    <w:p>
      <w:pPr>
        <w:pStyle w:val="BodyText"/>
        <w:spacing w:line="196" w:lineRule="auto" w:before="13"/>
        <w:ind w:left="119" w:right="897"/>
      </w:pPr>
      <w:r>
        <w:rPr>
          <w:rFonts w:ascii="Arial Black" w:hAnsi="Arial Black"/>
          <w:color w:val="231F20"/>
        </w:rPr>
        <w:t>Withholding</w:t>
      </w:r>
      <w:r>
        <w:rPr>
          <w:rFonts w:ascii="Arial Black" w:hAnsi="Arial Black"/>
          <w:color w:val="231F20"/>
          <w:spacing w:val="-16"/>
        </w:rPr>
        <w:t> </w:t>
      </w:r>
      <w:r>
        <w:rPr>
          <w:rFonts w:ascii="Arial Black" w:hAnsi="Arial Black"/>
          <w:color w:val="231F20"/>
        </w:rPr>
        <w:t>agent </w:t>
      </w:r>
      <w:hyperlink w:history="true" w:anchor="_bookmark28">
        <w:r>
          <w:rPr>
            <w:color w:val="0056A2"/>
            <w:u w:val="single" w:color="0055A1"/>
          </w:rPr>
          <w:t>5</w:t>
        </w:r>
      </w:hyperlink>
      <w:r>
        <w:rPr>
          <w:color w:val="0056A2"/>
        </w:rPr>
        <w:t> </w:t>
      </w:r>
      <w:r>
        <w:rPr>
          <w:rFonts w:ascii="Arial Black" w:hAnsi="Arial Black"/>
          <w:color w:val="231F20"/>
          <w:w w:val="90"/>
        </w:rPr>
        <w:t>Withholding</w:t>
      </w:r>
      <w:r>
        <w:rPr>
          <w:rFonts w:ascii="Arial Black" w:hAnsi="Arial Black"/>
          <w:color w:val="231F20"/>
          <w:spacing w:val="-10"/>
          <w:w w:val="90"/>
        </w:rPr>
        <w:t> </w:t>
      </w:r>
      <w:r>
        <w:rPr>
          <w:rFonts w:ascii="Arial Black" w:hAnsi="Arial Black"/>
          <w:color w:val="231F20"/>
          <w:w w:val="90"/>
        </w:rPr>
        <w:t>agent’s</w:t>
      </w:r>
      <w:r>
        <w:rPr>
          <w:rFonts w:ascii="Arial Black" w:hAnsi="Arial Black"/>
          <w:color w:val="231F20"/>
          <w:spacing w:val="-9"/>
          <w:w w:val="90"/>
        </w:rPr>
        <w:t> </w:t>
      </w:r>
      <w:r>
        <w:rPr>
          <w:rFonts w:ascii="Arial Black" w:hAnsi="Arial Black"/>
          <w:color w:val="231F20"/>
          <w:w w:val="90"/>
        </w:rPr>
        <w:t>EIN</w:t>
      </w:r>
      <w:r>
        <w:rPr>
          <w:rFonts w:ascii="Arial Black" w:hAnsi="Arial Black"/>
          <w:color w:val="231F20"/>
          <w:spacing w:val="1"/>
        </w:rPr>
        <w:t> </w:t>
      </w:r>
      <w:hyperlink w:history="true" w:anchor="_bookmark129">
        <w:r>
          <w:rPr>
            <w:color w:val="0056A2"/>
            <w:w w:val="90"/>
            <w:u w:val="single" w:color="0055A1"/>
          </w:rPr>
          <w:t>29</w:t>
        </w:r>
      </w:hyperlink>
      <w:r>
        <w:rPr>
          <w:color w:val="0056A2"/>
          <w:w w:val="90"/>
        </w:rPr>
        <w:t> </w:t>
      </w:r>
      <w:r>
        <w:rPr>
          <w:rFonts w:ascii="Arial Black" w:hAnsi="Arial Black"/>
          <w:color w:val="231F20"/>
          <w:spacing w:val="-6"/>
        </w:rPr>
        <w:t>Withholding</w:t>
      </w:r>
      <w:r>
        <w:rPr>
          <w:rFonts w:ascii="Arial Black" w:hAnsi="Arial Black"/>
          <w:color w:val="231F20"/>
          <w:spacing w:val="-13"/>
        </w:rPr>
        <w:t> </w:t>
      </w:r>
      <w:r>
        <w:rPr>
          <w:rFonts w:ascii="Arial Black" w:hAnsi="Arial Black"/>
          <w:color w:val="231F20"/>
          <w:spacing w:val="-6"/>
        </w:rPr>
        <w:t>allowance</w:t>
      </w:r>
      <w:r>
        <w:rPr>
          <w:rFonts w:ascii="Arial Black" w:hAnsi="Arial Black"/>
          <w:color w:val="231F20"/>
        </w:rPr>
        <w:t> </w:t>
      </w:r>
      <w:hyperlink w:history="true" w:anchor="_bookmark121">
        <w:r>
          <w:rPr>
            <w:color w:val="0056A2"/>
            <w:spacing w:val="-6"/>
            <w:u w:val="single" w:color="0055A1"/>
          </w:rPr>
          <w:t>28</w:t>
        </w:r>
      </w:hyperlink>
    </w:p>
    <w:p>
      <w:pPr>
        <w:pStyle w:val="BodyText"/>
        <w:spacing w:line="207" w:lineRule="exact"/>
        <w:ind w:left="119"/>
      </w:pPr>
      <w:r>
        <w:rPr>
          <w:rFonts w:ascii="Arial Black"/>
          <w:color w:val="231F20"/>
          <w:w w:val="85"/>
        </w:rPr>
        <w:t>Withholding</w:t>
      </w:r>
      <w:r>
        <w:rPr>
          <w:rFonts w:ascii="Arial Black"/>
          <w:color w:val="231F20"/>
          <w:spacing w:val="-6"/>
        </w:rPr>
        <w:t> </w:t>
      </w:r>
      <w:r>
        <w:rPr>
          <w:rFonts w:ascii="Arial Black"/>
          <w:color w:val="231F20"/>
          <w:w w:val="85"/>
        </w:rPr>
        <w:t>certificate</w:t>
      </w:r>
      <w:r>
        <w:rPr>
          <w:rFonts w:ascii="Arial Black"/>
          <w:color w:val="231F20"/>
          <w:spacing w:val="49"/>
        </w:rPr>
        <w:t> </w:t>
      </w:r>
      <w:hyperlink w:history="true" w:anchor="_bookmark70">
        <w:r>
          <w:rPr>
            <w:color w:val="0056A2"/>
            <w:spacing w:val="-10"/>
            <w:w w:val="85"/>
            <w:u w:val="single" w:color="0055A1"/>
          </w:rPr>
          <w:t>9</w:t>
        </w:r>
      </w:hyperlink>
    </w:p>
    <w:p>
      <w:pPr>
        <w:pStyle w:val="BodyText"/>
        <w:spacing w:line="170" w:lineRule="auto" w:before="37"/>
        <w:ind w:left="346" w:right="246" w:hanging="227"/>
      </w:pPr>
      <w:r>
        <w:rPr>
          <w:rFonts w:ascii="Arial Black"/>
          <w:color w:val="231F20"/>
          <w:spacing w:val="-2"/>
          <w:w w:val="90"/>
        </w:rPr>
        <w:t>Withholding</w:t>
      </w:r>
      <w:r>
        <w:rPr>
          <w:rFonts w:ascii="Arial Black"/>
          <w:color w:val="231F20"/>
          <w:spacing w:val="-6"/>
          <w:w w:val="90"/>
        </w:rPr>
        <w:t> </w:t>
      </w:r>
      <w:r>
        <w:rPr>
          <w:rFonts w:ascii="Arial Black"/>
          <w:color w:val="231F20"/>
          <w:spacing w:val="-2"/>
          <w:w w:val="90"/>
        </w:rPr>
        <w:t>foreign</w:t>
      </w:r>
      <w:r>
        <w:rPr>
          <w:rFonts w:ascii="Arial Black"/>
          <w:color w:val="231F20"/>
          <w:spacing w:val="-6"/>
          <w:w w:val="90"/>
        </w:rPr>
        <w:t> </w:t>
      </w:r>
      <w:r>
        <w:rPr>
          <w:rFonts w:ascii="Arial Black"/>
          <w:color w:val="231F20"/>
          <w:spacing w:val="-2"/>
          <w:w w:val="90"/>
        </w:rPr>
        <w:t>partnership</w:t>
      </w:r>
      <w:r>
        <w:rPr>
          <w:rFonts w:ascii="Arial Black"/>
          <w:color w:val="231F20"/>
          <w:spacing w:val="-6"/>
          <w:w w:val="90"/>
        </w:rPr>
        <w:t> </w:t>
      </w:r>
      <w:r>
        <w:rPr>
          <w:rFonts w:ascii="Arial Black"/>
          <w:color w:val="231F20"/>
          <w:spacing w:val="-2"/>
          <w:w w:val="90"/>
        </w:rPr>
        <w:t>or </w:t>
      </w:r>
      <w:r>
        <w:rPr>
          <w:rFonts w:ascii="Arial Black"/>
          <w:color w:val="231F20"/>
          <w:spacing w:val="-4"/>
        </w:rPr>
        <w:t>withholding</w:t>
      </w:r>
      <w:r>
        <w:rPr>
          <w:rFonts w:ascii="Arial Black"/>
          <w:color w:val="231F20"/>
          <w:spacing w:val="-13"/>
        </w:rPr>
        <w:t> </w:t>
      </w:r>
      <w:r>
        <w:rPr>
          <w:rFonts w:ascii="Arial Black"/>
          <w:color w:val="231F20"/>
          <w:spacing w:val="-4"/>
        </w:rPr>
        <w:t>foreign</w:t>
      </w:r>
      <w:r>
        <w:rPr>
          <w:rFonts w:ascii="Arial Black"/>
          <w:color w:val="231F20"/>
          <w:spacing w:val="-13"/>
        </w:rPr>
        <w:t> </w:t>
      </w:r>
      <w:r>
        <w:rPr>
          <w:rFonts w:ascii="Arial Black"/>
          <w:color w:val="231F20"/>
          <w:spacing w:val="-4"/>
        </w:rPr>
        <w:t>trust</w:t>
      </w:r>
      <w:r>
        <w:rPr>
          <w:rFonts w:ascii="Arial Black"/>
          <w:color w:val="231F20"/>
        </w:rPr>
        <w:t> </w:t>
      </w:r>
      <w:hyperlink w:history="true" w:anchor="_bookmark71">
        <w:r>
          <w:rPr>
            <w:color w:val="0056A2"/>
            <w:spacing w:val="-4"/>
            <w:u w:val="single" w:color="0055A1"/>
          </w:rPr>
          <w:t>9</w:t>
        </w:r>
      </w:hyperlink>
      <w:r>
        <w:rPr>
          <w:color w:val="231F20"/>
          <w:spacing w:val="-4"/>
        </w:rPr>
        <w:t>,</w:t>
      </w:r>
      <w:r>
        <w:rPr>
          <w:color w:val="231F20"/>
          <w:spacing w:val="-9"/>
        </w:rPr>
        <w:t> </w:t>
      </w:r>
      <w:hyperlink w:history="true" w:anchor="_bookmark97">
        <w:r>
          <w:rPr>
            <w:color w:val="0056A2"/>
            <w:spacing w:val="-4"/>
            <w:u w:val="single" w:color="0055A1"/>
          </w:rPr>
          <w:t>21</w:t>
        </w:r>
      </w:hyperlink>
    </w:p>
    <w:p>
      <w:pPr>
        <w:pStyle w:val="BodyText"/>
        <w:spacing w:line="237" w:lineRule="exact"/>
        <w:ind w:left="119"/>
      </w:pPr>
      <w:r>
        <w:rPr>
          <w:rFonts w:ascii="Arial Black"/>
          <w:color w:val="231F20"/>
          <w:spacing w:val="-2"/>
          <w:w w:val="90"/>
        </w:rPr>
        <w:t>Withholding</w:t>
      </w:r>
      <w:r>
        <w:rPr>
          <w:rFonts w:ascii="Arial Black"/>
          <w:color w:val="231F20"/>
          <w:spacing w:val="-8"/>
          <w:w w:val="90"/>
        </w:rPr>
        <w:t> </w:t>
      </w:r>
      <w:r>
        <w:rPr>
          <w:rFonts w:ascii="Arial Black"/>
          <w:color w:val="231F20"/>
          <w:spacing w:val="-2"/>
          <w:w w:val="90"/>
        </w:rPr>
        <w:t>rates</w:t>
      </w:r>
      <w:r>
        <w:rPr>
          <w:rFonts w:ascii="Arial Black"/>
          <w:color w:val="231F20"/>
          <w:spacing w:val="29"/>
        </w:rPr>
        <w:t> </w:t>
      </w:r>
      <w:hyperlink w:history="true" w:anchor="_bookmark6">
        <w:r>
          <w:rPr>
            <w:color w:val="0056A2"/>
            <w:spacing w:val="-10"/>
            <w:w w:val="90"/>
            <w:u w:val="single" w:color="0055A1"/>
          </w:rPr>
          <w:t>2</w:t>
        </w:r>
      </w:hyperlink>
    </w:p>
    <w:p>
      <w:pPr>
        <w:pStyle w:val="BodyText"/>
        <w:spacing w:before="2"/>
        <w:ind w:left="0"/>
        <w:rPr>
          <w:sz w:val="3"/>
        </w:rPr>
      </w:pPr>
    </w:p>
    <w:p>
      <w:pPr>
        <w:pStyle w:val="BodyText"/>
        <w:spacing w:line="70" w:lineRule="exact"/>
        <w:ind w:left="100"/>
        <w:rPr>
          <w:position w:val="0"/>
          <w:sz w:val="7"/>
        </w:rPr>
      </w:pPr>
      <w:r>
        <w:rPr>
          <w:position w:val="0"/>
          <w:sz w:val="7"/>
        </w:rPr>
        <mc:AlternateContent>
          <mc:Choice Requires="wps">
            <w:drawing>
              <wp:inline distT="0" distB="0" distL="0" distR="0">
                <wp:extent cx="2082800" cy="44450"/>
                <wp:effectExtent l="19050" t="0" r="12700" b="3175"/>
                <wp:docPr id="234" name="Group 234"/>
                <wp:cNvGraphicFramePr>
                  <a:graphicFrameLocks/>
                </wp:cNvGraphicFramePr>
                <a:graphic>
                  <a:graphicData uri="http://schemas.microsoft.com/office/word/2010/wordprocessingGroup">
                    <wpg:wgp>
                      <wpg:cNvPr id="234" name="Group 234"/>
                      <wpg:cNvGrpSpPr/>
                      <wpg:grpSpPr>
                        <a:xfrm>
                          <a:off x="0" y="0"/>
                          <a:ext cx="2082800" cy="44450"/>
                          <a:chExt cx="2082800" cy="44450"/>
                        </a:xfrm>
                      </wpg:grpSpPr>
                      <wps:wsp>
                        <wps:cNvPr id="235" name="Graphic 235"/>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36" name="Graphic 236"/>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88"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BodyText"/>
        <w:spacing w:after="0" w:line="70" w:lineRule="exact"/>
        <w:rPr>
          <w:position w:val="0"/>
          <w:sz w:val="7"/>
        </w:rPr>
        <w:sectPr>
          <w:footerReference w:type="default" r:id="rId45"/>
          <w:footerReference w:type="even" r:id="rId46"/>
          <w:pgSz w:w="12240" w:h="15840"/>
          <w:pgMar w:header="0" w:footer="630" w:top="880" w:bottom="820" w:left="720" w:right="720"/>
          <w:pgNumType w:start="35"/>
          <w:cols w:num="3" w:equalWidth="0">
            <w:col w:w="3344" w:space="296"/>
            <w:col w:w="3428" w:space="212"/>
            <w:col w:w="3520"/>
          </w:cols>
        </w:sectPr>
      </w:pPr>
    </w:p>
    <w:p>
      <w:pPr>
        <w:pStyle w:val="BodyText"/>
        <w:spacing w:before="2"/>
        <w:ind w:left="0"/>
        <w:rPr>
          <w:sz w:val="2"/>
        </w:rPr>
      </w:pPr>
    </w:p>
    <w:p>
      <w:pPr>
        <w:pStyle w:val="BodyText"/>
        <w:spacing w:line="20" w:lineRule="exact"/>
        <w:rPr>
          <w:sz w:val="2"/>
        </w:rPr>
      </w:pPr>
      <w:r>
        <w:rPr>
          <w:sz w:val="2"/>
        </w:rPr>
        <mc:AlternateContent>
          <mc:Choice Requires="wps">
            <w:drawing>
              <wp:inline distT="0" distB="0" distL="0" distR="0">
                <wp:extent cx="6705600" cy="6350"/>
                <wp:effectExtent l="9525" t="0" r="0" b="3175"/>
                <wp:docPr id="237" name="Group 237"/>
                <wp:cNvGraphicFramePr>
                  <a:graphicFrameLocks/>
                </wp:cNvGraphicFramePr>
                <a:graphic>
                  <a:graphicData uri="http://schemas.microsoft.com/office/word/2010/wordprocessingGroup">
                    <wpg:wgp>
                      <wpg:cNvPr id="237" name="Group 237"/>
                      <wpg:cNvGrpSpPr/>
                      <wpg:grpSpPr>
                        <a:xfrm>
                          <a:off x="0" y="0"/>
                          <a:ext cx="6705600" cy="6350"/>
                          <a:chExt cx="6705600" cy="6350"/>
                        </a:xfrm>
                      </wpg:grpSpPr>
                      <wps:wsp>
                        <wps:cNvPr id="238" name="Graphic 238"/>
                        <wps:cNvSpPr/>
                        <wps:spPr>
                          <a:xfrm>
                            <a:off x="0" y="3175"/>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28pt;height:.5pt;mso-position-horizontal-relative:char;mso-position-vertical-relative:line" id="docshapegroup189" coordorigin="0,0" coordsize="10560,10">
                <v:line style="position:absolute" from="0,5" to="10560,5" stroked="true" strokeweight=".5pt" strokecolor="#231f20">
                  <v:stroke dashstyle="solid"/>
                </v:line>
              </v:group>
            </w:pict>
          </mc:Fallback>
        </mc:AlternateContent>
      </w:r>
      <w:r>
        <w:rPr>
          <w:sz w:val="2"/>
        </w:rPr>
      </w:r>
    </w:p>
    <w:p>
      <w:pPr>
        <w:pStyle w:val="Heading5"/>
        <w:spacing w:before="54"/>
      </w:pPr>
      <w:bookmarkStart w:name="_bookmark151" w:id="219"/>
      <w:bookmarkEnd w:id="219"/>
      <w:r>
        <w:rPr/>
      </w:r>
      <w:r>
        <w:rPr>
          <w:color w:val="231F20"/>
          <w:w w:val="85"/>
        </w:rPr>
        <w:t>Appendix</w:t>
      </w:r>
      <w:r>
        <w:rPr>
          <w:color w:val="231F20"/>
          <w:spacing w:val="21"/>
        </w:rPr>
        <w:t> </w:t>
      </w:r>
      <w:r>
        <w:rPr>
          <w:color w:val="231F20"/>
          <w:spacing w:val="-10"/>
          <w:w w:val="95"/>
        </w:rPr>
        <w:t>A</w:t>
      </w:r>
    </w:p>
    <w:p>
      <w:pPr>
        <w:pStyle w:val="BodyText"/>
        <w:spacing w:before="9"/>
        <w:ind w:left="0"/>
        <w:rPr>
          <w:rFonts w:ascii="Arial Black"/>
          <w:sz w:val="7"/>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2"/>
        <w:gridCol w:w="1580"/>
        <w:gridCol w:w="2796"/>
        <w:gridCol w:w="594"/>
        <w:gridCol w:w="4917"/>
      </w:tblGrid>
      <w:tr>
        <w:trPr>
          <w:trHeight w:val="262" w:hRule="atLeast"/>
        </w:trPr>
        <w:tc>
          <w:tcPr>
            <w:tcW w:w="10559" w:type="dxa"/>
            <w:gridSpan w:val="5"/>
          </w:tcPr>
          <w:p>
            <w:pPr>
              <w:pStyle w:val="TableParagraph"/>
              <w:tabs>
                <w:tab w:pos="4491" w:val="left" w:leader="none"/>
                <w:tab w:pos="10559" w:val="left" w:leader="none"/>
              </w:tabs>
              <w:spacing w:before="11"/>
              <w:ind w:right="-15"/>
              <w:rPr>
                <w:rFonts w:ascii="Arial Black"/>
                <w:sz w:val="16"/>
              </w:rPr>
            </w:pPr>
            <w:r>
              <w:rPr>
                <w:rFonts w:ascii="Times New Roman"/>
                <w:color w:val="231F20"/>
                <w:sz w:val="16"/>
                <w:u w:val="single" w:color="231F20"/>
              </w:rPr>
              <w:tab/>
            </w:r>
            <w:r>
              <w:rPr>
                <w:rFonts w:ascii="Arial Black"/>
                <w:color w:val="231F20"/>
                <w:w w:val="85"/>
                <w:sz w:val="16"/>
                <w:u w:val="single" w:color="231F20"/>
              </w:rPr>
              <w:t>Box</w:t>
            </w:r>
            <w:r>
              <w:rPr>
                <w:rFonts w:ascii="Arial Black"/>
                <w:color w:val="231F20"/>
                <w:spacing w:val="-7"/>
                <w:sz w:val="16"/>
                <w:u w:val="single" w:color="231F20"/>
              </w:rPr>
              <w:t> </w:t>
            </w:r>
            <w:r>
              <w:rPr>
                <w:rFonts w:ascii="Arial Black"/>
                <w:color w:val="231F20"/>
                <w:w w:val="85"/>
                <w:sz w:val="16"/>
                <w:u w:val="single" w:color="231F20"/>
              </w:rPr>
              <w:t>1</w:t>
            </w:r>
            <w:r>
              <w:rPr>
                <w:rFonts w:ascii="Arial Black"/>
                <w:color w:val="231F20"/>
                <w:spacing w:val="-7"/>
                <w:sz w:val="16"/>
                <w:u w:val="single" w:color="231F20"/>
              </w:rPr>
              <w:t> </w:t>
            </w:r>
            <w:r>
              <w:rPr>
                <w:rFonts w:ascii="Arial Black"/>
                <w:color w:val="231F20"/>
                <w:w w:val="85"/>
                <w:sz w:val="16"/>
                <w:u w:val="single" w:color="231F20"/>
              </w:rPr>
              <w:t>Income</w:t>
            </w:r>
            <w:r>
              <w:rPr>
                <w:rFonts w:ascii="Arial Black"/>
                <w:color w:val="231F20"/>
                <w:spacing w:val="-7"/>
                <w:sz w:val="16"/>
                <w:u w:val="single" w:color="231F20"/>
              </w:rPr>
              <w:t> </w:t>
            </w:r>
            <w:r>
              <w:rPr>
                <w:rFonts w:ascii="Arial Black"/>
                <w:color w:val="231F20"/>
                <w:spacing w:val="-2"/>
                <w:w w:val="85"/>
                <w:sz w:val="16"/>
                <w:u w:val="single" w:color="231F20"/>
              </w:rPr>
              <w:t>Codes</w:t>
            </w:r>
            <w:r>
              <w:rPr>
                <w:rFonts w:ascii="Arial Black"/>
                <w:color w:val="231F20"/>
                <w:sz w:val="16"/>
                <w:u w:val="single" w:color="231F20"/>
              </w:rPr>
              <w:tab/>
            </w:r>
          </w:p>
        </w:tc>
      </w:tr>
      <w:tr>
        <w:trPr>
          <w:trHeight w:val="219" w:hRule="atLeast"/>
        </w:trPr>
        <w:tc>
          <w:tcPr>
            <w:tcW w:w="672" w:type="dxa"/>
          </w:tcPr>
          <w:p>
            <w:pPr>
              <w:pStyle w:val="TableParagraph"/>
              <w:spacing w:line="155" w:lineRule="exact" w:before="45"/>
              <w:ind w:left="80"/>
              <w:rPr>
                <w:rFonts w:ascii="Arial Black"/>
                <w:sz w:val="16"/>
              </w:rPr>
            </w:pPr>
            <w:r>
              <w:rPr>
                <w:rFonts w:ascii="Arial Black"/>
                <w:color w:val="231F20"/>
                <w:spacing w:val="-4"/>
                <w:sz w:val="16"/>
              </w:rPr>
              <w:t>Code</w:t>
            </w:r>
          </w:p>
        </w:tc>
        <w:tc>
          <w:tcPr>
            <w:tcW w:w="4376" w:type="dxa"/>
            <w:gridSpan w:val="2"/>
          </w:tcPr>
          <w:p>
            <w:pPr>
              <w:pStyle w:val="TableParagraph"/>
              <w:spacing w:line="155" w:lineRule="exact" w:before="45"/>
              <w:ind w:left="214"/>
              <w:jc w:val="center"/>
              <w:rPr>
                <w:rFonts w:ascii="Arial Black"/>
                <w:sz w:val="16"/>
              </w:rPr>
            </w:pPr>
            <w:r>
              <w:rPr>
                <w:rFonts w:ascii="Arial Black"/>
                <w:color w:val="231F20"/>
                <w:w w:val="80"/>
                <w:sz w:val="16"/>
              </w:rPr>
              <w:t>Interest</w:t>
            </w:r>
            <w:r>
              <w:rPr>
                <w:rFonts w:ascii="Arial Black"/>
                <w:color w:val="231F20"/>
                <w:spacing w:val="17"/>
                <w:sz w:val="16"/>
              </w:rPr>
              <w:t> </w:t>
            </w:r>
            <w:r>
              <w:rPr>
                <w:rFonts w:ascii="Arial Black"/>
                <w:color w:val="231F20"/>
                <w:spacing w:val="-2"/>
                <w:w w:val="95"/>
                <w:sz w:val="16"/>
              </w:rPr>
              <w:t>Income</w:t>
            </w:r>
          </w:p>
        </w:tc>
        <w:tc>
          <w:tcPr>
            <w:tcW w:w="594" w:type="dxa"/>
          </w:tcPr>
          <w:p>
            <w:pPr>
              <w:pStyle w:val="TableParagraph"/>
              <w:spacing w:line="155" w:lineRule="exact" w:before="45"/>
              <w:ind w:left="106" w:right="48"/>
              <w:jc w:val="center"/>
              <w:rPr>
                <w:rFonts w:ascii="Arial Black"/>
                <w:sz w:val="16"/>
              </w:rPr>
            </w:pPr>
            <w:r>
              <w:rPr>
                <w:rFonts w:ascii="Arial Black"/>
                <w:color w:val="231F20"/>
                <w:spacing w:val="-5"/>
                <w:w w:val="95"/>
                <w:sz w:val="16"/>
              </w:rPr>
              <w:t>14</w:t>
            </w:r>
          </w:p>
        </w:tc>
        <w:tc>
          <w:tcPr>
            <w:tcW w:w="4917" w:type="dxa"/>
          </w:tcPr>
          <w:p>
            <w:pPr>
              <w:pStyle w:val="TableParagraph"/>
              <w:spacing w:line="129" w:lineRule="exact" w:before="71"/>
              <w:ind w:left="177"/>
              <w:rPr>
                <w:sz w:val="16"/>
              </w:rPr>
            </w:pPr>
            <w:r>
              <w:rPr>
                <w:color w:val="231F20"/>
                <w:spacing w:val="-2"/>
                <w:sz w:val="16"/>
              </w:rPr>
              <w:t>Real</w:t>
            </w:r>
            <w:r>
              <w:rPr>
                <w:color w:val="231F20"/>
                <w:spacing w:val="-1"/>
                <w:sz w:val="16"/>
              </w:rPr>
              <w:t> </w:t>
            </w:r>
            <w:r>
              <w:rPr>
                <w:color w:val="231F20"/>
                <w:spacing w:val="-2"/>
                <w:sz w:val="16"/>
              </w:rPr>
              <w:t>property</w:t>
            </w:r>
            <w:r>
              <w:rPr>
                <w:color w:val="231F20"/>
                <w:sz w:val="16"/>
              </w:rPr>
              <w:t> </w:t>
            </w:r>
            <w:r>
              <w:rPr>
                <w:color w:val="231F20"/>
                <w:spacing w:val="-2"/>
                <w:sz w:val="16"/>
              </w:rPr>
              <w:t>income</w:t>
            </w:r>
            <w:r>
              <w:rPr>
                <w:color w:val="231F20"/>
                <w:sz w:val="16"/>
              </w:rPr>
              <w:t> </w:t>
            </w:r>
            <w:r>
              <w:rPr>
                <w:color w:val="231F20"/>
                <w:spacing w:val="-2"/>
                <w:sz w:val="16"/>
              </w:rPr>
              <w:t>and</w:t>
            </w:r>
            <w:r>
              <w:rPr>
                <w:color w:val="231F20"/>
                <w:sz w:val="16"/>
              </w:rPr>
              <w:t> </w:t>
            </w:r>
            <w:r>
              <w:rPr>
                <w:color w:val="231F20"/>
                <w:spacing w:val="-2"/>
                <w:sz w:val="16"/>
              </w:rPr>
              <w:t>natural</w:t>
            </w:r>
            <w:r>
              <w:rPr>
                <w:color w:val="231F20"/>
                <w:sz w:val="16"/>
              </w:rPr>
              <w:t> </w:t>
            </w:r>
            <w:r>
              <w:rPr>
                <w:color w:val="231F20"/>
                <w:spacing w:val="-2"/>
                <w:sz w:val="16"/>
              </w:rPr>
              <w:t>resources</w:t>
            </w:r>
            <w:r>
              <w:rPr>
                <w:color w:val="231F20"/>
                <w:spacing w:val="-1"/>
                <w:sz w:val="16"/>
              </w:rPr>
              <w:t> </w:t>
            </w:r>
            <w:r>
              <w:rPr>
                <w:color w:val="231F20"/>
                <w:spacing w:val="-2"/>
                <w:sz w:val="16"/>
              </w:rPr>
              <w:t>royalties</w:t>
            </w:r>
          </w:p>
        </w:tc>
      </w:tr>
      <w:tr>
        <w:trPr>
          <w:trHeight w:val="186" w:hRule="atLeast"/>
        </w:trPr>
        <w:tc>
          <w:tcPr>
            <w:tcW w:w="672" w:type="dxa"/>
          </w:tcPr>
          <w:p>
            <w:pPr>
              <w:pStyle w:val="TableParagraph"/>
              <w:spacing w:line="166" w:lineRule="exact"/>
              <w:ind w:left="80"/>
              <w:rPr>
                <w:rFonts w:ascii="Arial Black"/>
                <w:sz w:val="16"/>
              </w:rPr>
            </w:pPr>
            <w:r>
              <w:rPr>
                <w:rFonts w:ascii="Arial Black"/>
                <w:color w:val="231F20"/>
                <w:spacing w:val="-5"/>
                <w:w w:val="95"/>
                <w:sz w:val="16"/>
              </w:rPr>
              <w:t>01</w:t>
            </w:r>
          </w:p>
        </w:tc>
        <w:tc>
          <w:tcPr>
            <w:tcW w:w="4376" w:type="dxa"/>
            <w:gridSpan w:val="2"/>
          </w:tcPr>
          <w:p>
            <w:pPr>
              <w:pStyle w:val="TableParagraph"/>
              <w:spacing w:line="143" w:lineRule="exact" w:before="23"/>
              <w:ind w:left="187"/>
              <w:rPr>
                <w:sz w:val="16"/>
              </w:rPr>
            </w:pPr>
            <w:r>
              <w:rPr>
                <w:color w:val="231F20"/>
                <w:spacing w:val="-2"/>
                <w:sz w:val="16"/>
              </w:rPr>
              <w:t>Interest paid by</w:t>
            </w:r>
            <w:r>
              <w:rPr>
                <w:color w:val="231F20"/>
                <w:spacing w:val="-1"/>
                <w:sz w:val="16"/>
              </w:rPr>
              <w:t> </w:t>
            </w:r>
            <w:r>
              <w:rPr>
                <w:color w:val="231F20"/>
                <w:spacing w:val="-2"/>
                <w:sz w:val="16"/>
              </w:rPr>
              <w:t>U.S. obligors—general</w:t>
            </w:r>
          </w:p>
        </w:tc>
        <w:tc>
          <w:tcPr>
            <w:tcW w:w="594" w:type="dxa"/>
          </w:tcPr>
          <w:p>
            <w:pPr>
              <w:pStyle w:val="TableParagraph"/>
              <w:spacing w:line="166" w:lineRule="exact"/>
              <w:ind w:left="106" w:right="48"/>
              <w:jc w:val="center"/>
              <w:rPr>
                <w:rFonts w:ascii="Arial Black"/>
                <w:sz w:val="16"/>
              </w:rPr>
            </w:pPr>
            <w:r>
              <w:rPr>
                <w:rFonts w:ascii="Arial Black"/>
                <w:color w:val="231F20"/>
                <w:spacing w:val="-5"/>
                <w:w w:val="95"/>
                <w:sz w:val="16"/>
              </w:rPr>
              <w:t>15</w:t>
            </w:r>
          </w:p>
        </w:tc>
        <w:tc>
          <w:tcPr>
            <w:tcW w:w="4917" w:type="dxa"/>
          </w:tcPr>
          <w:p>
            <w:pPr>
              <w:pStyle w:val="TableParagraph"/>
              <w:spacing w:line="143" w:lineRule="exact" w:before="23"/>
              <w:ind w:left="177"/>
              <w:rPr>
                <w:sz w:val="16"/>
              </w:rPr>
            </w:pPr>
            <w:r>
              <w:rPr>
                <w:color w:val="231F20"/>
                <w:spacing w:val="-2"/>
                <w:sz w:val="16"/>
              </w:rPr>
              <w:t>Pensions,</w:t>
            </w:r>
            <w:r>
              <w:rPr>
                <w:color w:val="231F20"/>
                <w:spacing w:val="-5"/>
                <w:sz w:val="16"/>
              </w:rPr>
              <w:t> </w:t>
            </w:r>
            <w:r>
              <w:rPr>
                <w:color w:val="231F20"/>
                <w:spacing w:val="-2"/>
                <w:sz w:val="16"/>
              </w:rPr>
              <w:t>annuities,</w:t>
            </w:r>
            <w:r>
              <w:rPr>
                <w:color w:val="231F20"/>
                <w:spacing w:val="-4"/>
                <w:sz w:val="16"/>
              </w:rPr>
              <w:t> </w:t>
            </w:r>
            <w:r>
              <w:rPr>
                <w:color w:val="231F20"/>
                <w:spacing w:val="-2"/>
                <w:sz w:val="16"/>
              </w:rPr>
              <w:t>alimony,</w:t>
            </w:r>
            <w:r>
              <w:rPr>
                <w:color w:val="231F20"/>
                <w:spacing w:val="-4"/>
                <w:sz w:val="16"/>
              </w:rPr>
              <w:t> </w:t>
            </w:r>
            <w:r>
              <w:rPr>
                <w:color w:val="231F20"/>
                <w:spacing w:val="-2"/>
                <w:sz w:val="16"/>
              </w:rPr>
              <w:t>and/or</w:t>
            </w:r>
            <w:r>
              <w:rPr>
                <w:color w:val="231F20"/>
                <w:spacing w:val="-5"/>
                <w:sz w:val="16"/>
              </w:rPr>
              <w:t> </w:t>
            </w:r>
            <w:r>
              <w:rPr>
                <w:color w:val="231F20"/>
                <w:spacing w:val="-2"/>
                <w:sz w:val="16"/>
              </w:rPr>
              <w:t>insurance</w:t>
            </w:r>
            <w:r>
              <w:rPr>
                <w:color w:val="231F20"/>
                <w:spacing w:val="-4"/>
                <w:sz w:val="16"/>
              </w:rPr>
              <w:t> </w:t>
            </w:r>
            <w:r>
              <w:rPr>
                <w:color w:val="231F20"/>
                <w:spacing w:val="-2"/>
                <w:sz w:val="16"/>
              </w:rPr>
              <w:t>premiums</w:t>
            </w:r>
          </w:p>
        </w:tc>
      </w:tr>
      <w:tr>
        <w:trPr>
          <w:trHeight w:val="171" w:hRule="atLeast"/>
        </w:trPr>
        <w:tc>
          <w:tcPr>
            <w:tcW w:w="672" w:type="dxa"/>
          </w:tcPr>
          <w:p>
            <w:pPr>
              <w:pStyle w:val="TableParagraph"/>
              <w:spacing w:line="152" w:lineRule="exact"/>
              <w:ind w:left="80"/>
              <w:rPr>
                <w:rFonts w:ascii="Arial Black"/>
                <w:sz w:val="16"/>
              </w:rPr>
            </w:pPr>
            <w:r>
              <w:rPr>
                <w:rFonts w:ascii="Arial Black"/>
                <w:color w:val="231F20"/>
                <w:spacing w:val="-5"/>
                <w:w w:val="95"/>
                <w:sz w:val="16"/>
              </w:rPr>
              <w:t>02</w:t>
            </w:r>
          </w:p>
        </w:tc>
        <w:tc>
          <w:tcPr>
            <w:tcW w:w="4376" w:type="dxa"/>
            <w:gridSpan w:val="2"/>
          </w:tcPr>
          <w:p>
            <w:pPr>
              <w:pStyle w:val="TableParagraph"/>
              <w:spacing w:line="143" w:lineRule="exact" w:before="9"/>
              <w:ind w:left="187"/>
              <w:rPr>
                <w:sz w:val="16"/>
              </w:rPr>
            </w:pPr>
            <w:r>
              <w:rPr>
                <w:color w:val="231F20"/>
                <w:sz w:val="16"/>
              </w:rPr>
              <w:t>Interest</w:t>
            </w:r>
            <w:r>
              <w:rPr>
                <w:color w:val="231F20"/>
                <w:spacing w:val="-11"/>
                <w:sz w:val="16"/>
              </w:rPr>
              <w:t> </w:t>
            </w:r>
            <w:r>
              <w:rPr>
                <w:color w:val="231F20"/>
                <w:sz w:val="16"/>
              </w:rPr>
              <w:t>paid</w:t>
            </w:r>
            <w:r>
              <w:rPr>
                <w:color w:val="231F20"/>
                <w:spacing w:val="-10"/>
                <w:sz w:val="16"/>
              </w:rPr>
              <w:t> </w:t>
            </w:r>
            <w:r>
              <w:rPr>
                <w:color w:val="231F20"/>
                <w:sz w:val="16"/>
              </w:rPr>
              <w:t>on</w:t>
            </w:r>
            <w:r>
              <w:rPr>
                <w:color w:val="231F20"/>
                <w:spacing w:val="-11"/>
                <w:sz w:val="16"/>
              </w:rPr>
              <w:t> </w:t>
            </w:r>
            <w:r>
              <w:rPr>
                <w:color w:val="231F20"/>
                <w:sz w:val="16"/>
              </w:rPr>
              <w:t>real</w:t>
            </w:r>
            <w:r>
              <w:rPr>
                <w:color w:val="231F20"/>
                <w:spacing w:val="-10"/>
                <w:sz w:val="16"/>
              </w:rPr>
              <w:t> </w:t>
            </w:r>
            <w:r>
              <w:rPr>
                <w:color w:val="231F20"/>
                <w:sz w:val="16"/>
              </w:rPr>
              <w:t>property</w:t>
            </w:r>
            <w:r>
              <w:rPr>
                <w:color w:val="231F20"/>
                <w:spacing w:val="-11"/>
                <w:sz w:val="16"/>
              </w:rPr>
              <w:t> </w:t>
            </w:r>
            <w:r>
              <w:rPr>
                <w:color w:val="231F20"/>
                <w:spacing w:val="-2"/>
                <w:sz w:val="16"/>
              </w:rPr>
              <w:t>mortgages</w:t>
            </w:r>
          </w:p>
        </w:tc>
        <w:tc>
          <w:tcPr>
            <w:tcW w:w="594" w:type="dxa"/>
          </w:tcPr>
          <w:p>
            <w:pPr>
              <w:pStyle w:val="TableParagraph"/>
              <w:spacing w:line="152" w:lineRule="exact"/>
              <w:ind w:left="106" w:right="48"/>
              <w:jc w:val="center"/>
              <w:rPr>
                <w:rFonts w:ascii="Arial Black"/>
                <w:sz w:val="16"/>
              </w:rPr>
            </w:pPr>
            <w:r>
              <w:rPr>
                <w:rFonts w:ascii="Arial Black"/>
                <w:color w:val="231F20"/>
                <w:spacing w:val="-5"/>
                <w:w w:val="95"/>
                <w:sz w:val="16"/>
              </w:rPr>
              <w:t>16</w:t>
            </w:r>
          </w:p>
        </w:tc>
        <w:tc>
          <w:tcPr>
            <w:tcW w:w="4917" w:type="dxa"/>
          </w:tcPr>
          <w:p>
            <w:pPr>
              <w:pStyle w:val="TableParagraph"/>
              <w:spacing w:line="143" w:lineRule="exact" w:before="9"/>
              <w:ind w:left="177"/>
              <w:rPr>
                <w:sz w:val="16"/>
              </w:rPr>
            </w:pPr>
            <w:r>
              <w:rPr>
                <w:color w:val="231F20"/>
                <w:spacing w:val="-2"/>
                <w:sz w:val="16"/>
              </w:rPr>
              <w:t>Scholarship</w:t>
            </w:r>
            <w:r>
              <w:rPr>
                <w:color w:val="231F20"/>
                <w:sz w:val="16"/>
              </w:rPr>
              <w:t> </w:t>
            </w:r>
            <w:r>
              <w:rPr>
                <w:color w:val="231F20"/>
                <w:spacing w:val="-2"/>
                <w:sz w:val="16"/>
              </w:rPr>
              <w:t>or</w:t>
            </w:r>
            <w:r>
              <w:rPr>
                <w:color w:val="231F20"/>
                <w:spacing w:val="1"/>
                <w:sz w:val="16"/>
              </w:rPr>
              <w:t> </w:t>
            </w:r>
            <w:r>
              <w:rPr>
                <w:color w:val="231F20"/>
                <w:spacing w:val="-2"/>
                <w:sz w:val="16"/>
              </w:rPr>
              <w:t>fellowship</w:t>
            </w:r>
            <w:r>
              <w:rPr>
                <w:color w:val="231F20"/>
                <w:spacing w:val="1"/>
                <w:sz w:val="16"/>
              </w:rPr>
              <w:t> </w:t>
            </w:r>
            <w:r>
              <w:rPr>
                <w:color w:val="231F20"/>
                <w:spacing w:val="-2"/>
                <w:sz w:val="16"/>
              </w:rPr>
              <w:t>grants</w:t>
            </w:r>
          </w:p>
        </w:tc>
      </w:tr>
      <w:tr>
        <w:trPr>
          <w:trHeight w:val="171" w:hRule="atLeast"/>
        </w:trPr>
        <w:tc>
          <w:tcPr>
            <w:tcW w:w="672" w:type="dxa"/>
          </w:tcPr>
          <w:p>
            <w:pPr>
              <w:pStyle w:val="TableParagraph"/>
              <w:spacing w:line="152" w:lineRule="exact"/>
              <w:ind w:left="80"/>
              <w:rPr>
                <w:rFonts w:ascii="Arial Black"/>
                <w:sz w:val="16"/>
              </w:rPr>
            </w:pPr>
            <w:r>
              <w:rPr>
                <w:rFonts w:ascii="Arial Black"/>
                <w:color w:val="231F20"/>
                <w:spacing w:val="-5"/>
                <w:w w:val="95"/>
                <w:sz w:val="16"/>
              </w:rPr>
              <w:t>03</w:t>
            </w:r>
          </w:p>
        </w:tc>
        <w:tc>
          <w:tcPr>
            <w:tcW w:w="4376" w:type="dxa"/>
            <w:gridSpan w:val="2"/>
          </w:tcPr>
          <w:p>
            <w:pPr>
              <w:pStyle w:val="TableParagraph"/>
              <w:spacing w:line="143" w:lineRule="exact" w:before="9"/>
              <w:ind w:left="187"/>
              <w:rPr>
                <w:sz w:val="16"/>
              </w:rPr>
            </w:pPr>
            <w:r>
              <w:rPr>
                <w:color w:val="231F20"/>
                <w:spacing w:val="-2"/>
                <w:sz w:val="16"/>
              </w:rPr>
              <w:t>Interest</w:t>
            </w:r>
            <w:r>
              <w:rPr>
                <w:color w:val="231F20"/>
                <w:sz w:val="16"/>
              </w:rPr>
              <w:t> </w:t>
            </w:r>
            <w:r>
              <w:rPr>
                <w:color w:val="231F20"/>
                <w:spacing w:val="-2"/>
                <w:sz w:val="16"/>
              </w:rPr>
              <w:t>paid</w:t>
            </w:r>
            <w:r>
              <w:rPr>
                <w:color w:val="231F20"/>
                <w:sz w:val="16"/>
              </w:rPr>
              <w:t> </w:t>
            </w:r>
            <w:r>
              <w:rPr>
                <w:color w:val="231F20"/>
                <w:spacing w:val="-2"/>
                <w:sz w:val="16"/>
              </w:rPr>
              <w:t>to</w:t>
            </w:r>
            <w:r>
              <w:rPr>
                <w:color w:val="231F20"/>
                <w:sz w:val="16"/>
              </w:rPr>
              <w:t> </w:t>
            </w:r>
            <w:r>
              <w:rPr>
                <w:color w:val="231F20"/>
                <w:spacing w:val="-2"/>
                <w:sz w:val="16"/>
              </w:rPr>
              <w:t>controlling</w:t>
            </w:r>
            <w:r>
              <w:rPr>
                <w:color w:val="231F20"/>
                <w:sz w:val="16"/>
              </w:rPr>
              <w:t> </w:t>
            </w:r>
            <w:r>
              <w:rPr>
                <w:color w:val="231F20"/>
                <w:spacing w:val="-2"/>
                <w:sz w:val="16"/>
              </w:rPr>
              <w:t>foreign</w:t>
            </w:r>
            <w:r>
              <w:rPr>
                <w:color w:val="231F20"/>
                <w:sz w:val="16"/>
              </w:rPr>
              <w:t> </w:t>
            </w:r>
            <w:r>
              <w:rPr>
                <w:color w:val="231F20"/>
                <w:spacing w:val="-2"/>
                <w:sz w:val="16"/>
              </w:rPr>
              <w:t>corporations</w:t>
            </w:r>
          </w:p>
        </w:tc>
        <w:tc>
          <w:tcPr>
            <w:tcW w:w="594" w:type="dxa"/>
          </w:tcPr>
          <w:p>
            <w:pPr>
              <w:pStyle w:val="TableParagraph"/>
              <w:spacing w:line="152" w:lineRule="exact"/>
              <w:ind w:left="106" w:right="48"/>
              <w:jc w:val="center"/>
              <w:rPr>
                <w:rFonts w:ascii="Arial Black"/>
                <w:sz w:val="16"/>
              </w:rPr>
            </w:pPr>
            <w:r>
              <w:rPr>
                <w:rFonts w:ascii="Arial Black"/>
                <w:color w:val="231F20"/>
                <w:spacing w:val="-5"/>
                <w:w w:val="95"/>
                <w:sz w:val="16"/>
              </w:rPr>
              <w:t>17</w:t>
            </w:r>
          </w:p>
        </w:tc>
        <w:tc>
          <w:tcPr>
            <w:tcW w:w="4917" w:type="dxa"/>
          </w:tcPr>
          <w:p>
            <w:pPr>
              <w:pStyle w:val="TableParagraph"/>
              <w:spacing w:line="143" w:lineRule="exact" w:before="9"/>
              <w:ind w:left="177"/>
              <w:rPr>
                <w:position w:val="5"/>
                <w:sz w:val="10"/>
              </w:rPr>
            </w:pPr>
            <w:r>
              <w:rPr>
                <w:color w:val="231F20"/>
                <w:spacing w:val="-2"/>
                <w:sz w:val="16"/>
              </w:rPr>
              <w:t>Compensation</w:t>
            </w:r>
            <w:r>
              <w:rPr>
                <w:color w:val="231F20"/>
                <w:spacing w:val="3"/>
                <w:sz w:val="16"/>
              </w:rPr>
              <w:t> </w:t>
            </w:r>
            <w:r>
              <w:rPr>
                <w:color w:val="231F20"/>
                <w:spacing w:val="-2"/>
                <w:sz w:val="16"/>
              </w:rPr>
              <w:t>for</w:t>
            </w:r>
            <w:r>
              <w:rPr>
                <w:color w:val="231F20"/>
                <w:spacing w:val="4"/>
                <w:sz w:val="16"/>
              </w:rPr>
              <w:t> </w:t>
            </w:r>
            <w:r>
              <w:rPr>
                <w:color w:val="231F20"/>
                <w:spacing w:val="-2"/>
                <w:sz w:val="16"/>
              </w:rPr>
              <w:t>independent</w:t>
            </w:r>
            <w:r>
              <w:rPr>
                <w:color w:val="231F20"/>
                <w:spacing w:val="4"/>
                <w:sz w:val="16"/>
              </w:rPr>
              <w:t> </w:t>
            </w:r>
            <w:r>
              <w:rPr>
                <w:color w:val="231F20"/>
                <w:spacing w:val="-2"/>
                <w:sz w:val="16"/>
              </w:rPr>
              <w:t>personal</w:t>
            </w:r>
            <w:r>
              <w:rPr>
                <w:color w:val="231F20"/>
                <w:spacing w:val="3"/>
                <w:sz w:val="16"/>
              </w:rPr>
              <w:t> </w:t>
            </w:r>
            <w:r>
              <w:rPr>
                <w:color w:val="231F20"/>
                <w:spacing w:val="-2"/>
                <w:sz w:val="16"/>
              </w:rPr>
              <w:t>services</w:t>
            </w:r>
            <w:r>
              <w:rPr>
                <w:color w:val="231F20"/>
                <w:spacing w:val="-2"/>
                <w:position w:val="5"/>
                <w:sz w:val="10"/>
              </w:rPr>
              <w:t>2</w:t>
            </w:r>
          </w:p>
        </w:tc>
      </w:tr>
      <w:tr>
        <w:trPr>
          <w:trHeight w:val="171" w:hRule="atLeast"/>
        </w:trPr>
        <w:tc>
          <w:tcPr>
            <w:tcW w:w="672" w:type="dxa"/>
          </w:tcPr>
          <w:p>
            <w:pPr>
              <w:pStyle w:val="TableParagraph"/>
              <w:spacing w:line="152" w:lineRule="exact"/>
              <w:ind w:left="80"/>
              <w:rPr>
                <w:rFonts w:ascii="Arial Black"/>
                <w:sz w:val="16"/>
              </w:rPr>
            </w:pPr>
            <w:r>
              <w:rPr>
                <w:rFonts w:ascii="Arial Black"/>
                <w:color w:val="231F20"/>
                <w:spacing w:val="-5"/>
                <w:w w:val="95"/>
                <w:sz w:val="16"/>
              </w:rPr>
              <w:t>04</w:t>
            </w:r>
          </w:p>
        </w:tc>
        <w:tc>
          <w:tcPr>
            <w:tcW w:w="4376" w:type="dxa"/>
            <w:gridSpan w:val="2"/>
          </w:tcPr>
          <w:p>
            <w:pPr>
              <w:pStyle w:val="TableParagraph"/>
              <w:spacing w:line="143" w:lineRule="exact" w:before="9"/>
              <w:ind w:left="187"/>
              <w:rPr>
                <w:sz w:val="16"/>
              </w:rPr>
            </w:pPr>
            <w:r>
              <w:rPr>
                <w:color w:val="231F20"/>
                <w:spacing w:val="-2"/>
                <w:sz w:val="16"/>
              </w:rPr>
              <w:t>Interest paid by foreign corporations</w:t>
            </w:r>
          </w:p>
        </w:tc>
        <w:tc>
          <w:tcPr>
            <w:tcW w:w="594" w:type="dxa"/>
          </w:tcPr>
          <w:p>
            <w:pPr>
              <w:pStyle w:val="TableParagraph"/>
              <w:spacing w:line="152" w:lineRule="exact"/>
              <w:ind w:left="106" w:right="48"/>
              <w:jc w:val="center"/>
              <w:rPr>
                <w:rFonts w:ascii="Arial Black"/>
                <w:sz w:val="16"/>
              </w:rPr>
            </w:pPr>
            <w:r>
              <w:rPr>
                <w:rFonts w:ascii="Arial Black"/>
                <w:color w:val="231F20"/>
                <w:spacing w:val="-5"/>
                <w:w w:val="95"/>
                <w:sz w:val="16"/>
              </w:rPr>
              <w:t>18</w:t>
            </w:r>
          </w:p>
        </w:tc>
        <w:tc>
          <w:tcPr>
            <w:tcW w:w="4917" w:type="dxa"/>
          </w:tcPr>
          <w:p>
            <w:pPr>
              <w:pStyle w:val="TableParagraph"/>
              <w:spacing w:line="143" w:lineRule="exact" w:before="9"/>
              <w:ind w:left="177"/>
              <w:rPr>
                <w:position w:val="5"/>
                <w:sz w:val="10"/>
              </w:rPr>
            </w:pPr>
            <w:r>
              <w:rPr>
                <w:color w:val="231F20"/>
                <w:spacing w:val="-2"/>
                <w:sz w:val="16"/>
              </w:rPr>
              <w:t>Compensation</w:t>
            </w:r>
            <w:r>
              <w:rPr>
                <w:color w:val="231F20"/>
                <w:spacing w:val="2"/>
                <w:sz w:val="16"/>
              </w:rPr>
              <w:t> </w:t>
            </w:r>
            <w:r>
              <w:rPr>
                <w:color w:val="231F20"/>
                <w:spacing w:val="-2"/>
                <w:sz w:val="16"/>
              </w:rPr>
              <w:t>for</w:t>
            </w:r>
            <w:r>
              <w:rPr>
                <w:color w:val="231F20"/>
                <w:spacing w:val="3"/>
                <w:sz w:val="16"/>
              </w:rPr>
              <w:t> </w:t>
            </w:r>
            <w:r>
              <w:rPr>
                <w:color w:val="231F20"/>
                <w:spacing w:val="-2"/>
                <w:sz w:val="16"/>
              </w:rPr>
              <w:t>dependent</w:t>
            </w:r>
            <w:r>
              <w:rPr>
                <w:color w:val="231F20"/>
                <w:spacing w:val="3"/>
                <w:sz w:val="16"/>
              </w:rPr>
              <w:t> </w:t>
            </w:r>
            <w:r>
              <w:rPr>
                <w:color w:val="231F20"/>
                <w:spacing w:val="-2"/>
                <w:sz w:val="16"/>
              </w:rPr>
              <w:t>personal</w:t>
            </w:r>
            <w:r>
              <w:rPr>
                <w:color w:val="231F20"/>
                <w:spacing w:val="2"/>
                <w:sz w:val="16"/>
              </w:rPr>
              <w:t> </w:t>
            </w:r>
            <w:r>
              <w:rPr>
                <w:color w:val="231F20"/>
                <w:spacing w:val="-2"/>
                <w:sz w:val="16"/>
              </w:rPr>
              <w:t>services</w:t>
            </w:r>
            <w:r>
              <w:rPr>
                <w:color w:val="231F20"/>
                <w:spacing w:val="-2"/>
                <w:position w:val="5"/>
                <w:sz w:val="10"/>
              </w:rPr>
              <w:t>2</w:t>
            </w:r>
          </w:p>
        </w:tc>
      </w:tr>
      <w:tr>
        <w:trPr>
          <w:trHeight w:val="171" w:hRule="atLeast"/>
        </w:trPr>
        <w:tc>
          <w:tcPr>
            <w:tcW w:w="672" w:type="dxa"/>
          </w:tcPr>
          <w:p>
            <w:pPr>
              <w:pStyle w:val="TableParagraph"/>
              <w:spacing w:line="152" w:lineRule="exact"/>
              <w:ind w:left="80"/>
              <w:rPr>
                <w:rFonts w:ascii="Arial Black"/>
                <w:sz w:val="16"/>
              </w:rPr>
            </w:pPr>
            <w:r>
              <w:rPr>
                <w:rFonts w:ascii="Arial Black"/>
                <w:color w:val="231F20"/>
                <w:spacing w:val="-5"/>
                <w:w w:val="95"/>
                <w:sz w:val="16"/>
              </w:rPr>
              <w:t>05</w:t>
            </w:r>
          </w:p>
        </w:tc>
        <w:tc>
          <w:tcPr>
            <w:tcW w:w="4376" w:type="dxa"/>
            <w:gridSpan w:val="2"/>
          </w:tcPr>
          <w:p>
            <w:pPr>
              <w:pStyle w:val="TableParagraph"/>
              <w:spacing w:line="143" w:lineRule="exact" w:before="9"/>
              <w:ind w:left="187"/>
              <w:rPr>
                <w:sz w:val="16"/>
              </w:rPr>
            </w:pPr>
            <w:r>
              <w:rPr>
                <w:color w:val="231F20"/>
                <w:spacing w:val="-2"/>
                <w:sz w:val="16"/>
              </w:rPr>
              <w:t>Interest</w:t>
            </w:r>
            <w:r>
              <w:rPr>
                <w:color w:val="231F20"/>
                <w:spacing w:val="-1"/>
                <w:sz w:val="16"/>
              </w:rPr>
              <w:t> </w:t>
            </w:r>
            <w:r>
              <w:rPr>
                <w:color w:val="231F20"/>
                <w:spacing w:val="-2"/>
                <w:sz w:val="16"/>
              </w:rPr>
              <w:t>on</w:t>
            </w:r>
            <w:r>
              <w:rPr>
                <w:color w:val="231F20"/>
                <w:spacing w:val="-1"/>
                <w:sz w:val="16"/>
              </w:rPr>
              <w:t> </w:t>
            </w:r>
            <w:r>
              <w:rPr>
                <w:color w:val="231F20"/>
                <w:spacing w:val="-2"/>
                <w:sz w:val="16"/>
              </w:rPr>
              <w:t>tax-free</w:t>
            </w:r>
            <w:r>
              <w:rPr>
                <w:color w:val="231F20"/>
                <w:spacing w:val="-1"/>
                <w:sz w:val="16"/>
              </w:rPr>
              <w:t> </w:t>
            </w:r>
            <w:r>
              <w:rPr>
                <w:color w:val="231F20"/>
                <w:spacing w:val="-2"/>
                <w:sz w:val="16"/>
              </w:rPr>
              <w:t>covenant</w:t>
            </w:r>
            <w:r>
              <w:rPr>
                <w:color w:val="231F20"/>
                <w:spacing w:val="-1"/>
                <w:sz w:val="16"/>
              </w:rPr>
              <w:t> </w:t>
            </w:r>
            <w:r>
              <w:rPr>
                <w:color w:val="231F20"/>
                <w:spacing w:val="-2"/>
                <w:sz w:val="16"/>
              </w:rPr>
              <w:t>bonds</w:t>
            </w:r>
          </w:p>
        </w:tc>
        <w:tc>
          <w:tcPr>
            <w:tcW w:w="594" w:type="dxa"/>
          </w:tcPr>
          <w:p>
            <w:pPr>
              <w:pStyle w:val="TableParagraph"/>
              <w:spacing w:line="152" w:lineRule="exact"/>
              <w:ind w:left="106" w:right="48"/>
              <w:jc w:val="center"/>
              <w:rPr>
                <w:rFonts w:ascii="Arial Black"/>
                <w:sz w:val="16"/>
              </w:rPr>
            </w:pPr>
            <w:r>
              <w:rPr>
                <w:rFonts w:ascii="Arial Black"/>
                <w:color w:val="231F20"/>
                <w:spacing w:val="-5"/>
                <w:w w:val="95"/>
                <w:sz w:val="16"/>
              </w:rPr>
              <w:t>19</w:t>
            </w:r>
          </w:p>
        </w:tc>
        <w:tc>
          <w:tcPr>
            <w:tcW w:w="4917" w:type="dxa"/>
          </w:tcPr>
          <w:p>
            <w:pPr>
              <w:pStyle w:val="TableParagraph"/>
              <w:spacing w:line="143" w:lineRule="exact" w:before="9"/>
              <w:ind w:left="177"/>
              <w:rPr>
                <w:position w:val="5"/>
                <w:sz w:val="10"/>
              </w:rPr>
            </w:pPr>
            <w:r>
              <w:rPr>
                <w:color w:val="231F20"/>
                <w:spacing w:val="-2"/>
                <w:sz w:val="16"/>
              </w:rPr>
              <w:t>Compensation</w:t>
            </w:r>
            <w:r>
              <w:rPr>
                <w:color w:val="231F20"/>
                <w:sz w:val="16"/>
              </w:rPr>
              <w:t> </w:t>
            </w:r>
            <w:r>
              <w:rPr>
                <w:color w:val="231F20"/>
                <w:spacing w:val="-2"/>
                <w:sz w:val="16"/>
              </w:rPr>
              <w:t>for</w:t>
            </w:r>
            <w:r>
              <w:rPr>
                <w:color w:val="231F20"/>
                <w:spacing w:val="1"/>
                <w:sz w:val="16"/>
              </w:rPr>
              <w:t> </w:t>
            </w:r>
            <w:r>
              <w:rPr>
                <w:color w:val="231F20"/>
                <w:spacing w:val="-2"/>
                <w:sz w:val="16"/>
              </w:rPr>
              <w:t>teaching</w:t>
            </w:r>
            <w:r>
              <w:rPr>
                <w:color w:val="231F20"/>
                <w:spacing w:val="-2"/>
                <w:position w:val="5"/>
                <w:sz w:val="10"/>
              </w:rPr>
              <w:t>2</w:t>
            </w:r>
          </w:p>
        </w:tc>
      </w:tr>
      <w:tr>
        <w:trPr>
          <w:trHeight w:val="300" w:hRule="atLeast"/>
        </w:trPr>
        <w:tc>
          <w:tcPr>
            <w:tcW w:w="672" w:type="dxa"/>
          </w:tcPr>
          <w:p>
            <w:pPr>
              <w:pStyle w:val="TableParagraph"/>
              <w:spacing w:line="209" w:lineRule="exact"/>
              <w:ind w:left="80"/>
              <w:rPr>
                <w:rFonts w:ascii="Arial Black"/>
                <w:sz w:val="16"/>
              </w:rPr>
            </w:pPr>
            <w:r>
              <w:rPr>
                <w:rFonts w:ascii="Arial Black"/>
                <w:color w:val="231F20"/>
                <w:spacing w:val="-5"/>
                <w:w w:val="95"/>
                <w:sz w:val="16"/>
              </w:rPr>
              <w:t>22</w:t>
            </w:r>
          </w:p>
        </w:tc>
        <w:tc>
          <w:tcPr>
            <w:tcW w:w="4376" w:type="dxa"/>
            <w:gridSpan w:val="2"/>
          </w:tcPr>
          <w:p>
            <w:pPr>
              <w:pStyle w:val="TableParagraph"/>
              <w:spacing w:line="150" w:lineRule="exact"/>
              <w:ind w:left="187" w:right="461"/>
              <w:rPr>
                <w:sz w:val="16"/>
              </w:rPr>
            </w:pPr>
            <w:r>
              <w:rPr>
                <w:color w:val="231F20"/>
                <w:sz w:val="16"/>
              </w:rPr>
              <w:t>Interest</w:t>
            </w:r>
            <w:r>
              <w:rPr>
                <w:color w:val="231F20"/>
                <w:spacing w:val="-11"/>
                <w:sz w:val="16"/>
              </w:rPr>
              <w:t> </w:t>
            </w:r>
            <w:r>
              <w:rPr>
                <w:color w:val="231F20"/>
                <w:sz w:val="16"/>
              </w:rPr>
              <w:t>paid</w:t>
            </w:r>
            <w:r>
              <w:rPr>
                <w:color w:val="231F20"/>
                <w:spacing w:val="-11"/>
                <w:sz w:val="16"/>
              </w:rPr>
              <w:t> </w:t>
            </w:r>
            <w:r>
              <w:rPr>
                <w:color w:val="231F20"/>
                <w:sz w:val="16"/>
              </w:rPr>
              <w:t>on</w:t>
            </w:r>
            <w:r>
              <w:rPr>
                <w:color w:val="231F20"/>
                <w:spacing w:val="-11"/>
                <w:sz w:val="16"/>
              </w:rPr>
              <w:t> </w:t>
            </w:r>
            <w:r>
              <w:rPr>
                <w:color w:val="231F20"/>
                <w:sz w:val="16"/>
              </w:rPr>
              <w:t>deposit</w:t>
            </w:r>
            <w:r>
              <w:rPr>
                <w:color w:val="231F20"/>
                <w:spacing w:val="-11"/>
                <w:sz w:val="16"/>
              </w:rPr>
              <w:t> </w:t>
            </w:r>
            <w:r>
              <w:rPr>
                <w:color w:val="231F20"/>
                <w:sz w:val="16"/>
              </w:rPr>
              <w:t>with</w:t>
            </w:r>
            <w:r>
              <w:rPr>
                <w:color w:val="231F20"/>
                <w:spacing w:val="-11"/>
                <w:sz w:val="16"/>
              </w:rPr>
              <w:t> </w:t>
            </w:r>
            <w:r>
              <w:rPr>
                <w:color w:val="231F20"/>
                <w:sz w:val="16"/>
              </w:rPr>
              <w:t>a</w:t>
            </w:r>
            <w:r>
              <w:rPr>
                <w:color w:val="231F20"/>
                <w:spacing w:val="-11"/>
                <w:sz w:val="16"/>
              </w:rPr>
              <w:t> </w:t>
            </w:r>
            <w:r>
              <w:rPr>
                <w:color w:val="231F20"/>
                <w:sz w:val="16"/>
              </w:rPr>
              <w:t>foreign</w:t>
            </w:r>
            <w:r>
              <w:rPr>
                <w:color w:val="231F20"/>
                <w:spacing w:val="-11"/>
                <w:sz w:val="16"/>
              </w:rPr>
              <w:t> </w:t>
            </w:r>
            <w:r>
              <w:rPr>
                <w:color w:val="231F20"/>
                <w:sz w:val="16"/>
              </w:rPr>
              <w:t>branch</w:t>
            </w:r>
            <w:r>
              <w:rPr>
                <w:color w:val="231F20"/>
                <w:spacing w:val="-11"/>
                <w:sz w:val="16"/>
              </w:rPr>
              <w:t> </w:t>
            </w:r>
            <w:r>
              <w:rPr>
                <w:color w:val="231F20"/>
                <w:sz w:val="16"/>
              </w:rPr>
              <w:t>of</w:t>
            </w:r>
            <w:r>
              <w:rPr>
                <w:color w:val="231F20"/>
                <w:spacing w:val="-11"/>
                <w:sz w:val="16"/>
              </w:rPr>
              <w:t> </w:t>
            </w:r>
            <w:r>
              <w:rPr>
                <w:color w:val="231F20"/>
                <w:sz w:val="16"/>
              </w:rPr>
              <w:t>a domestic corporation or partnership</w:t>
            </w:r>
          </w:p>
        </w:tc>
        <w:tc>
          <w:tcPr>
            <w:tcW w:w="594" w:type="dxa"/>
          </w:tcPr>
          <w:p>
            <w:pPr>
              <w:pStyle w:val="TableParagraph"/>
              <w:spacing w:line="209" w:lineRule="exact"/>
              <w:ind w:left="106" w:right="48"/>
              <w:jc w:val="center"/>
              <w:rPr>
                <w:rFonts w:ascii="Arial Black"/>
                <w:sz w:val="16"/>
              </w:rPr>
            </w:pPr>
            <w:r>
              <w:rPr>
                <w:rFonts w:ascii="Arial Black"/>
                <w:color w:val="231F20"/>
                <w:spacing w:val="-5"/>
                <w:w w:val="95"/>
                <w:sz w:val="16"/>
              </w:rPr>
              <w:t>20</w:t>
            </w:r>
          </w:p>
        </w:tc>
        <w:tc>
          <w:tcPr>
            <w:tcW w:w="4917" w:type="dxa"/>
          </w:tcPr>
          <w:p>
            <w:pPr>
              <w:pStyle w:val="TableParagraph"/>
              <w:spacing w:before="9"/>
              <w:ind w:left="177"/>
              <w:rPr>
                <w:position w:val="5"/>
                <w:sz w:val="10"/>
              </w:rPr>
            </w:pPr>
            <w:r>
              <w:rPr>
                <w:color w:val="231F20"/>
                <w:spacing w:val="-2"/>
                <w:sz w:val="16"/>
              </w:rPr>
              <w:t>Compensation</w:t>
            </w:r>
            <w:r>
              <w:rPr>
                <w:color w:val="231F20"/>
                <w:sz w:val="16"/>
              </w:rPr>
              <w:t> </w:t>
            </w:r>
            <w:r>
              <w:rPr>
                <w:color w:val="231F20"/>
                <w:spacing w:val="-2"/>
                <w:sz w:val="16"/>
              </w:rPr>
              <w:t>during</w:t>
            </w:r>
            <w:r>
              <w:rPr>
                <w:color w:val="231F20"/>
                <w:sz w:val="16"/>
              </w:rPr>
              <w:t> </w:t>
            </w:r>
            <w:r>
              <w:rPr>
                <w:color w:val="231F20"/>
                <w:spacing w:val="-2"/>
                <w:sz w:val="16"/>
              </w:rPr>
              <w:t>studying</w:t>
            </w:r>
            <w:r>
              <w:rPr>
                <w:color w:val="231F20"/>
                <w:sz w:val="16"/>
              </w:rPr>
              <w:t> </w:t>
            </w:r>
            <w:r>
              <w:rPr>
                <w:color w:val="231F20"/>
                <w:spacing w:val="-2"/>
                <w:sz w:val="16"/>
              </w:rPr>
              <w:t>and</w:t>
            </w:r>
            <w:r>
              <w:rPr>
                <w:color w:val="231F20"/>
                <w:spacing w:val="1"/>
                <w:sz w:val="16"/>
              </w:rPr>
              <w:t> </w:t>
            </w:r>
            <w:r>
              <w:rPr>
                <w:color w:val="231F20"/>
                <w:spacing w:val="-2"/>
                <w:sz w:val="16"/>
              </w:rPr>
              <w:t>training</w:t>
            </w:r>
            <w:r>
              <w:rPr>
                <w:color w:val="231F20"/>
                <w:spacing w:val="-2"/>
                <w:position w:val="5"/>
                <w:sz w:val="10"/>
              </w:rPr>
              <w:t>2</w:t>
            </w:r>
          </w:p>
        </w:tc>
      </w:tr>
      <w:tr>
        <w:trPr>
          <w:trHeight w:val="193" w:hRule="atLeast"/>
        </w:trPr>
        <w:tc>
          <w:tcPr>
            <w:tcW w:w="672" w:type="dxa"/>
          </w:tcPr>
          <w:p>
            <w:pPr>
              <w:pStyle w:val="TableParagraph"/>
              <w:spacing w:line="169" w:lineRule="exact" w:before="4"/>
              <w:ind w:left="80"/>
              <w:rPr>
                <w:rFonts w:ascii="Arial Black"/>
                <w:sz w:val="16"/>
              </w:rPr>
            </w:pPr>
            <w:r>
              <w:rPr>
                <w:rFonts w:ascii="Arial Black"/>
                <w:color w:val="231F20"/>
                <w:spacing w:val="-5"/>
                <w:w w:val="95"/>
                <w:sz w:val="16"/>
              </w:rPr>
              <w:t>29</w:t>
            </w:r>
          </w:p>
        </w:tc>
        <w:tc>
          <w:tcPr>
            <w:tcW w:w="1580" w:type="dxa"/>
          </w:tcPr>
          <w:p>
            <w:pPr>
              <w:pStyle w:val="TableParagraph"/>
              <w:spacing w:line="143" w:lineRule="exact" w:before="30"/>
              <w:ind w:left="187"/>
              <w:rPr>
                <w:sz w:val="16"/>
              </w:rPr>
            </w:pPr>
            <w:r>
              <w:rPr>
                <w:color w:val="231F20"/>
                <w:sz w:val="16"/>
              </w:rPr>
              <w:t>Deposit</w:t>
            </w:r>
            <w:r>
              <w:rPr>
                <w:color w:val="231F20"/>
                <w:spacing w:val="-6"/>
                <w:sz w:val="16"/>
              </w:rPr>
              <w:t> </w:t>
            </w:r>
            <w:r>
              <w:rPr>
                <w:color w:val="231F20"/>
                <w:spacing w:val="-2"/>
                <w:sz w:val="16"/>
              </w:rPr>
              <w:t>interest</w:t>
            </w:r>
          </w:p>
        </w:tc>
        <w:tc>
          <w:tcPr>
            <w:tcW w:w="2796" w:type="dxa"/>
          </w:tcPr>
          <w:p>
            <w:pPr>
              <w:pStyle w:val="TableParagraph"/>
              <w:rPr>
                <w:rFonts w:ascii="Times New Roman"/>
                <w:sz w:val="12"/>
              </w:rPr>
            </w:pPr>
          </w:p>
        </w:tc>
        <w:tc>
          <w:tcPr>
            <w:tcW w:w="594" w:type="dxa"/>
          </w:tcPr>
          <w:p>
            <w:pPr>
              <w:pStyle w:val="TableParagraph"/>
              <w:spacing w:line="169" w:lineRule="exact" w:before="4"/>
              <w:ind w:left="106" w:right="48"/>
              <w:jc w:val="center"/>
              <w:rPr>
                <w:rFonts w:ascii="Arial Black"/>
                <w:sz w:val="16"/>
              </w:rPr>
            </w:pPr>
            <w:r>
              <w:rPr>
                <w:rFonts w:ascii="Arial Black"/>
                <w:color w:val="231F20"/>
                <w:spacing w:val="-5"/>
                <w:w w:val="95"/>
                <w:sz w:val="16"/>
              </w:rPr>
              <w:t>23</w:t>
            </w:r>
          </w:p>
        </w:tc>
        <w:tc>
          <w:tcPr>
            <w:tcW w:w="4917" w:type="dxa"/>
          </w:tcPr>
          <w:p>
            <w:pPr>
              <w:pStyle w:val="TableParagraph"/>
              <w:spacing w:line="143" w:lineRule="exact" w:before="30"/>
              <w:ind w:left="177"/>
              <w:rPr>
                <w:sz w:val="16"/>
              </w:rPr>
            </w:pPr>
            <w:r>
              <w:rPr>
                <w:color w:val="231F20"/>
                <w:sz w:val="16"/>
              </w:rPr>
              <w:t>Other</w:t>
            </w:r>
            <w:r>
              <w:rPr>
                <w:color w:val="231F20"/>
                <w:spacing w:val="-12"/>
                <w:sz w:val="16"/>
              </w:rPr>
              <w:t> </w:t>
            </w:r>
            <w:r>
              <w:rPr>
                <w:color w:val="231F20"/>
                <w:spacing w:val="-2"/>
                <w:sz w:val="16"/>
              </w:rPr>
              <w:t>income</w:t>
            </w:r>
          </w:p>
        </w:tc>
      </w:tr>
      <w:tr>
        <w:trPr>
          <w:trHeight w:val="171" w:hRule="atLeast"/>
        </w:trPr>
        <w:tc>
          <w:tcPr>
            <w:tcW w:w="672" w:type="dxa"/>
          </w:tcPr>
          <w:p>
            <w:pPr>
              <w:pStyle w:val="TableParagraph"/>
              <w:spacing w:line="152" w:lineRule="exact"/>
              <w:ind w:left="80"/>
              <w:rPr>
                <w:rFonts w:ascii="Arial Black"/>
                <w:sz w:val="16"/>
              </w:rPr>
            </w:pPr>
            <w:r>
              <w:rPr>
                <w:rFonts w:ascii="Arial Black"/>
                <w:color w:val="231F20"/>
                <w:spacing w:val="-5"/>
                <w:w w:val="95"/>
                <w:sz w:val="16"/>
              </w:rPr>
              <w:t>30</w:t>
            </w:r>
          </w:p>
        </w:tc>
        <w:tc>
          <w:tcPr>
            <w:tcW w:w="4376" w:type="dxa"/>
            <w:gridSpan w:val="2"/>
          </w:tcPr>
          <w:p>
            <w:pPr>
              <w:pStyle w:val="TableParagraph"/>
              <w:spacing w:line="143" w:lineRule="exact" w:before="9"/>
              <w:ind w:left="187"/>
              <w:rPr>
                <w:sz w:val="16"/>
              </w:rPr>
            </w:pPr>
            <w:r>
              <w:rPr>
                <w:color w:val="231F20"/>
                <w:spacing w:val="-2"/>
                <w:sz w:val="16"/>
              </w:rPr>
              <w:t>Original</w:t>
            </w:r>
            <w:r>
              <w:rPr>
                <w:color w:val="231F20"/>
                <w:spacing w:val="1"/>
                <w:sz w:val="16"/>
              </w:rPr>
              <w:t> </w:t>
            </w:r>
            <w:r>
              <w:rPr>
                <w:color w:val="231F20"/>
                <w:spacing w:val="-2"/>
                <w:sz w:val="16"/>
              </w:rPr>
              <w:t>issue</w:t>
            </w:r>
            <w:r>
              <w:rPr>
                <w:color w:val="231F20"/>
                <w:spacing w:val="1"/>
                <w:sz w:val="16"/>
              </w:rPr>
              <w:t> </w:t>
            </w:r>
            <w:r>
              <w:rPr>
                <w:color w:val="231F20"/>
                <w:spacing w:val="-2"/>
                <w:sz w:val="16"/>
              </w:rPr>
              <w:t>discount</w:t>
            </w:r>
            <w:r>
              <w:rPr>
                <w:color w:val="231F20"/>
                <w:spacing w:val="1"/>
                <w:sz w:val="16"/>
              </w:rPr>
              <w:t> </w:t>
            </w:r>
            <w:r>
              <w:rPr>
                <w:color w:val="231F20"/>
                <w:spacing w:val="-2"/>
                <w:sz w:val="16"/>
              </w:rPr>
              <w:t>(OID)</w:t>
            </w:r>
          </w:p>
        </w:tc>
        <w:tc>
          <w:tcPr>
            <w:tcW w:w="594" w:type="dxa"/>
          </w:tcPr>
          <w:p>
            <w:pPr>
              <w:pStyle w:val="TableParagraph"/>
              <w:spacing w:line="152" w:lineRule="exact"/>
              <w:ind w:left="106" w:right="48"/>
              <w:jc w:val="center"/>
              <w:rPr>
                <w:rFonts w:ascii="Arial Black"/>
                <w:sz w:val="16"/>
              </w:rPr>
            </w:pPr>
            <w:r>
              <w:rPr>
                <w:rFonts w:ascii="Arial Black"/>
                <w:color w:val="231F20"/>
                <w:spacing w:val="-5"/>
                <w:w w:val="95"/>
                <w:sz w:val="16"/>
              </w:rPr>
              <w:t>24</w:t>
            </w:r>
          </w:p>
        </w:tc>
        <w:tc>
          <w:tcPr>
            <w:tcW w:w="4917" w:type="dxa"/>
          </w:tcPr>
          <w:p>
            <w:pPr>
              <w:pStyle w:val="TableParagraph"/>
              <w:spacing w:line="143" w:lineRule="exact" w:before="9"/>
              <w:ind w:left="177"/>
              <w:rPr>
                <w:sz w:val="16"/>
              </w:rPr>
            </w:pPr>
            <w:r>
              <w:rPr>
                <w:color w:val="231F20"/>
                <w:spacing w:val="-2"/>
                <w:sz w:val="16"/>
              </w:rPr>
              <w:t>Qualified</w:t>
            </w:r>
            <w:r>
              <w:rPr>
                <w:color w:val="231F20"/>
                <w:spacing w:val="1"/>
                <w:sz w:val="16"/>
              </w:rPr>
              <w:t> </w:t>
            </w:r>
            <w:r>
              <w:rPr>
                <w:color w:val="231F20"/>
                <w:spacing w:val="-2"/>
                <w:sz w:val="16"/>
              </w:rPr>
              <w:t>investment</w:t>
            </w:r>
            <w:r>
              <w:rPr>
                <w:color w:val="231F20"/>
                <w:spacing w:val="1"/>
                <w:sz w:val="16"/>
              </w:rPr>
              <w:t> </w:t>
            </w:r>
            <w:r>
              <w:rPr>
                <w:color w:val="231F20"/>
                <w:spacing w:val="-2"/>
                <w:sz w:val="16"/>
              </w:rPr>
              <w:t>entity</w:t>
            </w:r>
            <w:r>
              <w:rPr>
                <w:color w:val="231F20"/>
                <w:spacing w:val="1"/>
                <w:sz w:val="16"/>
              </w:rPr>
              <w:t> </w:t>
            </w:r>
            <w:r>
              <w:rPr>
                <w:color w:val="231F20"/>
                <w:spacing w:val="-2"/>
                <w:sz w:val="16"/>
              </w:rPr>
              <w:t>(QIE)</w:t>
            </w:r>
            <w:r>
              <w:rPr>
                <w:color w:val="231F20"/>
                <w:spacing w:val="2"/>
                <w:sz w:val="16"/>
              </w:rPr>
              <w:t> </w:t>
            </w:r>
            <w:r>
              <w:rPr>
                <w:color w:val="231F20"/>
                <w:spacing w:val="-2"/>
                <w:sz w:val="16"/>
              </w:rPr>
              <w:t>distributions</w:t>
            </w:r>
            <w:r>
              <w:rPr>
                <w:color w:val="231F20"/>
                <w:spacing w:val="1"/>
                <w:sz w:val="16"/>
              </w:rPr>
              <w:t> </w:t>
            </w:r>
            <w:r>
              <w:rPr>
                <w:color w:val="231F20"/>
                <w:spacing w:val="-2"/>
                <w:sz w:val="16"/>
              </w:rPr>
              <w:t>of</w:t>
            </w:r>
            <w:r>
              <w:rPr>
                <w:color w:val="231F20"/>
                <w:spacing w:val="1"/>
                <w:sz w:val="16"/>
              </w:rPr>
              <w:t> </w:t>
            </w:r>
            <w:r>
              <w:rPr>
                <w:color w:val="231F20"/>
                <w:spacing w:val="-2"/>
                <w:sz w:val="16"/>
              </w:rPr>
              <w:t>capital</w:t>
            </w:r>
            <w:r>
              <w:rPr>
                <w:color w:val="231F20"/>
                <w:spacing w:val="1"/>
                <w:sz w:val="16"/>
              </w:rPr>
              <w:t> </w:t>
            </w:r>
            <w:r>
              <w:rPr>
                <w:color w:val="231F20"/>
                <w:spacing w:val="-2"/>
                <w:sz w:val="16"/>
              </w:rPr>
              <w:t>gains</w:t>
            </w:r>
          </w:p>
        </w:tc>
      </w:tr>
      <w:tr>
        <w:trPr>
          <w:trHeight w:val="171" w:hRule="atLeast"/>
        </w:trPr>
        <w:tc>
          <w:tcPr>
            <w:tcW w:w="672" w:type="dxa"/>
          </w:tcPr>
          <w:p>
            <w:pPr>
              <w:pStyle w:val="TableParagraph"/>
              <w:spacing w:line="152" w:lineRule="exact"/>
              <w:ind w:left="80"/>
              <w:rPr>
                <w:rFonts w:ascii="Arial Black"/>
                <w:sz w:val="16"/>
              </w:rPr>
            </w:pPr>
            <w:r>
              <w:rPr>
                <w:rFonts w:ascii="Arial Black"/>
                <w:color w:val="231F20"/>
                <w:spacing w:val="-5"/>
                <w:w w:val="95"/>
                <w:sz w:val="16"/>
              </w:rPr>
              <w:t>31</w:t>
            </w:r>
          </w:p>
        </w:tc>
        <w:tc>
          <w:tcPr>
            <w:tcW w:w="1580" w:type="dxa"/>
          </w:tcPr>
          <w:p>
            <w:pPr>
              <w:pStyle w:val="TableParagraph"/>
              <w:spacing w:line="143" w:lineRule="exact" w:before="9"/>
              <w:ind w:left="187"/>
              <w:rPr>
                <w:sz w:val="16"/>
              </w:rPr>
            </w:pPr>
            <w:r>
              <w:rPr>
                <w:color w:val="231F20"/>
                <w:spacing w:val="-2"/>
                <w:sz w:val="16"/>
              </w:rPr>
              <w:t>Short-term</w:t>
            </w:r>
            <w:r>
              <w:rPr>
                <w:color w:val="231F20"/>
                <w:spacing w:val="3"/>
                <w:sz w:val="16"/>
              </w:rPr>
              <w:t> </w:t>
            </w:r>
            <w:r>
              <w:rPr>
                <w:color w:val="231F20"/>
                <w:spacing w:val="-5"/>
                <w:sz w:val="16"/>
              </w:rPr>
              <w:t>OID</w:t>
            </w:r>
          </w:p>
        </w:tc>
        <w:tc>
          <w:tcPr>
            <w:tcW w:w="2796" w:type="dxa"/>
          </w:tcPr>
          <w:p>
            <w:pPr>
              <w:pStyle w:val="TableParagraph"/>
              <w:rPr>
                <w:rFonts w:ascii="Times New Roman"/>
                <w:sz w:val="10"/>
              </w:rPr>
            </w:pPr>
          </w:p>
        </w:tc>
        <w:tc>
          <w:tcPr>
            <w:tcW w:w="594" w:type="dxa"/>
          </w:tcPr>
          <w:p>
            <w:pPr>
              <w:pStyle w:val="TableParagraph"/>
              <w:spacing w:line="152" w:lineRule="exact"/>
              <w:ind w:left="106" w:right="48"/>
              <w:jc w:val="center"/>
              <w:rPr>
                <w:rFonts w:ascii="Arial Black"/>
                <w:sz w:val="16"/>
              </w:rPr>
            </w:pPr>
            <w:r>
              <w:rPr>
                <w:rFonts w:ascii="Arial Black"/>
                <w:color w:val="231F20"/>
                <w:spacing w:val="-5"/>
                <w:w w:val="95"/>
                <w:sz w:val="16"/>
              </w:rPr>
              <w:t>25</w:t>
            </w:r>
          </w:p>
        </w:tc>
        <w:tc>
          <w:tcPr>
            <w:tcW w:w="4917" w:type="dxa"/>
          </w:tcPr>
          <w:p>
            <w:pPr>
              <w:pStyle w:val="TableParagraph"/>
              <w:spacing w:line="143" w:lineRule="exact" w:before="9"/>
              <w:ind w:left="177"/>
              <w:rPr>
                <w:sz w:val="16"/>
              </w:rPr>
            </w:pPr>
            <w:r>
              <w:rPr>
                <w:color w:val="231F20"/>
                <w:spacing w:val="-2"/>
                <w:sz w:val="16"/>
              </w:rPr>
              <w:t>Trust</w:t>
            </w:r>
            <w:r>
              <w:rPr>
                <w:color w:val="231F20"/>
                <w:spacing w:val="-1"/>
                <w:sz w:val="16"/>
              </w:rPr>
              <w:t> </w:t>
            </w:r>
            <w:r>
              <w:rPr>
                <w:color w:val="231F20"/>
                <w:spacing w:val="-2"/>
                <w:sz w:val="16"/>
              </w:rPr>
              <w:t>distributions</w:t>
            </w:r>
            <w:r>
              <w:rPr>
                <w:color w:val="231F20"/>
                <w:sz w:val="16"/>
              </w:rPr>
              <w:t> </w:t>
            </w:r>
            <w:r>
              <w:rPr>
                <w:color w:val="231F20"/>
                <w:spacing w:val="-2"/>
                <w:sz w:val="16"/>
              </w:rPr>
              <w:t>subject</w:t>
            </w:r>
            <w:r>
              <w:rPr>
                <w:color w:val="231F20"/>
                <w:sz w:val="16"/>
              </w:rPr>
              <w:t> </w:t>
            </w:r>
            <w:r>
              <w:rPr>
                <w:color w:val="231F20"/>
                <w:spacing w:val="-2"/>
                <w:sz w:val="16"/>
              </w:rPr>
              <w:t>to</w:t>
            </w:r>
            <w:r>
              <w:rPr>
                <w:color w:val="231F20"/>
                <w:spacing w:val="-1"/>
                <w:sz w:val="16"/>
              </w:rPr>
              <w:t> </w:t>
            </w:r>
            <w:r>
              <w:rPr>
                <w:color w:val="231F20"/>
                <w:spacing w:val="-2"/>
                <w:sz w:val="16"/>
              </w:rPr>
              <w:t>IRC</w:t>
            </w:r>
            <w:r>
              <w:rPr>
                <w:color w:val="231F20"/>
                <w:sz w:val="16"/>
              </w:rPr>
              <w:t> </w:t>
            </w:r>
            <w:r>
              <w:rPr>
                <w:color w:val="231F20"/>
                <w:spacing w:val="-2"/>
                <w:sz w:val="16"/>
              </w:rPr>
              <w:t>section</w:t>
            </w:r>
            <w:r>
              <w:rPr>
                <w:color w:val="231F20"/>
                <w:sz w:val="16"/>
              </w:rPr>
              <w:t> </w:t>
            </w:r>
            <w:r>
              <w:rPr>
                <w:color w:val="231F20"/>
                <w:spacing w:val="-4"/>
                <w:sz w:val="16"/>
              </w:rPr>
              <w:t>1445</w:t>
            </w:r>
          </w:p>
        </w:tc>
      </w:tr>
      <w:tr>
        <w:trPr>
          <w:trHeight w:val="300" w:hRule="atLeast"/>
        </w:trPr>
        <w:tc>
          <w:tcPr>
            <w:tcW w:w="672" w:type="dxa"/>
          </w:tcPr>
          <w:p>
            <w:pPr>
              <w:pStyle w:val="TableParagraph"/>
              <w:spacing w:line="209" w:lineRule="exact"/>
              <w:ind w:left="80"/>
              <w:rPr>
                <w:rFonts w:ascii="Arial Black"/>
                <w:sz w:val="16"/>
              </w:rPr>
            </w:pPr>
            <w:r>
              <w:rPr>
                <w:rFonts w:ascii="Arial Black"/>
                <w:color w:val="231F20"/>
                <w:spacing w:val="-5"/>
                <w:w w:val="95"/>
                <w:sz w:val="16"/>
              </w:rPr>
              <w:t>33</w:t>
            </w:r>
          </w:p>
        </w:tc>
        <w:tc>
          <w:tcPr>
            <w:tcW w:w="4376" w:type="dxa"/>
            <w:gridSpan w:val="2"/>
          </w:tcPr>
          <w:p>
            <w:pPr>
              <w:pStyle w:val="TableParagraph"/>
              <w:spacing w:before="9"/>
              <w:ind w:left="187"/>
              <w:rPr>
                <w:sz w:val="16"/>
              </w:rPr>
            </w:pPr>
            <w:r>
              <w:rPr>
                <w:color w:val="231F20"/>
                <w:spacing w:val="-2"/>
                <w:sz w:val="16"/>
              </w:rPr>
              <w:t>Substitute</w:t>
            </w:r>
            <w:r>
              <w:rPr>
                <w:color w:val="231F20"/>
                <w:spacing w:val="2"/>
                <w:sz w:val="16"/>
              </w:rPr>
              <w:t> </w:t>
            </w:r>
            <w:r>
              <w:rPr>
                <w:color w:val="231F20"/>
                <w:spacing w:val="-2"/>
                <w:sz w:val="16"/>
              </w:rPr>
              <w:t>payment—interest</w:t>
            </w:r>
          </w:p>
        </w:tc>
        <w:tc>
          <w:tcPr>
            <w:tcW w:w="594" w:type="dxa"/>
          </w:tcPr>
          <w:p>
            <w:pPr>
              <w:pStyle w:val="TableParagraph"/>
              <w:spacing w:line="209" w:lineRule="exact"/>
              <w:ind w:left="106" w:right="48"/>
              <w:jc w:val="center"/>
              <w:rPr>
                <w:rFonts w:ascii="Arial Black"/>
                <w:sz w:val="16"/>
              </w:rPr>
            </w:pPr>
            <w:r>
              <w:rPr>
                <w:rFonts w:ascii="Arial Black"/>
                <w:color w:val="231F20"/>
                <w:spacing w:val="-5"/>
                <w:w w:val="95"/>
                <w:sz w:val="16"/>
              </w:rPr>
              <w:t>26</w:t>
            </w:r>
          </w:p>
        </w:tc>
        <w:tc>
          <w:tcPr>
            <w:tcW w:w="4917" w:type="dxa"/>
          </w:tcPr>
          <w:p>
            <w:pPr>
              <w:pStyle w:val="TableParagraph"/>
              <w:spacing w:line="150" w:lineRule="exact"/>
              <w:ind w:left="177" w:right="126"/>
              <w:rPr>
                <w:sz w:val="16"/>
              </w:rPr>
            </w:pPr>
            <w:r>
              <w:rPr>
                <w:color w:val="231F20"/>
                <w:sz w:val="16"/>
              </w:rPr>
              <w:t>Unsevered</w:t>
            </w:r>
            <w:r>
              <w:rPr>
                <w:color w:val="231F20"/>
                <w:spacing w:val="-12"/>
                <w:sz w:val="16"/>
              </w:rPr>
              <w:t> </w:t>
            </w:r>
            <w:r>
              <w:rPr>
                <w:color w:val="231F20"/>
                <w:sz w:val="16"/>
              </w:rPr>
              <w:t>growing</w:t>
            </w:r>
            <w:r>
              <w:rPr>
                <w:color w:val="231F20"/>
                <w:spacing w:val="-11"/>
                <w:sz w:val="16"/>
              </w:rPr>
              <w:t> </w:t>
            </w:r>
            <w:r>
              <w:rPr>
                <w:color w:val="231F20"/>
                <w:sz w:val="16"/>
              </w:rPr>
              <w:t>crops</w:t>
            </w:r>
            <w:r>
              <w:rPr>
                <w:color w:val="231F20"/>
                <w:spacing w:val="-11"/>
                <w:sz w:val="16"/>
              </w:rPr>
              <w:t> </w:t>
            </w:r>
            <w:r>
              <w:rPr>
                <w:color w:val="231F20"/>
                <w:sz w:val="16"/>
              </w:rPr>
              <w:t>and</w:t>
            </w:r>
            <w:r>
              <w:rPr>
                <w:color w:val="231F20"/>
                <w:spacing w:val="-11"/>
                <w:sz w:val="16"/>
              </w:rPr>
              <w:t> </w:t>
            </w:r>
            <w:r>
              <w:rPr>
                <w:color w:val="231F20"/>
                <w:sz w:val="16"/>
              </w:rPr>
              <w:t>timber</w:t>
            </w:r>
            <w:r>
              <w:rPr>
                <w:color w:val="231F20"/>
                <w:spacing w:val="-11"/>
                <w:sz w:val="16"/>
              </w:rPr>
              <w:t> </w:t>
            </w:r>
            <w:r>
              <w:rPr>
                <w:color w:val="231F20"/>
                <w:sz w:val="16"/>
              </w:rPr>
              <w:t>distributions</w:t>
            </w:r>
            <w:r>
              <w:rPr>
                <w:color w:val="231F20"/>
                <w:spacing w:val="-11"/>
                <w:sz w:val="16"/>
              </w:rPr>
              <w:t> </w:t>
            </w:r>
            <w:r>
              <w:rPr>
                <w:color w:val="231F20"/>
                <w:sz w:val="16"/>
              </w:rPr>
              <w:t>by</w:t>
            </w:r>
            <w:r>
              <w:rPr>
                <w:color w:val="231F20"/>
                <w:spacing w:val="-11"/>
                <w:sz w:val="16"/>
              </w:rPr>
              <w:t> </w:t>
            </w:r>
            <w:r>
              <w:rPr>
                <w:color w:val="231F20"/>
                <w:sz w:val="16"/>
              </w:rPr>
              <w:t>a</w:t>
            </w:r>
            <w:r>
              <w:rPr>
                <w:color w:val="231F20"/>
                <w:spacing w:val="-11"/>
                <w:sz w:val="16"/>
              </w:rPr>
              <w:t> </w:t>
            </w:r>
            <w:r>
              <w:rPr>
                <w:color w:val="231F20"/>
                <w:sz w:val="16"/>
              </w:rPr>
              <w:t>trust subject to IRC section 1445</w:t>
            </w:r>
          </w:p>
        </w:tc>
      </w:tr>
      <w:tr>
        <w:trPr>
          <w:trHeight w:val="321" w:hRule="atLeast"/>
        </w:trPr>
        <w:tc>
          <w:tcPr>
            <w:tcW w:w="672" w:type="dxa"/>
          </w:tcPr>
          <w:p>
            <w:pPr>
              <w:pStyle w:val="TableParagraph"/>
              <w:spacing w:before="4"/>
              <w:ind w:left="80"/>
              <w:rPr>
                <w:rFonts w:ascii="Arial Black"/>
                <w:sz w:val="16"/>
              </w:rPr>
            </w:pPr>
            <w:r>
              <w:rPr>
                <w:rFonts w:ascii="Arial Black"/>
                <w:color w:val="231F20"/>
                <w:spacing w:val="-5"/>
                <w:w w:val="95"/>
                <w:sz w:val="16"/>
              </w:rPr>
              <w:t>51</w:t>
            </w:r>
          </w:p>
        </w:tc>
        <w:tc>
          <w:tcPr>
            <w:tcW w:w="4376" w:type="dxa"/>
            <w:gridSpan w:val="2"/>
          </w:tcPr>
          <w:p>
            <w:pPr>
              <w:pStyle w:val="TableParagraph"/>
              <w:spacing w:line="150" w:lineRule="exact" w:before="20"/>
              <w:ind w:left="187"/>
              <w:rPr>
                <w:position w:val="5"/>
                <w:sz w:val="10"/>
              </w:rPr>
            </w:pPr>
            <w:r>
              <w:rPr>
                <w:color w:val="231F20"/>
                <w:sz w:val="16"/>
              </w:rPr>
              <w:t>Interest</w:t>
            </w:r>
            <w:r>
              <w:rPr>
                <w:color w:val="231F20"/>
                <w:spacing w:val="-12"/>
                <w:sz w:val="16"/>
              </w:rPr>
              <w:t> </w:t>
            </w:r>
            <w:r>
              <w:rPr>
                <w:color w:val="231F20"/>
                <w:sz w:val="16"/>
              </w:rPr>
              <w:t>paid</w:t>
            </w:r>
            <w:r>
              <w:rPr>
                <w:color w:val="231F20"/>
                <w:spacing w:val="-11"/>
                <w:sz w:val="16"/>
              </w:rPr>
              <w:t> </w:t>
            </w:r>
            <w:r>
              <w:rPr>
                <w:color w:val="231F20"/>
                <w:sz w:val="16"/>
              </w:rPr>
              <w:t>on</w:t>
            </w:r>
            <w:r>
              <w:rPr>
                <w:color w:val="231F20"/>
                <w:spacing w:val="-11"/>
                <w:sz w:val="16"/>
              </w:rPr>
              <w:t> </w:t>
            </w:r>
            <w:r>
              <w:rPr>
                <w:color w:val="231F20"/>
                <w:sz w:val="16"/>
              </w:rPr>
              <w:t>certain</w:t>
            </w:r>
            <w:r>
              <w:rPr>
                <w:color w:val="231F20"/>
                <w:spacing w:val="-11"/>
                <w:sz w:val="16"/>
              </w:rPr>
              <w:t> </w:t>
            </w:r>
            <w:r>
              <w:rPr>
                <w:color w:val="231F20"/>
                <w:sz w:val="16"/>
              </w:rPr>
              <w:t>actively</w:t>
            </w:r>
            <w:r>
              <w:rPr>
                <w:color w:val="231F20"/>
                <w:spacing w:val="-11"/>
                <w:sz w:val="16"/>
              </w:rPr>
              <w:t> </w:t>
            </w:r>
            <w:r>
              <w:rPr>
                <w:color w:val="231F20"/>
                <w:sz w:val="16"/>
              </w:rPr>
              <w:t>traded</w:t>
            </w:r>
            <w:r>
              <w:rPr>
                <w:color w:val="231F20"/>
                <w:spacing w:val="-11"/>
                <w:sz w:val="16"/>
              </w:rPr>
              <w:t> </w:t>
            </w:r>
            <w:r>
              <w:rPr>
                <w:color w:val="231F20"/>
                <w:sz w:val="16"/>
              </w:rPr>
              <w:t>or</w:t>
            </w:r>
            <w:r>
              <w:rPr>
                <w:color w:val="231F20"/>
                <w:spacing w:val="-11"/>
                <w:sz w:val="16"/>
              </w:rPr>
              <w:t> </w:t>
            </w:r>
            <w:r>
              <w:rPr>
                <w:color w:val="231F20"/>
                <w:sz w:val="16"/>
              </w:rPr>
              <w:t>publicly</w:t>
            </w:r>
            <w:r>
              <w:rPr>
                <w:color w:val="231F20"/>
                <w:spacing w:val="-11"/>
                <w:sz w:val="16"/>
              </w:rPr>
              <w:t> </w:t>
            </w:r>
            <w:r>
              <w:rPr>
                <w:color w:val="231F20"/>
                <w:sz w:val="16"/>
              </w:rPr>
              <w:t>offered </w:t>
            </w:r>
            <w:r>
              <w:rPr>
                <w:color w:val="231F20"/>
                <w:spacing w:val="-2"/>
                <w:sz w:val="16"/>
              </w:rPr>
              <w:t>securities</w:t>
            </w:r>
            <w:r>
              <w:rPr>
                <w:color w:val="231F20"/>
                <w:spacing w:val="-2"/>
                <w:position w:val="5"/>
                <w:sz w:val="10"/>
              </w:rPr>
              <w:t>1</w:t>
            </w:r>
          </w:p>
        </w:tc>
        <w:tc>
          <w:tcPr>
            <w:tcW w:w="594" w:type="dxa"/>
          </w:tcPr>
          <w:p>
            <w:pPr>
              <w:pStyle w:val="TableParagraph"/>
              <w:spacing w:before="4"/>
              <w:ind w:left="106" w:right="48"/>
              <w:jc w:val="center"/>
              <w:rPr>
                <w:rFonts w:ascii="Arial Black"/>
                <w:sz w:val="16"/>
              </w:rPr>
            </w:pPr>
            <w:r>
              <w:rPr>
                <w:rFonts w:ascii="Arial Black"/>
                <w:color w:val="231F20"/>
                <w:spacing w:val="-5"/>
                <w:w w:val="95"/>
                <w:sz w:val="16"/>
              </w:rPr>
              <w:t>27</w:t>
            </w:r>
          </w:p>
        </w:tc>
        <w:tc>
          <w:tcPr>
            <w:tcW w:w="4917" w:type="dxa"/>
          </w:tcPr>
          <w:p>
            <w:pPr>
              <w:pStyle w:val="TableParagraph"/>
              <w:spacing w:line="150" w:lineRule="exact" w:before="20"/>
              <w:ind w:left="177"/>
              <w:rPr>
                <w:sz w:val="16"/>
              </w:rPr>
            </w:pPr>
            <w:r>
              <w:rPr>
                <w:color w:val="231F20"/>
                <w:sz w:val="16"/>
              </w:rPr>
              <w:t>Publicly</w:t>
            </w:r>
            <w:r>
              <w:rPr>
                <w:color w:val="231F20"/>
                <w:spacing w:val="-12"/>
                <w:sz w:val="16"/>
              </w:rPr>
              <w:t> </w:t>
            </w:r>
            <w:r>
              <w:rPr>
                <w:color w:val="231F20"/>
                <w:sz w:val="16"/>
              </w:rPr>
              <w:t>traded</w:t>
            </w:r>
            <w:r>
              <w:rPr>
                <w:color w:val="231F20"/>
                <w:spacing w:val="-11"/>
                <w:sz w:val="16"/>
              </w:rPr>
              <w:t> </w:t>
            </w:r>
            <w:r>
              <w:rPr>
                <w:color w:val="231F20"/>
                <w:sz w:val="16"/>
              </w:rPr>
              <w:t>partnership</w:t>
            </w:r>
            <w:r>
              <w:rPr>
                <w:color w:val="231F20"/>
                <w:spacing w:val="-11"/>
                <w:sz w:val="16"/>
              </w:rPr>
              <w:t> </w:t>
            </w:r>
            <w:r>
              <w:rPr>
                <w:color w:val="231F20"/>
                <w:sz w:val="16"/>
              </w:rPr>
              <w:t>distributions</w:t>
            </w:r>
            <w:r>
              <w:rPr>
                <w:color w:val="231F20"/>
                <w:spacing w:val="-11"/>
                <w:sz w:val="16"/>
              </w:rPr>
              <w:t> </w:t>
            </w:r>
            <w:r>
              <w:rPr>
                <w:color w:val="231F20"/>
                <w:sz w:val="16"/>
              </w:rPr>
              <w:t>subject</w:t>
            </w:r>
            <w:r>
              <w:rPr>
                <w:color w:val="231F20"/>
                <w:spacing w:val="-11"/>
                <w:sz w:val="16"/>
              </w:rPr>
              <w:t> </w:t>
            </w:r>
            <w:r>
              <w:rPr>
                <w:color w:val="231F20"/>
                <w:sz w:val="16"/>
              </w:rPr>
              <w:t>to</w:t>
            </w:r>
            <w:r>
              <w:rPr>
                <w:color w:val="231F20"/>
                <w:spacing w:val="-11"/>
                <w:sz w:val="16"/>
              </w:rPr>
              <w:t> </w:t>
            </w:r>
            <w:r>
              <w:rPr>
                <w:color w:val="231F20"/>
                <w:sz w:val="16"/>
              </w:rPr>
              <w:t>IRC</w:t>
            </w:r>
            <w:r>
              <w:rPr>
                <w:color w:val="231F20"/>
                <w:spacing w:val="-11"/>
                <w:sz w:val="16"/>
              </w:rPr>
              <w:t> </w:t>
            </w:r>
            <w:r>
              <w:rPr>
                <w:color w:val="231F20"/>
                <w:sz w:val="16"/>
              </w:rPr>
              <w:t>section </w:t>
            </w:r>
            <w:r>
              <w:rPr>
                <w:color w:val="231F20"/>
                <w:spacing w:val="-2"/>
                <w:sz w:val="16"/>
              </w:rPr>
              <w:t>1446(a)</w:t>
            </w:r>
          </w:p>
        </w:tc>
      </w:tr>
      <w:tr>
        <w:trPr>
          <w:trHeight w:val="268" w:hRule="atLeast"/>
        </w:trPr>
        <w:tc>
          <w:tcPr>
            <w:tcW w:w="672" w:type="dxa"/>
          </w:tcPr>
          <w:p>
            <w:pPr>
              <w:pStyle w:val="TableParagraph"/>
              <w:spacing w:before="4"/>
              <w:ind w:left="80"/>
              <w:rPr>
                <w:rFonts w:ascii="Arial Black"/>
                <w:sz w:val="16"/>
              </w:rPr>
            </w:pPr>
            <w:r>
              <w:rPr>
                <w:rFonts w:ascii="Arial Black"/>
                <w:color w:val="231F20"/>
                <w:spacing w:val="-5"/>
                <w:w w:val="95"/>
                <w:sz w:val="16"/>
              </w:rPr>
              <w:t>54</w:t>
            </w:r>
          </w:p>
        </w:tc>
        <w:tc>
          <w:tcPr>
            <w:tcW w:w="4376" w:type="dxa"/>
            <w:gridSpan w:val="2"/>
            <w:vMerge w:val="restart"/>
          </w:tcPr>
          <w:p>
            <w:pPr>
              <w:pStyle w:val="TableParagraph"/>
              <w:spacing w:line="196" w:lineRule="auto" w:before="57"/>
              <w:ind w:left="187" w:right="461"/>
              <w:rPr>
                <w:position w:val="5"/>
                <w:sz w:val="10"/>
              </w:rPr>
            </w:pPr>
            <w:r>
              <w:rPr>
                <w:color w:val="231F20"/>
                <w:spacing w:val="-2"/>
                <w:sz w:val="16"/>
              </w:rPr>
              <w:t>Substitute payments—interest from certain actively </w:t>
            </w:r>
            <w:r>
              <w:rPr>
                <w:color w:val="231F20"/>
                <w:sz w:val="16"/>
              </w:rPr>
              <w:t>traded or publicly offered securities</w:t>
            </w:r>
            <w:r>
              <w:rPr>
                <w:color w:val="231F20"/>
                <w:position w:val="5"/>
                <w:sz w:val="10"/>
              </w:rPr>
              <w:t>1</w:t>
            </w:r>
          </w:p>
        </w:tc>
        <w:tc>
          <w:tcPr>
            <w:tcW w:w="594" w:type="dxa"/>
          </w:tcPr>
          <w:p>
            <w:pPr>
              <w:pStyle w:val="TableParagraph"/>
              <w:spacing w:before="4"/>
              <w:ind w:left="106" w:right="48"/>
              <w:jc w:val="center"/>
              <w:rPr>
                <w:rFonts w:ascii="Arial Black"/>
                <w:sz w:val="16"/>
              </w:rPr>
            </w:pPr>
            <w:r>
              <w:rPr>
                <w:rFonts w:ascii="Arial Black"/>
                <w:color w:val="231F20"/>
                <w:spacing w:val="-5"/>
                <w:w w:val="95"/>
                <w:sz w:val="16"/>
              </w:rPr>
              <w:t>28</w:t>
            </w:r>
          </w:p>
        </w:tc>
        <w:tc>
          <w:tcPr>
            <w:tcW w:w="4917" w:type="dxa"/>
          </w:tcPr>
          <w:p>
            <w:pPr>
              <w:pStyle w:val="TableParagraph"/>
              <w:spacing w:before="30"/>
              <w:ind w:left="177"/>
              <w:rPr>
                <w:position w:val="5"/>
                <w:sz w:val="10"/>
              </w:rPr>
            </w:pPr>
            <w:r>
              <w:rPr>
                <w:color w:val="231F20"/>
                <w:spacing w:val="-2"/>
                <w:sz w:val="16"/>
              </w:rPr>
              <w:t>Gambling</w:t>
            </w:r>
            <w:r>
              <w:rPr>
                <w:color w:val="231F20"/>
                <w:spacing w:val="-4"/>
                <w:sz w:val="16"/>
              </w:rPr>
              <w:t> </w:t>
            </w:r>
            <w:r>
              <w:rPr>
                <w:color w:val="231F20"/>
                <w:spacing w:val="-2"/>
                <w:sz w:val="16"/>
              </w:rPr>
              <w:t>winnings</w:t>
            </w:r>
            <w:r>
              <w:rPr>
                <w:color w:val="231F20"/>
                <w:spacing w:val="-2"/>
                <w:position w:val="5"/>
                <w:sz w:val="10"/>
              </w:rPr>
              <w:t>3</w:t>
            </w:r>
          </w:p>
        </w:tc>
      </w:tr>
      <w:tr>
        <w:trPr>
          <w:trHeight w:val="225" w:hRule="atLeast"/>
        </w:trPr>
        <w:tc>
          <w:tcPr>
            <w:tcW w:w="672" w:type="dxa"/>
          </w:tcPr>
          <w:p>
            <w:pPr>
              <w:pStyle w:val="TableParagraph"/>
              <w:rPr>
                <w:rFonts w:ascii="Times New Roman"/>
                <w:sz w:val="14"/>
              </w:rPr>
            </w:pPr>
          </w:p>
        </w:tc>
        <w:tc>
          <w:tcPr>
            <w:tcW w:w="4376" w:type="dxa"/>
            <w:gridSpan w:val="2"/>
            <w:vMerge/>
            <w:tcBorders>
              <w:top w:val="nil"/>
            </w:tcBorders>
          </w:tcPr>
          <w:p>
            <w:pPr>
              <w:rPr>
                <w:sz w:val="2"/>
                <w:szCs w:val="2"/>
              </w:rPr>
            </w:pPr>
          </w:p>
        </w:tc>
        <w:tc>
          <w:tcPr>
            <w:tcW w:w="594" w:type="dxa"/>
          </w:tcPr>
          <w:p>
            <w:pPr>
              <w:pStyle w:val="TableParagraph"/>
              <w:spacing w:line="148" w:lineRule="exact" w:before="58"/>
              <w:ind w:left="106" w:right="48"/>
              <w:jc w:val="center"/>
              <w:rPr>
                <w:rFonts w:ascii="Arial Black"/>
                <w:sz w:val="16"/>
              </w:rPr>
            </w:pPr>
            <w:r>
              <w:rPr>
                <w:rFonts w:ascii="Arial Black"/>
                <w:color w:val="231F20"/>
                <w:spacing w:val="-5"/>
                <w:w w:val="95"/>
                <w:sz w:val="16"/>
              </w:rPr>
              <w:t>32</w:t>
            </w:r>
          </w:p>
        </w:tc>
        <w:tc>
          <w:tcPr>
            <w:tcW w:w="4917" w:type="dxa"/>
          </w:tcPr>
          <w:p>
            <w:pPr>
              <w:pStyle w:val="TableParagraph"/>
              <w:spacing w:line="122" w:lineRule="exact" w:before="84"/>
              <w:ind w:left="177"/>
              <w:rPr>
                <w:position w:val="5"/>
                <w:sz w:val="10"/>
              </w:rPr>
            </w:pPr>
            <w:r>
              <w:rPr>
                <w:color w:val="231F20"/>
                <w:spacing w:val="-2"/>
                <w:sz w:val="16"/>
              </w:rPr>
              <w:t>Notional</w:t>
            </w:r>
            <w:r>
              <w:rPr>
                <w:color w:val="231F20"/>
                <w:spacing w:val="3"/>
                <w:sz w:val="16"/>
              </w:rPr>
              <w:t> </w:t>
            </w:r>
            <w:r>
              <w:rPr>
                <w:color w:val="231F20"/>
                <w:spacing w:val="-2"/>
                <w:sz w:val="16"/>
              </w:rPr>
              <w:t>principal</w:t>
            </w:r>
            <w:r>
              <w:rPr>
                <w:color w:val="231F20"/>
                <w:spacing w:val="3"/>
                <w:sz w:val="16"/>
              </w:rPr>
              <w:t> </w:t>
            </w:r>
            <w:r>
              <w:rPr>
                <w:color w:val="231F20"/>
                <w:spacing w:val="-2"/>
                <w:sz w:val="16"/>
              </w:rPr>
              <w:t>contract</w:t>
            </w:r>
            <w:r>
              <w:rPr>
                <w:color w:val="231F20"/>
                <w:spacing w:val="3"/>
                <w:sz w:val="16"/>
              </w:rPr>
              <w:t> </w:t>
            </w:r>
            <w:r>
              <w:rPr>
                <w:color w:val="231F20"/>
                <w:spacing w:val="-2"/>
                <w:sz w:val="16"/>
              </w:rPr>
              <w:t>income</w:t>
            </w:r>
            <w:r>
              <w:rPr>
                <w:color w:val="231F20"/>
                <w:spacing w:val="-2"/>
                <w:position w:val="5"/>
                <w:sz w:val="10"/>
              </w:rPr>
              <w:t>4</w:t>
            </w:r>
          </w:p>
        </w:tc>
      </w:tr>
      <w:tr>
        <w:trPr>
          <w:trHeight w:val="179" w:hRule="atLeast"/>
        </w:trPr>
        <w:tc>
          <w:tcPr>
            <w:tcW w:w="672" w:type="dxa"/>
          </w:tcPr>
          <w:p>
            <w:pPr>
              <w:pStyle w:val="TableParagraph"/>
              <w:spacing w:line="155" w:lineRule="exact" w:before="4"/>
              <w:ind w:left="80"/>
              <w:rPr>
                <w:rFonts w:ascii="Arial Black"/>
                <w:sz w:val="16"/>
              </w:rPr>
            </w:pPr>
            <w:r>
              <w:rPr>
                <w:rFonts w:ascii="Arial Black"/>
                <w:color w:val="231F20"/>
                <w:spacing w:val="-4"/>
                <w:sz w:val="16"/>
              </w:rPr>
              <w:t>Code</w:t>
            </w:r>
          </w:p>
        </w:tc>
        <w:tc>
          <w:tcPr>
            <w:tcW w:w="1580" w:type="dxa"/>
          </w:tcPr>
          <w:p>
            <w:pPr>
              <w:pStyle w:val="TableParagraph"/>
              <w:rPr>
                <w:rFonts w:ascii="Times New Roman"/>
                <w:sz w:val="12"/>
              </w:rPr>
            </w:pPr>
          </w:p>
        </w:tc>
        <w:tc>
          <w:tcPr>
            <w:tcW w:w="2796" w:type="dxa"/>
          </w:tcPr>
          <w:p>
            <w:pPr>
              <w:pStyle w:val="TableParagraph"/>
              <w:spacing w:line="155" w:lineRule="exact" w:before="4"/>
              <w:ind w:left="69"/>
              <w:rPr>
                <w:rFonts w:ascii="Arial Black"/>
                <w:sz w:val="16"/>
              </w:rPr>
            </w:pPr>
            <w:r>
              <w:rPr>
                <w:rFonts w:ascii="Arial Black"/>
                <w:color w:val="231F20"/>
                <w:w w:val="90"/>
                <w:sz w:val="16"/>
              </w:rPr>
              <w:t>Dividend</w:t>
            </w:r>
            <w:r>
              <w:rPr>
                <w:rFonts w:ascii="Arial Black"/>
                <w:color w:val="231F20"/>
                <w:spacing w:val="-6"/>
                <w:w w:val="90"/>
                <w:sz w:val="16"/>
              </w:rPr>
              <w:t> </w:t>
            </w:r>
            <w:r>
              <w:rPr>
                <w:rFonts w:ascii="Arial Black"/>
                <w:color w:val="231F20"/>
                <w:spacing w:val="-2"/>
                <w:w w:val="95"/>
                <w:sz w:val="16"/>
              </w:rPr>
              <w:t>Income</w:t>
            </w:r>
          </w:p>
        </w:tc>
        <w:tc>
          <w:tcPr>
            <w:tcW w:w="594" w:type="dxa"/>
          </w:tcPr>
          <w:p>
            <w:pPr>
              <w:pStyle w:val="TableParagraph"/>
              <w:spacing w:line="155" w:lineRule="exact" w:before="4"/>
              <w:ind w:left="106" w:right="48"/>
              <w:jc w:val="center"/>
              <w:rPr>
                <w:rFonts w:ascii="Arial Black"/>
                <w:sz w:val="16"/>
              </w:rPr>
            </w:pPr>
            <w:r>
              <w:rPr>
                <w:rFonts w:ascii="Arial Black"/>
                <w:color w:val="231F20"/>
                <w:spacing w:val="-5"/>
                <w:w w:val="95"/>
                <w:sz w:val="16"/>
              </w:rPr>
              <w:t>35</w:t>
            </w:r>
          </w:p>
        </w:tc>
        <w:tc>
          <w:tcPr>
            <w:tcW w:w="4917" w:type="dxa"/>
          </w:tcPr>
          <w:p>
            <w:pPr>
              <w:pStyle w:val="TableParagraph"/>
              <w:spacing w:line="129" w:lineRule="exact" w:before="30"/>
              <w:ind w:left="177"/>
              <w:rPr>
                <w:sz w:val="16"/>
              </w:rPr>
            </w:pPr>
            <w:r>
              <w:rPr>
                <w:color w:val="231F20"/>
                <w:spacing w:val="-2"/>
                <w:sz w:val="16"/>
              </w:rPr>
              <w:t>Substitute</w:t>
            </w:r>
            <w:r>
              <w:rPr>
                <w:color w:val="231F20"/>
                <w:spacing w:val="2"/>
                <w:sz w:val="16"/>
              </w:rPr>
              <w:t> </w:t>
            </w:r>
            <w:r>
              <w:rPr>
                <w:color w:val="231F20"/>
                <w:spacing w:val="-2"/>
                <w:sz w:val="16"/>
              </w:rPr>
              <w:t>payment—other</w:t>
            </w:r>
          </w:p>
        </w:tc>
      </w:tr>
      <w:tr>
        <w:trPr>
          <w:trHeight w:val="186" w:hRule="atLeast"/>
        </w:trPr>
        <w:tc>
          <w:tcPr>
            <w:tcW w:w="672" w:type="dxa"/>
          </w:tcPr>
          <w:p>
            <w:pPr>
              <w:pStyle w:val="TableParagraph"/>
              <w:spacing w:line="166" w:lineRule="exact"/>
              <w:ind w:left="80"/>
              <w:rPr>
                <w:rFonts w:ascii="Arial Black"/>
                <w:sz w:val="16"/>
              </w:rPr>
            </w:pPr>
            <w:r>
              <w:rPr>
                <w:rFonts w:ascii="Arial Black"/>
                <w:color w:val="231F20"/>
                <w:spacing w:val="-5"/>
                <w:w w:val="95"/>
                <w:sz w:val="16"/>
              </w:rPr>
              <w:t>06</w:t>
            </w:r>
          </w:p>
        </w:tc>
        <w:tc>
          <w:tcPr>
            <w:tcW w:w="4376" w:type="dxa"/>
            <w:gridSpan w:val="2"/>
          </w:tcPr>
          <w:p>
            <w:pPr>
              <w:pStyle w:val="TableParagraph"/>
              <w:spacing w:line="143" w:lineRule="exact" w:before="23"/>
              <w:ind w:left="187"/>
              <w:rPr>
                <w:sz w:val="16"/>
              </w:rPr>
            </w:pPr>
            <w:r>
              <w:rPr>
                <w:color w:val="231F20"/>
                <w:spacing w:val="-2"/>
                <w:sz w:val="16"/>
              </w:rPr>
              <w:t>Dividends</w:t>
            </w:r>
            <w:r>
              <w:rPr>
                <w:color w:val="231F20"/>
                <w:spacing w:val="3"/>
                <w:sz w:val="16"/>
              </w:rPr>
              <w:t> </w:t>
            </w:r>
            <w:r>
              <w:rPr>
                <w:color w:val="231F20"/>
                <w:spacing w:val="-2"/>
                <w:sz w:val="16"/>
              </w:rPr>
              <w:t>paid</w:t>
            </w:r>
            <w:r>
              <w:rPr>
                <w:color w:val="231F20"/>
                <w:spacing w:val="3"/>
                <w:sz w:val="16"/>
              </w:rPr>
              <w:t> </w:t>
            </w:r>
            <w:r>
              <w:rPr>
                <w:color w:val="231F20"/>
                <w:spacing w:val="-2"/>
                <w:sz w:val="16"/>
              </w:rPr>
              <w:t>by</w:t>
            </w:r>
            <w:r>
              <w:rPr>
                <w:color w:val="231F20"/>
                <w:spacing w:val="4"/>
                <w:sz w:val="16"/>
              </w:rPr>
              <w:t> </w:t>
            </w:r>
            <w:r>
              <w:rPr>
                <w:color w:val="231F20"/>
                <w:spacing w:val="-2"/>
                <w:sz w:val="16"/>
              </w:rPr>
              <w:t>U.S.</w:t>
            </w:r>
            <w:r>
              <w:rPr>
                <w:color w:val="231F20"/>
                <w:spacing w:val="3"/>
                <w:sz w:val="16"/>
              </w:rPr>
              <w:t> </w:t>
            </w:r>
            <w:r>
              <w:rPr>
                <w:color w:val="231F20"/>
                <w:spacing w:val="-2"/>
                <w:sz w:val="16"/>
              </w:rPr>
              <w:t>corporations—general</w:t>
            </w:r>
          </w:p>
        </w:tc>
        <w:tc>
          <w:tcPr>
            <w:tcW w:w="594" w:type="dxa"/>
          </w:tcPr>
          <w:p>
            <w:pPr>
              <w:pStyle w:val="TableParagraph"/>
              <w:spacing w:line="166" w:lineRule="exact"/>
              <w:ind w:left="106" w:right="48"/>
              <w:jc w:val="center"/>
              <w:rPr>
                <w:rFonts w:ascii="Arial Black"/>
                <w:sz w:val="16"/>
              </w:rPr>
            </w:pPr>
            <w:r>
              <w:rPr>
                <w:rFonts w:ascii="Arial Black"/>
                <w:color w:val="231F20"/>
                <w:spacing w:val="-5"/>
                <w:w w:val="95"/>
                <w:sz w:val="16"/>
              </w:rPr>
              <w:t>36</w:t>
            </w:r>
          </w:p>
        </w:tc>
        <w:tc>
          <w:tcPr>
            <w:tcW w:w="4917" w:type="dxa"/>
          </w:tcPr>
          <w:p>
            <w:pPr>
              <w:pStyle w:val="TableParagraph"/>
              <w:spacing w:line="143" w:lineRule="exact" w:before="23"/>
              <w:ind w:left="177"/>
              <w:rPr>
                <w:sz w:val="16"/>
              </w:rPr>
            </w:pPr>
            <w:r>
              <w:rPr>
                <w:color w:val="231F20"/>
                <w:spacing w:val="-2"/>
                <w:sz w:val="16"/>
              </w:rPr>
              <w:t>Capital gains</w:t>
            </w:r>
            <w:r>
              <w:rPr>
                <w:color w:val="231F20"/>
                <w:spacing w:val="-1"/>
                <w:sz w:val="16"/>
              </w:rPr>
              <w:t> </w:t>
            </w:r>
            <w:r>
              <w:rPr>
                <w:color w:val="231F20"/>
                <w:spacing w:val="-2"/>
                <w:sz w:val="16"/>
              </w:rPr>
              <w:t>distributions</w:t>
            </w:r>
          </w:p>
        </w:tc>
      </w:tr>
      <w:tr>
        <w:trPr>
          <w:trHeight w:val="171" w:hRule="atLeast"/>
        </w:trPr>
        <w:tc>
          <w:tcPr>
            <w:tcW w:w="672" w:type="dxa"/>
          </w:tcPr>
          <w:p>
            <w:pPr>
              <w:pStyle w:val="TableParagraph"/>
              <w:spacing w:line="152" w:lineRule="exact"/>
              <w:ind w:left="80"/>
              <w:rPr>
                <w:rFonts w:ascii="Arial Black"/>
                <w:sz w:val="16"/>
              </w:rPr>
            </w:pPr>
            <w:r>
              <w:rPr>
                <w:rFonts w:ascii="Arial Black"/>
                <w:color w:val="231F20"/>
                <w:spacing w:val="-5"/>
                <w:w w:val="95"/>
                <w:sz w:val="16"/>
              </w:rPr>
              <w:t>07</w:t>
            </w:r>
          </w:p>
        </w:tc>
        <w:tc>
          <w:tcPr>
            <w:tcW w:w="4376" w:type="dxa"/>
            <w:gridSpan w:val="2"/>
          </w:tcPr>
          <w:p>
            <w:pPr>
              <w:pStyle w:val="TableParagraph"/>
              <w:spacing w:line="143" w:lineRule="exact" w:before="9"/>
              <w:ind w:left="187"/>
              <w:rPr>
                <w:sz w:val="16"/>
              </w:rPr>
            </w:pPr>
            <w:r>
              <w:rPr>
                <w:color w:val="231F20"/>
                <w:sz w:val="16"/>
              </w:rPr>
              <w:t>Dividends</w:t>
            </w:r>
            <w:r>
              <w:rPr>
                <w:color w:val="231F20"/>
                <w:spacing w:val="-11"/>
                <w:sz w:val="16"/>
              </w:rPr>
              <w:t> </w:t>
            </w:r>
            <w:r>
              <w:rPr>
                <w:color w:val="231F20"/>
                <w:sz w:val="16"/>
              </w:rPr>
              <w:t>qualifying</w:t>
            </w:r>
            <w:r>
              <w:rPr>
                <w:color w:val="231F20"/>
                <w:spacing w:val="-11"/>
                <w:sz w:val="16"/>
              </w:rPr>
              <w:t> </w:t>
            </w:r>
            <w:r>
              <w:rPr>
                <w:color w:val="231F20"/>
                <w:sz w:val="16"/>
              </w:rPr>
              <w:t>for</w:t>
            </w:r>
            <w:r>
              <w:rPr>
                <w:color w:val="231F20"/>
                <w:spacing w:val="-11"/>
                <w:sz w:val="16"/>
              </w:rPr>
              <w:t> </w:t>
            </w:r>
            <w:r>
              <w:rPr>
                <w:color w:val="231F20"/>
                <w:sz w:val="16"/>
              </w:rPr>
              <w:t>direct</w:t>
            </w:r>
            <w:r>
              <w:rPr>
                <w:color w:val="231F20"/>
                <w:spacing w:val="-10"/>
                <w:sz w:val="16"/>
              </w:rPr>
              <w:t> </w:t>
            </w:r>
            <w:r>
              <w:rPr>
                <w:color w:val="231F20"/>
                <w:sz w:val="16"/>
              </w:rPr>
              <w:t>dividend</w:t>
            </w:r>
            <w:r>
              <w:rPr>
                <w:color w:val="231F20"/>
                <w:spacing w:val="-11"/>
                <w:sz w:val="16"/>
              </w:rPr>
              <w:t> </w:t>
            </w:r>
            <w:r>
              <w:rPr>
                <w:color w:val="231F20"/>
                <w:spacing w:val="-4"/>
                <w:sz w:val="16"/>
              </w:rPr>
              <w:t>rate</w:t>
            </w:r>
          </w:p>
        </w:tc>
        <w:tc>
          <w:tcPr>
            <w:tcW w:w="594" w:type="dxa"/>
          </w:tcPr>
          <w:p>
            <w:pPr>
              <w:pStyle w:val="TableParagraph"/>
              <w:spacing w:line="152" w:lineRule="exact"/>
              <w:ind w:left="106" w:right="48"/>
              <w:jc w:val="center"/>
              <w:rPr>
                <w:rFonts w:ascii="Arial Black"/>
                <w:sz w:val="16"/>
              </w:rPr>
            </w:pPr>
            <w:r>
              <w:rPr>
                <w:rFonts w:ascii="Arial Black"/>
                <w:color w:val="231F20"/>
                <w:spacing w:val="-5"/>
                <w:w w:val="95"/>
                <w:sz w:val="16"/>
              </w:rPr>
              <w:t>37</w:t>
            </w:r>
          </w:p>
        </w:tc>
        <w:tc>
          <w:tcPr>
            <w:tcW w:w="4917" w:type="dxa"/>
          </w:tcPr>
          <w:p>
            <w:pPr>
              <w:pStyle w:val="TableParagraph"/>
              <w:spacing w:line="143" w:lineRule="exact" w:before="9"/>
              <w:ind w:left="177"/>
              <w:rPr>
                <w:sz w:val="16"/>
              </w:rPr>
            </w:pPr>
            <w:r>
              <w:rPr>
                <w:color w:val="231F20"/>
                <w:spacing w:val="-2"/>
                <w:sz w:val="16"/>
              </w:rPr>
              <w:t>Return</w:t>
            </w:r>
            <w:r>
              <w:rPr>
                <w:color w:val="231F20"/>
                <w:spacing w:val="-5"/>
                <w:sz w:val="16"/>
              </w:rPr>
              <w:t> </w:t>
            </w:r>
            <w:r>
              <w:rPr>
                <w:color w:val="231F20"/>
                <w:spacing w:val="-2"/>
                <w:sz w:val="16"/>
              </w:rPr>
              <w:t>of</w:t>
            </w:r>
            <w:r>
              <w:rPr>
                <w:color w:val="231F20"/>
                <w:spacing w:val="-4"/>
                <w:sz w:val="16"/>
              </w:rPr>
              <w:t> </w:t>
            </w:r>
            <w:r>
              <w:rPr>
                <w:color w:val="231F20"/>
                <w:spacing w:val="-2"/>
                <w:sz w:val="16"/>
              </w:rPr>
              <w:t>capital</w:t>
            </w:r>
          </w:p>
        </w:tc>
      </w:tr>
      <w:tr>
        <w:trPr>
          <w:trHeight w:val="300" w:hRule="atLeast"/>
        </w:trPr>
        <w:tc>
          <w:tcPr>
            <w:tcW w:w="672" w:type="dxa"/>
          </w:tcPr>
          <w:p>
            <w:pPr>
              <w:pStyle w:val="TableParagraph"/>
              <w:spacing w:line="209" w:lineRule="exact"/>
              <w:ind w:left="80"/>
              <w:rPr>
                <w:rFonts w:ascii="Arial Black"/>
                <w:sz w:val="16"/>
              </w:rPr>
            </w:pPr>
            <w:r>
              <w:rPr>
                <w:rFonts w:ascii="Arial Black"/>
                <w:color w:val="231F20"/>
                <w:spacing w:val="-5"/>
                <w:w w:val="95"/>
                <w:sz w:val="16"/>
              </w:rPr>
              <w:t>08</w:t>
            </w:r>
          </w:p>
        </w:tc>
        <w:tc>
          <w:tcPr>
            <w:tcW w:w="4376" w:type="dxa"/>
            <w:gridSpan w:val="2"/>
          </w:tcPr>
          <w:p>
            <w:pPr>
              <w:pStyle w:val="TableParagraph"/>
              <w:spacing w:before="9"/>
              <w:ind w:left="187"/>
              <w:rPr>
                <w:sz w:val="16"/>
              </w:rPr>
            </w:pPr>
            <w:r>
              <w:rPr>
                <w:color w:val="231F20"/>
                <w:sz w:val="16"/>
              </w:rPr>
              <w:t>Dividends</w:t>
            </w:r>
            <w:r>
              <w:rPr>
                <w:color w:val="231F20"/>
                <w:spacing w:val="-10"/>
                <w:sz w:val="16"/>
              </w:rPr>
              <w:t> </w:t>
            </w:r>
            <w:r>
              <w:rPr>
                <w:color w:val="231F20"/>
                <w:sz w:val="16"/>
              </w:rPr>
              <w:t>paid</w:t>
            </w:r>
            <w:r>
              <w:rPr>
                <w:color w:val="231F20"/>
                <w:spacing w:val="-10"/>
                <w:sz w:val="16"/>
              </w:rPr>
              <w:t> </w:t>
            </w:r>
            <w:r>
              <w:rPr>
                <w:color w:val="231F20"/>
                <w:sz w:val="16"/>
              </w:rPr>
              <w:t>by</w:t>
            </w:r>
            <w:r>
              <w:rPr>
                <w:color w:val="231F20"/>
                <w:spacing w:val="-10"/>
                <w:sz w:val="16"/>
              </w:rPr>
              <w:t> </w:t>
            </w:r>
            <w:r>
              <w:rPr>
                <w:color w:val="231F20"/>
                <w:sz w:val="16"/>
              </w:rPr>
              <w:t>foreign</w:t>
            </w:r>
            <w:r>
              <w:rPr>
                <w:color w:val="231F20"/>
                <w:spacing w:val="-9"/>
                <w:sz w:val="16"/>
              </w:rPr>
              <w:t> </w:t>
            </w:r>
            <w:r>
              <w:rPr>
                <w:color w:val="231F20"/>
                <w:spacing w:val="-2"/>
                <w:sz w:val="16"/>
              </w:rPr>
              <w:t>corporations</w:t>
            </w:r>
          </w:p>
        </w:tc>
        <w:tc>
          <w:tcPr>
            <w:tcW w:w="594" w:type="dxa"/>
          </w:tcPr>
          <w:p>
            <w:pPr>
              <w:pStyle w:val="TableParagraph"/>
              <w:spacing w:line="209" w:lineRule="exact"/>
              <w:ind w:left="106" w:right="48"/>
              <w:jc w:val="center"/>
              <w:rPr>
                <w:rFonts w:ascii="Arial Black"/>
                <w:sz w:val="16"/>
              </w:rPr>
            </w:pPr>
            <w:r>
              <w:rPr>
                <w:rFonts w:ascii="Arial Black"/>
                <w:color w:val="231F20"/>
                <w:spacing w:val="-5"/>
                <w:w w:val="95"/>
                <w:sz w:val="16"/>
              </w:rPr>
              <w:t>38</w:t>
            </w:r>
          </w:p>
        </w:tc>
        <w:tc>
          <w:tcPr>
            <w:tcW w:w="4917" w:type="dxa"/>
          </w:tcPr>
          <w:p>
            <w:pPr>
              <w:pStyle w:val="TableParagraph"/>
              <w:spacing w:line="150" w:lineRule="exact"/>
              <w:ind w:left="177"/>
              <w:rPr>
                <w:sz w:val="16"/>
              </w:rPr>
            </w:pPr>
            <w:r>
              <w:rPr>
                <w:color w:val="231F20"/>
                <w:sz w:val="16"/>
              </w:rPr>
              <w:t>Eligible</w:t>
            </w:r>
            <w:r>
              <w:rPr>
                <w:color w:val="231F20"/>
                <w:spacing w:val="-12"/>
                <w:sz w:val="16"/>
              </w:rPr>
              <w:t> </w:t>
            </w:r>
            <w:r>
              <w:rPr>
                <w:color w:val="231F20"/>
                <w:sz w:val="16"/>
              </w:rPr>
              <w:t>deferred</w:t>
            </w:r>
            <w:r>
              <w:rPr>
                <w:color w:val="231F20"/>
                <w:spacing w:val="-11"/>
                <w:sz w:val="16"/>
              </w:rPr>
              <w:t> </w:t>
            </w:r>
            <w:r>
              <w:rPr>
                <w:color w:val="231F20"/>
                <w:sz w:val="16"/>
              </w:rPr>
              <w:t>compensation</w:t>
            </w:r>
            <w:r>
              <w:rPr>
                <w:color w:val="231F20"/>
                <w:spacing w:val="-11"/>
                <w:sz w:val="16"/>
              </w:rPr>
              <w:t> </w:t>
            </w:r>
            <w:r>
              <w:rPr>
                <w:color w:val="231F20"/>
                <w:sz w:val="16"/>
              </w:rPr>
              <w:t>items</w:t>
            </w:r>
            <w:r>
              <w:rPr>
                <w:color w:val="231F20"/>
                <w:spacing w:val="-11"/>
                <w:sz w:val="16"/>
              </w:rPr>
              <w:t> </w:t>
            </w:r>
            <w:r>
              <w:rPr>
                <w:color w:val="231F20"/>
                <w:sz w:val="16"/>
              </w:rPr>
              <w:t>subject</w:t>
            </w:r>
            <w:r>
              <w:rPr>
                <w:color w:val="231F20"/>
                <w:spacing w:val="-11"/>
                <w:sz w:val="16"/>
              </w:rPr>
              <w:t> </w:t>
            </w:r>
            <w:r>
              <w:rPr>
                <w:color w:val="231F20"/>
                <w:sz w:val="16"/>
              </w:rPr>
              <w:t>to</w:t>
            </w:r>
            <w:r>
              <w:rPr>
                <w:color w:val="231F20"/>
                <w:spacing w:val="-11"/>
                <w:sz w:val="16"/>
              </w:rPr>
              <w:t> </w:t>
            </w:r>
            <w:r>
              <w:rPr>
                <w:color w:val="231F20"/>
                <w:sz w:val="16"/>
              </w:rPr>
              <w:t>IRC</w:t>
            </w:r>
            <w:r>
              <w:rPr>
                <w:color w:val="231F20"/>
                <w:spacing w:val="-11"/>
                <w:sz w:val="16"/>
              </w:rPr>
              <w:t> </w:t>
            </w:r>
            <w:r>
              <w:rPr>
                <w:color w:val="231F20"/>
                <w:sz w:val="16"/>
              </w:rPr>
              <w:t>section </w:t>
            </w:r>
            <w:r>
              <w:rPr>
                <w:color w:val="231F20"/>
                <w:spacing w:val="-2"/>
                <w:sz w:val="16"/>
              </w:rPr>
              <w:t>877A(d)(1)</w:t>
            </w:r>
          </w:p>
        </w:tc>
      </w:tr>
      <w:tr>
        <w:trPr>
          <w:trHeight w:val="321" w:hRule="atLeast"/>
        </w:trPr>
        <w:tc>
          <w:tcPr>
            <w:tcW w:w="672" w:type="dxa"/>
          </w:tcPr>
          <w:p>
            <w:pPr>
              <w:pStyle w:val="TableParagraph"/>
              <w:spacing w:before="4"/>
              <w:ind w:left="80"/>
              <w:rPr>
                <w:rFonts w:ascii="Arial Black"/>
                <w:sz w:val="16"/>
              </w:rPr>
            </w:pPr>
            <w:r>
              <w:rPr>
                <w:rFonts w:ascii="Arial Black"/>
                <w:color w:val="231F20"/>
                <w:spacing w:val="-5"/>
                <w:w w:val="95"/>
                <w:sz w:val="16"/>
              </w:rPr>
              <w:t>34</w:t>
            </w:r>
          </w:p>
        </w:tc>
        <w:tc>
          <w:tcPr>
            <w:tcW w:w="4376" w:type="dxa"/>
            <w:gridSpan w:val="2"/>
          </w:tcPr>
          <w:p>
            <w:pPr>
              <w:pStyle w:val="TableParagraph"/>
              <w:spacing w:before="30"/>
              <w:ind w:left="187"/>
              <w:rPr>
                <w:sz w:val="16"/>
              </w:rPr>
            </w:pPr>
            <w:r>
              <w:rPr>
                <w:color w:val="231F20"/>
                <w:spacing w:val="-2"/>
                <w:sz w:val="16"/>
              </w:rPr>
              <w:t>Substitute</w:t>
            </w:r>
            <w:r>
              <w:rPr>
                <w:color w:val="231F20"/>
                <w:spacing w:val="8"/>
                <w:sz w:val="16"/>
              </w:rPr>
              <w:t> </w:t>
            </w:r>
            <w:r>
              <w:rPr>
                <w:color w:val="231F20"/>
                <w:spacing w:val="-2"/>
                <w:sz w:val="16"/>
              </w:rPr>
              <w:t>payment—dividends</w:t>
            </w:r>
          </w:p>
        </w:tc>
        <w:tc>
          <w:tcPr>
            <w:tcW w:w="594" w:type="dxa"/>
          </w:tcPr>
          <w:p>
            <w:pPr>
              <w:pStyle w:val="TableParagraph"/>
              <w:spacing w:before="4"/>
              <w:ind w:left="106" w:right="48"/>
              <w:jc w:val="center"/>
              <w:rPr>
                <w:rFonts w:ascii="Arial Black"/>
                <w:sz w:val="16"/>
              </w:rPr>
            </w:pPr>
            <w:r>
              <w:rPr>
                <w:rFonts w:ascii="Arial Black"/>
                <w:color w:val="231F20"/>
                <w:spacing w:val="-5"/>
                <w:w w:val="95"/>
                <w:sz w:val="16"/>
              </w:rPr>
              <w:t>39</w:t>
            </w:r>
          </w:p>
        </w:tc>
        <w:tc>
          <w:tcPr>
            <w:tcW w:w="4917" w:type="dxa"/>
          </w:tcPr>
          <w:p>
            <w:pPr>
              <w:pStyle w:val="TableParagraph"/>
              <w:spacing w:line="150" w:lineRule="exact" w:before="20"/>
              <w:ind w:left="177"/>
              <w:rPr>
                <w:sz w:val="16"/>
              </w:rPr>
            </w:pPr>
            <w:r>
              <w:rPr>
                <w:color w:val="231F20"/>
                <w:sz w:val="16"/>
              </w:rPr>
              <w:t>Distributions</w:t>
            </w:r>
            <w:r>
              <w:rPr>
                <w:color w:val="231F20"/>
                <w:spacing w:val="-12"/>
                <w:sz w:val="16"/>
              </w:rPr>
              <w:t> </w:t>
            </w:r>
            <w:r>
              <w:rPr>
                <w:color w:val="231F20"/>
                <w:sz w:val="16"/>
              </w:rPr>
              <w:t>from</w:t>
            </w:r>
            <w:r>
              <w:rPr>
                <w:color w:val="231F20"/>
                <w:spacing w:val="-11"/>
                <w:sz w:val="16"/>
              </w:rPr>
              <w:t> </w:t>
            </w:r>
            <w:r>
              <w:rPr>
                <w:color w:val="231F20"/>
                <w:sz w:val="16"/>
              </w:rPr>
              <w:t>a</w:t>
            </w:r>
            <w:r>
              <w:rPr>
                <w:color w:val="231F20"/>
                <w:spacing w:val="-11"/>
                <w:sz w:val="16"/>
              </w:rPr>
              <w:t> </w:t>
            </w:r>
            <w:r>
              <w:rPr>
                <w:color w:val="231F20"/>
                <w:sz w:val="16"/>
              </w:rPr>
              <w:t>nongrantor</w:t>
            </w:r>
            <w:r>
              <w:rPr>
                <w:color w:val="231F20"/>
                <w:spacing w:val="-11"/>
                <w:sz w:val="16"/>
              </w:rPr>
              <w:t> </w:t>
            </w:r>
            <w:r>
              <w:rPr>
                <w:color w:val="231F20"/>
                <w:sz w:val="16"/>
              </w:rPr>
              <w:t>trust</w:t>
            </w:r>
            <w:r>
              <w:rPr>
                <w:color w:val="231F20"/>
                <w:spacing w:val="-11"/>
                <w:sz w:val="16"/>
              </w:rPr>
              <w:t> </w:t>
            </w:r>
            <w:r>
              <w:rPr>
                <w:color w:val="231F20"/>
                <w:sz w:val="16"/>
              </w:rPr>
              <w:t>subject</w:t>
            </w:r>
            <w:r>
              <w:rPr>
                <w:color w:val="231F20"/>
                <w:spacing w:val="-11"/>
                <w:sz w:val="16"/>
              </w:rPr>
              <w:t> </w:t>
            </w:r>
            <w:r>
              <w:rPr>
                <w:color w:val="231F20"/>
                <w:sz w:val="16"/>
              </w:rPr>
              <w:t>to</w:t>
            </w:r>
            <w:r>
              <w:rPr>
                <w:color w:val="231F20"/>
                <w:spacing w:val="-11"/>
                <w:sz w:val="16"/>
              </w:rPr>
              <w:t> </w:t>
            </w:r>
            <w:r>
              <w:rPr>
                <w:color w:val="231F20"/>
                <w:sz w:val="16"/>
              </w:rPr>
              <w:t>IRC</w:t>
            </w:r>
            <w:r>
              <w:rPr>
                <w:color w:val="231F20"/>
                <w:spacing w:val="-11"/>
                <w:sz w:val="16"/>
              </w:rPr>
              <w:t> </w:t>
            </w:r>
            <w:r>
              <w:rPr>
                <w:color w:val="231F20"/>
                <w:sz w:val="16"/>
              </w:rPr>
              <w:t>section</w:t>
            </w:r>
            <w:r>
              <w:rPr>
                <w:color w:val="231F20"/>
                <w:spacing w:val="-12"/>
                <w:sz w:val="16"/>
              </w:rPr>
              <w:t> </w:t>
            </w:r>
            <w:r>
              <w:rPr>
                <w:color w:val="231F20"/>
                <w:sz w:val="16"/>
              </w:rPr>
              <w:t>877A(f) </w:t>
            </w:r>
            <w:r>
              <w:rPr>
                <w:color w:val="231F20"/>
                <w:spacing w:val="-4"/>
                <w:sz w:val="16"/>
              </w:rPr>
              <w:t>(1)</w:t>
            </w:r>
          </w:p>
        </w:tc>
      </w:tr>
      <w:tr>
        <w:trPr>
          <w:trHeight w:val="193" w:hRule="atLeast"/>
        </w:trPr>
        <w:tc>
          <w:tcPr>
            <w:tcW w:w="672" w:type="dxa"/>
          </w:tcPr>
          <w:p>
            <w:pPr>
              <w:pStyle w:val="TableParagraph"/>
              <w:spacing w:line="169" w:lineRule="exact" w:before="4"/>
              <w:ind w:left="80"/>
              <w:rPr>
                <w:rFonts w:ascii="Arial Black"/>
                <w:sz w:val="16"/>
              </w:rPr>
            </w:pPr>
            <w:r>
              <w:rPr>
                <w:rFonts w:ascii="Arial Black"/>
                <w:color w:val="231F20"/>
                <w:spacing w:val="-5"/>
                <w:w w:val="95"/>
                <w:sz w:val="16"/>
              </w:rPr>
              <w:t>40</w:t>
            </w:r>
          </w:p>
        </w:tc>
        <w:tc>
          <w:tcPr>
            <w:tcW w:w="4376" w:type="dxa"/>
            <w:gridSpan w:val="2"/>
          </w:tcPr>
          <w:p>
            <w:pPr>
              <w:pStyle w:val="TableParagraph"/>
              <w:spacing w:line="143" w:lineRule="exact" w:before="30"/>
              <w:ind w:left="187"/>
              <w:rPr>
                <w:sz w:val="16"/>
              </w:rPr>
            </w:pPr>
            <w:r>
              <w:rPr>
                <w:color w:val="231F20"/>
                <w:spacing w:val="-2"/>
                <w:sz w:val="16"/>
              </w:rPr>
              <w:t>Other</w:t>
            </w:r>
            <w:r>
              <w:rPr>
                <w:color w:val="231F20"/>
                <w:spacing w:val="1"/>
                <w:sz w:val="16"/>
              </w:rPr>
              <w:t> </w:t>
            </w:r>
            <w:r>
              <w:rPr>
                <w:color w:val="231F20"/>
                <w:spacing w:val="-2"/>
                <w:sz w:val="16"/>
              </w:rPr>
              <w:t>dividend</w:t>
            </w:r>
            <w:r>
              <w:rPr>
                <w:color w:val="231F20"/>
                <w:spacing w:val="2"/>
                <w:sz w:val="16"/>
              </w:rPr>
              <w:t> </w:t>
            </w:r>
            <w:r>
              <w:rPr>
                <w:color w:val="231F20"/>
                <w:spacing w:val="-2"/>
                <w:sz w:val="16"/>
              </w:rPr>
              <w:t>equivalents</w:t>
            </w:r>
            <w:r>
              <w:rPr>
                <w:color w:val="231F20"/>
                <w:spacing w:val="2"/>
                <w:sz w:val="16"/>
              </w:rPr>
              <w:t> </w:t>
            </w:r>
            <w:r>
              <w:rPr>
                <w:color w:val="231F20"/>
                <w:spacing w:val="-2"/>
                <w:sz w:val="16"/>
              </w:rPr>
              <w:t>under</w:t>
            </w:r>
            <w:r>
              <w:rPr>
                <w:color w:val="231F20"/>
                <w:spacing w:val="2"/>
                <w:sz w:val="16"/>
              </w:rPr>
              <w:t> </w:t>
            </w:r>
            <w:r>
              <w:rPr>
                <w:color w:val="231F20"/>
                <w:spacing w:val="-2"/>
                <w:sz w:val="16"/>
              </w:rPr>
              <w:t>IRC</w:t>
            </w:r>
            <w:r>
              <w:rPr>
                <w:color w:val="231F20"/>
                <w:spacing w:val="2"/>
                <w:sz w:val="16"/>
              </w:rPr>
              <w:t> </w:t>
            </w:r>
            <w:r>
              <w:rPr>
                <w:color w:val="231F20"/>
                <w:spacing w:val="-2"/>
                <w:sz w:val="16"/>
              </w:rPr>
              <w:t>section</w:t>
            </w:r>
            <w:r>
              <w:rPr>
                <w:color w:val="231F20"/>
                <w:spacing w:val="2"/>
                <w:sz w:val="16"/>
              </w:rPr>
              <w:t> </w:t>
            </w:r>
            <w:r>
              <w:rPr>
                <w:color w:val="231F20"/>
                <w:spacing w:val="-2"/>
                <w:sz w:val="16"/>
              </w:rPr>
              <w:t>871(m)</w:t>
            </w:r>
          </w:p>
        </w:tc>
        <w:tc>
          <w:tcPr>
            <w:tcW w:w="594" w:type="dxa"/>
          </w:tcPr>
          <w:p>
            <w:pPr>
              <w:pStyle w:val="TableParagraph"/>
              <w:spacing w:line="169" w:lineRule="exact" w:before="4"/>
              <w:ind w:left="106" w:right="48"/>
              <w:jc w:val="center"/>
              <w:rPr>
                <w:rFonts w:ascii="Arial Black"/>
                <w:sz w:val="16"/>
              </w:rPr>
            </w:pPr>
            <w:r>
              <w:rPr>
                <w:rFonts w:ascii="Arial Black"/>
                <w:color w:val="231F20"/>
                <w:spacing w:val="-5"/>
                <w:w w:val="95"/>
                <w:sz w:val="16"/>
              </w:rPr>
              <w:t>41</w:t>
            </w:r>
          </w:p>
        </w:tc>
        <w:tc>
          <w:tcPr>
            <w:tcW w:w="4917" w:type="dxa"/>
          </w:tcPr>
          <w:p>
            <w:pPr>
              <w:pStyle w:val="TableParagraph"/>
              <w:spacing w:line="143" w:lineRule="exact" w:before="30"/>
              <w:ind w:left="177"/>
              <w:rPr>
                <w:sz w:val="16"/>
              </w:rPr>
            </w:pPr>
            <w:r>
              <w:rPr>
                <w:color w:val="231F20"/>
                <w:spacing w:val="-2"/>
                <w:sz w:val="16"/>
              </w:rPr>
              <w:t>Guarantee</w:t>
            </w:r>
            <w:r>
              <w:rPr>
                <w:color w:val="231F20"/>
                <w:spacing w:val="-4"/>
                <w:sz w:val="16"/>
              </w:rPr>
              <w:t> </w:t>
            </w:r>
            <w:r>
              <w:rPr>
                <w:color w:val="231F20"/>
                <w:spacing w:val="-2"/>
                <w:sz w:val="16"/>
              </w:rPr>
              <w:t>of</w:t>
            </w:r>
            <w:r>
              <w:rPr>
                <w:color w:val="231F20"/>
                <w:spacing w:val="-4"/>
                <w:sz w:val="16"/>
              </w:rPr>
              <w:t> </w:t>
            </w:r>
            <w:r>
              <w:rPr>
                <w:color w:val="231F20"/>
                <w:spacing w:val="-2"/>
                <w:sz w:val="16"/>
              </w:rPr>
              <w:t>indebtedness</w:t>
            </w:r>
          </w:p>
        </w:tc>
      </w:tr>
      <w:tr>
        <w:trPr>
          <w:trHeight w:val="300" w:hRule="atLeast"/>
        </w:trPr>
        <w:tc>
          <w:tcPr>
            <w:tcW w:w="672" w:type="dxa"/>
          </w:tcPr>
          <w:p>
            <w:pPr>
              <w:pStyle w:val="TableParagraph"/>
              <w:spacing w:line="209" w:lineRule="exact"/>
              <w:ind w:left="80"/>
              <w:rPr>
                <w:rFonts w:ascii="Arial Black"/>
                <w:sz w:val="16"/>
              </w:rPr>
            </w:pPr>
            <w:r>
              <w:rPr>
                <w:rFonts w:ascii="Arial Black"/>
                <w:color w:val="231F20"/>
                <w:spacing w:val="-5"/>
                <w:w w:val="95"/>
                <w:sz w:val="16"/>
              </w:rPr>
              <w:t>52</w:t>
            </w:r>
          </w:p>
        </w:tc>
        <w:tc>
          <w:tcPr>
            <w:tcW w:w="4376" w:type="dxa"/>
            <w:gridSpan w:val="2"/>
          </w:tcPr>
          <w:p>
            <w:pPr>
              <w:pStyle w:val="TableParagraph"/>
              <w:spacing w:line="150" w:lineRule="exact"/>
              <w:ind w:left="187" w:right="461"/>
              <w:rPr>
                <w:position w:val="5"/>
                <w:sz w:val="10"/>
              </w:rPr>
            </w:pPr>
            <w:r>
              <w:rPr>
                <w:color w:val="231F20"/>
                <w:sz w:val="16"/>
              </w:rPr>
              <w:t>Dividends</w:t>
            </w:r>
            <w:r>
              <w:rPr>
                <w:color w:val="231F20"/>
                <w:spacing w:val="-11"/>
                <w:sz w:val="16"/>
              </w:rPr>
              <w:t> </w:t>
            </w:r>
            <w:r>
              <w:rPr>
                <w:color w:val="231F20"/>
                <w:sz w:val="16"/>
              </w:rPr>
              <w:t>paid</w:t>
            </w:r>
            <w:r>
              <w:rPr>
                <w:color w:val="231F20"/>
                <w:spacing w:val="-11"/>
                <w:sz w:val="16"/>
              </w:rPr>
              <w:t> </w:t>
            </w:r>
            <w:r>
              <w:rPr>
                <w:color w:val="231F20"/>
                <w:sz w:val="16"/>
              </w:rPr>
              <w:t>on</w:t>
            </w:r>
            <w:r>
              <w:rPr>
                <w:color w:val="231F20"/>
                <w:spacing w:val="-11"/>
                <w:sz w:val="16"/>
              </w:rPr>
              <w:t> </w:t>
            </w:r>
            <w:r>
              <w:rPr>
                <w:color w:val="231F20"/>
                <w:sz w:val="16"/>
              </w:rPr>
              <w:t>certain</w:t>
            </w:r>
            <w:r>
              <w:rPr>
                <w:color w:val="231F20"/>
                <w:spacing w:val="-11"/>
                <w:sz w:val="16"/>
              </w:rPr>
              <w:t> </w:t>
            </w:r>
            <w:r>
              <w:rPr>
                <w:color w:val="231F20"/>
                <w:sz w:val="16"/>
              </w:rPr>
              <w:t>actively</w:t>
            </w:r>
            <w:r>
              <w:rPr>
                <w:color w:val="231F20"/>
                <w:spacing w:val="-11"/>
                <w:sz w:val="16"/>
              </w:rPr>
              <w:t> </w:t>
            </w:r>
            <w:r>
              <w:rPr>
                <w:color w:val="231F20"/>
                <w:sz w:val="16"/>
              </w:rPr>
              <w:t>traded</w:t>
            </w:r>
            <w:r>
              <w:rPr>
                <w:color w:val="231F20"/>
                <w:spacing w:val="-11"/>
                <w:sz w:val="16"/>
              </w:rPr>
              <w:t> </w:t>
            </w:r>
            <w:r>
              <w:rPr>
                <w:color w:val="231F20"/>
                <w:sz w:val="16"/>
              </w:rPr>
              <w:t>or</w:t>
            </w:r>
            <w:r>
              <w:rPr>
                <w:color w:val="231F20"/>
                <w:spacing w:val="-11"/>
                <w:sz w:val="16"/>
              </w:rPr>
              <w:t> </w:t>
            </w:r>
            <w:r>
              <w:rPr>
                <w:color w:val="231F20"/>
                <w:sz w:val="16"/>
              </w:rPr>
              <w:t>publicly offered</w:t>
            </w:r>
            <w:r>
              <w:rPr>
                <w:color w:val="231F20"/>
                <w:spacing w:val="-8"/>
                <w:sz w:val="16"/>
              </w:rPr>
              <w:t> </w:t>
            </w:r>
            <w:r>
              <w:rPr>
                <w:color w:val="231F20"/>
                <w:sz w:val="16"/>
              </w:rPr>
              <w:t>securities</w:t>
            </w:r>
            <w:r>
              <w:rPr>
                <w:color w:val="231F20"/>
                <w:position w:val="5"/>
                <w:sz w:val="10"/>
              </w:rPr>
              <w:t>1</w:t>
            </w:r>
          </w:p>
        </w:tc>
        <w:tc>
          <w:tcPr>
            <w:tcW w:w="594" w:type="dxa"/>
          </w:tcPr>
          <w:p>
            <w:pPr>
              <w:pStyle w:val="TableParagraph"/>
              <w:spacing w:line="209" w:lineRule="exact"/>
              <w:ind w:left="106" w:right="48"/>
              <w:jc w:val="center"/>
              <w:rPr>
                <w:rFonts w:ascii="Arial Black"/>
                <w:sz w:val="16"/>
              </w:rPr>
            </w:pPr>
            <w:r>
              <w:rPr>
                <w:rFonts w:ascii="Arial Black"/>
                <w:color w:val="231F20"/>
                <w:spacing w:val="-5"/>
                <w:w w:val="95"/>
                <w:sz w:val="16"/>
              </w:rPr>
              <w:t>42</w:t>
            </w:r>
          </w:p>
        </w:tc>
        <w:tc>
          <w:tcPr>
            <w:tcW w:w="4917" w:type="dxa"/>
          </w:tcPr>
          <w:p>
            <w:pPr>
              <w:pStyle w:val="TableParagraph"/>
              <w:spacing w:line="150" w:lineRule="exact"/>
              <w:ind w:left="177" w:right="914"/>
              <w:rPr>
                <w:position w:val="5"/>
                <w:sz w:val="10"/>
              </w:rPr>
            </w:pPr>
            <w:r>
              <w:rPr>
                <w:color w:val="231F20"/>
                <w:sz w:val="16"/>
              </w:rPr>
              <w:t>Earnings</w:t>
            </w:r>
            <w:r>
              <w:rPr>
                <w:color w:val="231F20"/>
                <w:spacing w:val="-12"/>
                <w:sz w:val="16"/>
              </w:rPr>
              <w:t> </w:t>
            </w:r>
            <w:r>
              <w:rPr>
                <w:color w:val="231F20"/>
                <w:sz w:val="16"/>
              </w:rPr>
              <w:t>as</w:t>
            </w:r>
            <w:r>
              <w:rPr>
                <w:color w:val="231F20"/>
                <w:spacing w:val="-11"/>
                <w:sz w:val="16"/>
              </w:rPr>
              <w:t> </w:t>
            </w:r>
            <w:r>
              <w:rPr>
                <w:color w:val="231F20"/>
                <w:sz w:val="16"/>
              </w:rPr>
              <w:t>an</w:t>
            </w:r>
            <w:r>
              <w:rPr>
                <w:color w:val="231F20"/>
                <w:spacing w:val="-11"/>
                <w:sz w:val="16"/>
              </w:rPr>
              <w:t> </w:t>
            </w:r>
            <w:r>
              <w:rPr>
                <w:color w:val="231F20"/>
                <w:sz w:val="16"/>
              </w:rPr>
              <w:t>artist</w:t>
            </w:r>
            <w:r>
              <w:rPr>
                <w:color w:val="231F20"/>
                <w:spacing w:val="-11"/>
                <w:sz w:val="16"/>
              </w:rPr>
              <w:t> </w:t>
            </w:r>
            <w:r>
              <w:rPr>
                <w:color w:val="231F20"/>
                <w:sz w:val="16"/>
              </w:rPr>
              <w:t>or</w:t>
            </w:r>
            <w:r>
              <w:rPr>
                <w:color w:val="231F20"/>
                <w:spacing w:val="-11"/>
                <w:sz w:val="16"/>
              </w:rPr>
              <w:t> </w:t>
            </w:r>
            <w:r>
              <w:rPr>
                <w:color w:val="231F20"/>
                <w:sz w:val="16"/>
              </w:rPr>
              <w:t>athlete—no</w:t>
            </w:r>
            <w:r>
              <w:rPr>
                <w:color w:val="231F20"/>
                <w:spacing w:val="-11"/>
                <w:sz w:val="16"/>
              </w:rPr>
              <w:t> </w:t>
            </w:r>
            <w:r>
              <w:rPr>
                <w:color w:val="231F20"/>
                <w:sz w:val="16"/>
              </w:rPr>
              <w:t>central</w:t>
            </w:r>
            <w:r>
              <w:rPr>
                <w:color w:val="231F20"/>
                <w:spacing w:val="-11"/>
                <w:sz w:val="16"/>
              </w:rPr>
              <w:t> </w:t>
            </w:r>
            <w:r>
              <w:rPr>
                <w:color w:val="231F20"/>
                <w:sz w:val="16"/>
              </w:rPr>
              <w:t>withholding </w:t>
            </w:r>
            <w:r>
              <w:rPr>
                <w:color w:val="231F20"/>
                <w:spacing w:val="-2"/>
                <w:sz w:val="16"/>
              </w:rPr>
              <w:t>agreement</w:t>
            </w:r>
            <w:r>
              <w:rPr>
                <w:color w:val="231F20"/>
                <w:spacing w:val="-2"/>
                <w:position w:val="5"/>
                <w:sz w:val="10"/>
              </w:rPr>
              <w:t>5</w:t>
            </w:r>
          </w:p>
        </w:tc>
      </w:tr>
      <w:tr>
        <w:trPr>
          <w:trHeight w:val="321" w:hRule="atLeast"/>
        </w:trPr>
        <w:tc>
          <w:tcPr>
            <w:tcW w:w="672" w:type="dxa"/>
          </w:tcPr>
          <w:p>
            <w:pPr>
              <w:pStyle w:val="TableParagraph"/>
              <w:spacing w:before="4"/>
              <w:ind w:left="80"/>
              <w:rPr>
                <w:rFonts w:ascii="Arial Black"/>
                <w:sz w:val="16"/>
              </w:rPr>
            </w:pPr>
            <w:r>
              <w:rPr>
                <w:rFonts w:ascii="Arial Black"/>
                <w:color w:val="231F20"/>
                <w:spacing w:val="-5"/>
                <w:w w:val="95"/>
                <w:sz w:val="16"/>
              </w:rPr>
              <w:t>53</w:t>
            </w:r>
          </w:p>
        </w:tc>
        <w:tc>
          <w:tcPr>
            <w:tcW w:w="4376" w:type="dxa"/>
            <w:gridSpan w:val="2"/>
          </w:tcPr>
          <w:p>
            <w:pPr>
              <w:pStyle w:val="TableParagraph"/>
              <w:spacing w:line="150" w:lineRule="exact" w:before="20"/>
              <w:ind w:left="187" w:right="461"/>
              <w:rPr>
                <w:position w:val="5"/>
                <w:sz w:val="10"/>
              </w:rPr>
            </w:pPr>
            <w:r>
              <w:rPr>
                <w:color w:val="231F20"/>
                <w:sz w:val="16"/>
              </w:rPr>
              <w:t>Substitute</w:t>
            </w:r>
            <w:r>
              <w:rPr>
                <w:color w:val="231F20"/>
                <w:spacing w:val="-12"/>
                <w:sz w:val="16"/>
              </w:rPr>
              <w:t> </w:t>
            </w:r>
            <w:r>
              <w:rPr>
                <w:color w:val="231F20"/>
                <w:sz w:val="16"/>
              </w:rPr>
              <w:t>payments—dividends</w:t>
            </w:r>
            <w:r>
              <w:rPr>
                <w:color w:val="231F20"/>
                <w:spacing w:val="-11"/>
                <w:sz w:val="16"/>
              </w:rPr>
              <w:t> </w:t>
            </w:r>
            <w:r>
              <w:rPr>
                <w:color w:val="231F20"/>
                <w:sz w:val="16"/>
              </w:rPr>
              <w:t>from</w:t>
            </w:r>
            <w:r>
              <w:rPr>
                <w:color w:val="231F20"/>
                <w:spacing w:val="-11"/>
                <w:sz w:val="16"/>
              </w:rPr>
              <w:t> </w:t>
            </w:r>
            <w:r>
              <w:rPr>
                <w:color w:val="231F20"/>
                <w:sz w:val="16"/>
              </w:rPr>
              <w:t>certain</w:t>
            </w:r>
            <w:r>
              <w:rPr>
                <w:color w:val="231F20"/>
                <w:spacing w:val="-11"/>
                <w:sz w:val="16"/>
              </w:rPr>
              <w:t> </w:t>
            </w:r>
            <w:r>
              <w:rPr>
                <w:color w:val="231F20"/>
                <w:sz w:val="16"/>
              </w:rPr>
              <w:t>actively traded or publicly offered securities</w:t>
            </w:r>
            <w:r>
              <w:rPr>
                <w:color w:val="231F20"/>
                <w:position w:val="5"/>
                <w:sz w:val="10"/>
              </w:rPr>
              <w:t>1</w:t>
            </w:r>
          </w:p>
        </w:tc>
        <w:tc>
          <w:tcPr>
            <w:tcW w:w="594" w:type="dxa"/>
          </w:tcPr>
          <w:p>
            <w:pPr>
              <w:pStyle w:val="TableParagraph"/>
              <w:spacing w:before="4"/>
              <w:ind w:left="106" w:right="48"/>
              <w:jc w:val="center"/>
              <w:rPr>
                <w:rFonts w:ascii="Arial Black"/>
                <w:sz w:val="16"/>
              </w:rPr>
            </w:pPr>
            <w:r>
              <w:rPr>
                <w:rFonts w:ascii="Arial Black"/>
                <w:color w:val="231F20"/>
                <w:spacing w:val="-5"/>
                <w:w w:val="95"/>
                <w:sz w:val="16"/>
              </w:rPr>
              <w:t>43</w:t>
            </w:r>
          </w:p>
        </w:tc>
        <w:tc>
          <w:tcPr>
            <w:tcW w:w="4917" w:type="dxa"/>
          </w:tcPr>
          <w:p>
            <w:pPr>
              <w:pStyle w:val="TableParagraph"/>
              <w:spacing w:before="30"/>
              <w:ind w:left="177"/>
              <w:rPr>
                <w:position w:val="5"/>
                <w:sz w:val="10"/>
              </w:rPr>
            </w:pPr>
            <w:r>
              <w:rPr>
                <w:color w:val="231F20"/>
                <w:spacing w:val="-2"/>
                <w:sz w:val="16"/>
              </w:rPr>
              <w:t>Earnings</w:t>
            </w:r>
            <w:r>
              <w:rPr>
                <w:color w:val="231F20"/>
                <w:sz w:val="16"/>
              </w:rPr>
              <w:t> </w:t>
            </w:r>
            <w:r>
              <w:rPr>
                <w:color w:val="231F20"/>
                <w:spacing w:val="-2"/>
                <w:sz w:val="16"/>
              </w:rPr>
              <w:t>as</w:t>
            </w:r>
            <w:r>
              <w:rPr>
                <w:color w:val="231F20"/>
                <w:sz w:val="16"/>
              </w:rPr>
              <w:t> </w:t>
            </w:r>
            <w:r>
              <w:rPr>
                <w:color w:val="231F20"/>
                <w:spacing w:val="-2"/>
                <w:sz w:val="16"/>
              </w:rPr>
              <w:t>an</w:t>
            </w:r>
            <w:r>
              <w:rPr>
                <w:color w:val="231F20"/>
                <w:spacing w:val="1"/>
                <w:sz w:val="16"/>
              </w:rPr>
              <w:t> </w:t>
            </w:r>
            <w:r>
              <w:rPr>
                <w:color w:val="231F20"/>
                <w:spacing w:val="-2"/>
                <w:sz w:val="16"/>
              </w:rPr>
              <w:t>artist</w:t>
            </w:r>
            <w:r>
              <w:rPr>
                <w:color w:val="231F20"/>
                <w:sz w:val="16"/>
              </w:rPr>
              <w:t> </w:t>
            </w:r>
            <w:r>
              <w:rPr>
                <w:color w:val="231F20"/>
                <w:spacing w:val="-2"/>
                <w:sz w:val="16"/>
              </w:rPr>
              <w:t>or</w:t>
            </w:r>
            <w:r>
              <w:rPr>
                <w:color w:val="231F20"/>
                <w:sz w:val="16"/>
              </w:rPr>
              <w:t> </w:t>
            </w:r>
            <w:r>
              <w:rPr>
                <w:color w:val="231F20"/>
                <w:spacing w:val="-2"/>
                <w:sz w:val="16"/>
              </w:rPr>
              <w:t>athlete—central</w:t>
            </w:r>
            <w:r>
              <w:rPr>
                <w:color w:val="231F20"/>
                <w:spacing w:val="1"/>
                <w:sz w:val="16"/>
              </w:rPr>
              <w:t> </w:t>
            </w:r>
            <w:r>
              <w:rPr>
                <w:color w:val="231F20"/>
                <w:spacing w:val="-2"/>
                <w:sz w:val="16"/>
              </w:rPr>
              <w:t>withholding</w:t>
            </w:r>
            <w:r>
              <w:rPr>
                <w:color w:val="231F20"/>
                <w:sz w:val="16"/>
              </w:rPr>
              <w:t> </w:t>
            </w:r>
            <w:r>
              <w:rPr>
                <w:color w:val="231F20"/>
                <w:spacing w:val="-2"/>
                <w:sz w:val="16"/>
              </w:rPr>
              <w:t>agreement</w:t>
            </w:r>
            <w:r>
              <w:rPr>
                <w:color w:val="231F20"/>
                <w:spacing w:val="-2"/>
                <w:position w:val="5"/>
                <w:sz w:val="10"/>
              </w:rPr>
              <w:t>5</w:t>
            </w:r>
          </w:p>
        </w:tc>
      </w:tr>
      <w:tr>
        <w:trPr>
          <w:trHeight w:val="268" w:hRule="atLeast"/>
        </w:trPr>
        <w:tc>
          <w:tcPr>
            <w:tcW w:w="672" w:type="dxa"/>
          </w:tcPr>
          <w:p>
            <w:pPr>
              <w:pStyle w:val="TableParagraph"/>
              <w:spacing w:before="4"/>
              <w:ind w:left="80"/>
              <w:rPr>
                <w:rFonts w:ascii="Arial Black"/>
                <w:sz w:val="16"/>
              </w:rPr>
            </w:pPr>
            <w:r>
              <w:rPr>
                <w:rFonts w:ascii="Arial Black"/>
                <w:color w:val="231F20"/>
                <w:spacing w:val="-5"/>
                <w:w w:val="95"/>
                <w:sz w:val="16"/>
              </w:rPr>
              <w:t>56</w:t>
            </w:r>
          </w:p>
        </w:tc>
        <w:tc>
          <w:tcPr>
            <w:tcW w:w="4376" w:type="dxa"/>
            <w:gridSpan w:val="2"/>
            <w:vMerge w:val="restart"/>
          </w:tcPr>
          <w:p>
            <w:pPr>
              <w:pStyle w:val="TableParagraph"/>
              <w:spacing w:line="196" w:lineRule="auto" w:before="57"/>
              <w:ind w:left="187" w:right="461"/>
              <w:rPr>
                <w:sz w:val="16"/>
              </w:rPr>
            </w:pPr>
            <w:r>
              <w:rPr>
                <w:color w:val="231F20"/>
                <w:sz w:val="16"/>
              </w:rPr>
              <w:t>Dividend</w:t>
            </w:r>
            <w:r>
              <w:rPr>
                <w:color w:val="231F20"/>
                <w:spacing w:val="-12"/>
                <w:sz w:val="16"/>
              </w:rPr>
              <w:t> </w:t>
            </w:r>
            <w:r>
              <w:rPr>
                <w:color w:val="231F20"/>
                <w:sz w:val="16"/>
              </w:rPr>
              <w:t>equivalents</w:t>
            </w:r>
            <w:r>
              <w:rPr>
                <w:color w:val="231F20"/>
                <w:spacing w:val="-11"/>
                <w:sz w:val="16"/>
              </w:rPr>
              <w:t> </w:t>
            </w:r>
            <w:r>
              <w:rPr>
                <w:color w:val="231F20"/>
                <w:sz w:val="16"/>
              </w:rPr>
              <w:t>under</w:t>
            </w:r>
            <w:r>
              <w:rPr>
                <w:color w:val="231F20"/>
                <w:spacing w:val="-11"/>
                <w:sz w:val="16"/>
              </w:rPr>
              <w:t> </w:t>
            </w:r>
            <w:r>
              <w:rPr>
                <w:color w:val="231F20"/>
                <w:sz w:val="16"/>
              </w:rPr>
              <w:t>IRC</w:t>
            </w:r>
            <w:r>
              <w:rPr>
                <w:color w:val="231F20"/>
                <w:spacing w:val="-11"/>
                <w:sz w:val="16"/>
              </w:rPr>
              <w:t> </w:t>
            </w:r>
            <w:r>
              <w:rPr>
                <w:color w:val="231F20"/>
                <w:sz w:val="16"/>
              </w:rPr>
              <w:t>section</w:t>
            </w:r>
            <w:r>
              <w:rPr>
                <w:color w:val="231F20"/>
                <w:spacing w:val="-11"/>
                <w:sz w:val="16"/>
              </w:rPr>
              <w:t> </w:t>
            </w:r>
            <w:r>
              <w:rPr>
                <w:color w:val="231F20"/>
                <w:sz w:val="16"/>
              </w:rPr>
              <w:t>871(m)</w:t>
            </w:r>
            <w:r>
              <w:rPr>
                <w:color w:val="231F20"/>
                <w:spacing w:val="-11"/>
                <w:sz w:val="16"/>
              </w:rPr>
              <w:t> </w:t>
            </w:r>
            <w:r>
              <w:rPr>
                <w:color w:val="231F20"/>
                <w:sz w:val="16"/>
              </w:rPr>
              <w:t>as</w:t>
            </w:r>
            <w:r>
              <w:rPr>
                <w:color w:val="231F20"/>
                <w:spacing w:val="-11"/>
                <w:sz w:val="16"/>
              </w:rPr>
              <w:t> </w:t>
            </w:r>
            <w:r>
              <w:rPr>
                <w:color w:val="231F20"/>
                <w:sz w:val="16"/>
              </w:rPr>
              <w:t>a result of applying the combined transaction rules</w:t>
            </w:r>
          </w:p>
        </w:tc>
        <w:tc>
          <w:tcPr>
            <w:tcW w:w="594" w:type="dxa"/>
          </w:tcPr>
          <w:p>
            <w:pPr>
              <w:pStyle w:val="TableParagraph"/>
              <w:spacing w:before="4"/>
              <w:ind w:left="106" w:right="48"/>
              <w:jc w:val="center"/>
              <w:rPr>
                <w:rFonts w:ascii="Arial Black"/>
                <w:sz w:val="16"/>
              </w:rPr>
            </w:pPr>
            <w:r>
              <w:rPr>
                <w:rFonts w:ascii="Arial Black"/>
                <w:color w:val="231F20"/>
                <w:spacing w:val="-5"/>
                <w:w w:val="95"/>
                <w:sz w:val="16"/>
              </w:rPr>
              <w:t>44</w:t>
            </w:r>
          </w:p>
        </w:tc>
        <w:tc>
          <w:tcPr>
            <w:tcW w:w="4917" w:type="dxa"/>
          </w:tcPr>
          <w:p>
            <w:pPr>
              <w:pStyle w:val="TableParagraph"/>
              <w:spacing w:before="30"/>
              <w:ind w:left="177"/>
              <w:rPr>
                <w:sz w:val="16"/>
              </w:rPr>
            </w:pPr>
            <w:r>
              <w:rPr>
                <w:color w:val="231F20"/>
                <w:spacing w:val="-2"/>
                <w:sz w:val="16"/>
              </w:rPr>
              <w:t>Specified</w:t>
            </w:r>
            <w:r>
              <w:rPr>
                <w:color w:val="231F20"/>
                <w:spacing w:val="5"/>
                <w:sz w:val="16"/>
              </w:rPr>
              <w:t> </w:t>
            </w:r>
            <w:r>
              <w:rPr>
                <w:color w:val="231F20"/>
                <w:spacing w:val="-2"/>
                <w:sz w:val="16"/>
              </w:rPr>
              <w:t>federal</w:t>
            </w:r>
            <w:r>
              <w:rPr>
                <w:color w:val="231F20"/>
                <w:spacing w:val="6"/>
                <w:sz w:val="16"/>
              </w:rPr>
              <w:t> </w:t>
            </w:r>
            <w:r>
              <w:rPr>
                <w:color w:val="231F20"/>
                <w:spacing w:val="-2"/>
                <w:sz w:val="16"/>
              </w:rPr>
              <w:t>procurement</w:t>
            </w:r>
            <w:r>
              <w:rPr>
                <w:color w:val="231F20"/>
                <w:spacing w:val="6"/>
                <w:sz w:val="16"/>
              </w:rPr>
              <w:t> </w:t>
            </w:r>
            <w:r>
              <w:rPr>
                <w:color w:val="231F20"/>
                <w:spacing w:val="-2"/>
                <w:sz w:val="16"/>
              </w:rPr>
              <w:t>payments</w:t>
            </w:r>
          </w:p>
        </w:tc>
      </w:tr>
      <w:tr>
        <w:trPr>
          <w:trHeight w:val="225" w:hRule="atLeast"/>
        </w:trPr>
        <w:tc>
          <w:tcPr>
            <w:tcW w:w="672" w:type="dxa"/>
          </w:tcPr>
          <w:p>
            <w:pPr>
              <w:pStyle w:val="TableParagraph"/>
              <w:rPr>
                <w:rFonts w:ascii="Times New Roman"/>
                <w:sz w:val="14"/>
              </w:rPr>
            </w:pPr>
          </w:p>
        </w:tc>
        <w:tc>
          <w:tcPr>
            <w:tcW w:w="4376" w:type="dxa"/>
            <w:gridSpan w:val="2"/>
            <w:vMerge/>
            <w:tcBorders>
              <w:top w:val="nil"/>
            </w:tcBorders>
          </w:tcPr>
          <w:p>
            <w:pPr>
              <w:rPr>
                <w:sz w:val="2"/>
                <w:szCs w:val="2"/>
              </w:rPr>
            </w:pPr>
          </w:p>
        </w:tc>
        <w:tc>
          <w:tcPr>
            <w:tcW w:w="594" w:type="dxa"/>
          </w:tcPr>
          <w:p>
            <w:pPr>
              <w:pStyle w:val="TableParagraph"/>
              <w:spacing w:line="148" w:lineRule="exact" w:before="58"/>
              <w:ind w:left="106" w:right="48"/>
              <w:jc w:val="center"/>
              <w:rPr>
                <w:rFonts w:ascii="Arial Black"/>
                <w:sz w:val="16"/>
              </w:rPr>
            </w:pPr>
            <w:r>
              <w:rPr>
                <w:rFonts w:ascii="Arial Black"/>
                <w:color w:val="231F20"/>
                <w:spacing w:val="-5"/>
                <w:w w:val="95"/>
                <w:sz w:val="16"/>
              </w:rPr>
              <w:t>50</w:t>
            </w:r>
          </w:p>
        </w:tc>
        <w:tc>
          <w:tcPr>
            <w:tcW w:w="4917" w:type="dxa"/>
          </w:tcPr>
          <w:p>
            <w:pPr>
              <w:pStyle w:val="TableParagraph"/>
              <w:spacing w:line="122" w:lineRule="exact" w:before="84"/>
              <w:ind w:left="177"/>
              <w:rPr>
                <w:position w:val="5"/>
                <w:sz w:val="10"/>
              </w:rPr>
            </w:pPr>
            <w:r>
              <w:rPr>
                <w:color w:val="231F20"/>
                <w:spacing w:val="-2"/>
                <w:sz w:val="16"/>
              </w:rPr>
              <w:t>Income</w:t>
            </w:r>
            <w:r>
              <w:rPr>
                <w:color w:val="231F20"/>
                <w:sz w:val="16"/>
              </w:rPr>
              <w:t> </w:t>
            </w:r>
            <w:r>
              <w:rPr>
                <w:color w:val="231F20"/>
                <w:spacing w:val="-2"/>
                <w:sz w:val="16"/>
              </w:rPr>
              <w:t>previously</w:t>
            </w:r>
            <w:r>
              <w:rPr>
                <w:color w:val="231F20"/>
                <w:sz w:val="16"/>
              </w:rPr>
              <w:t> </w:t>
            </w:r>
            <w:r>
              <w:rPr>
                <w:color w:val="231F20"/>
                <w:spacing w:val="-2"/>
                <w:sz w:val="16"/>
              </w:rPr>
              <w:t>reported</w:t>
            </w:r>
            <w:r>
              <w:rPr>
                <w:color w:val="231F20"/>
                <w:sz w:val="16"/>
              </w:rPr>
              <w:t> </w:t>
            </w:r>
            <w:r>
              <w:rPr>
                <w:color w:val="231F20"/>
                <w:spacing w:val="-2"/>
                <w:sz w:val="16"/>
              </w:rPr>
              <w:t>under</w:t>
            </w:r>
            <w:r>
              <w:rPr>
                <w:color w:val="231F20"/>
                <w:spacing w:val="1"/>
                <w:sz w:val="16"/>
              </w:rPr>
              <w:t> </w:t>
            </w:r>
            <w:r>
              <w:rPr>
                <w:color w:val="231F20"/>
                <w:spacing w:val="-2"/>
                <w:sz w:val="16"/>
              </w:rPr>
              <w:t>escrow</w:t>
            </w:r>
            <w:r>
              <w:rPr>
                <w:color w:val="231F20"/>
                <w:sz w:val="16"/>
              </w:rPr>
              <w:t> </w:t>
            </w:r>
            <w:r>
              <w:rPr>
                <w:color w:val="231F20"/>
                <w:spacing w:val="-2"/>
                <w:sz w:val="16"/>
              </w:rPr>
              <w:t>procedure</w:t>
            </w:r>
            <w:r>
              <w:rPr>
                <w:color w:val="231F20"/>
                <w:spacing w:val="-2"/>
                <w:position w:val="5"/>
                <w:sz w:val="10"/>
              </w:rPr>
              <w:t>6</w:t>
            </w:r>
          </w:p>
        </w:tc>
      </w:tr>
      <w:tr>
        <w:trPr>
          <w:trHeight w:val="193" w:hRule="atLeast"/>
        </w:trPr>
        <w:tc>
          <w:tcPr>
            <w:tcW w:w="672" w:type="dxa"/>
          </w:tcPr>
          <w:p>
            <w:pPr>
              <w:pStyle w:val="TableParagraph"/>
              <w:spacing w:line="169" w:lineRule="exact" w:before="4"/>
              <w:ind w:left="80"/>
              <w:rPr>
                <w:rFonts w:ascii="Arial Black"/>
                <w:sz w:val="16"/>
              </w:rPr>
            </w:pPr>
            <w:r>
              <w:rPr>
                <w:rFonts w:ascii="Arial Black"/>
                <w:color w:val="231F20"/>
                <w:spacing w:val="-4"/>
                <w:sz w:val="16"/>
              </w:rPr>
              <w:t>Code</w:t>
            </w:r>
          </w:p>
        </w:tc>
        <w:tc>
          <w:tcPr>
            <w:tcW w:w="1580" w:type="dxa"/>
          </w:tcPr>
          <w:p>
            <w:pPr>
              <w:pStyle w:val="TableParagraph"/>
              <w:rPr>
                <w:rFonts w:ascii="Times New Roman"/>
                <w:sz w:val="12"/>
              </w:rPr>
            </w:pPr>
          </w:p>
        </w:tc>
        <w:tc>
          <w:tcPr>
            <w:tcW w:w="2796" w:type="dxa"/>
          </w:tcPr>
          <w:p>
            <w:pPr>
              <w:pStyle w:val="TableParagraph"/>
              <w:spacing w:line="169" w:lineRule="exact" w:before="4"/>
              <w:ind w:left="128"/>
              <w:rPr>
                <w:rFonts w:ascii="Arial Black"/>
                <w:sz w:val="16"/>
              </w:rPr>
            </w:pPr>
            <w:r>
              <w:rPr>
                <w:rFonts w:ascii="Arial Black"/>
                <w:color w:val="231F20"/>
                <w:w w:val="85"/>
                <w:sz w:val="16"/>
              </w:rPr>
              <w:t>Other</w:t>
            </w:r>
            <w:r>
              <w:rPr>
                <w:rFonts w:ascii="Arial Black"/>
                <w:color w:val="231F20"/>
                <w:spacing w:val="-2"/>
                <w:sz w:val="16"/>
              </w:rPr>
              <w:t> </w:t>
            </w:r>
            <w:r>
              <w:rPr>
                <w:rFonts w:ascii="Arial Black"/>
                <w:color w:val="231F20"/>
                <w:spacing w:val="-2"/>
                <w:w w:val="95"/>
                <w:sz w:val="16"/>
              </w:rPr>
              <w:t>Income</w:t>
            </w:r>
          </w:p>
        </w:tc>
        <w:tc>
          <w:tcPr>
            <w:tcW w:w="594" w:type="dxa"/>
          </w:tcPr>
          <w:p>
            <w:pPr>
              <w:pStyle w:val="TableParagraph"/>
              <w:spacing w:line="169" w:lineRule="exact" w:before="4"/>
              <w:ind w:left="106" w:right="48"/>
              <w:jc w:val="center"/>
              <w:rPr>
                <w:rFonts w:ascii="Arial Black"/>
                <w:sz w:val="16"/>
              </w:rPr>
            </w:pPr>
            <w:r>
              <w:rPr>
                <w:rFonts w:ascii="Arial Black"/>
                <w:color w:val="231F20"/>
                <w:spacing w:val="-5"/>
                <w:w w:val="95"/>
                <w:sz w:val="16"/>
              </w:rPr>
              <w:t>55</w:t>
            </w:r>
          </w:p>
        </w:tc>
        <w:tc>
          <w:tcPr>
            <w:tcW w:w="4917" w:type="dxa"/>
          </w:tcPr>
          <w:p>
            <w:pPr>
              <w:pStyle w:val="TableParagraph"/>
              <w:spacing w:line="143" w:lineRule="exact" w:before="30"/>
              <w:ind w:left="177"/>
              <w:rPr>
                <w:sz w:val="16"/>
              </w:rPr>
            </w:pPr>
            <w:r>
              <w:rPr>
                <w:color w:val="231F20"/>
                <w:spacing w:val="-2"/>
                <w:sz w:val="16"/>
              </w:rPr>
              <w:t>Taxable</w:t>
            </w:r>
            <w:r>
              <w:rPr>
                <w:color w:val="231F20"/>
                <w:spacing w:val="-6"/>
                <w:sz w:val="16"/>
              </w:rPr>
              <w:t> </w:t>
            </w:r>
            <w:r>
              <w:rPr>
                <w:color w:val="231F20"/>
                <w:spacing w:val="-2"/>
                <w:sz w:val="16"/>
              </w:rPr>
              <w:t>death</w:t>
            </w:r>
            <w:r>
              <w:rPr>
                <w:color w:val="231F20"/>
                <w:spacing w:val="-6"/>
                <w:sz w:val="16"/>
              </w:rPr>
              <w:t> </w:t>
            </w:r>
            <w:r>
              <w:rPr>
                <w:color w:val="231F20"/>
                <w:spacing w:val="-2"/>
                <w:sz w:val="16"/>
              </w:rPr>
              <w:t>benefits</w:t>
            </w:r>
            <w:r>
              <w:rPr>
                <w:color w:val="231F20"/>
                <w:spacing w:val="-5"/>
                <w:sz w:val="16"/>
              </w:rPr>
              <w:t> </w:t>
            </w:r>
            <w:r>
              <w:rPr>
                <w:color w:val="231F20"/>
                <w:spacing w:val="-2"/>
                <w:sz w:val="16"/>
              </w:rPr>
              <w:t>on</w:t>
            </w:r>
            <w:r>
              <w:rPr>
                <w:color w:val="231F20"/>
                <w:spacing w:val="-6"/>
                <w:sz w:val="16"/>
              </w:rPr>
              <w:t> </w:t>
            </w:r>
            <w:r>
              <w:rPr>
                <w:color w:val="231F20"/>
                <w:spacing w:val="-2"/>
                <w:sz w:val="16"/>
              </w:rPr>
              <w:t>life</w:t>
            </w:r>
            <w:r>
              <w:rPr>
                <w:color w:val="231F20"/>
                <w:spacing w:val="-5"/>
                <w:sz w:val="16"/>
              </w:rPr>
              <w:t> </w:t>
            </w:r>
            <w:r>
              <w:rPr>
                <w:color w:val="231F20"/>
                <w:spacing w:val="-2"/>
                <w:sz w:val="16"/>
              </w:rPr>
              <w:t>insurance</w:t>
            </w:r>
            <w:r>
              <w:rPr>
                <w:color w:val="231F20"/>
                <w:spacing w:val="-6"/>
                <w:sz w:val="16"/>
              </w:rPr>
              <w:t> </w:t>
            </w:r>
            <w:r>
              <w:rPr>
                <w:color w:val="231F20"/>
                <w:spacing w:val="-2"/>
                <w:sz w:val="16"/>
              </w:rPr>
              <w:t>contracts</w:t>
            </w:r>
          </w:p>
        </w:tc>
      </w:tr>
      <w:tr>
        <w:trPr>
          <w:trHeight w:val="171" w:hRule="atLeast"/>
        </w:trPr>
        <w:tc>
          <w:tcPr>
            <w:tcW w:w="672" w:type="dxa"/>
          </w:tcPr>
          <w:p>
            <w:pPr>
              <w:pStyle w:val="TableParagraph"/>
              <w:spacing w:line="152" w:lineRule="exact"/>
              <w:ind w:left="80"/>
              <w:rPr>
                <w:rFonts w:ascii="Arial Black"/>
                <w:sz w:val="16"/>
              </w:rPr>
            </w:pPr>
            <w:r>
              <w:rPr>
                <w:rFonts w:ascii="Arial Black"/>
                <w:color w:val="231F20"/>
                <w:spacing w:val="-5"/>
                <w:w w:val="95"/>
                <w:sz w:val="16"/>
              </w:rPr>
              <w:t>09</w:t>
            </w:r>
          </w:p>
        </w:tc>
        <w:tc>
          <w:tcPr>
            <w:tcW w:w="1580" w:type="dxa"/>
          </w:tcPr>
          <w:p>
            <w:pPr>
              <w:pStyle w:val="TableParagraph"/>
              <w:spacing w:line="143" w:lineRule="exact" w:before="9"/>
              <w:ind w:left="187"/>
              <w:rPr>
                <w:sz w:val="16"/>
              </w:rPr>
            </w:pPr>
            <w:r>
              <w:rPr>
                <w:color w:val="231F20"/>
                <w:spacing w:val="-2"/>
                <w:sz w:val="16"/>
              </w:rPr>
              <w:t>Capital</w:t>
            </w:r>
            <w:r>
              <w:rPr>
                <w:color w:val="231F20"/>
                <w:spacing w:val="-3"/>
                <w:sz w:val="16"/>
              </w:rPr>
              <w:t> </w:t>
            </w:r>
            <w:r>
              <w:rPr>
                <w:color w:val="231F20"/>
                <w:spacing w:val="-2"/>
                <w:sz w:val="16"/>
              </w:rPr>
              <w:t>gains</w:t>
            </w:r>
          </w:p>
        </w:tc>
        <w:tc>
          <w:tcPr>
            <w:tcW w:w="2796" w:type="dxa"/>
          </w:tcPr>
          <w:p>
            <w:pPr>
              <w:pStyle w:val="TableParagraph"/>
              <w:rPr>
                <w:rFonts w:ascii="Times New Roman"/>
                <w:sz w:val="10"/>
              </w:rPr>
            </w:pPr>
          </w:p>
        </w:tc>
        <w:tc>
          <w:tcPr>
            <w:tcW w:w="594" w:type="dxa"/>
          </w:tcPr>
          <w:p>
            <w:pPr>
              <w:pStyle w:val="TableParagraph"/>
              <w:spacing w:line="152" w:lineRule="exact"/>
              <w:ind w:left="106" w:right="48"/>
              <w:jc w:val="center"/>
              <w:rPr>
                <w:rFonts w:ascii="Arial Black"/>
                <w:sz w:val="16"/>
              </w:rPr>
            </w:pPr>
            <w:r>
              <w:rPr>
                <w:rFonts w:ascii="Arial Black"/>
                <w:color w:val="231F20"/>
                <w:spacing w:val="-5"/>
                <w:w w:val="95"/>
                <w:sz w:val="16"/>
              </w:rPr>
              <w:t>57</w:t>
            </w:r>
          </w:p>
        </w:tc>
        <w:tc>
          <w:tcPr>
            <w:tcW w:w="4917" w:type="dxa"/>
          </w:tcPr>
          <w:p>
            <w:pPr>
              <w:pStyle w:val="TableParagraph"/>
              <w:spacing w:line="143" w:lineRule="exact" w:before="9"/>
              <w:ind w:left="177"/>
              <w:rPr>
                <w:sz w:val="16"/>
              </w:rPr>
            </w:pPr>
            <w:r>
              <w:rPr>
                <w:color w:val="231F20"/>
                <w:spacing w:val="-2"/>
                <w:sz w:val="16"/>
              </w:rPr>
              <w:t>Amount</w:t>
            </w:r>
            <w:r>
              <w:rPr>
                <w:color w:val="231F20"/>
                <w:spacing w:val="-1"/>
                <w:sz w:val="16"/>
              </w:rPr>
              <w:t> </w:t>
            </w:r>
            <w:r>
              <w:rPr>
                <w:color w:val="231F20"/>
                <w:spacing w:val="-2"/>
                <w:sz w:val="16"/>
              </w:rPr>
              <w:t>realized</w:t>
            </w:r>
            <w:r>
              <w:rPr>
                <w:color w:val="231F20"/>
                <w:sz w:val="16"/>
              </w:rPr>
              <w:t> </w:t>
            </w:r>
            <w:r>
              <w:rPr>
                <w:color w:val="231F20"/>
                <w:spacing w:val="-2"/>
                <w:sz w:val="16"/>
              </w:rPr>
              <w:t>under</w:t>
            </w:r>
            <w:r>
              <w:rPr>
                <w:color w:val="231F20"/>
                <w:sz w:val="16"/>
              </w:rPr>
              <w:t> </w:t>
            </w:r>
            <w:r>
              <w:rPr>
                <w:color w:val="231F20"/>
                <w:spacing w:val="-2"/>
                <w:sz w:val="16"/>
              </w:rPr>
              <w:t>IRC</w:t>
            </w:r>
            <w:r>
              <w:rPr>
                <w:color w:val="231F20"/>
                <w:sz w:val="16"/>
              </w:rPr>
              <w:t> </w:t>
            </w:r>
            <w:r>
              <w:rPr>
                <w:color w:val="231F20"/>
                <w:spacing w:val="-2"/>
                <w:sz w:val="16"/>
              </w:rPr>
              <w:t>section</w:t>
            </w:r>
            <w:r>
              <w:rPr>
                <w:color w:val="231F20"/>
                <w:sz w:val="16"/>
              </w:rPr>
              <w:t> </w:t>
            </w:r>
            <w:r>
              <w:rPr>
                <w:color w:val="231F20"/>
                <w:spacing w:val="-2"/>
                <w:sz w:val="16"/>
              </w:rPr>
              <w:t>1446(f)</w:t>
            </w:r>
          </w:p>
        </w:tc>
      </w:tr>
      <w:tr>
        <w:trPr>
          <w:trHeight w:val="171" w:hRule="atLeast"/>
        </w:trPr>
        <w:tc>
          <w:tcPr>
            <w:tcW w:w="672" w:type="dxa"/>
          </w:tcPr>
          <w:p>
            <w:pPr>
              <w:pStyle w:val="TableParagraph"/>
              <w:spacing w:line="152" w:lineRule="exact"/>
              <w:ind w:left="80"/>
              <w:rPr>
                <w:rFonts w:ascii="Arial Black"/>
                <w:sz w:val="16"/>
              </w:rPr>
            </w:pPr>
            <w:r>
              <w:rPr>
                <w:rFonts w:ascii="Arial Black"/>
                <w:color w:val="231F20"/>
                <w:spacing w:val="-5"/>
                <w:w w:val="95"/>
                <w:sz w:val="16"/>
              </w:rPr>
              <w:t>10</w:t>
            </w:r>
          </w:p>
        </w:tc>
        <w:tc>
          <w:tcPr>
            <w:tcW w:w="1580" w:type="dxa"/>
          </w:tcPr>
          <w:p>
            <w:pPr>
              <w:pStyle w:val="TableParagraph"/>
              <w:spacing w:line="143" w:lineRule="exact" w:before="9"/>
              <w:ind w:left="187"/>
              <w:rPr>
                <w:sz w:val="16"/>
              </w:rPr>
            </w:pPr>
            <w:r>
              <w:rPr>
                <w:color w:val="231F20"/>
                <w:spacing w:val="-2"/>
                <w:sz w:val="16"/>
              </w:rPr>
              <w:t>Industrial royalties</w:t>
            </w:r>
          </w:p>
        </w:tc>
        <w:tc>
          <w:tcPr>
            <w:tcW w:w="2796" w:type="dxa"/>
          </w:tcPr>
          <w:p>
            <w:pPr>
              <w:pStyle w:val="TableParagraph"/>
              <w:rPr>
                <w:rFonts w:ascii="Times New Roman"/>
                <w:sz w:val="10"/>
              </w:rPr>
            </w:pPr>
          </w:p>
        </w:tc>
        <w:tc>
          <w:tcPr>
            <w:tcW w:w="594" w:type="dxa"/>
          </w:tcPr>
          <w:p>
            <w:pPr>
              <w:pStyle w:val="TableParagraph"/>
              <w:spacing w:line="152" w:lineRule="exact"/>
              <w:ind w:left="106" w:right="48"/>
              <w:jc w:val="center"/>
              <w:rPr>
                <w:rFonts w:ascii="Arial Black"/>
                <w:sz w:val="16"/>
              </w:rPr>
            </w:pPr>
            <w:r>
              <w:rPr>
                <w:rFonts w:ascii="Arial Black"/>
                <w:color w:val="231F20"/>
                <w:spacing w:val="-5"/>
                <w:w w:val="95"/>
                <w:sz w:val="16"/>
              </w:rPr>
              <w:t>58</w:t>
            </w:r>
          </w:p>
        </w:tc>
        <w:tc>
          <w:tcPr>
            <w:tcW w:w="4917" w:type="dxa"/>
          </w:tcPr>
          <w:p>
            <w:pPr>
              <w:pStyle w:val="TableParagraph"/>
              <w:spacing w:line="143" w:lineRule="exact" w:before="9"/>
              <w:ind w:left="177"/>
              <w:rPr>
                <w:sz w:val="16"/>
              </w:rPr>
            </w:pPr>
            <w:r>
              <w:rPr>
                <w:color w:val="231F20"/>
                <w:spacing w:val="-2"/>
                <w:sz w:val="16"/>
              </w:rPr>
              <w:t>Publicly</w:t>
            </w:r>
            <w:r>
              <w:rPr>
                <w:color w:val="231F20"/>
                <w:spacing w:val="9"/>
                <w:sz w:val="16"/>
              </w:rPr>
              <w:t> </w:t>
            </w:r>
            <w:r>
              <w:rPr>
                <w:color w:val="231F20"/>
                <w:spacing w:val="-2"/>
                <w:sz w:val="16"/>
              </w:rPr>
              <w:t>traded</w:t>
            </w:r>
            <w:r>
              <w:rPr>
                <w:color w:val="231F20"/>
                <w:spacing w:val="9"/>
                <w:sz w:val="16"/>
              </w:rPr>
              <w:t> </w:t>
            </w:r>
            <w:r>
              <w:rPr>
                <w:color w:val="231F20"/>
                <w:spacing w:val="-2"/>
                <w:sz w:val="16"/>
              </w:rPr>
              <w:t>partnership</w:t>
            </w:r>
            <w:r>
              <w:rPr>
                <w:color w:val="231F20"/>
                <w:spacing w:val="9"/>
                <w:sz w:val="16"/>
              </w:rPr>
              <w:t> </w:t>
            </w:r>
            <w:r>
              <w:rPr>
                <w:color w:val="231F20"/>
                <w:spacing w:val="-2"/>
                <w:sz w:val="16"/>
              </w:rPr>
              <w:t>distributions—undetermined</w:t>
            </w:r>
          </w:p>
        </w:tc>
      </w:tr>
      <w:tr>
        <w:trPr>
          <w:trHeight w:val="171" w:hRule="atLeast"/>
        </w:trPr>
        <w:tc>
          <w:tcPr>
            <w:tcW w:w="672" w:type="dxa"/>
          </w:tcPr>
          <w:p>
            <w:pPr>
              <w:pStyle w:val="TableParagraph"/>
              <w:spacing w:line="152" w:lineRule="exact"/>
              <w:ind w:left="80"/>
              <w:rPr>
                <w:rFonts w:ascii="Arial Black"/>
                <w:sz w:val="16"/>
              </w:rPr>
            </w:pPr>
            <w:r>
              <w:rPr>
                <w:rFonts w:ascii="Arial Black"/>
                <w:color w:val="231F20"/>
                <w:spacing w:val="-5"/>
                <w:w w:val="95"/>
                <w:sz w:val="16"/>
              </w:rPr>
              <w:t>11</w:t>
            </w:r>
          </w:p>
        </w:tc>
        <w:tc>
          <w:tcPr>
            <w:tcW w:w="4376" w:type="dxa"/>
            <w:gridSpan w:val="2"/>
          </w:tcPr>
          <w:p>
            <w:pPr>
              <w:pStyle w:val="TableParagraph"/>
              <w:spacing w:line="143" w:lineRule="exact" w:before="9"/>
              <w:ind w:left="187"/>
              <w:rPr>
                <w:sz w:val="16"/>
              </w:rPr>
            </w:pPr>
            <w:r>
              <w:rPr>
                <w:color w:val="231F20"/>
                <w:sz w:val="16"/>
              </w:rPr>
              <w:t>Motion</w:t>
            </w:r>
            <w:r>
              <w:rPr>
                <w:color w:val="231F20"/>
                <w:spacing w:val="-11"/>
                <w:sz w:val="16"/>
              </w:rPr>
              <w:t> </w:t>
            </w:r>
            <w:r>
              <w:rPr>
                <w:color w:val="231F20"/>
                <w:sz w:val="16"/>
              </w:rPr>
              <w:t>picture</w:t>
            </w:r>
            <w:r>
              <w:rPr>
                <w:color w:val="231F20"/>
                <w:spacing w:val="-11"/>
                <w:sz w:val="16"/>
              </w:rPr>
              <w:t> </w:t>
            </w:r>
            <w:r>
              <w:rPr>
                <w:color w:val="231F20"/>
                <w:sz w:val="16"/>
              </w:rPr>
              <w:t>or</w:t>
            </w:r>
            <w:r>
              <w:rPr>
                <w:color w:val="231F20"/>
                <w:spacing w:val="-10"/>
                <w:sz w:val="16"/>
              </w:rPr>
              <w:t> </w:t>
            </w:r>
            <w:r>
              <w:rPr>
                <w:color w:val="231F20"/>
                <w:sz w:val="16"/>
              </w:rPr>
              <w:t>television</w:t>
            </w:r>
            <w:r>
              <w:rPr>
                <w:color w:val="231F20"/>
                <w:spacing w:val="-11"/>
                <w:sz w:val="16"/>
              </w:rPr>
              <w:t> </w:t>
            </w:r>
            <w:r>
              <w:rPr>
                <w:color w:val="231F20"/>
                <w:sz w:val="16"/>
              </w:rPr>
              <w:t>copyright</w:t>
            </w:r>
            <w:r>
              <w:rPr>
                <w:color w:val="231F20"/>
                <w:spacing w:val="-11"/>
                <w:sz w:val="16"/>
              </w:rPr>
              <w:t> </w:t>
            </w:r>
            <w:r>
              <w:rPr>
                <w:color w:val="231F20"/>
                <w:spacing w:val="-2"/>
                <w:sz w:val="16"/>
              </w:rPr>
              <w:t>royalties</w:t>
            </w:r>
          </w:p>
        </w:tc>
        <w:tc>
          <w:tcPr>
            <w:tcW w:w="594" w:type="dxa"/>
          </w:tcPr>
          <w:p>
            <w:pPr>
              <w:pStyle w:val="TableParagraph"/>
              <w:spacing w:line="152" w:lineRule="exact"/>
              <w:ind w:left="106" w:right="48"/>
              <w:jc w:val="center"/>
              <w:rPr>
                <w:rFonts w:ascii="Arial Black"/>
                <w:sz w:val="16"/>
              </w:rPr>
            </w:pPr>
            <w:r>
              <w:rPr>
                <w:rFonts w:ascii="Arial Black"/>
                <w:color w:val="231F20"/>
                <w:spacing w:val="-5"/>
                <w:w w:val="95"/>
                <w:sz w:val="16"/>
              </w:rPr>
              <w:t>59</w:t>
            </w:r>
          </w:p>
        </w:tc>
        <w:tc>
          <w:tcPr>
            <w:tcW w:w="4917" w:type="dxa"/>
          </w:tcPr>
          <w:p>
            <w:pPr>
              <w:pStyle w:val="TableParagraph"/>
              <w:spacing w:line="143" w:lineRule="exact" w:before="9"/>
              <w:ind w:left="177"/>
              <w:rPr>
                <w:sz w:val="16"/>
              </w:rPr>
            </w:pPr>
            <w:r>
              <w:rPr>
                <w:color w:val="231F20"/>
                <w:spacing w:val="-2"/>
                <w:sz w:val="16"/>
              </w:rPr>
              <w:t>Consent</w:t>
            </w:r>
            <w:r>
              <w:rPr>
                <w:color w:val="231F20"/>
                <w:spacing w:val="2"/>
                <w:sz w:val="16"/>
              </w:rPr>
              <w:t> </w:t>
            </w:r>
            <w:r>
              <w:rPr>
                <w:color w:val="231F20"/>
                <w:spacing w:val="-4"/>
                <w:sz w:val="16"/>
              </w:rPr>
              <w:t>fees</w:t>
            </w:r>
          </w:p>
        </w:tc>
      </w:tr>
      <w:tr>
        <w:trPr>
          <w:trHeight w:val="300" w:hRule="atLeast"/>
        </w:trPr>
        <w:tc>
          <w:tcPr>
            <w:tcW w:w="672" w:type="dxa"/>
          </w:tcPr>
          <w:p>
            <w:pPr>
              <w:pStyle w:val="TableParagraph"/>
              <w:spacing w:line="209" w:lineRule="exact"/>
              <w:ind w:left="80"/>
              <w:rPr>
                <w:rFonts w:ascii="Arial Black"/>
                <w:sz w:val="16"/>
              </w:rPr>
            </w:pPr>
            <w:r>
              <w:rPr>
                <w:rFonts w:ascii="Arial Black"/>
                <w:color w:val="231F20"/>
                <w:spacing w:val="-5"/>
                <w:w w:val="95"/>
                <w:sz w:val="16"/>
              </w:rPr>
              <w:t>12</w:t>
            </w:r>
          </w:p>
        </w:tc>
        <w:tc>
          <w:tcPr>
            <w:tcW w:w="4376" w:type="dxa"/>
            <w:gridSpan w:val="2"/>
          </w:tcPr>
          <w:p>
            <w:pPr>
              <w:pStyle w:val="TableParagraph"/>
              <w:spacing w:line="150" w:lineRule="exact"/>
              <w:ind w:left="187"/>
              <w:rPr>
                <w:sz w:val="16"/>
              </w:rPr>
            </w:pPr>
            <w:r>
              <w:rPr>
                <w:color w:val="231F20"/>
                <w:spacing w:val="-2"/>
                <w:sz w:val="16"/>
              </w:rPr>
              <w:t>Other</w:t>
            </w:r>
            <w:r>
              <w:rPr>
                <w:color w:val="231F20"/>
                <w:spacing w:val="-4"/>
                <w:sz w:val="16"/>
              </w:rPr>
              <w:t> </w:t>
            </w:r>
            <w:r>
              <w:rPr>
                <w:color w:val="231F20"/>
                <w:spacing w:val="-2"/>
                <w:sz w:val="16"/>
              </w:rPr>
              <w:t>royalties</w:t>
            </w:r>
            <w:r>
              <w:rPr>
                <w:color w:val="231F20"/>
                <w:spacing w:val="-4"/>
                <w:sz w:val="16"/>
              </w:rPr>
              <w:t> </w:t>
            </w:r>
            <w:r>
              <w:rPr>
                <w:color w:val="231F20"/>
                <w:spacing w:val="-2"/>
                <w:sz w:val="16"/>
              </w:rPr>
              <w:t>(for</w:t>
            </w:r>
            <w:r>
              <w:rPr>
                <w:color w:val="231F20"/>
                <w:spacing w:val="-4"/>
                <w:sz w:val="16"/>
              </w:rPr>
              <w:t> </w:t>
            </w:r>
            <w:r>
              <w:rPr>
                <w:color w:val="231F20"/>
                <w:spacing w:val="-2"/>
                <w:sz w:val="16"/>
              </w:rPr>
              <w:t>example,</w:t>
            </w:r>
            <w:r>
              <w:rPr>
                <w:color w:val="231F20"/>
                <w:spacing w:val="-4"/>
                <w:sz w:val="16"/>
              </w:rPr>
              <w:t> </w:t>
            </w:r>
            <w:r>
              <w:rPr>
                <w:color w:val="231F20"/>
                <w:spacing w:val="-2"/>
                <w:sz w:val="16"/>
              </w:rPr>
              <w:t>copyright,</w:t>
            </w:r>
            <w:r>
              <w:rPr>
                <w:color w:val="231F20"/>
                <w:spacing w:val="-4"/>
                <w:sz w:val="16"/>
              </w:rPr>
              <w:t> </w:t>
            </w:r>
            <w:r>
              <w:rPr>
                <w:color w:val="231F20"/>
                <w:spacing w:val="-2"/>
                <w:sz w:val="16"/>
              </w:rPr>
              <w:t>software, </w:t>
            </w:r>
            <w:r>
              <w:rPr>
                <w:color w:val="231F20"/>
                <w:sz w:val="16"/>
              </w:rPr>
              <w:t>broadcasting, endorsement payments)</w:t>
            </w:r>
          </w:p>
        </w:tc>
        <w:tc>
          <w:tcPr>
            <w:tcW w:w="594" w:type="dxa"/>
          </w:tcPr>
          <w:p>
            <w:pPr>
              <w:pStyle w:val="TableParagraph"/>
              <w:spacing w:line="209" w:lineRule="exact"/>
              <w:ind w:left="106" w:right="48"/>
              <w:jc w:val="center"/>
              <w:rPr>
                <w:rFonts w:ascii="Arial Black"/>
                <w:sz w:val="16"/>
              </w:rPr>
            </w:pPr>
            <w:r>
              <w:rPr>
                <w:rFonts w:ascii="Arial Black"/>
                <w:color w:val="231F20"/>
                <w:spacing w:val="-5"/>
                <w:w w:val="95"/>
                <w:sz w:val="16"/>
              </w:rPr>
              <w:t>60</w:t>
            </w:r>
          </w:p>
        </w:tc>
        <w:tc>
          <w:tcPr>
            <w:tcW w:w="4917" w:type="dxa"/>
          </w:tcPr>
          <w:p>
            <w:pPr>
              <w:pStyle w:val="TableParagraph"/>
              <w:spacing w:before="9"/>
              <w:ind w:left="177"/>
              <w:rPr>
                <w:sz w:val="16"/>
              </w:rPr>
            </w:pPr>
            <w:r>
              <w:rPr>
                <w:color w:val="231F20"/>
                <w:sz w:val="16"/>
              </w:rPr>
              <w:t>Loan</w:t>
            </w:r>
            <w:r>
              <w:rPr>
                <w:color w:val="231F20"/>
                <w:spacing w:val="-11"/>
                <w:sz w:val="16"/>
              </w:rPr>
              <w:t> </w:t>
            </w:r>
            <w:r>
              <w:rPr>
                <w:color w:val="231F20"/>
                <w:sz w:val="16"/>
              </w:rPr>
              <w:t>syndication</w:t>
            </w:r>
            <w:r>
              <w:rPr>
                <w:color w:val="231F20"/>
                <w:spacing w:val="-10"/>
                <w:sz w:val="16"/>
              </w:rPr>
              <w:t> </w:t>
            </w:r>
            <w:r>
              <w:rPr>
                <w:color w:val="231F20"/>
                <w:spacing w:val="-4"/>
                <w:sz w:val="16"/>
              </w:rPr>
              <w:t>fees</w:t>
            </w:r>
          </w:p>
        </w:tc>
      </w:tr>
      <w:tr>
        <w:trPr>
          <w:trHeight w:val="373" w:hRule="atLeast"/>
        </w:trPr>
        <w:tc>
          <w:tcPr>
            <w:tcW w:w="672" w:type="dxa"/>
            <w:tcBorders>
              <w:bottom w:val="single" w:sz="4" w:space="0" w:color="231F20"/>
            </w:tcBorders>
          </w:tcPr>
          <w:p>
            <w:pPr>
              <w:pStyle w:val="TableParagraph"/>
              <w:spacing w:before="4"/>
              <w:ind w:left="80"/>
              <w:rPr>
                <w:rFonts w:ascii="Arial Black"/>
                <w:sz w:val="16"/>
              </w:rPr>
            </w:pPr>
            <w:r>
              <w:rPr>
                <w:rFonts w:ascii="Arial Black"/>
                <w:color w:val="231F20"/>
                <w:spacing w:val="-5"/>
                <w:w w:val="95"/>
                <w:sz w:val="16"/>
              </w:rPr>
              <w:t>13</w:t>
            </w:r>
          </w:p>
        </w:tc>
        <w:tc>
          <w:tcPr>
            <w:tcW w:w="4376" w:type="dxa"/>
            <w:gridSpan w:val="2"/>
            <w:tcBorders>
              <w:bottom w:val="single" w:sz="4" w:space="0" w:color="231F20"/>
            </w:tcBorders>
          </w:tcPr>
          <w:p>
            <w:pPr>
              <w:pStyle w:val="TableParagraph"/>
              <w:spacing w:before="30"/>
              <w:ind w:left="187"/>
              <w:rPr>
                <w:position w:val="5"/>
                <w:sz w:val="10"/>
              </w:rPr>
            </w:pPr>
            <w:r>
              <w:rPr>
                <w:color w:val="231F20"/>
                <w:spacing w:val="-2"/>
                <w:sz w:val="16"/>
              </w:rPr>
              <w:t>Royalties</w:t>
            </w:r>
            <w:r>
              <w:rPr>
                <w:color w:val="231F20"/>
                <w:sz w:val="16"/>
              </w:rPr>
              <w:t> </w:t>
            </w:r>
            <w:r>
              <w:rPr>
                <w:color w:val="231F20"/>
                <w:spacing w:val="-2"/>
                <w:sz w:val="16"/>
              </w:rPr>
              <w:t>paid</w:t>
            </w:r>
            <w:r>
              <w:rPr>
                <w:color w:val="231F20"/>
                <w:spacing w:val="1"/>
                <w:sz w:val="16"/>
              </w:rPr>
              <w:t> </w:t>
            </w:r>
            <w:r>
              <w:rPr>
                <w:color w:val="231F20"/>
                <w:spacing w:val="-2"/>
                <w:sz w:val="16"/>
              </w:rPr>
              <w:t>on</w:t>
            </w:r>
            <w:r>
              <w:rPr>
                <w:color w:val="231F20"/>
                <w:sz w:val="16"/>
              </w:rPr>
              <w:t> </w:t>
            </w:r>
            <w:r>
              <w:rPr>
                <w:color w:val="231F20"/>
                <w:spacing w:val="-2"/>
                <w:sz w:val="16"/>
              </w:rPr>
              <w:t>certain</w:t>
            </w:r>
            <w:r>
              <w:rPr>
                <w:color w:val="231F20"/>
                <w:spacing w:val="1"/>
                <w:sz w:val="16"/>
              </w:rPr>
              <w:t> </w:t>
            </w:r>
            <w:r>
              <w:rPr>
                <w:color w:val="231F20"/>
                <w:spacing w:val="-2"/>
                <w:sz w:val="16"/>
              </w:rPr>
              <w:t>publicly</w:t>
            </w:r>
            <w:r>
              <w:rPr>
                <w:color w:val="231F20"/>
                <w:spacing w:val="1"/>
                <w:sz w:val="16"/>
              </w:rPr>
              <w:t> </w:t>
            </w:r>
            <w:r>
              <w:rPr>
                <w:color w:val="231F20"/>
                <w:spacing w:val="-2"/>
                <w:sz w:val="16"/>
              </w:rPr>
              <w:t>offered</w:t>
            </w:r>
            <w:r>
              <w:rPr>
                <w:color w:val="231F20"/>
                <w:sz w:val="16"/>
              </w:rPr>
              <w:t> </w:t>
            </w:r>
            <w:r>
              <w:rPr>
                <w:color w:val="231F20"/>
                <w:spacing w:val="-2"/>
                <w:sz w:val="16"/>
              </w:rPr>
              <w:t>securities</w:t>
            </w:r>
            <w:r>
              <w:rPr>
                <w:color w:val="231F20"/>
                <w:spacing w:val="-2"/>
                <w:position w:val="5"/>
                <w:sz w:val="10"/>
              </w:rPr>
              <w:t>1</w:t>
            </w:r>
          </w:p>
        </w:tc>
        <w:tc>
          <w:tcPr>
            <w:tcW w:w="594" w:type="dxa"/>
            <w:tcBorders>
              <w:bottom w:val="single" w:sz="4" w:space="0" w:color="231F20"/>
            </w:tcBorders>
          </w:tcPr>
          <w:p>
            <w:pPr>
              <w:pStyle w:val="TableParagraph"/>
              <w:spacing w:before="4"/>
              <w:ind w:left="106" w:right="48"/>
              <w:jc w:val="center"/>
              <w:rPr>
                <w:rFonts w:ascii="Arial Black"/>
                <w:sz w:val="16"/>
              </w:rPr>
            </w:pPr>
            <w:r>
              <w:rPr>
                <w:rFonts w:ascii="Arial Black"/>
                <w:color w:val="231F20"/>
                <w:spacing w:val="-5"/>
                <w:w w:val="95"/>
                <w:sz w:val="16"/>
              </w:rPr>
              <w:t>61</w:t>
            </w:r>
          </w:p>
        </w:tc>
        <w:tc>
          <w:tcPr>
            <w:tcW w:w="4917" w:type="dxa"/>
            <w:tcBorders>
              <w:bottom w:val="single" w:sz="4" w:space="0" w:color="231F20"/>
            </w:tcBorders>
          </w:tcPr>
          <w:p>
            <w:pPr>
              <w:pStyle w:val="TableParagraph"/>
              <w:spacing w:before="30"/>
              <w:ind w:left="177"/>
              <w:rPr>
                <w:sz w:val="16"/>
              </w:rPr>
            </w:pPr>
            <w:r>
              <w:rPr>
                <w:color w:val="231F20"/>
                <w:spacing w:val="-2"/>
                <w:sz w:val="16"/>
              </w:rPr>
              <w:t>Settlement</w:t>
            </w:r>
            <w:r>
              <w:rPr>
                <w:color w:val="231F20"/>
                <w:spacing w:val="6"/>
                <w:sz w:val="16"/>
              </w:rPr>
              <w:t> </w:t>
            </w:r>
            <w:r>
              <w:rPr>
                <w:color w:val="231F20"/>
                <w:spacing w:val="-2"/>
                <w:sz w:val="16"/>
              </w:rPr>
              <w:t>payments</w:t>
            </w:r>
          </w:p>
        </w:tc>
      </w:tr>
      <w:tr>
        <w:trPr>
          <w:trHeight w:val="407" w:hRule="atLeast"/>
        </w:trPr>
        <w:tc>
          <w:tcPr>
            <w:tcW w:w="10559" w:type="dxa"/>
            <w:gridSpan w:val="5"/>
            <w:tcBorders>
              <w:top w:val="single" w:sz="4" w:space="0" w:color="231F20"/>
            </w:tcBorders>
          </w:tcPr>
          <w:p>
            <w:pPr>
              <w:pStyle w:val="TableParagraph"/>
              <w:spacing w:line="150" w:lineRule="exact" w:before="113"/>
              <w:ind w:left="79" w:right="198"/>
              <w:rPr>
                <w:sz w:val="16"/>
              </w:rPr>
            </w:pPr>
            <w:r>
              <w:rPr>
                <w:color w:val="231F20"/>
                <w:position w:val="5"/>
                <w:sz w:val="10"/>
              </w:rPr>
              <w:t>1</w:t>
            </w:r>
            <w:r>
              <w:rPr>
                <w:color w:val="231F20"/>
                <w:spacing w:val="10"/>
                <w:position w:val="5"/>
                <w:sz w:val="10"/>
              </w:rPr>
              <w:t> </w:t>
            </w:r>
            <w:r>
              <w:rPr>
                <w:color w:val="231F20"/>
                <w:sz w:val="16"/>
              </w:rPr>
              <w:t>This</w:t>
            </w:r>
            <w:r>
              <w:rPr>
                <w:color w:val="231F20"/>
                <w:spacing w:val="-7"/>
                <w:sz w:val="16"/>
              </w:rPr>
              <w:t> </w:t>
            </w:r>
            <w:r>
              <w:rPr>
                <w:color w:val="231F20"/>
                <w:sz w:val="16"/>
              </w:rPr>
              <w:t>code</w:t>
            </w:r>
            <w:r>
              <w:rPr>
                <w:color w:val="231F20"/>
                <w:spacing w:val="-7"/>
                <w:sz w:val="16"/>
              </w:rPr>
              <w:t> </w:t>
            </w:r>
            <w:r>
              <w:rPr>
                <w:color w:val="231F20"/>
                <w:sz w:val="16"/>
              </w:rPr>
              <w:t>should</w:t>
            </w:r>
            <w:r>
              <w:rPr>
                <w:color w:val="231F20"/>
                <w:spacing w:val="-7"/>
                <w:sz w:val="16"/>
              </w:rPr>
              <w:t> </w:t>
            </w:r>
            <w:r>
              <w:rPr>
                <w:color w:val="231F20"/>
                <w:sz w:val="16"/>
              </w:rPr>
              <w:t>only</w:t>
            </w:r>
            <w:r>
              <w:rPr>
                <w:color w:val="231F20"/>
                <w:spacing w:val="-7"/>
                <w:sz w:val="16"/>
              </w:rPr>
              <w:t> </w:t>
            </w:r>
            <w:r>
              <w:rPr>
                <w:color w:val="231F20"/>
                <w:sz w:val="16"/>
              </w:rPr>
              <w:t>be</w:t>
            </w:r>
            <w:r>
              <w:rPr>
                <w:color w:val="231F20"/>
                <w:spacing w:val="-7"/>
                <w:sz w:val="16"/>
              </w:rPr>
              <w:t> </w:t>
            </w:r>
            <w:r>
              <w:rPr>
                <w:color w:val="231F20"/>
                <w:sz w:val="16"/>
              </w:rPr>
              <w:t>used</w:t>
            </w:r>
            <w:r>
              <w:rPr>
                <w:color w:val="231F20"/>
                <w:spacing w:val="-7"/>
                <w:sz w:val="16"/>
              </w:rPr>
              <w:t> </w:t>
            </w:r>
            <w:r>
              <w:rPr>
                <w:color w:val="231F20"/>
                <w:sz w:val="16"/>
              </w:rPr>
              <w:t>if</w:t>
            </w:r>
            <w:r>
              <w:rPr>
                <w:color w:val="231F20"/>
                <w:spacing w:val="-7"/>
                <w:sz w:val="16"/>
              </w:rPr>
              <w:t> </w:t>
            </w:r>
            <w:r>
              <w:rPr>
                <w:color w:val="231F20"/>
                <w:sz w:val="16"/>
              </w:rPr>
              <w:t>the</w:t>
            </w:r>
            <w:r>
              <w:rPr>
                <w:color w:val="231F20"/>
                <w:spacing w:val="-7"/>
                <w:sz w:val="16"/>
              </w:rPr>
              <w:t> </w:t>
            </w:r>
            <w:r>
              <w:rPr>
                <w:color w:val="231F20"/>
                <w:sz w:val="16"/>
              </w:rPr>
              <w:t>income</w:t>
            </w:r>
            <w:r>
              <w:rPr>
                <w:color w:val="231F20"/>
                <w:spacing w:val="-7"/>
                <w:sz w:val="16"/>
              </w:rPr>
              <w:t> </w:t>
            </w:r>
            <w:r>
              <w:rPr>
                <w:color w:val="231F20"/>
                <w:sz w:val="16"/>
              </w:rPr>
              <w:t>paid</w:t>
            </w:r>
            <w:r>
              <w:rPr>
                <w:color w:val="231F20"/>
                <w:spacing w:val="-7"/>
                <w:sz w:val="16"/>
              </w:rPr>
              <w:t> </w:t>
            </w:r>
            <w:r>
              <w:rPr>
                <w:color w:val="231F20"/>
                <w:sz w:val="16"/>
              </w:rPr>
              <w:t>is</w:t>
            </w:r>
            <w:r>
              <w:rPr>
                <w:color w:val="231F20"/>
                <w:spacing w:val="-7"/>
                <w:sz w:val="16"/>
              </w:rPr>
              <w:t> </w:t>
            </w:r>
            <w:r>
              <w:rPr>
                <w:color w:val="231F20"/>
                <w:sz w:val="16"/>
              </w:rPr>
              <w:t>described</w:t>
            </w:r>
            <w:r>
              <w:rPr>
                <w:color w:val="231F20"/>
                <w:spacing w:val="-7"/>
                <w:sz w:val="16"/>
              </w:rPr>
              <w:t> </w:t>
            </w:r>
            <w:r>
              <w:rPr>
                <w:color w:val="231F20"/>
                <w:sz w:val="16"/>
              </w:rPr>
              <w:t>in</w:t>
            </w:r>
            <w:r>
              <w:rPr>
                <w:color w:val="231F20"/>
                <w:spacing w:val="-7"/>
                <w:sz w:val="16"/>
              </w:rPr>
              <w:t> </w:t>
            </w:r>
            <w:r>
              <w:rPr>
                <w:color w:val="231F20"/>
                <w:sz w:val="16"/>
              </w:rPr>
              <w:t>Regulations</w:t>
            </w:r>
            <w:r>
              <w:rPr>
                <w:color w:val="231F20"/>
                <w:spacing w:val="-7"/>
                <w:sz w:val="16"/>
              </w:rPr>
              <w:t> </w:t>
            </w:r>
            <w:r>
              <w:rPr>
                <w:color w:val="231F20"/>
                <w:sz w:val="16"/>
              </w:rPr>
              <w:t>section</w:t>
            </w:r>
            <w:r>
              <w:rPr>
                <w:color w:val="231F20"/>
                <w:spacing w:val="-7"/>
                <w:sz w:val="16"/>
              </w:rPr>
              <w:t> </w:t>
            </w:r>
            <w:r>
              <w:rPr>
                <w:color w:val="231F20"/>
                <w:sz w:val="16"/>
              </w:rPr>
              <w:t>1.1441-6(c)(2)</w:t>
            </w:r>
            <w:r>
              <w:rPr>
                <w:color w:val="231F20"/>
                <w:spacing w:val="-7"/>
                <w:sz w:val="16"/>
              </w:rPr>
              <w:t> </w:t>
            </w:r>
            <w:r>
              <w:rPr>
                <w:color w:val="231F20"/>
                <w:sz w:val="16"/>
              </w:rPr>
              <w:t>and</w:t>
            </w:r>
            <w:r>
              <w:rPr>
                <w:color w:val="231F20"/>
                <w:spacing w:val="-7"/>
                <w:sz w:val="16"/>
              </w:rPr>
              <w:t> </w:t>
            </w:r>
            <w:r>
              <w:rPr>
                <w:color w:val="231F20"/>
                <w:sz w:val="16"/>
              </w:rPr>
              <w:t>the</w:t>
            </w:r>
            <w:r>
              <w:rPr>
                <w:color w:val="231F20"/>
                <w:spacing w:val="-7"/>
                <w:sz w:val="16"/>
              </w:rPr>
              <w:t> </w:t>
            </w:r>
            <w:r>
              <w:rPr>
                <w:color w:val="231F20"/>
                <w:sz w:val="16"/>
              </w:rPr>
              <w:t>withholding</w:t>
            </w:r>
            <w:r>
              <w:rPr>
                <w:color w:val="231F20"/>
                <w:spacing w:val="-7"/>
                <w:sz w:val="16"/>
              </w:rPr>
              <w:t> </w:t>
            </w:r>
            <w:r>
              <w:rPr>
                <w:color w:val="231F20"/>
                <w:sz w:val="16"/>
              </w:rPr>
              <w:t>agent</w:t>
            </w:r>
            <w:r>
              <w:rPr>
                <w:color w:val="231F20"/>
                <w:spacing w:val="-7"/>
                <w:sz w:val="16"/>
              </w:rPr>
              <w:t> </w:t>
            </w:r>
            <w:r>
              <w:rPr>
                <w:color w:val="231F20"/>
                <w:sz w:val="16"/>
              </w:rPr>
              <w:t>has</w:t>
            </w:r>
            <w:r>
              <w:rPr>
                <w:color w:val="231F20"/>
                <w:spacing w:val="-7"/>
                <w:sz w:val="16"/>
              </w:rPr>
              <w:t> </w:t>
            </w:r>
            <w:r>
              <w:rPr>
                <w:color w:val="231F20"/>
                <w:sz w:val="16"/>
              </w:rPr>
              <w:t>reduced</w:t>
            </w:r>
            <w:r>
              <w:rPr>
                <w:color w:val="231F20"/>
                <w:spacing w:val="-7"/>
                <w:sz w:val="16"/>
              </w:rPr>
              <w:t> </w:t>
            </w:r>
            <w:r>
              <w:rPr>
                <w:color w:val="231F20"/>
                <w:sz w:val="16"/>
              </w:rPr>
              <w:t>the rate</w:t>
            </w:r>
            <w:r>
              <w:rPr>
                <w:color w:val="231F20"/>
                <w:spacing w:val="-2"/>
                <w:sz w:val="16"/>
              </w:rPr>
              <w:t> </w:t>
            </w:r>
            <w:r>
              <w:rPr>
                <w:color w:val="231F20"/>
                <w:sz w:val="16"/>
              </w:rPr>
              <w:t>of</w:t>
            </w:r>
            <w:r>
              <w:rPr>
                <w:color w:val="231F20"/>
                <w:spacing w:val="-2"/>
                <w:sz w:val="16"/>
              </w:rPr>
              <w:t> </w:t>
            </w:r>
            <w:r>
              <w:rPr>
                <w:color w:val="231F20"/>
                <w:sz w:val="16"/>
              </w:rPr>
              <w:t>withholding</w:t>
            </w:r>
            <w:r>
              <w:rPr>
                <w:color w:val="231F20"/>
                <w:spacing w:val="-2"/>
                <w:sz w:val="16"/>
              </w:rPr>
              <w:t> </w:t>
            </w:r>
            <w:r>
              <w:rPr>
                <w:color w:val="231F20"/>
                <w:sz w:val="16"/>
              </w:rPr>
              <w:t>under</w:t>
            </w:r>
            <w:r>
              <w:rPr>
                <w:color w:val="231F20"/>
                <w:spacing w:val="-2"/>
                <w:sz w:val="16"/>
              </w:rPr>
              <w:t> </w:t>
            </w:r>
            <w:r>
              <w:rPr>
                <w:color w:val="231F20"/>
                <w:sz w:val="16"/>
              </w:rPr>
              <w:t>an</w:t>
            </w:r>
            <w:r>
              <w:rPr>
                <w:color w:val="231F20"/>
                <w:spacing w:val="-2"/>
                <w:sz w:val="16"/>
              </w:rPr>
              <w:t> </w:t>
            </w:r>
            <w:r>
              <w:rPr>
                <w:color w:val="231F20"/>
                <w:sz w:val="16"/>
              </w:rPr>
              <w:t>income</w:t>
            </w:r>
            <w:r>
              <w:rPr>
                <w:color w:val="231F20"/>
                <w:spacing w:val="-2"/>
                <w:sz w:val="16"/>
              </w:rPr>
              <w:t> </w:t>
            </w:r>
            <w:r>
              <w:rPr>
                <w:color w:val="231F20"/>
                <w:sz w:val="16"/>
              </w:rPr>
              <w:t>tax</w:t>
            </w:r>
            <w:r>
              <w:rPr>
                <w:color w:val="231F20"/>
                <w:spacing w:val="-2"/>
                <w:sz w:val="16"/>
              </w:rPr>
              <w:t> </w:t>
            </w:r>
            <w:r>
              <w:rPr>
                <w:color w:val="231F20"/>
                <w:sz w:val="16"/>
              </w:rPr>
              <w:t>treaty</w:t>
            </w:r>
            <w:r>
              <w:rPr>
                <w:color w:val="231F20"/>
                <w:spacing w:val="-2"/>
                <w:sz w:val="16"/>
              </w:rPr>
              <w:t> </w:t>
            </w:r>
            <w:r>
              <w:rPr>
                <w:color w:val="231F20"/>
                <w:sz w:val="16"/>
              </w:rPr>
              <w:t>without</w:t>
            </w:r>
            <w:r>
              <w:rPr>
                <w:color w:val="231F20"/>
                <w:spacing w:val="-2"/>
                <w:sz w:val="16"/>
              </w:rPr>
              <w:t> </w:t>
            </w:r>
            <w:r>
              <w:rPr>
                <w:color w:val="231F20"/>
                <w:sz w:val="16"/>
              </w:rPr>
              <w:t>the</w:t>
            </w:r>
            <w:r>
              <w:rPr>
                <w:color w:val="231F20"/>
                <w:spacing w:val="-2"/>
                <w:sz w:val="16"/>
              </w:rPr>
              <w:t> </w:t>
            </w:r>
            <w:r>
              <w:rPr>
                <w:color w:val="231F20"/>
                <w:sz w:val="16"/>
              </w:rPr>
              <w:t>recipient</w:t>
            </w:r>
            <w:r>
              <w:rPr>
                <w:color w:val="231F20"/>
                <w:spacing w:val="-2"/>
                <w:sz w:val="16"/>
              </w:rPr>
              <w:t> </w:t>
            </w:r>
            <w:r>
              <w:rPr>
                <w:color w:val="231F20"/>
                <w:sz w:val="16"/>
              </w:rPr>
              <w:t>providing</w:t>
            </w:r>
            <w:r>
              <w:rPr>
                <w:color w:val="231F20"/>
                <w:spacing w:val="-2"/>
                <w:sz w:val="16"/>
              </w:rPr>
              <w:t> </w:t>
            </w:r>
            <w:r>
              <w:rPr>
                <w:color w:val="231F20"/>
                <w:sz w:val="16"/>
              </w:rPr>
              <w:t>a</w:t>
            </w:r>
            <w:r>
              <w:rPr>
                <w:color w:val="231F20"/>
                <w:spacing w:val="-2"/>
                <w:sz w:val="16"/>
              </w:rPr>
              <w:t> </w:t>
            </w:r>
            <w:r>
              <w:rPr>
                <w:color w:val="231F20"/>
                <w:sz w:val="16"/>
              </w:rPr>
              <w:t>U.S.</w:t>
            </w:r>
            <w:r>
              <w:rPr>
                <w:color w:val="231F20"/>
                <w:spacing w:val="-2"/>
                <w:sz w:val="16"/>
              </w:rPr>
              <w:t> </w:t>
            </w:r>
            <w:r>
              <w:rPr>
                <w:color w:val="231F20"/>
                <w:sz w:val="16"/>
              </w:rPr>
              <w:t>TIN</w:t>
            </w:r>
            <w:r>
              <w:rPr>
                <w:color w:val="231F20"/>
                <w:spacing w:val="-2"/>
                <w:sz w:val="16"/>
              </w:rPr>
              <w:t> </w:t>
            </w:r>
            <w:r>
              <w:rPr>
                <w:color w:val="231F20"/>
                <w:sz w:val="16"/>
              </w:rPr>
              <w:t>or</w:t>
            </w:r>
            <w:r>
              <w:rPr>
                <w:color w:val="231F20"/>
                <w:spacing w:val="-2"/>
                <w:sz w:val="16"/>
              </w:rPr>
              <w:t> </w:t>
            </w:r>
            <w:r>
              <w:rPr>
                <w:color w:val="231F20"/>
                <w:sz w:val="16"/>
              </w:rPr>
              <w:t>an</w:t>
            </w:r>
            <w:r>
              <w:rPr>
                <w:color w:val="231F20"/>
                <w:spacing w:val="-2"/>
                <w:sz w:val="16"/>
              </w:rPr>
              <w:t> </w:t>
            </w:r>
            <w:r>
              <w:rPr>
                <w:color w:val="231F20"/>
                <w:sz w:val="16"/>
              </w:rPr>
              <w:t>FTIN.</w:t>
            </w:r>
          </w:p>
        </w:tc>
      </w:tr>
      <w:tr>
        <w:trPr>
          <w:trHeight w:val="314" w:hRule="atLeast"/>
        </w:trPr>
        <w:tc>
          <w:tcPr>
            <w:tcW w:w="672" w:type="dxa"/>
          </w:tcPr>
          <w:p>
            <w:pPr>
              <w:pStyle w:val="TableParagraph"/>
              <w:spacing w:line="150" w:lineRule="exact" w:before="100"/>
              <w:ind w:left="239" w:right="-116" w:hanging="160"/>
              <w:rPr>
                <w:sz w:val="16"/>
              </w:rPr>
            </w:pPr>
            <w:r>
              <w:rPr>
                <w:color w:val="231F20"/>
                <w:position w:val="5"/>
                <w:sz w:val="10"/>
              </w:rPr>
              <w:t>2</w:t>
            </w:r>
            <w:r>
              <w:rPr>
                <w:color w:val="231F20"/>
                <w:spacing w:val="-3"/>
                <w:position w:val="5"/>
                <w:sz w:val="10"/>
              </w:rPr>
              <w:t> </w:t>
            </w:r>
            <w:r>
              <w:rPr>
                <w:color w:val="231F20"/>
                <w:sz w:val="16"/>
              </w:rPr>
              <w:t>If</w:t>
            </w:r>
            <w:r>
              <w:rPr>
                <w:color w:val="231F20"/>
                <w:spacing w:val="-11"/>
                <w:sz w:val="16"/>
              </w:rPr>
              <w:t> </w:t>
            </w:r>
            <w:r>
              <w:rPr>
                <w:color w:val="231F20"/>
                <w:sz w:val="16"/>
              </w:rPr>
              <w:t>compe artist</w:t>
            </w:r>
            <w:r>
              <w:rPr>
                <w:color w:val="231F20"/>
                <w:spacing w:val="-9"/>
                <w:sz w:val="16"/>
              </w:rPr>
              <w:t> </w:t>
            </w:r>
            <w:r>
              <w:rPr>
                <w:color w:val="231F20"/>
                <w:spacing w:val="-5"/>
                <w:sz w:val="16"/>
              </w:rPr>
              <w:t>or</w:t>
            </w:r>
          </w:p>
        </w:tc>
        <w:tc>
          <w:tcPr>
            <w:tcW w:w="1580" w:type="dxa"/>
          </w:tcPr>
          <w:p>
            <w:pPr>
              <w:pStyle w:val="TableParagraph"/>
              <w:spacing w:line="150" w:lineRule="exact" w:before="100"/>
              <w:ind w:left="134" w:right="-75" w:hanging="22"/>
              <w:rPr>
                <w:sz w:val="16"/>
              </w:rPr>
            </w:pPr>
            <w:r>
              <w:rPr>
                <w:color w:val="231F20"/>
                <w:sz w:val="16"/>
              </w:rPr>
              <w:t>nsation</w:t>
            </w:r>
            <w:r>
              <w:rPr>
                <w:color w:val="231F20"/>
                <w:spacing w:val="-12"/>
                <w:sz w:val="16"/>
              </w:rPr>
              <w:t> </w:t>
            </w:r>
            <w:r>
              <w:rPr>
                <w:color w:val="231F20"/>
                <w:sz w:val="16"/>
              </w:rPr>
              <w:t>that</w:t>
            </w:r>
            <w:r>
              <w:rPr>
                <w:color w:val="231F20"/>
                <w:spacing w:val="-11"/>
                <w:sz w:val="16"/>
              </w:rPr>
              <w:t> </w:t>
            </w:r>
            <w:r>
              <w:rPr>
                <w:color w:val="231F20"/>
                <w:sz w:val="16"/>
              </w:rPr>
              <w:t>would</w:t>
            </w:r>
            <w:r>
              <w:rPr>
                <w:color w:val="231F20"/>
                <w:spacing w:val="-11"/>
                <w:sz w:val="16"/>
              </w:rPr>
              <w:t> </w:t>
            </w:r>
            <w:r>
              <w:rPr>
                <w:color w:val="231F20"/>
                <w:sz w:val="16"/>
              </w:rPr>
              <w:t>oth athlete, use Income</w:t>
            </w:r>
          </w:p>
        </w:tc>
        <w:tc>
          <w:tcPr>
            <w:tcW w:w="2796" w:type="dxa"/>
          </w:tcPr>
          <w:p>
            <w:pPr>
              <w:pStyle w:val="TableParagraph"/>
              <w:spacing w:line="150" w:lineRule="exact" w:before="100"/>
              <w:ind w:left="-31" w:right="-101" w:firstLine="98"/>
              <w:rPr>
                <w:sz w:val="16"/>
              </w:rPr>
            </w:pPr>
            <w:r>
              <w:rPr>
                <w:color w:val="231F20"/>
                <w:sz w:val="16"/>
              </w:rPr>
              <w:t>erwise</w:t>
            </w:r>
            <w:r>
              <w:rPr>
                <w:color w:val="231F20"/>
                <w:spacing w:val="-12"/>
                <w:sz w:val="16"/>
              </w:rPr>
              <w:t> </w:t>
            </w:r>
            <w:r>
              <w:rPr>
                <w:color w:val="231F20"/>
                <w:sz w:val="16"/>
              </w:rPr>
              <w:t>be</w:t>
            </w:r>
            <w:r>
              <w:rPr>
                <w:color w:val="231F20"/>
                <w:spacing w:val="-11"/>
                <w:sz w:val="16"/>
              </w:rPr>
              <w:t> </w:t>
            </w:r>
            <w:r>
              <w:rPr>
                <w:color w:val="231F20"/>
                <w:sz w:val="16"/>
              </w:rPr>
              <w:t>covered</w:t>
            </w:r>
            <w:r>
              <w:rPr>
                <w:color w:val="231F20"/>
                <w:spacing w:val="-11"/>
                <w:sz w:val="16"/>
              </w:rPr>
              <w:t> </w:t>
            </w:r>
            <w:r>
              <w:rPr>
                <w:color w:val="231F20"/>
                <w:sz w:val="16"/>
              </w:rPr>
              <w:t>under</w:t>
            </w:r>
            <w:r>
              <w:rPr>
                <w:color w:val="231F20"/>
                <w:spacing w:val="-11"/>
                <w:sz w:val="16"/>
              </w:rPr>
              <w:t> </w:t>
            </w:r>
            <w:r>
              <w:rPr>
                <w:color w:val="231F20"/>
                <w:sz w:val="16"/>
              </w:rPr>
              <w:t>Income</w:t>
            </w:r>
            <w:r>
              <w:rPr>
                <w:color w:val="231F20"/>
                <w:spacing w:val="-11"/>
                <w:sz w:val="16"/>
              </w:rPr>
              <w:t> </w:t>
            </w:r>
            <w:r>
              <w:rPr>
                <w:color w:val="231F20"/>
                <w:sz w:val="16"/>
              </w:rPr>
              <w:t>Codes Code 42 or 43 instead.</w:t>
            </w:r>
          </w:p>
        </w:tc>
        <w:tc>
          <w:tcPr>
            <w:tcW w:w="594" w:type="dxa"/>
          </w:tcPr>
          <w:p>
            <w:pPr>
              <w:pStyle w:val="TableParagraph"/>
              <w:spacing w:before="110"/>
              <w:ind w:left="106" w:right="-101"/>
              <w:jc w:val="center"/>
              <w:rPr>
                <w:sz w:val="16"/>
              </w:rPr>
            </w:pPr>
            <w:r>
              <w:rPr>
                <w:color w:val="231F20"/>
                <w:sz w:val="16"/>
              </w:rPr>
              <w:t>17</w:t>
            </w:r>
            <w:r>
              <w:rPr>
                <w:color w:val="231F20"/>
                <w:spacing w:val="-7"/>
                <w:sz w:val="16"/>
              </w:rPr>
              <w:t> </w:t>
            </w:r>
            <w:r>
              <w:rPr>
                <w:color w:val="231F20"/>
                <w:spacing w:val="-2"/>
                <w:sz w:val="16"/>
              </w:rPr>
              <w:t>throu</w:t>
            </w:r>
          </w:p>
        </w:tc>
        <w:tc>
          <w:tcPr>
            <w:tcW w:w="4917" w:type="dxa"/>
          </w:tcPr>
          <w:p>
            <w:pPr>
              <w:pStyle w:val="TableParagraph"/>
              <w:spacing w:before="110"/>
              <w:ind w:left="90"/>
              <w:rPr>
                <w:sz w:val="16"/>
              </w:rPr>
            </w:pPr>
            <w:r>
              <w:rPr>
                <w:color w:val="231F20"/>
                <w:sz w:val="16"/>
              </w:rPr>
              <w:t>gh</w:t>
            </w:r>
            <w:r>
              <w:rPr>
                <w:color w:val="231F20"/>
                <w:spacing w:val="-10"/>
                <w:sz w:val="16"/>
              </w:rPr>
              <w:t> </w:t>
            </w:r>
            <w:r>
              <w:rPr>
                <w:color w:val="231F20"/>
                <w:sz w:val="16"/>
              </w:rPr>
              <w:t>20</w:t>
            </w:r>
            <w:r>
              <w:rPr>
                <w:color w:val="231F20"/>
                <w:spacing w:val="-10"/>
                <w:sz w:val="16"/>
              </w:rPr>
              <w:t> </w:t>
            </w:r>
            <w:r>
              <w:rPr>
                <w:color w:val="231F20"/>
                <w:sz w:val="16"/>
              </w:rPr>
              <w:t>is</w:t>
            </w:r>
            <w:r>
              <w:rPr>
                <w:color w:val="231F20"/>
                <w:spacing w:val="-10"/>
                <w:sz w:val="16"/>
              </w:rPr>
              <w:t> </w:t>
            </w:r>
            <w:r>
              <w:rPr>
                <w:color w:val="231F20"/>
                <w:sz w:val="16"/>
              </w:rPr>
              <w:t>directly</w:t>
            </w:r>
            <w:r>
              <w:rPr>
                <w:color w:val="231F20"/>
                <w:spacing w:val="-10"/>
                <w:sz w:val="16"/>
              </w:rPr>
              <w:t> </w:t>
            </w:r>
            <w:r>
              <w:rPr>
                <w:color w:val="231F20"/>
                <w:sz w:val="16"/>
              </w:rPr>
              <w:t>attributable</w:t>
            </w:r>
            <w:r>
              <w:rPr>
                <w:color w:val="231F20"/>
                <w:spacing w:val="-10"/>
                <w:sz w:val="16"/>
              </w:rPr>
              <w:t> </w:t>
            </w:r>
            <w:r>
              <w:rPr>
                <w:color w:val="231F20"/>
                <w:sz w:val="16"/>
              </w:rPr>
              <w:t>to</w:t>
            </w:r>
            <w:r>
              <w:rPr>
                <w:color w:val="231F20"/>
                <w:spacing w:val="-10"/>
                <w:sz w:val="16"/>
              </w:rPr>
              <w:t> </w:t>
            </w:r>
            <w:r>
              <w:rPr>
                <w:color w:val="231F20"/>
                <w:sz w:val="16"/>
              </w:rPr>
              <w:t>the</w:t>
            </w:r>
            <w:r>
              <w:rPr>
                <w:color w:val="231F20"/>
                <w:spacing w:val="-10"/>
                <w:sz w:val="16"/>
              </w:rPr>
              <w:t> </w:t>
            </w:r>
            <w:r>
              <w:rPr>
                <w:color w:val="231F20"/>
                <w:sz w:val="16"/>
              </w:rPr>
              <w:t>recipient's</w:t>
            </w:r>
            <w:r>
              <w:rPr>
                <w:color w:val="231F20"/>
                <w:spacing w:val="-10"/>
                <w:sz w:val="16"/>
              </w:rPr>
              <w:t> </w:t>
            </w:r>
            <w:r>
              <w:rPr>
                <w:color w:val="231F20"/>
                <w:sz w:val="16"/>
              </w:rPr>
              <w:t>occupation</w:t>
            </w:r>
            <w:r>
              <w:rPr>
                <w:color w:val="231F20"/>
                <w:spacing w:val="-10"/>
                <w:sz w:val="16"/>
              </w:rPr>
              <w:t> </w:t>
            </w:r>
            <w:r>
              <w:rPr>
                <w:color w:val="231F20"/>
                <w:sz w:val="16"/>
              </w:rPr>
              <w:t>as</w:t>
            </w:r>
            <w:r>
              <w:rPr>
                <w:color w:val="231F20"/>
                <w:spacing w:val="-10"/>
                <w:sz w:val="16"/>
              </w:rPr>
              <w:t> </w:t>
            </w:r>
            <w:r>
              <w:rPr>
                <w:color w:val="231F20"/>
                <w:spacing w:val="-5"/>
                <w:sz w:val="16"/>
              </w:rPr>
              <w:t>an</w:t>
            </w:r>
          </w:p>
        </w:tc>
      </w:tr>
      <w:tr>
        <w:trPr>
          <w:trHeight w:val="277" w:hRule="atLeast"/>
        </w:trPr>
        <w:tc>
          <w:tcPr>
            <w:tcW w:w="10559" w:type="dxa"/>
            <w:gridSpan w:val="5"/>
          </w:tcPr>
          <w:p>
            <w:pPr>
              <w:pStyle w:val="TableParagraph"/>
              <w:spacing w:line="150" w:lineRule="exact" w:before="22"/>
              <w:ind w:left="239" w:right="198" w:hanging="160"/>
              <w:rPr>
                <w:sz w:val="16"/>
              </w:rPr>
            </w:pPr>
            <w:r>
              <w:rPr>
                <w:color w:val="231F20"/>
                <w:position w:val="5"/>
                <w:sz w:val="10"/>
              </w:rPr>
              <w:t>3</w:t>
            </w:r>
            <w:r>
              <w:rPr>
                <w:color w:val="231F20"/>
                <w:spacing w:val="8"/>
                <w:position w:val="5"/>
                <w:sz w:val="10"/>
              </w:rPr>
              <w:t> </w:t>
            </w:r>
            <w:r>
              <w:rPr>
                <w:color w:val="231F20"/>
                <w:sz w:val="16"/>
              </w:rPr>
              <w:t>Subject</w:t>
            </w:r>
            <w:r>
              <w:rPr>
                <w:color w:val="231F20"/>
                <w:spacing w:val="-9"/>
                <w:sz w:val="16"/>
              </w:rPr>
              <w:t> </w:t>
            </w:r>
            <w:r>
              <w:rPr>
                <w:color w:val="231F20"/>
                <w:sz w:val="16"/>
              </w:rPr>
              <w:t>to</w:t>
            </w:r>
            <w:r>
              <w:rPr>
                <w:color w:val="231F20"/>
                <w:spacing w:val="-9"/>
                <w:sz w:val="16"/>
              </w:rPr>
              <w:t> </w:t>
            </w:r>
            <w:r>
              <w:rPr>
                <w:color w:val="231F20"/>
                <w:sz w:val="16"/>
              </w:rPr>
              <w:t>30%</w:t>
            </w:r>
            <w:r>
              <w:rPr>
                <w:color w:val="231F20"/>
                <w:spacing w:val="-9"/>
                <w:sz w:val="16"/>
              </w:rPr>
              <w:t> </w:t>
            </w:r>
            <w:r>
              <w:rPr>
                <w:color w:val="231F20"/>
                <w:sz w:val="16"/>
              </w:rPr>
              <w:t>withholding</w:t>
            </w:r>
            <w:r>
              <w:rPr>
                <w:color w:val="231F20"/>
                <w:spacing w:val="-9"/>
                <w:sz w:val="16"/>
              </w:rPr>
              <w:t> </w:t>
            </w:r>
            <w:r>
              <w:rPr>
                <w:color w:val="231F20"/>
                <w:sz w:val="16"/>
              </w:rPr>
              <w:t>rate</w:t>
            </w:r>
            <w:r>
              <w:rPr>
                <w:color w:val="231F20"/>
                <w:spacing w:val="-9"/>
                <w:sz w:val="16"/>
              </w:rPr>
              <w:t> </w:t>
            </w:r>
            <w:r>
              <w:rPr>
                <w:color w:val="231F20"/>
                <w:sz w:val="16"/>
              </w:rPr>
              <w:t>unless</w:t>
            </w:r>
            <w:r>
              <w:rPr>
                <w:color w:val="231F20"/>
                <w:spacing w:val="-9"/>
                <w:sz w:val="16"/>
              </w:rPr>
              <w:t> </w:t>
            </w:r>
            <w:r>
              <w:rPr>
                <w:color w:val="231F20"/>
                <w:sz w:val="16"/>
              </w:rPr>
              <w:t>the</w:t>
            </w:r>
            <w:r>
              <w:rPr>
                <w:color w:val="231F20"/>
                <w:spacing w:val="-9"/>
                <w:sz w:val="16"/>
              </w:rPr>
              <w:t> </w:t>
            </w:r>
            <w:r>
              <w:rPr>
                <w:color w:val="231F20"/>
                <w:sz w:val="16"/>
              </w:rPr>
              <w:t>recipient</w:t>
            </w:r>
            <w:r>
              <w:rPr>
                <w:color w:val="231F20"/>
                <w:spacing w:val="-9"/>
                <w:sz w:val="16"/>
              </w:rPr>
              <w:t> </w:t>
            </w:r>
            <w:r>
              <w:rPr>
                <w:color w:val="231F20"/>
                <w:sz w:val="16"/>
              </w:rPr>
              <w:t>is</w:t>
            </w:r>
            <w:r>
              <w:rPr>
                <w:color w:val="231F20"/>
                <w:spacing w:val="-9"/>
                <w:sz w:val="16"/>
              </w:rPr>
              <w:t> </w:t>
            </w:r>
            <w:r>
              <w:rPr>
                <w:color w:val="231F20"/>
                <w:sz w:val="16"/>
              </w:rPr>
              <w:t>from</w:t>
            </w:r>
            <w:r>
              <w:rPr>
                <w:color w:val="231F20"/>
                <w:spacing w:val="-9"/>
                <w:sz w:val="16"/>
              </w:rPr>
              <w:t> </w:t>
            </w:r>
            <w:r>
              <w:rPr>
                <w:color w:val="231F20"/>
                <w:sz w:val="16"/>
              </w:rPr>
              <w:t>one</w:t>
            </w:r>
            <w:r>
              <w:rPr>
                <w:color w:val="231F20"/>
                <w:spacing w:val="-9"/>
                <w:sz w:val="16"/>
              </w:rPr>
              <w:t> </w:t>
            </w:r>
            <w:r>
              <w:rPr>
                <w:color w:val="231F20"/>
                <w:sz w:val="16"/>
              </w:rPr>
              <w:t>of</w:t>
            </w:r>
            <w:r>
              <w:rPr>
                <w:color w:val="231F20"/>
                <w:spacing w:val="-9"/>
                <w:sz w:val="16"/>
              </w:rPr>
              <w:t> </w:t>
            </w:r>
            <w:r>
              <w:rPr>
                <w:color w:val="231F20"/>
                <w:sz w:val="16"/>
              </w:rPr>
              <w:t>the</w:t>
            </w:r>
            <w:r>
              <w:rPr>
                <w:color w:val="231F20"/>
                <w:spacing w:val="-9"/>
                <w:sz w:val="16"/>
              </w:rPr>
              <w:t> </w:t>
            </w:r>
            <w:r>
              <w:rPr>
                <w:color w:val="231F20"/>
                <w:sz w:val="16"/>
              </w:rPr>
              <w:t>treaty</w:t>
            </w:r>
            <w:r>
              <w:rPr>
                <w:color w:val="231F20"/>
                <w:spacing w:val="-9"/>
                <w:sz w:val="16"/>
              </w:rPr>
              <w:t> </w:t>
            </w:r>
            <w:r>
              <w:rPr>
                <w:color w:val="231F20"/>
                <w:sz w:val="16"/>
              </w:rPr>
              <w:t>countries</w:t>
            </w:r>
            <w:r>
              <w:rPr>
                <w:color w:val="231F20"/>
                <w:spacing w:val="-9"/>
                <w:sz w:val="16"/>
              </w:rPr>
              <w:t> </w:t>
            </w:r>
            <w:r>
              <w:rPr>
                <w:color w:val="231F20"/>
                <w:sz w:val="16"/>
              </w:rPr>
              <w:t>listed</w:t>
            </w:r>
            <w:r>
              <w:rPr>
                <w:color w:val="231F20"/>
                <w:spacing w:val="-9"/>
                <w:sz w:val="16"/>
              </w:rPr>
              <w:t> </w:t>
            </w:r>
            <w:r>
              <w:rPr>
                <w:color w:val="231F20"/>
                <w:sz w:val="16"/>
              </w:rPr>
              <w:t>under</w:t>
            </w:r>
            <w:r>
              <w:rPr>
                <w:color w:val="231F20"/>
                <w:spacing w:val="-9"/>
                <w:sz w:val="16"/>
              </w:rPr>
              <w:t> </w:t>
            </w:r>
            <w:r>
              <w:rPr>
                <w:rFonts w:ascii="Arial"/>
                <w:i/>
                <w:color w:val="231F20"/>
                <w:sz w:val="16"/>
              </w:rPr>
              <w:t>Gambling</w:t>
            </w:r>
            <w:r>
              <w:rPr>
                <w:rFonts w:ascii="Arial"/>
                <w:i/>
                <w:color w:val="231F20"/>
                <w:spacing w:val="-9"/>
                <w:sz w:val="16"/>
              </w:rPr>
              <w:t> </w:t>
            </w:r>
            <w:r>
              <w:rPr>
                <w:rFonts w:ascii="Arial"/>
                <w:i/>
                <w:color w:val="231F20"/>
                <w:sz w:val="16"/>
              </w:rPr>
              <w:t>winnings</w:t>
            </w:r>
            <w:r>
              <w:rPr>
                <w:rFonts w:ascii="Arial"/>
                <w:i/>
                <w:color w:val="231F20"/>
                <w:spacing w:val="-9"/>
                <w:sz w:val="16"/>
              </w:rPr>
              <w:t> </w:t>
            </w:r>
            <w:r>
              <w:rPr>
                <w:rFonts w:ascii="Arial"/>
                <w:i/>
                <w:color w:val="231F20"/>
                <w:sz w:val="16"/>
              </w:rPr>
              <w:t>(Income</w:t>
            </w:r>
            <w:r>
              <w:rPr>
                <w:rFonts w:ascii="Arial"/>
                <w:i/>
                <w:color w:val="231F20"/>
                <w:spacing w:val="-9"/>
                <w:sz w:val="16"/>
              </w:rPr>
              <w:t> </w:t>
            </w:r>
            <w:r>
              <w:rPr>
                <w:rFonts w:ascii="Arial"/>
                <w:i/>
                <w:color w:val="231F20"/>
                <w:sz w:val="16"/>
              </w:rPr>
              <w:t>Code</w:t>
            </w:r>
            <w:r>
              <w:rPr>
                <w:rFonts w:ascii="Arial"/>
                <w:i/>
                <w:color w:val="231F20"/>
                <w:spacing w:val="-9"/>
                <w:sz w:val="16"/>
              </w:rPr>
              <w:t> </w:t>
            </w:r>
            <w:r>
              <w:rPr>
                <w:rFonts w:ascii="Arial"/>
                <w:i/>
                <w:color w:val="231F20"/>
                <w:sz w:val="16"/>
              </w:rPr>
              <w:t>28)</w:t>
            </w:r>
            <w:r>
              <w:rPr>
                <w:rFonts w:ascii="Arial"/>
                <w:i/>
                <w:color w:val="231F20"/>
                <w:spacing w:val="-8"/>
                <w:sz w:val="16"/>
              </w:rPr>
              <w:t> </w:t>
            </w:r>
            <w:r>
              <w:rPr>
                <w:color w:val="231F20"/>
                <w:sz w:val="16"/>
              </w:rPr>
              <w:t>in</w:t>
            </w:r>
            <w:r>
              <w:rPr>
                <w:color w:val="231F20"/>
                <w:spacing w:val="-9"/>
                <w:sz w:val="16"/>
              </w:rPr>
              <w:t> </w:t>
            </w:r>
            <w:r>
              <w:rPr>
                <w:color w:val="231F20"/>
                <w:sz w:val="16"/>
              </w:rPr>
              <w:t>Pub. </w:t>
            </w:r>
            <w:r>
              <w:rPr>
                <w:color w:val="231F20"/>
                <w:spacing w:val="-4"/>
                <w:sz w:val="16"/>
              </w:rPr>
              <w:t>515.</w:t>
            </w:r>
          </w:p>
        </w:tc>
      </w:tr>
      <w:tr>
        <w:trPr>
          <w:trHeight w:val="167" w:hRule="atLeast"/>
        </w:trPr>
        <w:tc>
          <w:tcPr>
            <w:tcW w:w="672" w:type="dxa"/>
          </w:tcPr>
          <w:p>
            <w:pPr>
              <w:pStyle w:val="TableParagraph"/>
              <w:spacing w:line="116" w:lineRule="exact" w:before="32"/>
              <w:ind w:left="80" w:right="-101"/>
              <w:rPr>
                <w:sz w:val="16"/>
              </w:rPr>
            </w:pPr>
            <w:r>
              <w:rPr>
                <w:color w:val="231F20"/>
                <w:position w:val="5"/>
                <w:sz w:val="10"/>
              </w:rPr>
              <w:t>4</w:t>
            </w:r>
            <w:r>
              <w:rPr>
                <w:color w:val="231F20"/>
                <w:spacing w:val="9"/>
                <w:position w:val="5"/>
                <w:sz w:val="10"/>
              </w:rPr>
              <w:t> </w:t>
            </w:r>
            <w:r>
              <w:rPr>
                <w:color w:val="231F20"/>
                <w:sz w:val="16"/>
              </w:rPr>
              <w:t>Use</w:t>
            </w:r>
            <w:r>
              <w:rPr>
                <w:color w:val="231F20"/>
                <w:spacing w:val="-8"/>
                <w:sz w:val="16"/>
              </w:rPr>
              <w:t> </w:t>
            </w:r>
            <w:r>
              <w:rPr>
                <w:color w:val="231F20"/>
                <w:spacing w:val="-5"/>
                <w:sz w:val="16"/>
              </w:rPr>
              <w:t>app</w:t>
            </w:r>
          </w:p>
        </w:tc>
        <w:tc>
          <w:tcPr>
            <w:tcW w:w="1580" w:type="dxa"/>
          </w:tcPr>
          <w:p>
            <w:pPr>
              <w:pStyle w:val="TableParagraph"/>
              <w:spacing w:line="116" w:lineRule="exact" w:before="32"/>
              <w:ind w:left="94" w:right="-101"/>
              <w:rPr>
                <w:sz w:val="16"/>
              </w:rPr>
            </w:pPr>
            <w:r>
              <w:rPr>
                <w:color w:val="231F20"/>
                <w:spacing w:val="-2"/>
                <w:sz w:val="16"/>
              </w:rPr>
              <w:t>ropriate</w:t>
            </w:r>
            <w:r>
              <w:rPr>
                <w:color w:val="231F20"/>
                <w:spacing w:val="-3"/>
                <w:sz w:val="16"/>
              </w:rPr>
              <w:t> </w:t>
            </w:r>
            <w:r>
              <w:rPr>
                <w:color w:val="231F20"/>
                <w:spacing w:val="-2"/>
                <w:sz w:val="16"/>
              </w:rPr>
              <w:t>Interest</w:t>
            </w:r>
            <w:r>
              <w:rPr>
                <w:color w:val="231F20"/>
                <w:spacing w:val="-3"/>
                <w:sz w:val="16"/>
              </w:rPr>
              <w:t> </w:t>
            </w:r>
            <w:r>
              <w:rPr>
                <w:color w:val="231F20"/>
                <w:spacing w:val="-2"/>
                <w:sz w:val="16"/>
              </w:rPr>
              <w:t>Incom</w:t>
            </w:r>
          </w:p>
        </w:tc>
        <w:tc>
          <w:tcPr>
            <w:tcW w:w="2796" w:type="dxa"/>
          </w:tcPr>
          <w:p>
            <w:pPr>
              <w:pStyle w:val="TableParagraph"/>
              <w:spacing w:line="116" w:lineRule="exact" w:before="32"/>
              <w:ind w:left="91" w:right="-58"/>
              <w:rPr>
                <w:sz w:val="16"/>
              </w:rPr>
            </w:pPr>
            <w:r>
              <w:rPr>
                <w:color w:val="231F20"/>
                <w:spacing w:val="-2"/>
                <w:sz w:val="16"/>
              </w:rPr>
              <w:t>e</w:t>
            </w:r>
            <w:r>
              <w:rPr>
                <w:color w:val="231F20"/>
                <w:spacing w:val="-3"/>
                <w:sz w:val="16"/>
              </w:rPr>
              <w:t> </w:t>
            </w:r>
            <w:r>
              <w:rPr>
                <w:color w:val="231F20"/>
                <w:spacing w:val="-2"/>
                <w:sz w:val="16"/>
              </w:rPr>
              <w:t>Code</w:t>
            </w:r>
            <w:r>
              <w:rPr>
                <w:color w:val="231F20"/>
                <w:spacing w:val="-3"/>
                <w:sz w:val="16"/>
              </w:rPr>
              <w:t> </w:t>
            </w:r>
            <w:r>
              <w:rPr>
                <w:color w:val="231F20"/>
                <w:spacing w:val="-2"/>
                <w:sz w:val="16"/>
              </w:rPr>
              <w:t>for</w:t>
            </w:r>
            <w:r>
              <w:rPr>
                <w:color w:val="231F20"/>
                <w:spacing w:val="-3"/>
                <w:sz w:val="16"/>
              </w:rPr>
              <w:t> </w:t>
            </w:r>
            <w:r>
              <w:rPr>
                <w:color w:val="231F20"/>
                <w:spacing w:val="-2"/>
                <w:sz w:val="16"/>
              </w:rPr>
              <w:t>interest</w:t>
            </w:r>
            <w:r>
              <w:rPr>
                <w:color w:val="231F20"/>
                <w:spacing w:val="-3"/>
                <w:sz w:val="16"/>
              </w:rPr>
              <w:t> </w:t>
            </w:r>
            <w:r>
              <w:rPr>
                <w:color w:val="231F20"/>
                <w:spacing w:val="-2"/>
                <w:sz w:val="16"/>
              </w:rPr>
              <w:t>from</w:t>
            </w:r>
            <w:r>
              <w:rPr>
                <w:color w:val="231F20"/>
                <w:spacing w:val="-3"/>
                <w:sz w:val="16"/>
              </w:rPr>
              <w:t> </w:t>
            </w:r>
            <w:r>
              <w:rPr>
                <w:color w:val="231F20"/>
                <w:spacing w:val="-2"/>
                <w:sz w:val="16"/>
              </w:rPr>
              <w:t>a</w:t>
            </w:r>
            <w:r>
              <w:rPr>
                <w:color w:val="231F20"/>
                <w:spacing w:val="-3"/>
                <w:sz w:val="16"/>
              </w:rPr>
              <w:t> </w:t>
            </w:r>
            <w:r>
              <w:rPr>
                <w:color w:val="231F20"/>
                <w:spacing w:val="-2"/>
                <w:sz w:val="16"/>
              </w:rPr>
              <w:t>notional</w:t>
            </w:r>
            <w:r>
              <w:rPr>
                <w:color w:val="231F20"/>
                <w:spacing w:val="-3"/>
                <w:sz w:val="16"/>
              </w:rPr>
              <w:t> </w:t>
            </w:r>
            <w:r>
              <w:rPr>
                <w:color w:val="231F20"/>
                <w:spacing w:val="-2"/>
                <w:sz w:val="16"/>
              </w:rPr>
              <w:t>princ</w:t>
            </w:r>
          </w:p>
        </w:tc>
        <w:tc>
          <w:tcPr>
            <w:tcW w:w="594" w:type="dxa"/>
          </w:tcPr>
          <w:p>
            <w:pPr>
              <w:pStyle w:val="TableParagraph"/>
              <w:spacing w:line="116" w:lineRule="exact" w:before="32"/>
              <w:ind w:left="56" w:right="-58"/>
              <w:jc w:val="center"/>
              <w:rPr>
                <w:sz w:val="16"/>
              </w:rPr>
            </w:pPr>
            <w:r>
              <w:rPr>
                <w:color w:val="231F20"/>
                <w:spacing w:val="-2"/>
                <w:sz w:val="16"/>
              </w:rPr>
              <w:t>ipal</w:t>
            </w:r>
            <w:r>
              <w:rPr>
                <w:color w:val="231F20"/>
                <w:spacing w:val="-4"/>
                <w:sz w:val="16"/>
              </w:rPr>
              <w:t> </w:t>
            </w:r>
            <w:r>
              <w:rPr>
                <w:color w:val="231F20"/>
                <w:spacing w:val="-4"/>
                <w:sz w:val="16"/>
              </w:rPr>
              <w:t>cont</w:t>
            </w:r>
          </w:p>
        </w:tc>
        <w:tc>
          <w:tcPr>
            <w:tcW w:w="4917" w:type="dxa"/>
          </w:tcPr>
          <w:p>
            <w:pPr>
              <w:pStyle w:val="TableParagraph"/>
              <w:spacing w:line="116" w:lineRule="exact" w:before="32"/>
              <w:ind w:left="54"/>
              <w:rPr>
                <w:sz w:val="16"/>
              </w:rPr>
            </w:pPr>
            <w:r>
              <w:rPr>
                <w:color w:val="231F20"/>
                <w:sz w:val="16"/>
              </w:rPr>
              <w:t>ract</w:t>
            </w:r>
            <w:r>
              <w:rPr>
                <w:color w:val="231F20"/>
                <w:spacing w:val="-10"/>
                <w:sz w:val="16"/>
              </w:rPr>
              <w:t> </w:t>
            </w:r>
            <w:r>
              <w:rPr>
                <w:color w:val="231F20"/>
                <w:sz w:val="16"/>
              </w:rPr>
              <w:t>where</w:t>
            </w:r>
            <w:r>
              <w:rPr>
                <w:color w:val="231F20"/>
                <w:spacing w:val="-10"/>
                <w:sz w:val="16"/>
              </w:rPr>
              <w:t> </w:t>
            </w:r>
            <w:r>
              <w:rPr>
                <w:color w:val="231F20"/>
                <w:sz w:val="16"/>
              </w:rPr>
              <w:t>nonperiodic</w:t>
            </w:r>
            <w:r>
              <w:rPr>
                <w:color w:val="231F20"/>
                <w:spacing w:val="-10"/>
                <w:sz w:val="16"/>
              </w:rPr>
              <w:t> </w:t>
            </w:r>
            <w:r>
              <w:rPr>
                <w:color w:val="231F20"/>
                <w:sz w:val="16"/>
              </w:rPr>
              <w:t>payment(s)</w:t>
            </w:r>
            <w:r>
              <w:rPr>
                <w:color w:val="231F20"/>
                <w:spacing w:val="-9"/>
                <w:sz w:val="16"/>
              </w:rPr>
              <w:t> </w:t>
            </w:r>
            <w:r>
              <w:rPr>
                <w:color w:val="231F20"/>
                <w:sz w:val="16"/>
              </w:rPr>
              <w:t>is</w:t>
            </w:r>
            <w:r>
              <w:rPr>
                <w:color w:val="231F20"/>
                <w:spacing w:val="-10"/>
                <w:sz w:val="16"/>
              </w:rPr>
              <w:t> </w:t>
            </w:r>
            <w:r>
              <w:rPr>
                <w:color w:val="231F20"/>
                <w:sz w:val="16"/>
              </w:rPr>
              <w:t>treated</w:t>
            </w:r>
            <w:r>
              <w:rPr>
                <w:color w:val="231F20"/>
                <w:spacing w:val="-10"/>
                <w:sz w:val="16"/>
              </w:rPr>
              <w:t> </w:t>
            </w:r>
            <w:r>
              <w:rPr>
                <w:color w:val="231F20"/>
                <w:sz w:val="16"/>
              </w:rPr>
              <w:t>as</w:t>
            </w:r>
            <w:r>
              <w:rPr>
                <w:color w:val="231F20"/>
                <w:spacing w:val="-10"/>
                <w:sz w:val="16"/>
              </w:rPr>
              <w:t> </w:t>
            </w:r>
            <w:r>
              <w:rPr>
                <w:color w:val="231F20"/>
                <w:sz w:val="16"/>
              </w:rPr>
              <w:t>a</w:t>
            </w:r>
            <w:r>
              <w:rPr>
                <w:color w:val="231F20"/>
                <w:spacing w:val="-9"/>
                <w:sz w:val="16"/>
              </w:rPr>
              <w:t> </w:t>
            </w:r>
            <w:r>
              <w:rPr>
                <w:color w:val="231F20"/>
                <w:spacing w:val="-2"/>
                <w:sz w:val="16"/>
              </w:rPr>
              <w:t>loan.</w:t>
            </w:r>
          </w:p>
        </w:tc>
      </w:tr>
      <w:tr>
        <w:trPr>
          <w:trHeight w:val="321" w:hRule="atLeast"/>
        </w:trPr>
        <w:tc>
          <w:tcPr>
            <w:tcW w:w="672" w:type="dxa"/>
          </w:tcPr>
          <w:p>
            <w:pPr>
              <w:pStyle w:val="TableParagraph"/>
              <w:spacing w:line="150" w:lineRule="exact" w:before="26"/>
              <w:ind w:left="239" w:right="-33" w:hanging="160"/>
              <w:rPr>
                <w:sz w:val="16"/>
              </w:rPr>
            </w:pPr>
            <w:r>
              <w:rPr>
                <w:color w:val="231F20"/>
                <w:position w:val="5"/>
                <w:sz w:val="10"/>
              </w:rPr>
              <w:t>5</w:t>
            </w:r>
            <w:r>
              <w:rPr>
                <w:color w:val="231F20"/>
                <w:spacing w:val="-3"/>
                <w:position w:val="5"/>
                <w:sz w:val="10"/>
              </w:rPr>
              <w:t> </w:t>
            </w:r>
            <w:r>
              <w:rPr>
                <w:color w:val="231F20"/>
                <w:sz w:val="16"/>
              </w:rPr>
              <w:t>Income as</w:t>
            </w:r>
            <w:r>
              <w:rPr>
                <w:color w:val="231F20"/>
                <w:spacing w:val="-8"/>
                <w:sz w:val="16"/>
              </w:rPr>
              <w:t> </w:t>
            </w:r>
            <w:r>
              <w:rPr>
                <w:color w:val="231F20"/>
                <w:sz w:val="16"/>
              </w:rPr>
              <w:t>an</w:t>
            </w:r>
          </w:p>
        </w:tc>
        <w:tc>
          <w:tcPr>
            <w:tcW w:w="1580" w:type="dxa"/>
          </w:tcPr>
          <w:p>
            <w:pPr>
              <w:pStyle w:val="TableParagraph"/>
              <w:spacing w:line="150" w:lineRule="exact" w:before="26"/>
              <w:ind w:left="-10" w:right="-159" w:firstLine="75"/>
              <w:rPr>
                <w:sz w:val="16"/>
              </w:rPr>
            </w:pPr>
            <w:r>
              <w:rPr>
                <w:color w:val="231F20"/>
                <w:sz w:val="16"/>
              </w:rPr>
              <w:t>Code 43 should only artist</w:t>
            </w:r>
            <w:r>
              <w:rPr>
                <w:color w:val="231F20"/>
                <w:spacing w:val="-12"/>
                <w:sz w:val="16"/>
              </w:rPr>
              <w:t> </w:t>
            </w:r>
            <w:r>
              <w:rPr>
                <w:color w:val="231F20"/>
                <w:sz w:val="16"/>
              </w:rPr>
              <w:t>or</w:t>
            </w:r>
            <w:r>
              <w:rPr>
                <w:color w:val="231F20"/>
                <w:spacing w:val="-11"/>
                <w:sz w:val="16"/>
              </w:rPr>
              <w:t> </w:t>
            </w:r>
            <w:r>
              <w:rPr>
                <w:color w:val="231F20"/>
                <w:sz w:val="16"/>
              </w:rPr>
              <w:t>athlete).</w:t>
            </w:r>
            <w:r>
              <w:rPr>
                <w:color w:val="231F20"/>
                <w:spacing w:val="-11"/>
                <w:sz w:val="16"/>
              </w:rPr>
              <w:t> </w:t>
            </w:r>
            <w:r>
              <w:rPr>
                <w:color w:val="231F20"/>
                <w:sz w:val="16"/>
              </w:rPr>
              <w:t>If</w:t>
            </w:r>
            <w:r>
              <w:rPr>
                <w:color w:val="231F20"/>
                <w:spacing w:val="-11"/>
                <w:sz w:val="16"/>
              </w:rPr>
              <w:t> </w:t>
            </w:r>
            <w:r>
              <w:rPr>
                <w:color w:val="231F20"/>
                <w:sz w:val="16"/>
              </w:rPr>
              <w:t>Incom</w:t>
            </w:r>
          </w:p>
        </w:tc>
        <w:tc>
          <w:tcPr>
            <w:tcW w:w="2796" w:type="dxa"/>
          </w:tcPr>
          <w:p>
            <w:pPr>
              <w:pStyle w:val="TableParagraph"/>
              <w:spacing w:line="150" w:lineRule="exact" w:before="26"/>
              <w:ind w:left="149" w:right="-116" w:hanging="181"/>
              <w:rPr>
                <w:sz w:val="16"/>
              </w:rPr>
            </w:pPr>
            <w:r>
              <w:rPr>
                <w:color w:val="231F20"/>
                <w:sz w:val="16"/>
              </w:rPr>
              <w:t>be</w:t>
            </w:r>
            <w:r>
              <w:rPr>
                <w:color w:val="231F20"/>
                <w:spacing w:val="-6"/>
                <w:sz w:val="16"/>
              </w:rPr>
              <w:t> </w:t>
            </w:r>
            <w:r>
              <w:rPr>
                <w:color w:val="231F20"/>
                <w:sz w:val="16"/>
              </w:rPr>
              <w:t>used</w:t>
            </w:r>
            <w:r>
              <w:rPr>
                <w:color w:val="231F20"/>
                <w:spacing w:val="-6"/>
                <w:sz w:val="16"/>
              </w:rPr>
              <w:t> </w:t>
            </w:r>
            <w:r>
              <w:rPr>
                <w:color w:val="231F20"/>
                <w:sz w:val="16"/>
              </w:rPr>
              <w:t>if</w:t>
            </w:r>
            <w:r>
              <w:rPr>
                <w:color w:val="231F20"/>
                <w:spacing w:val="-6"/>
                <w:sz w:val="16"/>
              </w:rPr>
              <w:t> </w:t>
            </w:r>
            <w:r>
              <w:rPr>
                <w:color w:val="231F20"/>
                <w:sz w:val="16"/>
              </w:rPr>
              <w:t>Letter</w:t>
            </w:r>
            <w:r>
              <w:rPr>
                <w:color w:val="231F20"/>
                <w:spacing w:val="-6"/>
                <w:sz w:val="16"/>
              </w:rPr>
              <w:t> </w:t>
            </w:r>
            <w:r>
              <w:rPr>
                <w:color w:val="231F20"/>
                <w:sz w:val="16"/>
              </w:rPr>
              <w:t>4492,</w:t>
            </w:r>
            <w:r>
              <w:rPr>
                <w:color w:val="231F20"/>
                <w:spacing w:val="-6"/>
                <w:sz w:val="16"/>
              </w:rPr>
              <w:t> </w:t>
            </w:r>
            <w:r>
              <w:rPr>
                <w:color w:val="231F20"/>
                <w:sz w:val="16"/>
              </w:rPr>
              <w:t>Venue</w:t>
            </w:r>
            <w:r>
              <w:rPr>
                <w:color w:val="231F20"/>
                <w:spacing w:val="-6"/>
                <w:sz w:val="16"/>
              </w:rPr>
              <w:t> </w:t>
            </w:r>
            <w:r>
              <w:rPr>
                <w:color w:val="231F20"/>
                <w:sz w:val="16"/>
              </w:rPr>
              <w:t>Notification e</w:t>
            </w:r>
            <w:r>
              <w:rPr>
                <w:color w:val="231F20"/>
                <w:spacing w:val="-9"/>
                <w:sz w:val="16"/>
              </w:rPr>
              <w:t> </w:t>
            </w:r>
            <w:r>
              <w:rPr>
                <w:color w:val="231F20"/>
                <w:sz w:val="16"/>
              </w:rPr>
              <w:t>Code</w:t>
            </w:r>
            <w:r>
              <w:rPr>
                <w:color w:val="231F20"/>
                <w:spacing w:val="-9"/>
                <w:sz w:val="16"/>
              </w:rPr>
              <w:t> </w:t>
            </w:r>
            <w:r>
              <w:rPr>
                <w:color w:val="231F20"/>
                <w:sz w:val="16"/>
              </w:rPr>
              <w:t>42</w:t>
            </w:r>
            <w:r>
              <w:rPr>
                <w:color w:val="231F20"/>
                <w:spacing w:val="-9"/>
                <w:sz w:val="16"/>
              </w:rPr>
              <w:t> </w:t>
            </w:r>
            <w:r>
              <w:rPr>
                <w:color w:val="231F20"/>
                <w:sz w:val="16"/>
              </w:rPr>
              <w:t>or</w:t>
            </w:r>
            <w:r>
              <w:rPr>
                <w:color w:val="231F20"/>
                <w:spacing w:val="-9"/>
                <w:sz w:val="16"/>
              </w:rPr>
              <w:t> </w:t>
            </w:r>
            <w:r>
              <w:rPr>
                <w:color w:val="231F20"/>
                <w:sz w:val="16"/>
              </w:rPr>
              <w:t>43</w:t>
            </w:r>
            <w:r>
              <w:rPr>
                <w:color w:val="231F20"/>
                <w:spacing w:val="-9"/>
                <w:sz w:val="16"/>
              </w:rPr>
              <w:t> </w:t>
            </w:r>
            <w:r>
              <w:rPr>
                <w:color w:val="231F20"/>
                <w:sz w:val="16"/>
              </w:rPr>
              <w:t>is</w:t>
            </w:r>
            <w:r>
              <w:rPr>
                <w:color w:val="231F20"/>
                <w:spacing w:val="-9"/>
                <w:sz w:val="16"/>
              </w:rPr>
              <w:t> </w:t>
            </w:r>
            <w:r>
              <w:rPr>
                <w:color w:val="231F20"/>
                <w:sz w:val="16"/>
              </w:rPr>
              <w:t>used,</w:t>
            </w:r>
            <w:r>
              <w:rPr>
                <w:color w:val="231F20"/>
                <w:spacing w:val="-9"/>
                <w:sz w:val="16"/>
              </w:rPr>
              <w:t> </w:t>
            </w:r>
            <w:r>
              <w:rPr>
                <w:color w:val="231F20"/>
                <w:sz w:val="16"/>
              </w:rPr>
              <w:t>Recipient</w:t>
            </w:r>
            <w:r>
              <w:rPr>
                <w:color w:val="231F20"/>
                <w:spacing w:val="-9"/>
                <w:sz w:val="16"/>
              </w:rPr>
              <w:t> </w:t>
            </w:r>
            <w:r>
              <w:rPr>
                <w:color w:val="231F20"/>
                <w:sz w:val="16"/>
              </w:rPr>
              <w:t>Cod</w:t>
            </w:r>
          </w:p>
        </w:tc>
        <w:tc>
          <w:tcPr>
            <w:tcW w:w="594" w:type="dxa"/>
          </w:tcPr>
          <w:p>
            <w:pPr>
              <w:pStyle w:val="TableParagraph"/>
              <w:spacing w:line="150" w:lineRule="exact" w:before="26"/>
              <w:ind w:left="104" w:right="-117" w:hanging="49"/>
              <w:rPr>
                <w:sz w:val="16"/>
              </w:rPr>
            </w:pPr>
            <w:r>
              <w:rPr>
                <w:color w:val="231F20"/>
                <w:sz w:val="16"/>
              </w:rPr>
              <w:t>,</w:t>
            </w:r>
            <w:r>
              <w:rPr>
                <w:color w:val="231F20"/>
                <w:spacing w:val="-12"/>
                <w:sz w:val="16"/>
              </w:rPr>
              <w:t> </w:t>
            </w:r>
            <w:r>
              <w:rPr>
                <w:color w:val="231F20"/>
                <w:sz w:val="16"/>
              </w:rPr>
              <w:t>has</w:t>
            </w:r>
            <w:r>
              <w:rPr>
                <w:color w:val="231F20"/>
                <w:spacing w:val="-11"/>
                <w:sz w:val="16"/>
              </w:rPr>
              <w:t> </w:t>
            </w:r>
            <w:r>
              <w:rPr>
                <w:color w:val="231F20"/>
                <w:sz w:val="16"/>
              </w:rPr>
              <w:t>bee e 22 (ar</w:t>
            </w:r>
          </w:p>
        </w:tc>
        <w:tc>
          <w:tcPr>
            <w:tcW w:w="4917" w:type="dxa"/>
          </w:tcPr>
          <w:p>
            <w:pPr>
              <w:pStyle w:val="TableParagraph"/>
              <w:spacing w:line="150" w:lineRule="exact" w:before="26"/>
              <w:ind w:left="51" w:right="126" w:firstLine="57"/>
              <w:rPr>
                <w:sz w:val="16"/>
              </w:rPr>
            </w:pPr>
            <w:r>
              <w:rPr>
                <w:color w:val="231F20"/>
                <w:sz w:val="16"/>
              </w:rPr>
              <w:t>n</w:t>
            </w:r>
            <w:r>
              <w:rPr>
                <w:color w:val="231F20"/>
                <w:spacing w:val="-11"/>
                <w:sz w:val="16"/>
              </w:rPr>
              <w:t> </w:t>
            </w:r>
            <w:r>
              <w:rPr>
                <w:color w:val="231F20"/>
                <w:sz w:val="16"/>
              </w:rPr>
              <w:t>issued</w:t>
            </w:r>
            <w:r>
              <w:rPr>
                <w:color w:val="231F20"/>
                <w:spacing w:val="-11"/>
                <w:sz w:val="16"/>
              </w:rPr>
              <w:t> </w:t>
            </w:r>
            <w:r>
              <w:rPr>
                <w:color w:val="231F20"/>
                <w:sz w:val="16"/>
              </w:rPr>
              <w:t>by</w:t>
            </w:r>
            <w:r>
              <w:rPr>
                <w:color w:val="231F20"/>
                <w:spacing w:val="-11"/>
                <w:sz w:val="16"/>
              </w:rPr>
              <w:t> </w:t>
            </w:r>
            <w:r>
              <w:rPr>
                <w:color w:val="231F20"/>
                <w:sz w:val="16"/>
              </w:rPr>
              <w:t>the</w:t>
            </w:r>
            <w:r>
              <w:rPr>
                <w:color w:val="231F20"/>
                <w:spacing w:val="-11"/>
                <w:sz w:val="16"/>
              </w:rPr>
              <w:t> </w:t>
            </w:r>
            <w:r>
              <w:rPr>
                <w:color w:val="231F20"/>
                <w:sz w:val="16"/>
              </w:rPr>
              <w:t>IRS</w:t>
            </w:r>
            <w:r>
              <w:rPr>
                <w:color w:val="231F20"/>
                <w:spacing w:val="-11"/>
                <w:sz w:val="16"/>
              </w:rPr>
              <w:t> </w:t>
            </w:r>
            <w:r>
              <w:rPr>
                <w:color w:val="231F20"/>
                <w:sz w:val="16"/>
              </w:rPr>
              <w:t>(otherwise,</w:t>
            </w:r>
            <w:r>
              <w:rPr>
                <w:color w:val="231F20"/>
                <w:spacing w:val="-11"/>
                <w:sz w:val="16"/>
              </w:rPr>
              <w:t> </w:t>
            </w:r>
            <w:r>
              <w:rPr>
                <w:color w:val="231F20"/>
                <w:sz w:val="16"/>
              </w:rPr>
              <w:t>use</w:t>
            </w:r>
            <w:r>
              <w:rPr>
                <w:color w:val="231F20"/>
                <w:spacing w:val="-11"/>
                <w:sz w:val="16"/>
              </w:rPr>
              <w:t> </w:t>
            </w:r>
            <w:r>
              <w:rPr>
                <w:color w:val="231F20"/>
                <w:sz w:val="16"/>
              </w:rPr>
              <w:t>Income</w:t>
            </w:r>
            <w:r>
              <w:rPr>
                <w:color w:val="231F20"/>
                <w:spacing w:val="-11"/>
                <w:sz w:val="16"/>
              </w:rPr>
              <w:t> </w:t>
            </w:r>
            <w:r>
              <w:rPr>
                <w:color w:val="231F20"/>
                <w:sz w:val="16"/>
              </w:rPr>
              <w:t>Code</w:t>
            </w:r>
            <w:r>
              <w:rPr>
                <w:color w:val="231F20"/>
                <w:spacing w:val="-11"/>
                <w:sz w:val="16"/>
              </w:rPr>
              <w:t> </w:t>
            </w:r>
            <w:r>
              <w:rPr>
                <w:color w:val="231F20"/>
                <w:sz w:val="16"/>
              </w:rPr>
              <w:t>42</w:t>
            </w:r>
            <w:r>
              <w:rPr>
                <w:color w:val="231F20"/>
                <w:spacing w:val="-11"/>
                <w:sz w:val="16"/>
              </w:rPr>
              <w:t> </w:t>
            </w:r>
            <w:r>
              <w:rPr>
                <w:color w:val="231F20"/>
                <w:sz w:val="16"/>
              </w:rPr>
              <w:t>for</w:t>
            </w:r>
            <w:r>
              <w:rPr>
                <w:color w:val="231F20"/>
                <w:spacing w:val="-11"/>
                <w:sz w:val="16"/>
              </w:rPr>
              <w:t> </w:t>
            </w:r>
            <w:r>
              <w:rPr>
                <w:color w:val="231F20"/>
                <w:sz w:val="16"/>
              </w:rPr>
              <w:t>earnings tist or athlete) should be used instead of Recipient Code 16</w:t>
            </w:r>
          </w:p>
        </w:tc>
      </w:tr>
      <w:tr>
        <w:trPr>
          <w:trHeight w:val="305" w:hRule="atLeast"/>
        </w:trPr>
        <w:tc>
          <w:tcPr>
            <w:tcW w:w="672" w:type="dxa"/>
          </w:tcPr>
          <w:p>
            <w:pPr>
              <w:pStyle w:val="TableParagraph"/>
              <w:spacing w:line="178" w:lineRule="exact" w:before="10"/>
              <w:ind w:right="-87"/>
              <w:jc w:val="right"/>
              <w:rPr>
                <w:sz w:val="16"/>
              </w:rPr>
            </w:pPr>
            <w:r>
              <w:rPr>
                <w:color w:val="231F20"/>
                <w:spacing w:val="-2"/>
                <w:sz w:val="16"/>
              </w:rPr>
              <w:t>(individ</w:t>
            </w:r>
          </w:p>
          <w:p>
            <w:pPr>
              <w:pStyle w:val="TableParagraph"/>
              <w:spacing w:line="97" w:lineRule="exact"/>
              <w:ind w:right="-44"/>
              <w:jc w:val="right"/>
              <w:rPr>
                <w:sz w:val="16"/>
              </w:rPr>
            </w:pPr>
            <w:r>
              <w:rPr>
                <w:color w:val="231F20"/>
                <w:position w:val="5"/>
                <w:sz w:val="10"/>
              </w:rPr>
              <w:t>6</w:t>
            </w:r>
            <w:r>
              <w:rPr>
                <w:color w:val="231F20"/>
                <w:spacing w:val="9"/>
                <w:position w:val="5"/>
                <w:sz w:val="10"/>
              </w:rPr>
              <w:t> </w:t>
            </w:r>
            <w:r>
              <w:rPr>
                <w:color w:val="231F20"/>
                <w:sz w:val="16"/>
              </w:rPr>
              <w:t>Use</w:t>
            </w:r>
            <w:r>
              <w:rPr>
                <w:color w:val="231F20"/>
                <w:spacing w:val="-8"/>
                <w:sz w:val="16"/>
              </w:rPr>
              <w:t> </w:t>
            </w:r>
            <w:r>
              <w:rPr>
                <w:color w:val="231F20"/>
                <w:spacing w:val="-5"/>
                <w:sz w:val="16"/>
              </w:rPr>
              <w:t>onl</w:t>
            </w:r>
          </w:p>
        </w:tc>
        <w:tc>
          <w:tcPr>
            <w:tcW w:w="1580" w:type="dxa"/>
          </w:tcPr>
          <w:p>
            <w:pPr>
              <w:pStyle w:val="TableParagraph"/>
              <w:spacing w:line="172" w:lineRule="exact"/>
              <w:ind w:left="39" w:right="-75" w:firstLine="38"/>
              <w:rPr>
                <w:sz w:val="16"/>
              </w:rPr>
            </w:pPr>
            <w:r>
              <w:rPr>
                <w:color w:val="231F20"/>
                <w:sz w:val="16"/>
              </w:rPr>
              <w:t>ual), 15 (corporation), y</w:t>
            </w:r>
            <w:r>
              <w:rPr>
                <w:color w:val="231F20"/>
                <w:spacing w:val="-12"/>
                <w:sz w:val="16"/>
              </w:rPr>
              <w:t> </w:t>
            </w:r>
            <w:r>
              <w:rPr>
                <w:color w:val="231F20"/>
                <w:sz w:val="16"/>
              </w:rPr>
              <w:t>to</w:t>
            </w:r>
            <w:r>
              <w:rPr>
                <w:color w:val="231F20"/>
                <w:spacing w:val="-11"/>
                <w:sz w:val="16"/>
              </w:rPr>
              <w:t> </w:t>
            </w:r>
            <w:r>
              <w:rPr>
                <w:color w:val="231F20"/>
                <w:sz w:val="16"/>
              </w:rPr>
              <w:t>report</w:t>
            </w:r>
            <w:r>
              <w:rPr>
                <w:color w:val="231F20"/>
                <w:spacing w:val="-11"/>
                <w:sz w:val="16"/>
              </w:rPr>
              <w:t> </w:t>
            </w:r>
            <w:r>
              <w:rPr>
                <w:color w:val="231F20"/>
                <w:sz w:val="16"/>
              </w:rPr>
              <w:t>gross</w:t>
            </w:r>
            <w:r>
              <w:rPr>
                <w:color w:val="231F20"/>
                <w:spacing w:val="-11"/>
                <w:sz w:val="16"/>
              </w:rPr>
              <w:t> </w:t>
            </w:r>
            <w:r>
              <w:rPr>
                <w:color w:val="231F20"/>
                <w:sz w:val="16"/>
              </w:rPr>
              <w:t>incom</w:t>
            </w:r>
          </w:p>
        </w:tc>
        <w:tc>
          <w:tcPr>
            <w:tcW w:w="2796" w:type="dxa"/>
          </w:tcPr>
          <w:p>
            <w:pPr>
              <w:pStyle w:val="TableParagraph"/>
              <w:spacing w:line="172" w:lineRule="exact"/>
              <w:ind w:left="63" w:right="-101" w:hanging="13"/>
              <w:rPr>
                <w:sz w:val="16"/>
              </w:rPr>
            </w:pPr>
            <w:r>
              <w:rPr>
                <w:color w:val="231F20"/>
                <w:sz w:val="16"/>
              </w:rPr>
              <w:t>or</w:t>
            </w:r>
            <w:r>
              <w:rPr>
                <w:color w:val="231F20"/>
                <w:spacing w:val="-12"/>
                <w:sz w:val="16"/>
              </w:rPr>
              <w:t> </w:t>
            </w:r>
            <w:r>
              <w:rPr>
                <w:color w:val="231F20"/>
                <w:sz w:val="16"/>
              </w:rPr>
              <w:t>08</w:t>
            </w:r>
            <w:r>
              <w:rPr>
                <w:color w:val="231F20"/>
                <w:spacing w:val="-11"/>
                <w:sz w:val="16"/>
              </w:rPr>
              <w:t> </w:t>
            </w:r>
            <w:r>
              <w:rPr>
                <w:color w:val="231F20"/>
                <w:sz w:val="16"/>
              </w:rPr>
              <w:t>(partnership</w:t>
            </w:r>
            <w:r>
              <w:rPr>
                <w:color w:val="231F20"/>
                <w:spacing w:val="-11"/>
                <w:sz w:val="16"/>
              </w:rPr>
              <w:t> </w:t>
            </w:r>
            <w:r>
              <w:rPr>
                <w:color w:val="231F20"/>
                <w:sz w:val="16"/>
              </w:rPr>
              <w:t>other</w:t>
            </w:r>
            <w:r>
              <w:rPr>
                <w:color w:val="231F20"/>
                <w:spacing w:val="-11"/>
                <w:sz w:val="16"/>
              </w:rPr>
              <w:t> </w:t>
            </w:r>
            <w:r>
              <w:rPr>
                <w:color w:val="231F20"/>
                <w:sz w:val="16"/>
              </w:rPr>
              <w:t>than</w:t>
            </w:r>
            <w:r>
              <w:rPr>
                <w:color w:val="231F20"/>
                <w:spacing w:val="-11"/>
                <w:sz w:val="16"/>
              </w:rPr>
              <w:t> </w:t>
            </w:r>
            <w:r>
              <w:rPr>
                <w:color w:val="231F20"/>
                <w:sz w:val="16"/>
              </w:rPr>
              <w:t>withholding e</w:t>
            </w:r>
            <w:r>
              <w:rPr>
                <w:color w:val="231F20"/>
                <w:spacing w:val="-1"/>
                <w:sz w:val="16"/>
              </w:rPr>
              <w:t> </w:t>
            </w:r>
            <w:r>
              <w:rPr>
                <w:color w:val="231F20"/>
                <w:sz w:val="16"/>
              </w:rPr>
              <w:t>the</w:t>
            </w:r>
            <w:r>
              <w:rPr>
                <w:color w:val="231F20"/>
                <w:spacing w:val="-1"/>
                <w:sz w:val="16"/>
              </w:rPr>
              <w:t> </w:t>
            </w:r>
            <w:r>
              <w:rPr>
                <w:color w:val="231F20"/>
                <w:sz w:val="16"/>
              </w:rPr>
              <w:t>tax</w:t>
            </w:r>
            <w:r>
              <w:rPr>
                <w:color w:val="231F20"/>
                <w:spacing w:val="-1"/>
                <w:sz w:val="16"/>
              </w:rPr>
              <w:t> </w:t>
            </w:r>
            <w:r>
              <w:rPr>
                <w:color w:val="231F20"/>
                <w:sz w:val="16"/>
              </w:rPr>
              <w:t>for</w:t>
            </w:r>
            <w:r>
              <w:rPr>
                <w:color w:val="231F20"/>
                <w:spacing w:val="-1"/>
                <w:sz w:val="16"/>
              </w:rPr>
              <w:t> </w:t>
            </w:r>
            <w:r>
              <w:rPr>
                <w:color w:val="231F20"/>
                <w:sz w:val="16"/>
              </w:rPr>
              <w:t>which</w:t>
            </w:r>
            <w:r>
              <w:rPr>
                <w:color w:val="231F20"/>
                <w:spacing w:val="-1"/>
                <w:sz w:val="16"/>
              </w:rPr>
              <w:t> </w:t>
            </w:r>
            <w:r>
              <w:rPr>
                <w:color w:val="231F20"/>
                <w:sz w:val="16"/>
              </w:rPr>
              <w:t>is</w:t>
            </w:r>
            <w:r>
              <w:rPr>
                <w:color w:val="231F20"/>
                <w:spacing w:val="-1"/>
                <w:sz w:val="16"/>
              </w:rPr>
              <w:t> </w:t>
            </w:r>
            <w:r>
              <w:rPr>
                <w:color w:val="231F20"/>
                <w:sz w:val="16"/>
              </w:rPr>
              <w:t>being</w:t>
            </w:r>
            <w:r>
              <w:rPr>
                <w:color w:val="231F20"/>
                <w:spacing w:val="-1"/>
                <w:sz w:val="16"/>
              </w:rPr>
              <w:t> </w:t>
            </w:r>
            <w:r>
              <w:rPr>
                <w:color w:val="231F20"/>
                <w:sz w:val="16"/>
              </w:rPr>
              <w:t>deposited</w:t>
            </w:r>
            <w:r>
              <w:rPr>
                <w:color w:val="231F20"/>
                <w:spacing w:val="-1"/>
                <w:sz w:val="16"/>
              </w:rPr>
              <w:t> </w:t>
            </w:r>
            <w:r>
              <w:rPr>
                <w:color w:val="231F20"/>
                <w:sz w:val="16"/>
              </w:rPr>
              <w:t>in</w:t>
            </w:r>
          </w:p>
        </w:tc>
        <w:tc>
          <w:tcPr>
            <w:tcW w:w="594" w:type="dxa"/>
          </w:tcPr>
          <w:p>
            <w:pPr>
              <w:pStyle w:val="TableParagraph"/>
              <w:spacing w:line="172" w:lineRule="exact"/>
              <w:ind w:left="63" w:right="-36" w:firstLine="71"/>
              <w:rPr>
                <w:sz w:val="16"/>
              </w:rPr>
            </w:pPr>
            <w:r>
              <w:rPr>
                <w:color w:val="231F20"/>
                <w:spacing w:val="-2"/>
                <w:sz w:val="16"/>
              </w:rPr>
              <w:t>foreign </w:t>
            </w:r>
            <w:r>
              <w:rPr>
                <w:color w:val="231F20"/>
                <w:sz w:val="16"/>
              </w:rPr>
              <w:t>the</w:t>
            </w:r>
            <w:r>
              <w:rPr>
                <w:color w:val="231F20"/>
                <w:spacing w:val="-11"/>
                <w:sz w:val="16"/>
              </w:rPr>
              <w:t> </w:t>
            </w:r>
            <w:r>
              <w:rPr>
                <w:color w:val="231F20"/>
                <w:spacing w:val="-4"/>
                <w:sz w:val="16"/>
              </w:rPr>
              <w:t>curr</w:t>
            </w:r>
          </w:p>
        </w:tc>
        <w:tc>
          <w:tcPr>
            <w:tcW w:w="4917" w:type="dxa"/>
          </w:tcPr>
          <w:p>
            <w:pPr>
              <w:pStyle w:val="TableParagraph"/>
              <w:spacing w:line="178" w:lineRule="exact" w:before="10"/>
              <w:ind w:left="63"/>
              <w:rPr>
                <w:sz w:val="16"/>
              </w:rPr>
            </w:pPr>
            <w:r>
              <w:rPr>
                <w:color w:val="231F20"/>
                <w:spacing w:val="-2"/>
                <w:sz w:val="16"/>
              </w:rPr>
              <w:t>partnership,</w:t>
            </w:r>
            <w:r>
              <w:rPr>
                <w:color w:val="231F20"/>
                <w:spacing w:val="3"/>
                <w:sz w:val="16"/>
              </w:rPr>
              <w:t> </w:t>
            </w:r>
            <w:r>
              <w:rPr>
                <w:color w:val="231F20"/>
                <w:spacing w:val="-2"/>
                <w:sz w:val="16"/>
              </w:rPr>
              <w:t>publicly</w:t>
            </w:r>
            <w:r>
              <w:rPr>
                <w:color w:val="231F20"/>
                <w:spacing w:val="4"/>
                <w:sz w:val="16"/>
              </w:rPr>
              <w:t> </w:t>
            </w:r>
            <w:r>
              <w:rPr>
                <w:color w:val="231F20"/>
                <w:spacing w:val="-2"/>
                <w:sz w:val="16"/>
              </w:rPr>
              <w:t>traded</w:t>
            </w:r>
            <w:r>
              <w:rPr>
                <w:color w:val="231F20"/>
                <w:spacing w:val="4"/>
                <w:sz w:val="16"/>
              </w:rPr>
              <w:t> </w:t>
            </w:r>
            <w:r>
              <w:rPr>
                <w:color w:val="231F20"/>
                <w:spacing w:val="-2"/>
                <w:sz w:val="16"/>
              </w:rPr>
              <w:t>partnership,</w:t>
            </w:r>
            <w:r>
              <w:rPr>
                <w:color w:val="231F20"/>
                <w:spacing w:val="4"/>
                <w:sz w:val="16"/>
              </w:rPr>
              <w:t> </w:t>
            </w:r>
            <w:r>
              <w:rPr>
                <w:color w:val="231F20"/>
                <w:spacing w:val="-2"/>
                <w:sz w:val="16"/>
              </w:rPr>
              <w:t>or</w:t>
            </w:r>
            <w:r>
              <w:rPr>
                <w:color w:val="231F20"/>
                <w:spacing w:val="4"/>
                <w:sz w:val="16"/>
              </w:rPr>
              <w:t> </w:t>
            </w:r>
            <w:r>
              <w:rPr>
                <w:color w:val="231F20"/>
                <w:spacing w:val="-2"/>
                <w:sz w:val="16"/>
              </w:rPr>
              <w:t>partnership</w:t>
            </w:r>
            <w:r>
              <w:rPr>
                <w:color w:val="231F20"/>
                <w:spacing w:val="4"/>
                <w:sz w:val="16"/>
              </w:rPr>
              <w:t> </w:t>
            </w:r>
            <w:r>
              <w:rPr>
                <w:color w:val="231F20"/>
                <w:spacing w:val="-2"/>
                <w:sz w:val="16"/>
              </w:rPr>
              <w:t>QDD).</w:t>
            </w:r>
          </w:p>
          <w:p>
            <w:pPr>
              <w:pStyle w:val="TableParagraph"/>
              <w:spacing w:line="97" w:lineRule="exact"/>
              <w:ind w:left="2"/>
              <w:rPr>
                <w:sz w:val="16"/>
              </w:rPr>
            </w:pPr>
            <w:r>
              <w:rPr>
                <w:color w:val="231F20"/>
                <w:spacing w:val="-2"/>
                <w:sz w:val="16"/>
              </w:rPr>
              <w:t>ent</w:t>
            </w:r>
            <w:r>
              <w:rPr>
                <w:color w:val="231F20"/>
                <w:spacing w:val="-1"/>
                <w:sz w:val="16"/>
              </w:rPr>
              <w:t> </w:t>
            </w:r>
            <w:r>
              <w:rPr>
                <w:color w:val="231F20"/>
                <w:spacing w:val="-2"/>
                <w:sz w:val="16"/>
              </w:rPr>
              <w:t>year</w:t>
            </w:r>
            <w:r>
              <w:rPr>
                <w:color w:val="231F20"/>
                <w:spacing w:val="-1"/>
                <w:sz w:val="16"/>
              </w:rPr>
              <w:t> </w:t>
            </w:r>
            <w:r>
              <w:rPr>
                <w:color w:val="231F20"/>
                <w:spacing w:val="-2"/>
                <w:sz w:val="16"/>
              </w:rPr>
              <w:t>because</w:t>
            </w:r>
            <w:r>
              <w:rPr>
                <w:color w:val="231F20"/>
                <w:spacing w:val="-1"/>
                <w:sz w:val="16"/>
              </w:rPr>
              <w:t> </w:t>
            </w:r>
            <w:r>
              <w:rPr>
                <w:color w:val="231F20"/>
                <w:spacing w:val="-2"/>
                <w:sz w:val="16"/>
              </w:rPr>
              <w:t>such</w:t>
            </w:r>
            <w:r>
              <w:rPr>
                <w:color w:val="231F20"/>
                <w:spacing w:val="-1"/>
                <w:sz w:val="16"/>
              </w:rPr>
              <w:t> </w:t>
            </w:r>
            <w:r>
              <w:rPr>
                <w:color w:val="231F20"/>
                <w:spacing w:val="-2"/>
                <w:sz w:val="16"/>
              </w:rPr>
              <w:t>tax</w:t>
            </w:r>
            <w:r>
              <w:rPr>
                <w:color w:val="231F20"/>
                <w:spacing w:val="-1"/>
                <w:sz w:val="16"/>
              </w:rPr>
              <w:t> </w:t>
            </w:r>
            <w:r>
              <w:rPr>
                <w:color w:val="231F20"/>
                <w:spacing w:val="-2"/>
                <w:sz w:val="16"/>
              </w:rPr>
              <w:t>was</w:t>
            </w:r>
            <w:r>
              <w:rPr>
                <w:color w:val="231F20"/>
                <w:spacing w:val="-1"/>
                <w:sz w:val="16"/>
              </w:rPr>
              <w:t> </w:t>
            </w:r>
            <w:r>
              <w:rPr>
                <w:color w:val="231F20"/>
                <w:spacing w:val="-2"/>
                <w:sz w:val="16"/>
              </w:rPr>
              <w:t>previously</w:t>
            </w:r>
            <w:r>
              <w:rPr>
                <w:color w:val="231F20"/>
                <w:spacing w:val="-1"/>
                <w:sz w:val="16"/>
              </w:rPr>
              <w:t> </w:t>
            </w:r>
            <w:r>
              <w:rPr>
                <w:color w:val="231F20"/>
                <w:spacing w:val="-2"/>
                <w:sz w:val="16"/>
              </w:rPr>
              <w:t>escrowed</w:t>
            </w:r>
            <w:r>
              <w:rPr>
                <w:color w:val="231F20"/>
                <w:spacing w:val="-1"/>
                <w:sz w:val="16"/>
              </w:rPr>
              <w:t> </w:t>
            </w:r>
            <w:r>
              <w:rPr>
                <w:color w:val="231F20"/>
                <w:spacing w:val="-2"/>
                <w:sz w:val="16"/>
              </w:rPr>
              <w:t>for</w:t>
            </w:r>
            <w:r>
              <w:rPr>
                <w:color w:val="231F20"/>
                <w:spacing w:val="-1"/>
                <w:sz w:val="16"/>
              </w:rPr>
              <w:t> </w:t>
            </w:r>
            <w:r>
              <w:rPr>
                <w:color w:val="231F20"/>
                <w:spacing w:val="-2"/>
                <w:sz w:val="16"/>
              </w:rPr>
              <w:t>chapters</w:t>
            </w:r>
            <w:r>
              <w:rPr>
                <w:color w:val="231F20"/>
                <w:spacing w:val="-1"/>
                <w:sz w:val="16"/>
              </w:rPr>
              <w:t> </w:t>
            </w:r>
            <w:r>
              <w:rPr>
                <w:color w:val="231F20"/>
                <w:spacing w:val="-10"/>
                <w:sz w:val="16"/>
              </w:rPr>
              <w:t>3</w:t>
            </w:r>
          </w:p>
        </w:tc>
      </w:tr>
    </w:tbl>
    <w:p>
      <w:pPr>
        <w:spacing w:line="196" w:lineRule="auto" w:before="75"/>
        <w:ind w:left="359" w:right="128" w:firstLine="0"/>
        <w:jc w:val="left"/>
        <w:rPr>
          <w:sz w:val="16"/>
        </w:rPr>
      </w:pPr>
      <w:r>
        <w:rPr>
          <w:color w:val="231F20"/>
          <w:sz w:val="16"/>
        </w:rPr>
        <w:t>and</w:t>
      </w:r>
      <w:r>
        <w:rPr>
          <w:color w:val="231F20"/>
          <w:spacing w:val="-8"/>
          <w:sz w:val="16"/>
        </w:rPr>
        <w:t> </w:t>
      </w:r>
      <w:r>
        <w:rPr>
          <w:color w:val="231F20"/>
          <w:sz w:val="16"/>
        </w:rPr>
        <w:t>4</w:t>
      </w:r>
      <w:r>
        <w:rPr>
          <w:color w:val="231F20"/>
          <w:spacing w:val="-8"/>
          <w:sz w:val="16"/>
        </w:rPr>
        <w:t> </w:t>
      </w:r>
      <w:r>
        <w:rPr>
          <w:color w:val="231F20"/>
          <w:sz w:val="16"/>
        </w:rPr>
        <w:t>and</w:t>
      </w:r>
      <w:r>
        <w:rPr>
          <w:color w:val="231F20"/>
          <w:spacing w:val="-8"/>
          <w:sz w:val="16"/>
        </w:rPr>
        <w:t> </w:t>
      </w:r>
      <w:r>
        <w:rPr>
          <w:color w:val="231F20"/>
          <w:sz w:val="16"/>
        </w:rPr>
        <w:t>the</w:t>
      </w:r>
      <w:r>
        <w:rPr>
          <w:color w:val="231F20"/>
          <w:spacing w:val="-8"/>
          <w:sz w:val="16"/>
        </w:rPr>
        <w:t> </w:t>
      </w:r>
      <w:r>
        <w:rPr>
          <w:color w:val="231F20"/>
          <w:sz w:val="16"/>
        </w:rPr>
        <w:t>withholding</w:t>
      </w:r>
      <w:r>
        <w:rPr>
          <w:color w:val="231F20"/>
          <w:spacing w:val="-8"/>
          <w:sz w:val="16"/>
        </w:rPr>
        <w:t> </w:t>
      </w:r>
      <w:r>
        <w:rPr>
          <w:color w:val="231F20"/>
          <w:sz w:val="16"/>
        </w:rPr>
        <w:t>agent</w:t>
      </w:r>
      <w:r>
        <w:rPr>
          <w:color w:val="231F20"/>
          <w:spacing w:val="-8"/>
          <w:sz w:val="16"/>
        </w:rPr>
        <w:t> </w:t>
      </w:r>
      <w:r>
        <w:rPr>
          <w:color w:val="231F20"/>
          <w:sz w:val="16"/>
        </w:rPr>
        <w:t>previously</w:t>
      </w:r>
      <w:r>
        <w:rPr>
          <w:color w:val="231F20"/>
          <w:spacing w:val="-8"/>
          <w:sz w:val="16"/>
        </w:rPr>
        <w:t> </w:t>
      </w:r>
      <w:r>
        <w:rPr>
          <w:color w:val="231F20"/>
          <w:sz w:val="16"/>
        </w:rPr>
        <w:t>reported</w:t>
      </w:r>
      <w:r>
        <w:rPr>
          <w:color w:val="231F20"/>
          <w:spacing w:val="-8"/>
          <w:sz w:val="16"/>
        </w:rPr>
        <w:t> </w:t>
      </w:r>
      <w:r>
        <w:rPr>
          <w:color w:val="231F20"/>
          <w:sz w:val="16"/>
        </w:rPr>
        <w:t>the</w:t>
      </w:r>
      <w:r>
        <w:rPr>
          <w:color w:val="231F20"/>
          <w:spacing w:val="-8"/>
          <w:sz w:val="16"/>
        </w:rPr>
        <w:t> </w:t>
      </w:r>
      <w:r>
        <w:rPr>
          <w:color w:val="231F20"/>
          <w:sz w:val="16"/>
        </w:rPr>
        <w:t>gross</w:t>
      </w:r>
      <w:r>
        <w:rPr>
          <w:color w:val="231F20"/>
          <w:spacing w:val="-8"/>
          <w:sz w:val="16"/>
        </w:rPr>
        <w:t> </w:t>
      </w:r>
      <w:r>
        <w:rPr>
          <w:color w:val="231F20"/>
          <w:sz w:val="16"/>
        </w:rPr>
        <w:t>income</w:t>
      </w:r>
      <w:r>
        <w:rPr>
          <w:color w:val="231F20"/>
          <w:spacing w:val="-8"/>
          <w:sz w:val="16"/>
        </w:rPr>
        <w:t> </w:t>
      </w:r>
      <w:r>
        <w:rPr>
          <w:color w:val="231F20"/>
          <w:sz w:val="16"/>
        </w:rPr>
        <w:t>in</w:t>
      </w:r>
      <w:r>
        <w:rPr>
          <w:color w:val="231F20"/>
          <w:spacing w:val="-8"/>
          <w:sz w:val="16"/>
        </w:rPr>
        <w:t> </w:t>
      </w:r>
      <w:r>
        <w:rPr>
          <w:color w:val="231F20"/>
          <w:sz w:val="16"/>
        </w:rPr>
        <w:t>a</w:t>
      </w:r>
      <w:r>
        <w:rPr>
          <w:color w:val="231F20"/>
          <w:spacing w:val="-8"/>
          <w:sz w:val="16"/>
        </w:rPr>
        <w:t> </w:t>
      </w:r>
      <w:r>
        <w:rPr>
          <w:color w:val="231F20"/>
          <w:sz w:val="16"/>
        </w:rPr>
        <w:t>prior</w:t>
      </w:r>
      <w:r>
        <w:rPr>
          <w:color w:val="231F20"/>
          <w:spacing w:val="-8"/>
          <w:sz w:val="16"/>
        </w:rPr>
        <w:t> </w:t>
      </w:r>
      <w:r>
        <w:rPr>
          <w:color w:val="231F20"/>
          <w:sz w:val="16"/>
        </w:rPr>
        <w:t>year</w:t>
      </w:r>
      <w:r>
        <w:rPr>
          <w:color w:val="231F20"/>
          <w:spacing w:val="-8"/>
          <w:sz w:val="16"/>
        </w:rPr>
        <w:t> </w:t>
      </w:r>
      <w:r>
        <w:rPr>
          <w:color w:val="231F20"/>
          <w:sz w:val="16"/>
        </w:rPr>
        <w:t>and</w:t>
      </w:r>
      <w:r>
        <w:rPr>
          <w:color w:val="231F20"/>
          <w:spacing w:val="-8"/>
          <w:sz w:val="16"/>
        </w:rPr>
        <w:t> </w:t>
      </w:r>
      <w:r>
        <w:rPr>
          <w:color w:val="231F20"/>
          <w:sz w:val="16"/>
        </w:rPr>
        <w:t>checked</w:t>
      </w:r>
      <w:r>
        <w:rPr>
          <w:color w:val="231F20"/>
          <w:spacing w:val="-8"/>
          <w:sz w:val="16"/>
        </w:rPr>
        <w:t> </w:t>
      </w:r>
      <w:r>
        <w:rPr>
          <w:color w:val="231F20"/>
          <w:sz w:val="16"/>
        </w:rPr>
        <w:t>the</w:t>
      </w:r>
      <w:r>
        <w:rPr>
          <w:color w:val="231F20"/>
          <w:spacing w:val="-8"/>
          <w:sz w:val="16"/>
        </w:rPr>
        <w:t> </w:t>
      </w:r>
      <w:r>
        <w:rPr>
          <w:color w:val="231F20"/>
          <w:sz w:val="16"/>
        </w:rPr>
        <w:t>box</w:t>
      </w:r>
      <w:r>
        <w:rPr>
          <w:color w:val="231F20"/>
          <w:spacing w:val="-8"/>
          <w:sz w:val="16"/>
        </w:rPr>
        <w:t> </w:t>
      </w:r>
      <w:r>
        <w:rPr>
          <w:color w:val="231F20"/>
          <w:sz w:val="16"/>
        </w:rPr>
        <w:t>to</w:t>
      </w:r>
      <w:r>
        <w:rPr>
          <w:color w:val="231F20"/>
          <w:spacing w:val="-8"/>
          <w:sz w:val="16"/>
        </w:rPr>
        <w:t> </w:t>
      </w:r>
      <w:r>
        <w:rPr>
          <w:color w:val="231F20"/>
          <w:sz w:val="16"/>
        </w:rPr>
        <w:t>report</w:t>
      </w:r>
      <w:r>
        <w:rPr>
          <w:color w:val="231F20"/>
          <w:spacing w:val="-8"/>
          <w:sz w:val="16"/>
        </w:rPr>
        <w:t> </w:t>
      </w:r>
      <w:r>
        <w:rPr>
          <w:color w:val="231F20"/>
          <w:sz w:val="16"/>
        </w:rPr>
        <w:t>the</w:t>
      </w:r>
      <w:r>
        <w:rPr>
          <w:color w:val="231F20"/>
          <w:spacing w:val="-8"/>
          <w:sz w:val="16"/>
        </w:rPr>
        <w:t> </w:t>
      </w:r>
      <w:r>
        <w:rPr>
          <w:color w:val="231F20"/>
          <w:sz w:val="16"/>
        </w:rPr>
        <w:t>tax</w:t>
      </w:r>
      <w:r>
        <w:rPr>
          <w:color w:val="231F20"/>
          <w:spacing w:val="-8"/>
          <w:sz w:val="16"/>
        </w:rPr>
        <w:t> </w:t>
      </w:r>
      <w:r>
        <w:rPr>
          <w:color w:val="231F20"/>
          <w:sz w:val="16"/>
        </w:rPr>
        <w:t>as</w:t>
      </w:r>
      <w:r>
        <w:rPr>
          <w:color w:val="231F20"/>
          <w:spacing w:val="-8"/>
          <w:sz w:val="16"/>
        </w:rPr>
        <w:t> </w:t>
      </w:r>
      <w:r>
        <w:rPr>
          <w:color w:val="231F20"/>
          <w:sz w:val="16"/>
        </w:rPr>
        <w:t>not</w:t>
      </w:r>
      <w:r>
        <w:rPr>
          <w:color w:val="231F20"/>
          <w:spacing w:val="-8"/>
          <w:sz w:val="16"/>
        </w:rPr>
        <w:t> </w:t>
      </w:r>
      <w:r>
        <w:rPr>
          <w:color w:val="231F20"/>
          <w:sz w:val="16"/>
        </w:rPr>
        <w:t>deposited</w:t>
      </w:r>
      <w:r>
        <w:rPr>
          <w:color w:val="231F20"/>
          <w:spacing w:val="-8"/>
          <w:sz w:val="16"/>
        </w:rPr>
        <w:t> </w:t>
      </w:r>
      <w:r>
        <w:rPr>
          <w:color w:val="231F20"/>
          <w:sz w:val="16"/>
        </w:rPr>
        <w:t>under the escrow procedure. See the instructions for this form for further explanation.</w:t>
      </w:r>
    </w:p>
    <w:p>
      <w:pPr>
        <w:spacing w:after="0" w:line="196" w:lineRule="auto"/>
        <w:jc w:val="left"/>
        <w:rPr>
          <w:sz w:val="16"/>
        </w:rPr>
        <w:sectPr>
          <w:pgSz w:w="12240" w:h="15840"/>
          <w:pgMar w:header="0" w:footer="630" w:top="560" w:bottom="820" w:left="720" w:right="720"/>
        </w:sectPr>
      </w:pPr>
    </w:p>
    <w:p>
      <w:pPr>
        <w:pStyle w:val="BodyText"/>
        <w:spacing w:before="2"/>
        <w:ind w:left="0"/>
        <w:rPr>
          <w:sz w:val="2"/>
        </w:rPr>
      </w:pPr>
    </w:p>
    <w:p>
      <w:pPr>
        <w:pStyle w:val="BodyText"/>
        <w:spacing w:line="20" w:lineRule="exact"/>
        <w:rPr>
          <w:sz w:val="2"/>
        </w:rPr>
      </w:pPr>
      <w:r>
        <w:rPr>
          <w:sz w:val="2"/>
        </w:rPr>
        <mc:AlternateContent>
          <mc:Choice Requires="wps">
            <w:drawing>
              <wp:inline distT="0" distB="0" distL="0" distR="0">
                <wp:extent cx="6705600" cy="6350"/>
                <wp:effectExtent l="9525" t="0" r="0" b="3175"/>
                <wp:docPr id="239" name="Group 239"/>
                <wp:cNvGraphicFramePr>
                  <a:graphicFrameLocks/>
                </wp:cNvGraphicFramePr>
                <a:graphic>
                  <a:graphicData uri="http://schemas.microsoft.com/office/word/2010/wordprocessingGroup">
                    <wpg:wgp>
                      <wpg:cNvPr id="239" name="Group 239"/>
                      <wpg:cNvGrpSpPr/>
                      <wpg:grpSpPr>
                        <a:xfrm>
                          <a:off x="0" y="0"/>
                          <a:ext cx="6705600" cy="6350"/>
                          <a:chExt cx="6705600" cy="6350"/>
                        </a:xfrm>
                      </wpg:grpSpPr>
                      <wps:wsp>
                        <wps:cNvPr id="240" name="Graphic 240"/>
                        <wps:cNvSpPr/>
                        <wps:spPr>
                          <a:xfrm>
                            <a:off x="0" y="3175"/>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28pt;height:.5pt;mso-position-horizontal-relative:char;mso-position-vertical-relative:line" id="docshapegroup190" coordorigin="0,0" coordsize="10560,10">
                <v:line style="position:absolute" from="0,5" to="10560,5" stroked="true" strokeweight=".5pt" strokecolor="#231f20">
                  <v:stroke dashstyle="solid"/>
                </v:line>
              </v:group>
            </w:pict>
          </mc:Fallback>
        </mc:AlternateContent>
      </w:r>
      <w:r>
        <w:rPr>
          <w:sz w:val="2"/>
        </w:rPr>
      </w:r>
    </w:p>
    <w:p>
      <w:pPr>
        <w:pStyle w:val="Heading5"/>
        <w:spacing w:before="54"/>
      </w:pPr>
      <w:bookmarkStart w:name="_bookmark152" w:id="220"/>
      <w:bookmarkEnd w:id="220"/>
      <w:r>
        <w:rPr/>
      </w:r>
      <w:r>
        <w:rPr>
          <w:color w:val="231F20"/>
          <w:w w:val="85"/>
        </w:rPr>
        <w:t>Appendix</w:t>
      </w:r>
      <w:r>
        <w:rPr>
          <w:color w:val="231F20"/>
          <w:spacing w:val="21"/>
        </w:rPr>
        <w:t> </w:t>
      </w:r>
      <w:r>
        <w:rPr>
          <w:color w:val="231F20"/>
          <w:spacing w:val="-10"/>
          <w:w w:val="95"/>
        </w:rPr>
        <w:t>B</w:t>
      </w:r>
    </w:p>
    <w:p>
      <w:pPr>
        <w:pStyle w:val="BodyText"/>
        <w:spacing w:before="8"/>
        <w:ind w:left="0"/>
        <w:rPr>
          <w:rFonts w:ascii="Arial Black"/>
          <w:sz w:val="8"/>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9"/>
        <w:gridCol w:w="4131"/>
        <w:gridCol w:w="1071"/>
        <w:gridCol w:w="4400"/>
      </w:tblGrid>
      <w:tr>
        <w:trPr>
          <w:trHeight w:val="235" w:hRule="atLeast"/>
        </w:trPr>
        <w:tc>
          <w:tcPr>
            <w:tcW w:w="10561" w:type="dxa"/>
            <w:gridSpan w:val="4"/>
          </w:tcPr>
          <w:p>
            <w:pPr>
              <w:pStyle w:val="TableParagraph"/>
              <w:tabs>
                <w:tab w:pos="2715" w:val="left" w:leader="none"/>
                <w:tab w:pos="10559" w:val="left" w:leader="none"/>
              </w:tabs>
              <w:spacing w:line="204" w:lineRule="exact" w:before="11"/>
              <w:rPr>
                <w:rFonts w:ascii="Arial Black"/>
                <w:sz w:val="16"/>
              </w:rPr>
            </w:pPr>
            <w:r>
              <w:rPr>
                <w:rFonts w:ascii="Times New Roman"/>
                <w:color w:val="231F20"/>
                <w:sz w:val="16"/>
                <w:u w:val="single" w:color="231F20"/>
              </w:rPr>
              <w:tab/>
            </w:r>
            <w:r>
              <w:rPr>
                <w:rFonts w:ascii="Arial Black"/>
                <w:color w:val="231F20"/>
                <w:w w:val="85"/>
                <w:sz w:val="16"/>
                <w:u w:val="single" w:color="231F20"/>
              </w:rPr>
              <w:t>Exemption</w:t>
            </w:r>
            <w:r>
              <w:rPr>
                <w:rFonts w:ascii="Arial Black"/>
                <w:color w:val="231F20"/>
                <w:spacing w:val="2"/>
                <w:sz w:val="16"/>
                <w:u w:val="single" w:color="231F20"/>
              </w:rPr>
              <w:t> </w:t>
            </w:r>
            <w:r>
              <w:rPr>
                <w:rFonts w:ascii="Arial Black"/>
                <w:color w:val="231F20"/>
                <w:w w:val="85"/>
                <w:sz w:val="16"/>
                <w:u w:val="single" w:color="231F20"/>
              </w:rPr>
              <w:t>Codes,</w:t>
            </w:r>
            <w:r>
              <w:rPr>
                <w:rFonts w:ascii="Arial Black"/>
                <w:color w:val="231F20"/>
                <w:spacing w:val="2"/>
                <w:sz w:val="16"/>
                <w:u w:val="single" w:color="231F20"/>
              </w:rPr>
              <w:t> </w:t>
            </w:r>
            <w:r>
              <w:rPr>
                <w:rFonts w:ascii="Arial Black"/>
                <w:color w:val="231F20"/>
                <w:w w:val="85"/>
                <w:sz w:val="16"/>
                <w:u w:val="single" w:color="231F20"/>
              </w:rPr>
              <w:t>Recipient</w:t>
            </w:r>
            <w:r>
              <w:rPr>
                <w:rFonts w:ascii="Arial Black"/>
                <w:color w:val="231F20"/>
                <w:spacing w:val="3"/>
                <w:sz w:val="16"/>
                <w:u w:val="single" w:color="231F20"/>
              </w:rPr>
              <w:t> </w:t>
            </w:r>
            <w:r>
              <w:rPr>
                <w:rFonts w:ascii="Arial Black"/>
                <w:color w:val="231F20"/>
                <w:w w:val="85"/>
                <w:sz w:val="16"/>
                <w:u w:val="single" w:color="231F20"/>
              </w:rPr>
              <w:t>Status</w:t>
            </w:r>
            <w:r>
              <w:rPr>
                <w:rFonts w:ascii="Arial Black"/>
                <w:color w:val="231F20"/>
                <w:spacing w:val="2"/>
                <w:sz w:val="16"/>
                <w:u w:val="single" w:color="231F20"/>
              </w:rPr>
              <w:t> </w:t>
            </w:r>
            <w:r>
              <w:rPr>
                <w:rFonts w:ascii="Arial Black"/>
                <w:color w:val="231F20"/>
                <w:w w:val="85"/>
                <w:sz w:val="16"/>
                <w:u w:val="single" w:color="231F20"/>
              </w:rPr>
              <w:t>Codes,</w:t>
            </w:r>
            <w:r>
              <w:rPr>
                <w:rFonts w:ascii="Arial Black"/>
                <w:color w:val="231F20"/>
                <w:spacing w:val="3"/>
                <w:sz w:val="16"/>
                <w:u w:val="single" w:color="231F20"/>
              </w:rPr>
              <w:t> </w:t>
            </w:r>
            <w:r>
              <w:rPr>
                <w:rFonts w:ascii="Arial Black"/>
                <w:color w:val="231F20"/>
                <w:w w:val="85"/>
                <w:sz w:val="16"/>
                <w:u w:val="single" w:color="231F20"/>
              </w:rPr>
              <w:t>and</w:t>
            </w:r>
            <w:r>
              <w:rPr>
                <w:rFonts w:ascii="Arial Black"/>
                <w:color w:val="231F20"/>
                <w:spacing w:val="2"/>
                <w:sz w:val="16"/>
                <w:u w:val="single" w:color="231F20"/>
              </w:rPr>
              <w:t> </w:t>
            </w:r>
            <w:r>
              <w:rPr>
                <w:rFonts w:ascii="Arial Black"/>
                <w:color w:val="231F20"/>
                <w:w w:val="85"/>
                <w:sz w:val="16"/>
                <w:u w:val="single" w:color="231F20"/>
              </w:rPr>
              <w:t>Box</w:t>
            </w:r>
            <w:r>
              <w:rPr>
                <w:rFonts w:ascii="Arial Black"/>
                <w:color w:val="231F20"/>
                <w:spacing w:val="3"/>
                <w:sz w:val="16"/>
                <w:u w:val="single" w:color="231F20"/>
              </w:rPr>
              <w:t> </w:t>
            </w:r>
            <w:r>
              <w:rPr>
                <w:rFonts w:ascii="Arial Black"/>
                <w:color w:val="231F20"/>
                <w:w w:val="85"/>
                <w:sz w:val="16"/>
                <w:u w:val="single" w:color="231F20"/>
              </w:rPr>
              <w:t>13j</w:t>
            </w:r>
            <w:r>
              <w:rPr>
                <w:rFonts w:ascii="Arial Black"/>
                <w:color w:val="231F20"/>
                <w:spacing w:val="2"/>
                <w:sz w:val="16"/>
                <w:u w:val="single" w:color="231F20"/>
              </w:rPr>
              <w:t> </w:t>
            </w:r>
            <w:r>
              <w:rPr>
                <w:rFonts w:ascii="Arial Black"/>
                <w:color w:val="231F20"/>
                <w:w w:val="85"/>
                <w:sz w:val="16"/>
                <w:u w:val="single" w:color="231F20"/>
              </w:rPr>
              <w:t>LOB</w:t>
            </w:r>
            <w:r>
              <w:rPr>
                <w:rFonts w:ascii="Arial Black"/>
                <w:color w:val="231F20"/>
                <w:spacing w:val="2"/>
                <w:sz w:val="16"/>
                <w:u w:val="single" w:color="231F20"/>
              </w:rPr>
              <w:t> </w:t>
            </w:r>
            <w:r>
              <w:rPr>
                <w:rFonts w:ascii="Arial Black"/>
                <w:color w:val="231F20"/>
                <w:spacing w:val="-2"/>
                <w:w w:val="85"/>
                <w:sz w:val="16"/>
                <w:u w:val="single" w:color="231F20"/>
              </w:rPr>
              <w:t>Codes</w:t>
            </w:r>
            <w:r>
              <w:rPr>
                <w:rFonts w:ascii="Arial Black"/>
                <w:color w:val="231F20"/>
                <w:sz w:val="16"/>
                <w:u w:val="single" w:color="231F20"/>
              </w:rPr>
              <w:tab/>
            </w:r>
          </w:p>
        </w:tc>
      </w:tr>
      <w:tr>
        <w:trPr>
          <w:trHeight w:val="585" w:hRule="atLeast"/>
        </w:trPr>
        <w:tc>
          <w:tcPr>
            <w:tcW w:w="5090" w:type="dxa"/>
            <w:gridSpan w:val="2"/>
          </w:tcPr>
          <w:p>
            <w:pPr>
              <w:pStyle w:val="TableParagraph"/>
              <w:spacing w:line="158" w:lineRule="auto" w:before="77"/>
              <w:ind w:left="80" w:right="87"/>
              <w:rPr>
                <w:rFonts w:ascii="Arial Black"/>
                <w:sz w:val="16"/>
              </w:rPr>
            </w:pPr>
            <w:r>
              <w:rPr>
                <w:rFonts w:ascii="Arial Black"/>
                <w:color w:val="231F20"/>
                <w:w w:val="85"/>
                <w:sz w:val="16"/>
              </w:rPr>
              <w:t>Boxes 3a and 4a. Exemption code (applies if the tax rate entered </w:t>
            </w:r>
            <w:r>
              <w:rPr>
                <w:rFonts w:ascii="Arial Black"/>
                <w:color w:val="231F20"/>
                <w:w w:val="95"/>
                <w:sz w:val="16"/>
              </w:rPr>
              <w:t>in</w:t>
            </w:r>
            <w:r>
              <w:rPr>
                <w:rFonts w:ascii="Arial Black"/>
                <w:color w:val="231F20"/>
                <w:spacing w:val="-3"/>
                <w:w w:val="95"/>
                <w:sz w:val="16"/>
              </w:rPr>
              <w:t> </w:t>
            </w:r>
            <w:r>
              <w:rPr>
                <w:rFonts w:ascii="Arial Black"/>
                <w:color w:val="231F20"/>
                <w:w w:val="95"/>
                <w:sz w:val="16"/>
              </w:rPr>
              <w:t>box</w:t>
            </w:r>
            <w:r>
              <w:rPr>
                <w:rFonts w:ascii="Arial Black"/>
                <w:color w:val="231F20"/>
                <w:spacing w:val="-3"/>
                <w:w w:val="95"/>
                <w:sz w:val="16"/>
              </w:rPr>
              <w:t> </w:t>
            </w:r>
            <w:r>
              <w:rPr>
                <w:rFonts w:ascii="Arial Black"/>
                <w:color w:val="231F20"/>
                <w:w w:val="95"/>
                <w:sz w:val="16"/>
              </w:rPr>
              <w:t>3b</w:t>
            </w:r>
            <w:r>
              <w:rPr>
                <w:rFonts w:ascii="Arial Black"/>
                <w:color w:val="231F20"/>
                <w:spacing w:val="-3"/>
                <w:w w:val="95"/>
                <w:sz w:val="16"/>
              </w:rPr>
              <w:t> </w:t>
            </w:r>
            <w:r>
              <w:rPr>
                <w:rFonts w:ascii="Arial Black"/>
                <w:color w:val="231F20"/>
                <w:w w:val="95"/>
                <w:sz w:val="16"/>
              </w:rPr>
              <w:t>or</w:t>
            </w:r>
            <w:r>
              <w:rPr>
                <w:rFonts w:ascii="Arial Black"/>
                <w:color w:val="231F20"/>
                <w:spacing w:val="-3"/>
                <w:w w:val="95"/>
                <w:sz w:val="16"/>
              </w:rPr>
              <w:t> </w:t>
            </w:r>
            <w:r>
              <w:rPr>
                <w:rFonts w:ascii="Arial Black"/>
                <w:color w:val="231F20"/>
                <w:w w:val="95"/>
                <w:sz w:val="16"/>
              </w:rPr>
              <w:t>4b</w:t>
            </w:r>
            <w:r>
              <w:rPr>
                <w:rFonts w:ascii="Arial Black"/>
                <w:color w:val="231F20"/>
                <w:spacing w:val="-3"/>
                <w:w w:val="95"/>
                <w:sz w:val="16"/>
              </w:rPr>
              <w:t> </w:t>
            </w:r>
            <w:r>
              <w:rPr>
                <w:rFonts w:ascii="Arial Black"/>
                <w:color w:val="231F20"/>
                <w:w w:val="95"/>
                <w:sz w:val="16"/>
              </w:rPr>
              <w:t>is</w:t>
            </w:r>
            <w:r>
              <w:rPr>
                <w:rFonts w:ascii="Arial Black"/>
                <w:color w:val="231F20"/>
                <w:spacing w:val="-3"/>
                <w:w w:val="95"/>
                <w:sz w:val="16"/>
              </w:rPr>
              <w:t> </w:t>
            </w:r>
            <w:r>
              <w:rPr>
                <w:rFonts w:ascii="Arial Black"/>
                <w:color w:val="231F20"/>
                <w:w w:val="95"/>
                <w:sz w:val="16"/>
              </w:rPr>
              <w:t>00.00).</w:t>
            </w:r>
          </w:p>
        </w:tc>
        <w:tc>
          <w:tcPr>
            <w:tcW w:w="5471" w:type="dxa"/>
            <w:gridSpan w:val="2"/>
          </w:tcPr>
          <w:p>
            <w:pPr>
              <w:pStyle w:val="TableParagraph"/>
              <w:spacing w:line="158" w:lineRule="auto" w:before="77"/>
              <w:ind w:left="89" w:right="435"/>
              <w:rPr>
                <w:rFonts w:ascii="Arial Black"/>
                <w:sz w:val="16"/>
              </w:rPr>
            </w:pPr>
            <w:r>
              <w:rPr>
                <w:rFonts w:ascii="Arial Black"/>
                <w:color w:val="231F20"/>
                <w:w w:val="90"/>
                <w:sz w:val="16"/>
              </w:rPr>
              <w:t>Boxes</w:t>
            </w:r>
            <w:r>
              <w:rPr>
                <w:rFonts w:ascii="Arial Black"/>
                <w:color w:val="231F20"/>
                <w:spacing w:val="-8"/>
                <w:w w:val="90"/>
                <w:sz w:val="16"/>
              </w:rPr>
              <w:t> </w:t>
            </w:r>
            <w:r>
              <w:rPr>
                <w:rFonts w:ascii="Arial Black"/>
                <w:color w:val="231F20"/>
                <w:w w:val="90"/>
                <w:sz w:val="16"/>
              </w:rPr>
              <w:t>12b,</w:t>
            </w:r>
            <w:r>
              <w:rPr>
                <w:rFonts w:ascii="Arial Black"/>
                <w:color w:val="231F20"/>
                <w:spacing w:val="-8"/>
                <w:w w:val="90"/>
                <w:sz w:val="16"/>
              </w:rPr>
              <w:t> </w:t>
            </w:r>
            <w:r>
              <w:rPr>
                <w:rFonts w:ascii="Arial Black"/>
                <w:color w:val="231F20"/>
                <w:w w:val="90"/>
                <w:sz w:val="16"/>
              </w:rPr>
              <w:t>12c,</w:t>
            </w:r>
            <w:r>
              <w:rPr>
                <w:rFonts w:ascii="Arial Black"/>
                <w:color w:val="231F20"/>
                <w:spacing w:val="-9"/>
                <w:w w:val="90"/>
                <w:sz w:val="16"/>
              </w:rPr>
              <w:t> </w:t>
            </w:r>
            <w:r>
              <w:rPr>
                <w:rFonts w:ascii="Arial Black"/>
                <w:color w:val="231F20"/>
                <w:w w:val="90"/>
                <w:sz w:val="16"/>
              </w:rPr>
              <w:t>13f,</w:t>
            </w:r>
            <w:r>
              <w:rPr>
                <w:rFonts w:ascii="Arial Black"/>
                <w:color w:val="231F20"/>
                <w:spacing w:val="-8"/>
                <w:w w:val="90"/>
                <w:sz w:val="16"/>
              </w:rPr>
              <w:t> </w:t>
            </w:r>
            <w:r>
              <w:rPr>
                <w:rFonts w:ascii="Arial Black"/>
                <w:color w:val="231F20"/>
                <w:w w:val="90"/>
                <w:sz w:val="16"/>
              </w:rPr>
              <w:t>13g,</w:t>
            </w:r>
            <w:r>
              <w:rPr>
                <w:rFonts w:ascii="Arial Black"/>
                <w:color w:val="231F20"/>
                <w:spacing w:val="-8"/>
                <w:w w:val="90"/>
                <w:sz w:val="16"/>
              </w:rPr>
              <w:t> </w:t>
            </w:r>
            <w:r>
              <w:rPr>
                <w:rFonts w:ascii="Arial Black"/>
                <w:color w:val="231F20"/>
                <w:w w:val="90"/>
                <w:sz w:val="16"/>
              </w:rPr>
              <w:t>15b,</w:t>
            </w:r>
            <w:r>
              <w:rPr>
                <w:rFonts w:ascii="Arial Black"/>
                <w:color w:val="231F20"/>
                <w:spacing w:val="-8"/>
                <w:w w:val="90"/>
                <w:sz w:val="16"/>
              </w:rPr>
              <w:t> </w:t>
            </w:r>
            <w:r>
              <w:rPr>
                <w:rFonts w:ascii="Arial Black"/>
                <w:color w:val="231F20"/>
                <w:w w:val="90"/>
                <w:sz w:val="16"/>
              </w:rPr>
              <w:t>15c,</w:t>
            </w:r>
            <w:r>
              <w:rPr>
                <w:rFonts w:ascii="Arial Black"/>
                <w:color w:val="231F20"/>
                <w:spacing w:val="-8"/>
                <w:w w:val="90"/>
                <w:sz w:val="16"/>
              </w:rPr>
              <w:t> </w:t>
            </w:r>
            <w:r>
              <w:rPr>
                <w:rFonts w:ascii="Arial Black"/>
                <w:color w:val="231F20"/>
                <w:w w:val="90"/>
                <w:sz w:val="16"/>
              </w:rPr>
              <w:t>16d,</w:t>
            </w:r>
            <w:r>
              <w:rPr>
                <w:rFonts w:ascii="Arial Black"/>
                <w:color w:val="231F20"/>
                <w:spacing w:val="-8"/>
                <w:w w:val="90"/>
                <w:sz w:val="16"/>
              </w:rPr>
              <w:t> </w:t>
            </w:r>
            <w:r>
              <w:rPr>
                <w:rFonts w:ascii="Arial Black"/>
                <w:color w:val="231F20"/>
                <w:w w:val="90"/>
                <w:sz w:val="16"/>
              </w:rPr>
              <w:t>and</w:t>
            </w:r>
            <w:r>
              <w:rPr>
                <w:rFonts w:ascii="Arial Black"/>
                <w:color w:val="231F20"/>
                <w:spacing w:val="-8"/>
                <w:w w:val="90"/>
                <w:sz w:val="16"/>
              </w:rPr>
              <w:t> </w:t>
            </w:r>
            <w:r>
              <w:rPr>
                <w:rFonts w:ascii="Arial Black"/>
                <w:color w:val="231F20"/>
                <w:w w:val="90"/>
                <w:sz w:val="16"/>
              </w:rPr>
              <w:t>16e.</w:t>
            </w:r>
            <w:r>
              <w:rPr>
                <w:rFonts w:ascii="Arial Black"/>
                <w:color w:val="231F20"/>
                <w:spacing w:val="-8"/>
                <w:w w:val="90"/>
                <w:sz w:val="16"/>
              </w:rPr>
              <w:t> </w:t>
            </w:r>
            <w:r>
              <w:rPr>
                <w:rFonts w:ascii="Arial Black"/>
                <w:color w:val="231F20"/>
                <w:w w:val="90"/>
                <w:sz w:val="16"/>
              </w:rPr>
              <w:t>Chapter</w:t>
            </w:r>
            <w:r>
              <w:rPr>
                <w:rFonts w:ascii="Arial Black"/>
                <w:color w:val="231F20"/>
                <w:spacing w:val="-8"/>
                <w:w w:val="90"/>
                <w:sz w:val="16"/>
              </w:rPr>
              <w:t> </w:t>
            </w:r>
            <w:r>
              <w:rPr>
                <w:rFonts w:ascii="Arial Black"/>
                <w:color w:val="231F20"/>
                <w:w w:val="90"/>
                <w:sz w:val="16"/>
              </w:rPr>
              <w:t>3</w:t>
            </w:r>
            <w:r>
              <w:rPr>
                <w:rFonts w:ascii="Arial Black"/>
                <w:color w:val="231F20"/>
                <w:spacing w:val="-8"/>
                <w:w w:val="90"/>
                <w:sz w:val="16"/>
              </w:rPr>
              <w:t> </w:t>
            </w:r>
            <w:r>
              <w:rPr>
                <w:rFonts w:ascii="Arial Black"/>
                <w:color w:val="231F20"/>
                <w:w w:val="90"/>
                <w:sz w:val="16"/>
              </w:rPr>
              <w:t>and </w:t>
            </w:r>
            <w:r>
              <w:rPr>
                <w:rFonts w:ascii="Arial Black"/>
                <w:color w:val="231F20"/>
                <w:w w:val="85"/>
                <w:sz w:val="16"/>
              </w:rPr>
              <w:t>Chapter 4 Status Codes (used to identify the type of Withholding </w:t>
            </w:r>
            <w:r>
              <w:rPr>
                <w:rFonts w:ascii="Arial Black"/>
                <w:color w:val="231F20"/>
                <w:w w:val="90"/>
                <w:sz w:val="16"/>
              </w:rPr>
              <w:t>Agent, Recipient, Intermediary, or Payer).</w:t>
            </w:r>
          </w:p>
        </w:tc>
      </w:tr>
      <w:tr>
        <w:trPr>
          <w:trHeight w:val="257" w:hRule="atLeast"/>
        </w:trPr>
        <w:tc>
          <w:tcPr>
            <w:tcW w:w="959" w:type="dxa"/>
          </w:tcPr>
          <w:p>
            <w:pPr>
              <w:pStyle w:val="TableParagraph"/>
              <w:spacing w:line="176" w:lineRule="exact" w:before="61"/>
              <w:ind w:left="80"/>
              <w:rPr>
                <w:rFonts w:ascii="Arial Black"/>
                <w:sz w:val="16"/>
              </w:rPr>
            </w:pPr>
            <w:r>
              <w:rPr>
                <w:rFonts w:ascii="Arial Black"/>
                <w:color w:val="231F20"/>
                <w:spacing w:val="-4"/>
                <w:sz w:val="16"/>
              </w:rPr>
              <w:t>Code</w:t>
            </w:r>
          </w:p>
        </w:tc>
        <w:tc>
          <w:tcPr>
            <w:tcW w:w="4131" w:type="dxa"/>
          </w:tcPr>
          <w:p>
            <w:pPr>
              <w:pStyle w:val="TableParagraph"/>
              <w:spacing w:line="176" w:lineRule="exact" w:before="61"/>
              <w:ind w:left="130"/>
              <w:rPr>
                <w:rFonts w:ascii="Arial Black"/>
                <w:sz w:val="16"/>
              </w:rPr>
            </w:pPr>
            <w:r>
              <w:rPr>
                <w:rFonts w:ascii="Arial Black"/>
                <w:color w:val="231F20"/>
                <w:w w:val="85"/>
                <w:sz w:val="16"/>
              </w:rPr>
              <w:t>Authority</w:t>
            </w:r>
            <w:r>
              <w:rPr>
                <w:rFonts w:ascii="Arial Black"/>
                <w:color w:val="231F20"/>
                <w:spacing w:val="-4"/>
                <w:sz w:val="16"/>
              </w:rPr>
              <w:t> </w:t>
            </w:r>
            <w:r>
              <w:rPr>
                <w:rFonts w:ascii="Arial Black"/>
                <w:color w:val="231F20"/>
                <w:w w:val="85"/>
                <w:sz w:val="16"/>
              </w:rPr>
              <w:t>for</w:t>
            </w:r>
            <w:r>
              <w:rPr>
                <w:rFonts w:ascii="Arial Black"/>
                <w:color w:val="231F20"/>
                <w:spacing w:val="-3"/>
                <w:sz w:val="16"/>
              </w:rPr>
              <w:t> </w:t>
            </w:r>
            <w:r>
              <w:rPr>
                <w:rFonts w:ascii="Arial Black"/>
                <w:color w:val="231F20"/>
                <w:spacing w:val="-2"/>
                <w:w w:val="85"/>
                <w:sz w:val="16"/>
              </w:rPr>
              <w:t>Exemption</w:t>
            </w:r>
          </w:p>
        </w:tc>
        <w:tc>
          <w:tcPr>
            <w:tcW w:w="1071" w:type="dxa"/>
          </w:tcPr>
          <w:p>
            <w:pPr>
              <w:pStyle w:val="TableParagraph"/>
              <w:spacing w:line="176" w:lineRule="exact" w:before="61"/>
              <w:ind w:left="229"/>
              <w:rPr>
                <w:rFonts w:ascii="Arial Black"/>
                <w:sz w:val="16"/>
              </w:rPr>
            </w:pPr>
            <w:r>
              <w:rPr>
                <w:rFonts w:ascii="Arial Black"/>
                <w:color w:val="231F20"/>
                <w:w w:val="85"/>
                <w:sz w:val="16"/>
              </w:rPr>
              <w:t>Chapter</w:t>
            </w:r>
            <w:r>
              <w:rPr>
                <w:rFonts w:ascii="Arial Black"/>
                <w:color w:val="231F20"/>
                <w:spacing w:val="9"/>
                <w:sz w:val="16"/>
              </w:rPr>
              <w:t> </w:t>
            </w:r>
            <w:r>
              <w:rPr>
                <w:rFonts w:ascii="Arial Black"/>
                <w:color w:val="231F20"/>
                <w:spacing w:val="-10"/>
                <w:w w:val="95"/>
                <w:sz w:val="16"/>
              </w:rPr>
              <w:t>3</w:t>
            </w:r>
          </w:p>
        </w:tc>
        <w:tc>
          <w:tcPr>
            <w:tcW w:w="4400" w:type="dxa"/>
          </w:tcPr>
          <w:p>
            <w:pPr>
              <w:pStyle w:val="TableParagraph"/>
              <w:spacing w:line="176" w:lineRule="exact" w:before="61"/>
              <w:ind w:left="92"/>
              <w:rPr>
                <w:rFonts w:ascii="Arial Black"/>
                <w:sz w:val="16"/>
              </w:rPr>
            </w:pPr>
            <w:r>
              <w:rPr>
                <w:rFonts w:ascii="Arial Black"/>
                <w:color w:val="231F20"/>
                <w:w w:val="85"/>
                <w:sz w:val="16"/>
              </w:rPr>
              <w:t>Status</w:t>
            </w:r>
            <w:r>
              <w:rPr>
                <w:rFonts w:ascii="Arial Black"/>
                <w:color w:val="231F20"/>
                <w:spacing w:val="-6"/>
                <w:sz w:val="16"/>
              </w:rPr>
              <w:t> </w:t>
            </w:r>
            <w:r>
              <w:rPr>
                <w:rFonts w:ascii="Arial Black"/>
                <w:color w:val="231F20"/>
                <w:spacing w:val="-2"/>
                <w:sz w:val="16"/>
              </w:rPr>
              <w:t>Codes</w:t>
            </w:r>
          </w:p>
        </w:tc>
      </w:tr>
      <w:tr>
        <w:trPr>
          <w:trHeight w:val="150" w:hRule="atLeast"/>
        </w:trPr>
        <w:tc>
          <w:tcPr>
            <w:tcW w:w="959" w:type="dxa"/>
          </w:tcPr>
          <w:p>
            <w:pPr>
              <w:pStyle w:val="TableParagraph"/>
              <w:spacing w:line="131" w:lineRule="exact"/>
              <w:ind w:left="80"/>
              <w:rPr>
                <w:rFonts w:ascii="Arial Black"/>
                <w:sz w:val="16"/>
              </w:rPr>
            </w:pPr>
            <w:r>
              <w:rPr>
                <w:rFonts w:ascii="Arial Black"/>
                <w:color w:val="231F20"/>
                <w:w w:val="85"/>
                <w:sz w:val="16"/>
              </w:rPr>
              <w:t>Chapter</w:t>
            </w:r>
            <w:r>
              <w:rPr>
                <w:rFonts w:ascii="Arial Black"/>
                <w:color w:val="231F20"/>
                <w:spacing w:val="9"/>
                <w:sz w:val="16"/>
              </w:rPr>
              <w:t> </w:t>
            </w:r>
            <w:r>
              <w:rPr>
                <w:rFonts w:ascii="Arial Black"/>
                <w:color w:val="231F20"/>
                <w:spacing w:val="-10"/>
                <w:w w:val="95"/>
                <w:sz w:val="16"/>
              </w:rPr>
              <w:t>3</w:t>
            </w:r>
          </w:p>
        </w:tc>
        <w:tc>
          <w:tcPr>
            <w:tcW w:w="4131" w:type="dxa"/>
          </w:tcPr>
          <w:p>
            <w:pPr>
              <w:pStyle w:val="TableParagraph"/>
              <w:rPr>
                <w:rFonts w:ascii="Times New Roman"/>
                <w:sz w:val="8"/>
              </w:rPr>
            </w:pPr>
          </w:p>
        </w:tc>
        <w:tc>
          <w:tcPr>
            <w:tcW w:w="1071" w:type="dxa"/>
          </w:tcPr>
          <w:p>
            <w:pPr>
              <w:pStyle w:val="TableParagraph"/>
              <w:spacing w:line="131" w:lineRule="exact"/>
              <w:ind w:left="229"/>
              <w:rPr>
                <w:rFonts w:ascii="Arial Black"/>
                <w:sz w:val="16"/>
              </w:rPr>
            </w:pPr>
            <w:r>
              <w:rPr>
                <w:rFonts w:ascii="Arial Black"/>
                <w:color w:val="231F20"/>
                <w:spacing w:val="-5"/>
                <w:w w:val="95"/>
                <w:sz w:val="16"/>
              </w:rPr>
              <w:t>05</w:t>
            </w:r>
          </w:p>
        </w:tc>
        <w:tc>
          <w:tcPr>
            <w:tcW w:w="4400" w:type="dxa"/>
          </w:tcPr>
          <w:p>
            <w:pPr>
              <w:pStyle w:val="TableParagraph"/>
              <w:spacing w:line="129" w:lineRule="exact" w:before="1"/>
              <w:ind w:left="92"/>
              <w:rPr>
                <w:position w:val="5"/>
                <w:sz w:val="10"/>
              </w:rPr>
            </w:pPr>
            <w:r>
              <w:rPr>
                <w:color w:val="231F20"/>
                <w:spacing w:val="-2"/>
                <w:sz w:val="16"/>
              </w:rPr>
              <w:t>U.S.</w:t>
            </w:r>
            <w:r>
              <w:rPr>
                <w:color w:val="231F20"/>
                <w:spacing w:val="-5"/>
                <w:sz w:val="16"/>
              </w:rPr>
              <w:t> </w:t>
            </w:r>
            <w:r>
              <w:rPr>
                <w:color w:val="231F20"/>
                <w:spacing w:val="-2"/>
                <w:sz w:val="16"/>
              </w:rPr>
              <w:t>branch—treated</w:t>
            </w:r>
            <w:r>
              <w:rPr>
                <w:color w:val="231F20"/>
                <w:spacing w:val="-5"/>
                <w:sz w:val="16"/>
              </w:rPr>
              <w:t> </w:t>
            </w:r>
            <w:r>
              <w:rPr>
                <w:color w:val="231F20"/>
                <w:spacing w:val="-2"/>
                <w:sz w:val="16"/>
              </w:rPr>
              <w:t>as</w:t>
            </w:r>
            <w:r>
              <w:rPr>
                <w:color w:val="231F20"/>
                <w:spacing w:val="-4"/>
                <w:sz w:val="16"/>
              </w:rPr>
              <w:t> </w:t>
            </w:r>
            <w:r>
              <w:rPr>
                <w:color w:val="231F20"/>
                <w:spacing w:val="-2"/>
                <w:sz w:val="16"/>
              </w:rPr>
              <w:t>U.S.</w:t>
            </w:r>
            <w:r>
              <w:rPr>
                <w:color w:val="231F20"/>
                <w:spacing w:val="-5"/>
                <w:sz w:val="16"/>
              </w:rPr>
              <w:t> </w:t>
            </w:r>
            <w:r>
              <w:rPr>
                <w:color w:val="231F20"/>
                <w:spacing w:val="-2"/>
                <w:sz w:val="16"/>
              </w:rPr>
              <w:t>person</w:t>
            </w:r>
            <w:r>
              <w:rPr>
                <w:color w:val="231F20"/>
                <w:spacing w:val="-2"/>
                <w:position w:val="5"/>
                <w:sz w:val="10"/>
              </w:rPr>
              <w:t>10</w:t>
            </w:r>
          </w:p>
        </w:tc>
      </w:tr>
      <w:tr>
        <w:trPr>
          <w:trHeight w:val="186" w:hRule="atLeast"/>
        </w:trPr>
        <w:tc>
          <w:tcPr>
            <w:tcW w:w="959" w:type="dxa"/>
          </w:tcPr>
          <w:p>
            <w:pPr>
              <w:pStyle w:val="TableParagraph"/>
              <w:spacing w:line="166" w:lineRule="exact"/>
              <w:ind w:left="80"/>
              <w:rPr>
                <w:rFonts w:ascii="Arial Black"/>
                <w:sz w:val="16"/>
              </w:rPr>
            </w:pPr>
            <w:r>
              <w:rPr>
                <w:rFonts w:ascii="Arial Black"/>
                <w:color w:val="231F20"/>
                <w:spacing w:val="-5"/>
                <w:w w:val="95"/>
                <w:sz w:val="16"/>
              </w:rPr>
              <w:t>01</w:t>
            </w:r>
          </w:p>
        </w:tc>
        <w:tc>
          <w:tcPr>
            <w:tcW w:w="4131" w:type="dxa"/>
          </w:tcPr>
          <w:p>
            <w:pPr>
              <w:pStyle w:val="TableParagraph"/>
              <w:spacing w:line="143" w:lineRule="exact" w:before="23"/>
              <w:ind w:left="130"/>
              <w:rPr>
                <w:sz w:val="16"/>
              </w:rPr>
            </w:pPr>
            <w:r>
              <w:rPr>
                <w:color w:val="231F20"/>
                <w:spacing w:val="-2"/>
                <w:sz w:val="16"/>
              </w:rPr>
              <w:t>Effectively</w:t>
            </w:r>
            <w:r>
              <w:rPr>
                <w:color w:val="231F20"/>
                <w:spacing w:val="4"/>
                <w:sz w:val="16"/>
              </w:rPr>
              <w:t> </w:t>
            </w:r>
            <w:r>
              <w:rPr>
                <w:color w:val="231F20"/>
                <w:spacing w:val="-2"/>
                <w:sz w:val="16"/>
              </w:rPr>
              <w:t>connected</w:t>
            </w:r>
            <w:r>
              <w:rPr>
                <w:color w:val="231F20"/>
                <w:spacing w:val="4"/>
                <w:sz w:val="16"/>
              </w:rPr>
              <w:t> </w:t>
            </w:r>
            <w:r>
              <w:rPr>
                <w:color w:val="231F20"/>
                <w:spacing w:val="-2"/>
                <w:sz w:val="16"/>
              </w:rPr>
              <w:t>income</w:t>
            </w:r>
          </w:p>
        </w:tc>
        <w:tc>
          <w:tcPr>
            <w:tcW w:w="1071" w:type="dxa"/>
          </w:tcPr>
          <w:p>
            <w:pPr>
              <w:pStyle w:val="TableParagraph"/>
              <w:spacing w:line="166" w:lineRule="exact"/>
              <w:ind w:left="229"/>
              <w:rPr>
                <w:rFonts w:ascii="Arial Black"/>
                <w:sz w:val="16"/>
              </w:rPr>
            </w:pPr>
            <w:r>
              <w:rPr>
                <w:rFonts w:ascii="Arial Black"/>
                <w:color w:val="231F20"/>
                <w:spacing w:val="-5"/>
                <w:w w:val="95"/>
                <w:sz w:val="16"/>
              </w:rPr>
              <w:t>06</w:t>
            </w:r>
          </w:p>
        </w:tc>
        <w:tc>
          <w:tcPr>
            <w:tcW w:w="4400" w:type="dxa"/>
          </w:tcPr>
          <w:p>
            <w:pPr>
              <w:pStyle w:val="TableParagraph"/>
              <w:spacing w:line="143" w:lineRule="exact" w:before="23"/>
              <w:ind w:left="92"/>
              <w:rPr>
                <w:position w:val="5"/>
                <w:sz w:val="10"/>
              </w:rPr>
            </w:pPr>
            <w:r>
              <w:rPr>
                <w:color w:val="231F20"/>
                <w:spacing w:val="-2"/>
                <w:sz w:val="16"/>
              </w:rPr>
              <w:t>U.S.</w:t>
            </w:r>
            <w:r>
              <w:rPr>
                <w:color w:val="231F20"/>
                <w:spacing w:val="-5"/>
                <w:sz w:val="16"/>
              </w:rPr>
              <w:t> </w:t>
            </w:r>
            <w:r>
              <w:rPr>
                <w:color w:val="231F20"/>
                <w:spacing w:val="-2"/>
                <w:sz w:val="16"/>
              </w:rPr>
              <w:t>branch—not</w:t>
            </w:r>
            <w:r>
              <w:rPr>
                <w:color w:val="231F20"/>
                <w:spacing w:val="-4"/>
                <w:sz w:val="16"/>
              </w:rPr>
              <w:t> </w:t>
            </w:r>
            <w:r>
              <w:rPr>
                <w:color w:val="231F20"/>
                <w:spacing w:val="-2"/>
                <w:sz w:val="16"/>
              </w:rPr>
              <w:t>treated</w:t>
            </w:r>
            <w:r>
              <w:rPr>
                <w:color w:val="231F20"/>
                <w:spacing w:val="-4"/>
                <w:sz w:val="16"/>
              </w:rPr>
              <w:t> </w:t>
            </w:r>
            <w:r>
              <w:rPr>
                <w:color w:val="231F20"/>
                <w:spacing w:val="-2"/>
                <w:sz w:val="16"/>
              </w:rPr>
              <w:t>as</w:t>
            </w:r>
            <w:r>
              <w:rPr>
                <w:color w:val="231F20"/>
                <w:spacing w:val="-5"/>
                <w:sz w:val="16"/>
              </w:rPr>
              <w:t> </w:t>
            </w:r>
            <w:r>
              <w:rPr>
                <w:color w:val="231F20"/>
                <w:spacing w:val="-2"/>
                <w:sz w:val="16"/>
              </w:rPr>
              <w:t>U.S.</w:t>
            </w:r>
            <w:r>
              <w:rPr>
                <w:color w:val="231F20"/>
                <w:spacing w:val="-4"/>
                <w:sz w:val="16"/>
              </w:rPr>
              <w:t> </w:t>
            </w:r>
            <w:r>
              <w:rPr>
                <w:color w:val="231F20"/>
                <w:spacing w:val="-2"/>
                <w:sz w:val="16"/>
              </w:rPr>
              <w:t>person</w:t>
            </w:r>
            <w:r>
              <w:rPr>
                <w:color w:val="231F20"/>
                <w:spacing w:val="-2"/>
                <w:position w:val="5"/>
                <w:sz w:val="10"/>
              </w:rPr>
              <w:t>11</w:t>
            </w:r>
          </w:p>
        </w:tc>
      </w:tr>
      <w:tr>
        <w:trPr>
          <w:trHeight w:val="179" w:hRule="atLeast"/>
        </w:trPr>
        <w:tc>
          <w:tcPr>
            <w:tcW w:w="959" w:type="dxa"/>
          </w:tcPr>
          <w:p>
            <w:pPr>
              <w:pStyle w:val="TableParagraph"/>
              <w:spacing w:line="159" w:lineRule="exact"/>
              <w:ind w:left="80"/>
              <w:rPr>
                <w:rFonts w:ascii="Arial Black"/>
                <w:sz w:val="16"/>
              </w:rPr>
            </w:pPr>
            <w:r>
              <w:rPr>
                <w:rFonts w:ascii="Arial Black"/>
                <w:color w:val="231F20"/>
                <w:spacing w:val="-5"/>
                <w:w w:val="95"/>
                <w:sz w:val="16"/>
              </w:rPr>
              <w:t>02</w:t>
            </w:r>
          </w:p>
        </w:tc>
        <w:tc>
          <w:tcPr>
            <w:tcW w:w="4131" w:type="dxa"/>
          </w:tcPr>
          <w:p>
            <w:pPr>
              <w:pStyle w:val="TableParagraph"/>
              <w:spacing w:line="150" w:lineRule="exact" w:before="9"/>
              <w:ind w:left="130"/>
              <w:rPr>
                <w:position w:val="5"/>
                <w:sz w:val="10"/>
              </w:rPr>
            </w:pPr>
            <w:r>
              <w:rPr>
                <w:color w:val="231F20"/>
                <w:spacing w:val="-2"/>
                <w:sz w:val="16"/>
              </w:rPr>
              <w:t>Exempt under </w:t>
            </w:r>
            <w:r>
              <w:rPr>
                <w:color w:val="231F20"/>
                <w:spacing w:val="-4"/>
                <w:sz w:val="16"/>
              </w:rPr>
              <w:t>IRC</w:t>
            </w:r>
            <w:r>
              <w:rPr>
                <w:color w:val="231F20"/>
                <w:spacing w:val="-4"/>
                <w:position w:val="5"/>
                <w:sz w:val="10"/>
              </w:rPr>
              <w:t>7</w:t>
            </w:r>
          </w:p>
        </w:tc>
        <w:tc>
          <w:tcPr>
            <w:tcW w:w="1071" w:type="dxa"/>
          </w:tcPr>
          <w:p>
            <w:pPr>
              <w:pStyle w:val="TableParagraph"/>
              <w:spacing w:line="159" w:lineRule="exact"/>
              <w:ind w:left="229"/>
              <w:rPr>
                <w:rFonts w:ascii="Arial Black"/>
                <w:sz w:val="16"/>
              </w:rPr>
            </w:pPr>
            <w:r>
              <w:rPr>
                <w:rFonts w:ascii="Arial Black"/>
                <w:color w:val="231F20"/>
                <w:spacing w:val="-5"/>
                <w:w w:val="95"/>
                <w:sz w:val="16"/>
              </w:rPr>
              <w:t>07</w:t>
            </w:r>
          </w:p>
        </w:tc>
        <w:tc>
          <w:tcPr>
            <w:tcW w:w="4400" w:type="dxa"/>
          </w:tcPr>
          <w:p>
            <w:pPr>
              <w:pStyle w:val="TableParagraph"/>
              <w:spacing w:line="150" w:lineRule="exact" w:before="9"/>
              <w:ind w:left="92"/>
              <w:rPr>
                <w:sz w:val="16"/>
              </w:rPr>
            </w:pPr>
            <w:r>
              <w:rPr>
                <w:color w:val="231F20"/>
                <w:spacing w:val="-2"/>
                <w:sz w:val="16"/>
              </w:rPr>
              <w:t>U.S.</w:t>
            </w:r>
            <w:r>
              <w:rPr>
                <w:color w:val="231F20"/>
                <w:spacing w:val="-4"/>
                <w:sz w:val="16"/>
              </w:rPr>
              <w:t> </w:t>
            </w:r>
            <w:r>
              <w:rPr>
                <w:color w:val="231F20"/>
                <w:spacing w:val="-2"/>
                <w:sz w:val="16"/>
              </w:rPr>
              <w:t>branch—ECI</w:t>
            </w:r>
            <w:r>
              <w:rPr>
                <w:color w:val="231F20"/>
                <w:spacing w:val="-3"/>
                <w:sz w:val="16"/>
              </w:rPr>
              <w:t> </w:t>
            </w:r>
            <w:r>
              <w:rPr>
                <w:color w:val="231F20"/>
                <w:spacing w:val="-2"/>
                <w:sz w:val="16"/>
              </w:rPr>
              <w:t>presumption</w:t>
            </w:r>
            <w:r>
              <w:rPr>
                <w:color w:val="231F20"/>
                <w:spacing w:val="-3"/>
                <w:sz w:val="16"/>
              </w:rPr>
              <w:t> </w:t>
            </w:r>
            <w:r>
              <w:rPr>
                <w:color w:val="231F20"/>
                <w:spacing w:val="-2"/>
                <w:sz w:val="16"/>
              </w:rPr>
              <w:t>applied</w:t>
            </w:r>
          </w:p>
        </w:tc>
      </w:tr>
      <w:tr>
        <w:trPr>
          <w:trHeight w:val="293" w:hRule="atLeast"/>
        </w:trPr>
        <w:tc>
          <w:tcPr>
            <w:tcW w:w="959" w:type="dxa"/>
          </w:tcPr>
          <w:p>
            <w:pPr>
              <w:pStyle w:val="TableParagraph"/>
              <w:spacing w:line="148" w:lineRule="exact" w:before="125"/>
              <w:ind w:left="80"/>
              <w:rPr>
                <w:rFonts w:ascii="Arial Black"/>
                <w:sz w:val="16"/>
              </w:rPr>
            </w:pPr>
            <w:r>
              <w:rPr>
                <w:rFonts w:ascii="Arial Black"/>
                <w:color w:val="231F20"/>
                <w:spacing w:val="-5"/>
                <w:w w:val="95"/>
                <w:sz w:val="16"/>
              </w:rPr>
              <w:t>03</w:t>
            </w:r>
          </w:p>
        </w:tc>
        <w:tc>
          <w:tcPr>
            <w:tcW w:w="4131" w:type="dxa"/>
          </w:tcPr>
          <w:p>
            <w:pPr>
              <w:pStyle w:val="TableParagraph"/>
              <w:spacing w:line="122" w:lineRule="exact" w:before="151"/>
              <w:ind w:left="130"/>
              <w:rPr>
                <w:sz w:val="16"/>
              </w:rPr>
            </w:pPr>
            <w:r>
              <w:rPr>
                <w:color w:val="231F20"/>
                <w:spacing w:val="-2"/>
                <w:sz w:val="16"/>
              </w:rPr>
              <w:t>Income</w:t>
            </w:r>
            <w:r>
              <w:rPr>
                <w:color w:val="231F20"/>
                <w:spacing w:val="-6"/>
                <w:sz w:val="16"/>
              </w:rPr>
              <w:t> </w:t>
            </w:r>
            <w:r>
              <w:rPr>
                <w:color w:val="231F20"/>
                <w:spacing w:val="-2"/>
                <w:sz w:val="16"/>
              </w:rPr>
              <w:t>is</w:t>
            </w:r>
            <w:r>
              <w:rPr>
                <w:color w:val="231F20"/>
                <w:spacing w:val="-5"/>
                <w:sz w:val="16"/>
              </w:rPr>
              <w:t> </w:t>
            </w:r>
            <w:r>
              <w:rPr>
                <w:color w:val="231F20"/>
                <w:spacing w:val="-2"/>
                <w:sz w:val="16"/>
              </w:rPr>
              <w:t>not</w:t>
            </w:r>
            <w:r>
              <w:rPr>
                <w:color w:val="231F20"/>
                <w:spacing w:val="-5"/>
                <w:sz w:val="16"/>
              </w:rPr>
              <w:t> </w:t>
            </w:r>
            <w:r>
              <w:rPr>
                <w:color w:val="231F20"/>
                <w:spacing w:val="-2"/>
                <w:sz w:val="16"/>
              </w:rPr>
              <w:t>from</w:t>
            </w:r>
            <w:r>
              <w:rPr>
                <w:color w:val="231F20"/>
                <w:spacing w:val="-5"/>
                <w:sz w:val="16"/>
              </w:rPr>
              <w:t> </w:t>
            </w:r>
            <w:r>
              <w:rPr>
                <w:color w:val="231F20"/>
                <w:spacing w:val="-2"/>
                <w:sz w:val="16"/>
              </w:rPr>
              <w:t>U.S.</w:t>
            </w:r>
            <w:r>
              <w:rPr>
                <w:color w:val="231F20"/>
                <w:spacing w:val="-5"/>
                <w:sz w:val="16"/>
              </w:rPr>
              <w:t> </w:t>
            </w:r>
            <w:r>
              <w:rPr>
                <w:color w:val="231F20"/>
                <w:spacing w:val="-2"/>
                <w:sz w:val="16"/>
              </w:rPr>
              <w:t>sources</w:t>
            </w:r>
          </w:p>
        </w:tc>
        <w:tc>
          <w:tcPr>
            <w:tcW w:w="1071" w:type="dxa"/>
          </w:tcPr>
          <w:p>
            <w:pPr>
              <w:pStyle w:val="TableParagraph"/>
              <w:spacing w:line="201" w:lineRule="exact"/>
              <w:ind w:left="229"/>
              <w:rPr>
                <w:rFonts w:ascii="Arial Black"/>
                <w:sz w:val="16"/>
              </w:rPr>
            </w:pPr>
            <w:r>
              <w:rPr>
                <w:rFonts w:ascii="Arial Black"/>
                <w:color w:val="231F20"/>
                <w:spacing w:val="-5"/>
                <w:w w:val="95"/>
                <w:sz w:val="16"/>
              </w:rPr>
              <w:t>08</w:t>
            </w:r>
          </w:p>
        </w:tc>
        <w:tc>
          <w:tcPr>
            <w:tcW w:w="4400" w:type="dxa"/>
          </w:tcPr>
          <w:p>
            <w:pPr>
              <w:pStyle w:val="TableParagraph"/>
              <w:spacing w:line="150" w:lineRule="exact"/>
              <w:ind w:left="92" w:right="324"/>
              <w:rPr>
                <w:sz w:val="16"/>
              </w:rPr>
            </w:pPr>
            <w:r>
              <w:rPr>
                <w:color w:val="231F20"/>
                <w:spacing w:val="-2"/>
                <w:sz w:val="16"/>
              </w:rPr>
              <w:t>Partnership other than withholding foreign partnership, </w:t>
            </w:r>
            <w:r>
              <w:rPr>
                <w:color w:val="231F20"/>
                <w:sz w:val="16"/>
              </w:rPr>
              <w:t>publicly traded partnership, or partnership QDD</w:t>
            </w:r>
          </w:p>
        </w:tc>
      </w:tr>
      <w:tr>
        <w:trPr>
          <w:trHeight w:val="186" w:hRule="atLeast"/>
        </w:trPr>
        <w:tc>
          <w:tcPr>
            <w:tcW w:w="959" w:type="dxa"/>
          </w:tcPr>
          <w:p>
            <w:pPr>
              <w:pStyle w:val="TableParagraph"/>
              <w:spacing w:line="167" w:lineRule="exact"/>
              <w:ind w:left="80"/>
              <w:rPr>
                <w:rFonts w:ascii="Arial Black"/>
                <w:sz w:val="16"/>
              </w:rPr>
            </w:pPr>
            <w:r>
              <w:rPr>
                <w:rFonts w:ascii="Arial Black"/>
                <w:color w:val="231F20"/>
                <w:spacing w:val="-5"/>
                <w:w w:val="95"/>
                <w:sz w:val="16"/>
              </w:rPr>
              <w:t>04</w:t>
            </w:r>
          </w:p>
        </w:tc>
        <w:tc>
          <w:tcPr>
            <w:tcW w:w="4131" w:type="dxa"/>
          </w:tcPr>
          <w:p>
            <w:pPr>
              <w:pStyle w:val="TableParagraph"/>
              <w:spacing w:line="143" w:lineRule="exact" w:before="23"/>
              <w:ind w:left="130"/>
              <w:rPr>
                <w:sz w:val="16"/>
              </w:rPr>
            </w:pPr>
            <w:r>
              <w:rPr>
                <w:color w:val="231F20"/>
                <w:spacing w:val="-2"/>
                <w:sz w:val="16"/>
              </w:rPr>
              <w:t>Exempt under tax treaty</w:t>
            </w:r>
          </w:p>
        </w:tc>
        <w:tc>
          <w:tcPr>
            <w:tcW w:w="1071" w:type="dxa"/>
          </w:tcPr>
          <w:p>
            <w:pPr>
              <w:pStyle w:val="TableParagraph"/>
              <w:spacing w:line="167" w:lineRule="exact"/>
              <w:ind w:left="229"/>
              <w:rPr>
                <w:rFonts w:ascii="Arial Black"/>
                <w:sz w:val="16"/>
              </w:rPr>
            </w:pPr>
            <w:r>
              <w:rPr>
                <w:rFonts w:ascii="Arial Black"/>
                <w:color w:val="231F20"/>
                <w:spacing w:val="-5"/>
                <w:w w:val="95"/>
                <w:sz w:val="16"/>
              </w:rPr>
              <w:t>09</w:t>
            </w:r>
          </w:p>
        </w:tc>
        <w:tc>
          <w:tcPr>
            <w:tcW w:w="4400" w:type="dxa"/>
          </w:tcPr>
          <w:p>
            <w:pPr>
              <w:pStyle w:val="TableParagraph"/>
              <w:spacing w:line="143" w:lineRule="exact" w:before="23"/>
              <w:ind w:left="92"/>
              <w:rPr>
                <w:sz w:val="16"/>
              </w:rPr>
            </w:pPr>
            <w:r>
              <w:rPr>
                <w:color w:val="231F20"/>
                <w:spacing w:val="-2"/>
                <w:sz w:val="16"/>
              </w:rPr>
              <w:t>Withholding</w:t>
            </w:r>
            <w:r>
              <w:rPr>
                <w:color w:val="231F20"/>
                <w:spacing w:val="1"/>
                <w:sz w:val="16"/>
              </w:rPr>
              <w:t> </w:t>
            </w:r>
            <w:r>
              <w:rPr>
                <w:color w:val="231F20"/>
                <w:spacing w:val="-2"/>
                <w:sz w:val="16"/>
              </w:rPr>
              <w:t>foreign</w:t>
            </w:r>
            <w:r>
              <w:rPr>
                <w:color w:val="231F20"/>
                <w:spacing w:val="2"/>
                <w:sz w:val="16"/>
              </w:rPr>
              <w:t> </w:t>
            </w:r>
            <w:r>
              <w:rPr>
                <w:color w:val="231F20"/>
                <w:spacing w:val="-2"/>
                <w:sz w:val="16"/>
              </w:rPr>
              <w:t>partnership</w:t>
            </w:r>
          </w:p>
        </w:tc>
      </w:tr>
      <w:tr>
        <w:trPr>
          <w:trHeight w:val="171" w:hRule="atLeast"/>
        </w:trPr>
        <w:tc>
          <w:tcPr>
            <w:tcW w:w="959" w:type="dxa"/>
          </w:tcPr>
          <w:p>
            <w:pPr>
              <w:pStyle w:val="TableParagraph"/>
              <w:spacing w:line="152" w:lineRule="exact"/>
              <w:ind w:left="80"/>
              <w:rPr>
                <w:rFonts w:ascii="Arial Black"/>
                <w:sz w:val="16"/>
              </w:rPr>
            </w:pPr>
            <w:r>
              <w:rPr>
                <w:rFonts w:ascii="Arial Black"/>
                <w:color w:val="231F20"/>
                <w:spacing w:val="-5"/>
                <w:w w:val="95"/>
                <w:sz w:val="16"/>
              </w:rPr>
              <w:t>05</w:t>
            </w:r>
          </w:p>
        </w:tc>
        <w:tc>
          <w:tcPr>
            <w:tcW w:w="4131" w:type="dxa"/>
          </w:tcPr>
          <w:p>
            <w:pPr>
              <w:pStyle w:val="TableParagraph"/>
              <w:spacing w:line="143" w:lineRule="exact" w:before="9"/>
              <w:ind w:left="130"/>
              <w:rPr>
                <w:sz w:val="16"/>
              </w:rPr>
            </w:pPr>
            <w:r>
              <w:rPr>
                <w:color w:val="231F20"/>
                <w:spacing w:val="-2"/>
                <w:sz w:val="16"/>
              </w:rPr>
              <w:t>Portfolio</w:t>
            </w:r>
            <w:r>
              <w:rPr>
                <w:color w:val="231F20"/>
                <w:spacing w:val="-3"/>
                <w:sz w:val="16"/>
              </w:rPr>
              <w:t> </w:t>
            </w:r>
            <w:r>
              <w:rPr>
                <w:color w:val="231F20"/>
                <w:spacing w:val="-2"/>
                <w:sz w:val="16"/>
              </w:rPr>
              <w:t>interest exempt</w:t>
            </w:r>
            <w:r>
              <w:rPr>
                <w:color w:val="231F20"/>
                <w:spacing w:val="-3"/>
                <w:sz w:val="16"/>
              </w:rPr>
              <w:t> </w:t>
            </w:r>
            <w:r>
              <w:rPr>
                <w:color w:val="231F20"/>
                <w:spacing w:val="-2"/>
                <w:sz w:val="16"/>
              </w:rPr>
              <w:t>under </w:t>
            </w:r>
            <w:r>
              <w:rPr>
                <w:color w:val="231F20"/>
                <w:spacing w:val="-5"/>
                <w:sz w:val="16"/>
              </w:rPr>
              <w:t>IRC</w:t>
            </w:r>
          </w:p>
        </w:tc>
        <w:tc>
          <w:tcPr>
            <w:tcW w:w="1071" w:type="dxa"/>
          </w:tcPr>
          <w:p>
            <w:pPr>
              <w:pStyle w:val="TableParagraph"/>
              <w:spacing w:line="152" w:lineRule="exact"/>
              <w:ind w:left="229"/>
              <w:rPr>
                <w:rFonts w:ascii="Arial Black"/>
                <w:sz w:val="16"/>
              </w:rPr>
            </w:pPr>
            <w:r>
              <w:rPr>
                <w:rFonts w:ascii="Arial Black"/>
                <w:color w:val="231F20"/>
                <w:spacing w:val="-5"/>
                <w:w w:val="95"/>
                <w:sz w:val="16"/>
              </w:rPr>
              <w:t>10</w:t>
            </w:r>
          </w:p>
        </w:tc>
        <w:tc>
          <w:tcPr>
            <w:tcW w:w="4400" w:type="dxa"/>
          </w:tcPr>
          <w:p>
            <w:pPr>
              <w:pStyle w:val="TableParagraph"/>
              <w:spacing w:line="143" w:lineRule="exact" w:before="9"/>
              <w:ind w:left="92"/>
              <w:rPr>
                <w:sz w:val="16"/>
              </w:rPr>
            </w:pPr>
            <w:r>
              <w:rPr>
                <w:color w:val="231F20"/>
                <w:spacing w:val="-2"/>
                <w:sz w:val="16"/>
              </w:rPr>
              <w:t>Trust</w:t>
            </w:r>
            <w:r>
              <w:rPr>
                <w:color w:val="231F20"/>
                <w:spacing w:val="-4"/>
                <w:sz w:val="16"/>
              </w:rPr>
              <w:t> </w:t>
            </w:r>
            <w:r>
              <w:rPr>
                <w:color w:val="231F20"/>
                <w:spacing w:val="-2"/>
                <w:sz w:val="16"/>
              </w:rPr>
              <w:t>other</w:t>
            </w:r>
            <w:r>
              <w:rPr>
                <w:color w:val="231F20"/>
                <w:spacing w:val="-3"/>
                <w:sz w:val="16"/>
              </w:rPr>
              <w:t> </w:t>
            </w:r>
            <w:r>
              <w:rPr>
                <w:color w:val="231F20"/>
                <w:spacing w:val="-2"/>
                <w:sz w:val="16"/>
              </w:rPr>
              <w:t>than</w:t>
            </w:r>
            <w:r>
              <w:rPr>
                <w:color w:val="231F20"/>
                <w:spacing w:val="-4"/>
                <w:sz w:val="16"/>
              </w:rPr>
              <w:t> </w:t>
            </w:r>
            <w:r>
              <w:rPr>
                <w:color w:val="231F20"/>
                <w:spacing w:val="-2"/>
                <w:sz w:val="16"/>
              </w:rPr>
              <w:t>withholding</w:t>
            </w:r>
            <w:r>
              <w:rPr>
                <w:color w:val="231F20"/>
                <w:spacing w:val="-3"/>
                <w:sz w:val="16"/>
              </w:rPr>
              <w:t> </w:t>
            </w:r>
            <w:r>
              <w:rPr>
                <w:color w:val="231F20"/>
                <w:spacing w:val="-2"/>
                <w:sz w:val="16"/>
              </w:rPr>
              <w:t>foreign</w:t>
            </w:r>
            <w:r>
              <w:rPr>
                <w:color w:val="231F20"/>
                <w:spacing w:val="-4"/>
                <w:sz w:val="16"/>
              </w:rPr>
              <w:t> </w:t>
            </w:r>
            <w:r>
              <w:rPr>
                <w:color w:val="231F20"/>
                <w:spacing w:val="-2"/>
                <w:sz w:val="16"/>
              </w:rPr>
              <w:t>trust</w:t>
            </w:r>
          </w:p>
        </w:tc>
      </w:tr>
      <w:tr>
        <w:trPr>
          <w:trHeight w:val="171" w:hRule="atLeast"/>
        </w:trPr>
        <w:tc>
          <w:tcPr>
            <w:tcW w:w="959" w:type="dxa"/>
          </w:tcPr>
          <w:p>
            <w:pPr>
              <w:pStyle w:val="TableParagraph"/>
              <w:spacing w:line="152" w:lineRule="exact"/>
              <w:ind w:left="80"/>
              <w:rPr>
                <w:rFonts w:ascii="Arial Black"/>
                <w:sz w:val="16"/>
              </w:rPr>
            </w:pPr>
            <w:r>
              <w:rPr>
                <w:rFonts w:ascii="Arial Black"/>
                <w:color w:val="231F20"/>
                <w:spacing w:val="-5"/>
                <w:w w:val="95"/>
                <w:sz w:val="16"/>
              </w:rPr>
              <w:t>06</w:t>
            </w:r>
          </w:p>
        </w:tc>
        <w:tc>
          <w:tcPr>
            <w:tcW w:w="4131" w:type="dxa"/>
          </w:tcPr>
          <w:p>
            <w:pPr>
              <w:pStyle w:val="TableParagraph"/>
              <w:spacing w:line="143" w:lineRule="exact" w:before="9"/>
              <w:ind w:left="130"/>
              <w:rPr>
                <w:sz w:val="16"/>
              </w:rPr>
            </w:pPr>
            <w:r>
              <w:rPr>
                <w:color w:val="231F20"/>
                <w:sz w:val="16"/>
              </w:rPr>
              <w:t>QI</w:t>
            </w:r>
            <w:r>
              <w:rPr>
                <w:color w:val="231F20"/>
                <w:spacing w:val="-11"/>
                <w:sz w:val="16"/>
              </w:rPr>
              <w:t> </w:t>
            </w:r>
            <w:r>
              <w:rPr>
                <w:color w:val="231F20"/>
                <w:sz w:val="16"/>
              </w:rPr>
              <w:t>that</w:t>
            </w:r>
            <w:r>
              <w:rPr>
                <w:color w:val="231F20"/>
                <w:spacing w:val="-11"/>
                <w:sz w:val="16"/>
              </w:rPr>
              <w:t> </w:t>
            </w:r>
            <w:r>
              <w:rPr>
                <w:color w:val="231F20"/>
                <w:sz w:val="16"/>
              </w:rPr>
              <w:t>assumes</w:t>
            </w:r>
            <w:r>
              <w:rPr>
                <w:color w:val="231F20"/>
                <w:spacing w:val="-11"/>
                <w:sz w:val="16"/>
              </w:rPr>
              <w:t> </w:t>
            </w:r>
            <w:r>
              <w:rPr>
                <w:color w:val="231F20"/>
                <w:sz w:val="16"/>
              </w:rPr>
              <w:t>primary</w:t>
            </w:r>
            <w:r>
              <w:rPr>
                <w:color w:val="231F20"/>
                <w:spacing w:val="-11"/>
                <w:sz w:val="16"/>
              </w:rPr>
              <w:t> </w:t>
            </w:r>
            <w:r>
              <w:rPr>
                <w:color w:val="231F20"/>
                <w:sz w:val="16"/>
              </w:rPr>
              <w:t>withholding</w:t>
            </w:r>
            <w:r>
              <w:rPr>
                <w:color w:val="231F20"/>
                <w:spacing w:val="-11"/>
                <w:sz w:val="16"/>
              </w:rPr>
              <w:t> </w:t>
            </w:r>
            <w:r>
              <w:rPr>
                <w:color w:val="231F20"/>
                <w:spacing w:val="-2"/>
                <w:sz w:val="16"/>
              </w:rPr>
              <w:t>responsibility</w:t>
            </w:r>
          </w:p>
        </w:tc>
        <w:tc>
          <w:tcPr>
            <w:tcW w:w="1071" w:type="dxa"/>
          </w:tcPr>
          <w:p>
            <w:pPr>
              <w:pStyle w:val="TableParagraph"/>
              <w:spacing w:line="152" w:lineRule="exact"/>
              <w:ind w:left="229"/>
              <w:rPr>
                <w:rFonts w:ascii="Arial Black"/>
                <w:sz w:val="16"/>
              </w:rPr>
            </w:pPr>
            <w:r>
              <w:rPr>
                <w:rFonts w:ascii="Arial Black"/>
                <w:color w:val="231F20"/>
                <w:spacing w:val="-5"/>
                <w:w w:val="95"/>
                <w:sz w:val="16"/>
              </w:rPr>
              <w:t>11</w:t>
            </w:r>
          </w:p>
        </w:tc>
        <w:tc>
          <w:tcPr>
            <w:tcW w:w="4400" w:type="dxa"/>
          </w:tcPr>
          <w:p>
            <w:pPr>
              <w:pStyle w:val="TableParagraph"/>
              <w:spacing w:line="143" w:lineRule="exact" w:before="9"/>
              <w:ind w:left="92"/>
              <w:rPr>
                <w:sz w:val="16"/>
              </w:rPr>
            </w:pPr>
            <w:r>
              <w:rPr>
                <w:color w:val="231F20"/>
                <w:spacing w:val="-2"/>
                <w:sz w:val="16"/>
              </w:rPr>
              <w:t>Withholding</w:t>
            </w:r>
            <w:r>
              <w:rPr>
                <w:color w:val="231F20"/>
                <w:spacing w:val="1"/>
                <w:sz w:val="16"/>
              </w:rPr>
              <w:t> </w:t>
            </w:r>
            <w:r>
              <w:rPr>
                <w:color w:val="231F20"/>
                <w:spacing w:val="-2"/>
                <w:sz w:val="16"/>
              </w:rPr>
              <w:t>foreign</w:t>
            </w:r>
            <w:r>
              <w:rPr>
                <w:color w:val="231F20"/>
                <w:spacing w:val="2"/>
                <w:sz w:val="16"/>
              </w:rPr>
              <w:t> </w:t>
            </w:r>
            <w:r>
              <w:rPr>
                <w:color w:val="231F20"/>
                <w:spacing w:val="-2"/>
                <w:sz w:val="16"/>
              </w:rPr>
              <w:t>trust</w:t>
            </w:r>
          </w:p>
        </w:tc>
      </w:tr>
      <w:tr>
        <w:trPr>
          <w:trHeight w:val="171" w:hRule="atLeast"/>
        </w:trPr>
        <w:tc>
          <w:tcPr>
            <w:tcW w:w="959" w:type="dxa"/>
          </w:tcPr>
          <w:p>
            <w:pPr>
              <w:pStyle w:val="TableParagraph"/>
              <w:spacing w:line="152" w:lineRule="exact"/>
              <w:ind w:left="80"/>
              <w:rPr>
                <w:rFonts w:ascii="Arial Black"/>
                <w:sz w:val="16"/>
              </w:rPr>
            </w:pPr>
            <w:r>
              <w:rPr>
                <w:rFonts w:ascii="Arial Black"/>
                <w:color w:val="231F20"/>
                <w:spacing w:val="-5"/>
                <w:w w:val="95"/>
                <w:sz w:val="16"/>
              </w:rPr>
              <w:t>07</w:t>
            </w:r>
          </w:p>
        </w:tc>
        <w:tc>
          <w:tcPr>
            <w:tcW w:w="4131" w:type="dxa"/>
          </w:tcPr>
          <w:p>
            <w:pPr>
              <w:pStyle w:val="TableParagraph"/>
              <w:spacing w:line="143" w:lineRule="exact" w:before="9"/>
              <w:ind w:left="130"/>
              <w:rPr>
                <w:sz w:val="16"/>
              </w:rPr>
            </w:pPr>
            <w:r>
              <w:rPr>
                <w:color w:val="231F20"/>
                <w:spacing w:val="-2"/>
                <w:sz w:val="16"/>
              </w:rPr>
              <w:t>WFP</w:t>
            </w:r>
            <w:r>
              <w:rPr>
                <w:color w:val="231F20"/>
                <w:spacing w:val="-7"/>
                <w:sz w:val="16"/>
              </w:rPr>
              <w:t> </w:t>
            </w:r>
            <w:r>
              <w:rPr>
                <w:color w:val="231F20"/>
                <w:spacing w:val="-2"/>
                <w:sz w:val="16"/>
              </w:rPr>
              <w:t>or</w:t>
            </w:r>
            <w:r>
              <w:rPr>
                <w:color w:val="231F20"/>
                <w:spacing w:val="-6"/>
                <w:sz w:val="16"/>
              </w:rPr>
              <w:t> </w:t>
            </w:r>
            <w:r>
              <w:rPr>
                <w:color w:val="231F20"/>
                <w:spacing w:val="-5"/>
                <w:sz w:val="16"/>
              </w:rPr>
              <w:t>WFT</w:t>
            </w:r>
          </w:p>
        </w:tc>
        <w:tc>
          <w:tcPr>
            <w:tcW w:w="1071" w:type="dxa"/>
          </w:tcPr>
          <w:p>
            <w:pPr>
              <w:pStyle w:val="TableParagraph"/>
              <w:spacing w:line="152" w:lineRule="exact"/>
              <w:ind w:left="229"/>
              <w:rPr>
                <w:rFonts w:ascii="Arial Black"/>
                <w:sz w:val="16"/>
              </w:rPr>
            </w:pPr>
            <w:r>
              <w:rPr>
                <w:rFonts w:ascii="Arial Black"/>
                <w:color w:val="231F20"/>
                <w:spacing w:val="-5"/>
                <w:w w:val="95"/>
                <w:sz w:val="16"/>
              </w:rPr>
              <w:t>12</w:t>
            </w:r>
          </w:p>
        </w:tc>
        <w:tc>
          <w:tcPr>
            <w:tcW w:w="4400" w:type="dxa"/>
          </w:tcPr>
          <w:p>
            <w:pPr>
              <w:pStyle w:val="TableParagraph"/>
              <w:spacing w:line="143" w:lineRule="exact" w:before="9"/>
              <w:ind w:left="92"/>
              <w:rPr>
                <w:sz w:val="16"/>
              </w:rPr>
            </w:pPr>
            <w:r>
              <w:rPr>
                <w:color w:val="231F20"/>
                <w:spacing w:val="-2"/>
                <w:sz w:val="16"/>
              </w:rPr>
              <w:t>Qualified</w:t>
            </w:r>
            <w:r>
              <w:rPr>
                <w:color w:val="231F20"/>
                <w:spacing w:val="5"/>
                <w:sz w:val="16"/>
              </w:rPr>
              <w:t> </w:t>
            </w:r>
            <w:r>
              <w:rPr>
                <w:color w:val="231F20"/>
                <w:spacing w:val="-2"/>
                <w:sz w:val="16"/>
              </w:rPr>
              <w:t>intermediary</w:t>
            </w:r>
          </w:p>
        </w:tc>
      </w:tr>
      <w:tr>
        <w:trPr>
          <w:trHeight w:val="171" w:hRule="atLeast"/>
        </w:trPr>
        <w:tc>
          <w:tcPr>
            <w:tcW w:w="959" w:type="dxa"/>
          </w:tcPr>
          <w:p>
            <w:pPr>
              <w:pStyle w:val="TableParagraph"/>
              <w:spacing w:line="152" w:lineRule="exact"/>
              <w:ind w:left="80"/>
              <w:rPr>
                <w:rFonts w:ascii="Arial Black"/>
                <w:sz w:val="16"/>
              </w:rPr>
            </w:pPr>
            <w:r>
              <w:rPr>
                <w:rFonts w:ascii="Arial Black"/>
                <w:color w:val="231F20"/>
                <w:spacing w:val="-5"/>
                <w:w w:val="95"/>
                <w:sz w:val="16"/>
              </w:rPr>
              <w:t>08</w:t>
            </w:r>
          </w:p>
        </w:tc>
        <w:tc>
          <w:tcPr>
            <w:tcW w:w="4131" w:type="dxa"/>
          </w:tcPr>
          <w:p>
            <w:pPr>
              <w:pStyle w:val="TableParagraph"/>
              <w:spacing w:line="143" w:lineRule="exact" w:before="9"/>
              <w:ind w:left="130"/>
              <w:rPr>
                <w:sz w:val="16"/>
              </w:rPr>
            </w:pPr>
            <w:r>
              <w:rPr>
                <w:color w:val="231F20"/>
                <w:spacing w:val="-2"/>
                <w:sz w:val="16"/>
              </w:rPr>
              <w:t>U.S.</w:t>
            </w:r>
            <w:r>
              <w:rPr>
                <w:color w:val="231F20"/>
                <w:spacing w:val="-5"/>
                <w:sz w:val="16"/>
              </w:rPr>
              <w:t> </w:t>
            </w:r>
            <w:r>
              <w:rPr>
                <w:color w:val="231F20"/>
                <w:spacing w:val="-2"/>
                <w:sz w:val="16"/>
              </w:rPr>
              <w:t>branch</w:t>
            </w:r>
            <w:r>
              <w:rPr>
                <w:color w:val="231F20"/>
                <w:spacing w:val="-5"/>
                <w:sz w:val="16"/>
              </w:rPr>
              <w:t> </w:t>
            </w:r>
            <w:r>
              <w:rPr>
                <w:color w:val="231F20"/>
                <w:spacing w:val="-2"/>
                <w:sz w:val="16"/>
              </w:rPr>
              <w:t>treated</w:t>
            </w:r>
            <w:r>
              <w:rPr>
                <w:color w:val="231F20"/>
                <w:spacing w:val="-5"/>
                <w:sz w:val="16"/>
              </w:rPr>
              <w:t> </w:t>
            </w:r>
            <w:r>
              <w:rPr>
                <w:color w:val="231F20"/>
                <w:spacing w:val="-2"/>
                <w:sz w:val="16"/>
              </w:rPr>
              <w:t>as</w:t>
            </w:r>
            <w:r>
              <w:rPr>
                <w:color w:val="231F20"/>
                <w:spacing w:val="-5"/>
                <w:sz w:val="16"/>
              </w:rPr>
              <w:t> </w:t>
            </w:r>
            <w:r>
              <w:rPr>
                <w:color w:val="231F20"/>
                <w:spacing w:val="-2"/>
                <w:sz w:val="16"/>
              </w:rPr>
              <w:t>U.S.</w:t>
            </w:r>
            <w:r>
              <w:rPr>
                <w:color w:val="231F20"/>
                <w:spacing w:val="-5"/>
                <w:sz w:val="16"/>
              </w:rPr>
              <w:t> </w:t>
            </w:r>
            <w:r>
              <w:rPr>
                <w:color w:val="231F20"/>
                <w:spacing w:val="-2"/>
                <w:sz w:val="16"/>
              </w:rPr>
              <w:t>person</w:t>
            </w:r>
          </w:p>
        </w:tc>
        <w:tc>
          <w:tcPr>
            <w:tcW w:w="1071" w:type="dxa"/>
          </w:tcPr>
          <w:p>
            <w:pPr>
              <w:pStyle w:val="TableParagraph"/>
              <w:spacing w:line="152" w:lineRule="exact"/>
              <w:ind w:left="229"/>
              <w:rPr>
                <w:rFonts w:ascii="Arial Black"/>
                <w:sz w:val="16"/>
              </w:rPr>
            </w:pPr>
            <w:r>
              <w:rPr>
                <w:rFonts w:ascii="Arial Black"/>
                <w:color w:val="231F20"/>
                <w:spacing w:val="-5"/>
                <w:w w:val="95"/>
                <w:sz w:val="16"/>
              </w:rPr>
              <w:t>13</w:t>
            </w:r>
          </w:p>
        </w:tc>
        <w:tc>
          <w:tcPr>
            <w:tcW w:w="4400" w:type="dxa"/>
          </w:tcPr>
          <w:p>
            <w:pPr>
              <w:pStyle w:val="TableParagraph"/>
              <w:spacing w:line="143" w:lineRule="exact" w:before="9"/>
              <w:ind w:left="92"/>
              <w:rPr>
                <w:sz w:val="16"/>
              </w:rPr>
            </w:pPr>
            <w:r>
              <w:rPr>
                <w:color w:val="231F20"/>
                <w:spacing w:val="-2"/>
                <w:sz w:val="16"/>
              </w:rPr>
              <w:t>Qualified</w:t>
            </w:r>
            <w:r>
              <w:rPr>
                <w:color w:val="231F20"/>
                <w:spacing w:val="8"/>
                <w:sz w:val="16"/>
              </w:rPr>
              <w:t> </w:t>
            </w:r>
            <w:r>
              <w:rPr>
                <w:color w:val="231F20"/>
                <w:spacing w:val="-2"/>
                <w:sz w:val="16"/>
              </w:rPr>
              <w:t>securities</w:t>
            </w:r>
            <w:r>
              <w:rPr>
                <w:color w:val="231F20"/>
                <w:spacing w:val="9"/>
                <w:sz w:val="16"/>
              </w:rPr>
              <w:t> </w:t>
            </w:r>
            <w:r>
              <w:rPr>
                <w:color w:val="231F20"/>
                <w:spacing w:val="-2"/>
                <w:sz w:val="16"/>
              </w:rPr>
              <w:t>lender—qualified</w:t>
            </w:r>
            <w:r>
              <w:rPr>
                <w:color w:val="231F20"/>
                <w:spacing w:val="9"/>
                <w:sz w:val="16"/>
              </w:rPr>
              <w:t> </w:t>
            </w:r>
            <w:r>
              <w:rPr>
                <w:color w:val="231F20"/>
                <w:spacing w:val="-2"/>
                <w:sz w:val="16"/>
              </w:rPr>
              <w:t>intermediary</w:t>
            </w:r>
          </w:p>
        </w:tc>
      </w:tr>
      <w:tr>
        <w:trPr>
          <w:trHeight w:val="171" w:hRule="atLeast"/>
        </w:trPr>
        <w:tc>
          <w:tcPr>
            <w:tcW w:w="959" w:type="dxa"/>
          </w:tcPr>
          <w:p>
            <w:pPr>
              <w:pStyle w:val="TableParagraph"/>
              <w:spacing w:line="152" w:lineRule="exact"/>
              <w:ind w:left="80"/>
              <w:rPr>
                <w:rFonts w:ascii="Arial Black"/>
                <w:sz w:val="16"/>
              </w:rPr>
            </w:pPr>
            <w:r>
              <w:rPr>
                <w:rFonts w:ascii="Arial Black"/>
                <w:color w:val="231F20"/>
                <w:spacing w:val="-5"/>
                <w:w w:val="95"/>
                <w:sz w:val="16"/>
              </w:rPr>
              <w:t>10</w:t>
            </w:r>
          </w:p>
        </w:tc>
        <w:tc>
          <w:tcPr>
            <w:tcW w:w="4131" w:type="dxa"/>
          </w:tcPr>
          <w:p>
            <w:pPr>
              <w:pStyle w:val="TableParagraph"/>
              <w:spacing w:line="143" w:lineRule="exact" w:before="9"/>
              <w:ind w:left="130"/>
              <w:rPr>
                <w:sz w:val="16"/>
              </w:rPr>
            </w:pPr>
            <w:r>
              <w:rPr>
                <w:color w:val="231F20"/>
                <w:sz w:val="16"/>
              </w:rPr>
              <w:t>QI</w:t>
            </w:r>
            <w:r>
              <w:rPr>
                <w:color w:val="231F20"/>
                <w:spacing w:val="-11"/>
                <w:sz w:val="16"/>
              </w:rPr>
              <w:t> </w:t>
            </w:r>
            <w:r>
              <w:rPr>
                <w:color w:val="231F20"/>
                <w:sz w:val="16"/>
              </w:rPr>
              <w:t>represents</w:t>
            </w:r>
            <w:r>
              <w:rPr>
                <w:color w:val="231F20"/>
                <w:spacing w:val="-11"/>
                <w:sz w:val="16"/>
              </w:rPr>
              <w:t> </w:t>
            </w:r>
            <w:r>
              <w:rPr>
                <w:color w:val="231F20"/>
                <w:sz w:val="16"/>
              </w:rPr>
              <w:t>that</w:t>
            </w:r>
            <w:r>
              <w:rPr>
                <w:color w:val="231F20"/>
                <w:spacing w:val="-11"/>
                <w:sz w:val="16"/>
              </w:rPr>
              <w:t> </w:t>
            </w:r>
            <w:r>
              <w:rPr>
                <w:color w:val="231F20"/>
                <w:sz w:val="16"/>
              </w:rPr>
              <w:t>income</w:t>
            </w:r>
            <w:r>
              <w:rPr>
                <w:color w:val="231F20"/>
                <w:spacing w:val="-11"/>
                <w:sz w:val="16"/>
              </w:rPr>
              <w:t> </w:t>
            </w:r>
            <w:r>
              <w:rPr>
                <w:color w:val="231F20"/>
                <w:sz w:val="16"/>
              </w:rPr>
              <w:t>is</w:t>
            </w:r>
            <w:r>
              <w:rPr>
                <w:color w:val="231F20"/>
                <w:spacing w:val="-11"/>
                <w:sz w:val="16"/>
              </w:rPr>
              <w:t> </w:t>
            </w:r>
            <w:r>
              <w:rPr>
                <w:color w:val="231F20"/>
                <w:spacing w:val="-2"/>
                <w:sz w:val="16"/>
              </w:rPr>
              <w:t>exempt</w:t>
            </w:r>
          </w:p>
        </w:tc>
        <w:tc>
          <w:tcPr>
            <w:tcW w:w="1071" w:type="dxa"/>
          </w:tcPr>
          <w:p>
            <w:pPr>
              <w:pStyle w:val="TableParagraph"/>
              <w:spacing w:line="152" w:lineRule="exact"/>
              <w:ind w:left="229"/>
              <w:rPr>
                <w:rFonts w:ascii="Arial Black"/>
                <w:sz w:val="16"/>
              </w:rPr>
            </w:pPr>
            <w:r>
              <w:rPr>
                <w:rFonts w:ascii="Arial Black"/>
                <w:color w:val="231F20"/>
                <w:spacing w:val="-5"/>
                <w:w w:val="95"/>
                <w:sz w:val="16"/>
              </w:rPr>
              <w:t>14</w:t>
            </w:r>
          </w:p>
        </w:tc>
        <w:tc>
          <w:tcPr>
            <w:tcW w:w="4400" w:type="dxa"/>
          </w:tcPr>
          <w:p>
            <w:pPr>
              <w:pStyle w:val="TableParagraph"/>
              <w:spacing w:line="143" w:lineRule="exact" w:before="9"/>
              <w:ind w:left="92"/>
              <w:rPr>
                <w:sz w:val="16"/>
              </w:rPr>
            </w:pPr>
            <w:r>
              <w:rPr>
                <w:color w:val="231F20"/>
                <w:spacing w:val="-2"/>
                <w:sz w:val="16"/>
              </w:rPr>
              <w:t>Qualified</w:t>
            </w:r>
            <w:r>
              <w:rPr>
                <w:color w:val="231F20"/>
                <w:spacing w:val="10"/>
                <w:sz w:val="16"/>
              </w:rPr>
              <w:t> </w:t>
            </w:r>
            <w:r>
              <w:rPr>
                <w:color w:val="231F20"/>
                <w:spacing w:val="-2"/>
                <w:sz w:val="16"/>
              </w:rPr>
              <w:t>securities</w:t>
            </w:r>
            <w:r>
              <w:rPr>
                <w:color w:val="231F20"/>
                <w:spacing w:val="10"/>
                <w:sz w:val="16"/>
              </w:rPr>
              <w:t> </w:t>
            </w:r>
            <w:r>
              <w:rPr>
                <w:color w:val="231F20"/>
                <w:spacing w:val="-2"/>
                <w:sz w:val="16"/>
              </w:rPr>
              <w:t>lender—other</w:t>
            </w:r>
          </w:p>
        </w:tc>
      </w:tr>
      <w:tr>
        <w:trPr>
          <w:trHeight w:val="171" w:hRule="atLeast"/>
        </w:trPr>
        <w:tc>
          <w:tcPr>
            <w:tcW w:w="959" w:type="dxa"/>
          </w:tcPr>
          <w:p>
            <w:pPr>
              <w:pStyle w:val="TableParagraph"/>
              <w:spacing w:line="152" w:lineRule="exact"/>
              <w:ind w:left="80"/>
              <w:rPr>
                <w:rFonts w:ascii="Arial Black"/>
                <w:sz w:val="16"/>
              </w:rPr>
            </w:pPr>
            <w:r>
              <w:rPr>
                <w:rFonts w:ascii="Arial Black"/>
                <w:color w:val="231F20"/>
                <w:spacing w:val="-5"/>
                <w:w w:val="95"/>
                <w:sz w:val="16"/>
              </w:rPr>
              <w:t>11</w:t>
            </w:r>
          </w:p>
        </w:tc>
        <w:tc>
          <w:tcPr>
            <w:tcW w:w="4131" w:type="dxa"/>
          </w:tcPr>
          <w:p>
            <w:pPr>
              <w:pStyle w:val="TableParagraph"/>
              <w:spacing w:line="143" w:lineRule="exact" w:before="9"/>
              <w:ind w:left="130"/>
              <w:rPr>
                <w:sz w:val="16"/>
              </w:rPr>
            </w:pPr>
            <w:r>
              <w:rPr>
                <w:color w:val="231F20"/>
                <w:spacing w:val="-2"/>
                <w:sz w:val="16"/>
              </w:rPr>
              <w:t>QSL</w:t>
            </w:r>
            <w:r>
              <w:rPr>
                <w:color w:val="231F20"/>
                <w:spacing w:val="1"/>
                <w:sz w:val="16"/>
              </w:rPr>
              <w:t> </w:t>
            </w:r>
            <w:r>
              <w:rPr>
                <w:color w:val="231F20"/>
                <w:spacing w:val="-2"/>
                <w:sz w:val="16"/>
              </w:rPr>
              <w:t>that</w:t>
            </w:r>
            <w:r>
              <w:rPr>
                <w:color w:val="231F20"/>
                <w:spacing w:val="1"/>
                <w:sz w:val="16"/>
              </w:rPr>
              <w:t> </w:t>
            </w:r>
            <w:r>
              <w:rPr>
                <w:color w:val="231F20"/>
                <w:spacing w:val="-2"/>
                <w:sz w:val="16"/>
              </w:rPr>
              <w:t>assumes</w:t>
            </w:r>
            <w:r>
              <w:rPr>
                <w:color w:val="231F20"/>
                <w:spacing w:val="2"/>
                <w:sz w:val="16"/>
              </w:rPr>
              <w:t> </w:t>
            </w:r>
            <w:r>
              <w:rPr>
                <w:color w:val="231F20"/>
                <w:spacing w:val="-2"/>
                <w:sz w:val="16"/>
              </w:rPr>
              <w:t>primary</w:t>
            </w:r>
            <w:r>
              <w:rPr>
                <w:color w:val="231F20"/>
                <w:spacing w:val="1"/>
                <w:sz w:val="16"/>
              </w:rPr>
              <w:t> </w:t>
            </w:r>
            <w:r>
              <w:rPr>
                <w:color w:val="231F20"/>
                <w:spacing w:val="-2"/>
                <w:sz w:val="16"/>
              </w:rPr>
              <w:t>withholding</w:t>
            </w:r>
            <w:r>
              <w:rPr>
                <w:color w:val="231F20"/>
                <w:spacing w:val="2"/>
                <w:sz w:val="16"/>
              </w:rPr>
              <w:t> </w:t>
            </w:r>
            <w:r>
              <w:rPr>
                <w:color w:val="231F20"/>
                <w:spacing w:val="-2"/>
                <w:sz w:val="16"/>
              </w:rPr>
              <w:t>responsibility</w:t>
            </w:r>
          </w:p>
        </w:tc>
        <w:tc>
          <w:tcPr>
            <w:tcW w:w="1071" w:type="dxa"/>
          </w:tcPr>
          <w:p>
            <w:pPr>
              <w:pStyle w:val="TableParagraph"/>
              <w:spacing w:line="152" w:lineRule="exact"/>
              <w:ind w:left="229"/>
              <w:rPr>
                <w:rFonts w:ascii="Arial Black"/>
                <w:sz w:val="16"/>
              </w:rPr>
            </w:pPr>
            <w:r>
              <w:rPr>
                <w:rFonts w:ascii="Arial Black"/>
                <w:color w:val="231F20"/>
                <w:spacing w:val="-5"/>
                <w:w w:val="95"/>
                <w:sz w:val="16"/>
              </w:rPr>
              <w:t>15</w:t>
            </w:r>
          </w:p>
        </w:tc>
        <w:tc>
          <w:tcPr>
            <w:tcW w:w="4400" w:type="dxa"/>
          </w:tcPr>
          <w:p>
            <w:pPr>
              <w:pStyle w:val="TableParagraph"/>
              <w:spacing w:line="143" w:lineRule="exact" w:before="9"/>
              <w:ind w:left="92"/>
              <w:rPr>
                <w:sz w:val="16"/>
              </w:rPr>
            </w:pPr>
            <w:r>
              <w:rPr>
                <w:color w:val="231F20"/>
                <w:spacing w:val="-2"/>
                <w:sz w:val="16"/>
              </w:rPr>
              <w:t>Corporation</w:t>
            </w:r>
          </w:p>
        </w:tc>
      </w:tr>
      <w:tr>
        <w:trPr>
          <w:trHeight w:val="171" w:hRule="atLeast"/>
        </w:trPr>
        <w:tc>
          <w:tcPr>
            <w:tcW w:w="959" w:type="dxa"/>
          </w:tcPr>
          <w:p>
            <w:pPr>
              <w:pStyle w:val="TableParagraph"/>
              <w:spacing w:line="152" w:lineRule="exact"/>
              <w:ind w:left="80"/>
              <w:rPr>
                <w:rFonts w:ascii="Arial Black"/>
                <w:sz w:val="16"/>
              </w:rPr>
            </w:pPr>
            <w:r>
              <w:rPr>
                <w:rFonts w:ascii="Arial Black"/>
                <w:color w:val="231F20"/>
                <w:spacing w:val="-5"/>
                <w:w w:val="95"/>
                <w:sz w:val="16"/>
              </w:rPr>
              <w:t>12</w:t>
            </w:r>
          </w:p>
        </w:tc>
        <w:tc>
          <w:tcPr>
            <w:tcW w:w="4131" w:type="dxa"/>
          </w:tcPr>
          <w:p>
            <w:pPr>
              <w:pStyle w:val="TableParagraph"/>
              <w:spacing w:line="143" w:lineRule="exact" w:before="9"/>
              <w:ind w:left="130"/>
              <w:rPr>
                <w:sz w:val="16"/>
              </w:rPr>
            </w:pPr>
            <w:r>
              <w:rPr>
                <w:color w:val="231F20"/>
                <w:spacing w:val="-2"/>
                <w:sz w:val="16"/>
              </w:rPr>
              <w:t>Payee subjected to</w:t>
            </w:r>
            <w:r>
              <w:rPr>
                <w:color w:val="231F20"/>
                <w:spacing w:val="-1"/>
                <w:sz w:val="16"/>
              </w:rPr>
              <w:t> </w:t>
            </w:r>
            <w:r>
              <w:rPr>
                <w:color w:val="231F20"/>
                <w:spacing w:val="-2"/>
                <w:sz w:val="16"/>
              </w:rPr>
              <w:t>chapter 4</w:t>
            </w:r>
            <w:r>
              <w:rPr>
                <w:color w:val="231F20"/>
                <w:spacing w:val="-1"/>
                <w:sz w:val="16"/>
              </w:rPr>
              <w:t> </w:t>
            </w:r>
            <w:r>
              <w:rPr>
                <w:color w:val="231F20"/>
                <w:spacing w:val="-2"/>
                <w:sz w:val="16"/>
              </w:rPr>
              <w:t>withholding</w:t>
            </w:r>
          </w:p>
        </w:tc>
        <w:tc>
          <w:tcPr>
            <w:tcW w:w="1071" w:type="dxa"/>
          </w:tcPr>
          <w:p>
            <w:pPr>
              <w:pStyle w:val="TableParagraph"/>
              <w:spacing w:line="152" w:lineRule="exact"/>
              <w:ind w:left="229"/>
              <w:rPr>
                <w:rFonts w:ascii="Arial Black"/>
                <w:sz w:val="16"/>
              </w:rPr>
            </w:pPr>
            <w:r>
              <w:rPr>
                <w:rFonts w:ascii="Arial Black"/>
                <w:color w:val="231F20"/>
                <w:spacing w:val="-5"/>
                <w:w w:val="95"/>
                <w:sz w:val="16"/>
              </w:rPr>
              <w:t>16</w:t>
            </w:r>
          </w:p>
        </w:tc>
        <w:tc>
          <w:tcPr>
            <w:tcW w:w="4400" w:type="dxa"/>
          </w:tcPr>
          <w:p>
            <w:pPr>
              <w:pStyle w:val="TableParagraph"/>
              <w:spacing w:line="143" w:lineRule="exact" w:before="9"/>
              <w:ind w:left="92"/>
              <w:rPr>
                <w:sz w:val="16"/>
              </w:rPr>
            </w:pPr>
            <w:r>
              <w:rPr>
                <w:color w:val="231F20"/>
                <w:spacing w:val="-2"/>
                <w:sz w:val="16"/>
              </w:rPr>
              <w:t>Individual</w:t>
            </w:r>
          </w:p>
        </w:tc>
      </w:tr>
      <w:tr>
        <w:trPr>
          <w:trHeight w:val="171" w:hRule="atLeast"/>
        </w:trPr>
        <w:tc>
          <w:tcPr>
            <w:tcW w:w="959" w:type="dxa"/>
          </w:tcPr>
          <w:p>
            <w:pPr>
              <w:pStyle w:val="TableParagraph"/>
              <w:spacing w:line="152" w:lineRule="exact"/>
              <w:ind w:left="80"/>
              <w:rPr>
                <w:rFonts w:ascii="Arial Black"/>
                <w:sz w:val="16"/>
              </w:rPr>
            </w:pPr>
            <w:r>
              <w:rPr>
                <w:rFonts w:ascii="Arial Black"/>
                <w:color w:val="231F20"/>
                <w:spacing w:val="-5"/>
                <w:w w:val="95"/>
                <w:sz w:val="16"/>
              </w:rPr>
              <w:t>22</w:t>
            </w:r>
          </w:p>
        </w:tc>
        <w:tc>
          <w:tcPr>
            <w:tcW w:w="4131" w:type="dxa"/>
          </w:tcPr>
          <w:p>
            <w:pPr>
              <w:pStyle w:val="TableParagraph"/>
              <w:spacing w:line="143" w:lineRule="exact" w:before="9"/>
              <w:ind w:left="130"/>
              <w:rPr>
                <w:sz w:val="16"/>
              </w:rPr>
            </w:pPr>
            <w:r>
              <w:rPr>
                <w:color w:val="231F20"/>
                <w:spacing w:val="-2"/>
                <w:sz w:val="16"/>
              </w:rPr>
              <w:t>QDD</w:t>
            </w:r>
            <w:r>
              <w:rPr>
                <w:color w:val="231F20"/>
                <w:spacing w:val="1"/>
                <w:sz w:val="16"/>
              </w:rPr>
              <w:t> </w:t>
            </w:r>
            <w:r>
              <w:rPr>
                <w:color w:val="231F20"/>
                <w:spacing w:val="-2"/>
                <w:sz w:val="16"/>
              </w:rPr>
              <w:t>that</w:t>
            </w:r>
            <w:r>
              <w:rPr>
                <w:color w:val="231F20"/>
                <w:spacing w:val="1"/>
                <w:sz w:val="16"/>
              </w:rPr>
              <w:t> </w:t>
            </w:r>
            <w:r>
              <w:rPr>
                <w:color w:val="231F20"/>
                <w:spacing w:val="-2"/>
                <w:sz w:val="16"/>
              </w:rPr>
              <w:t>assumes</w:t>
            </w:r>
            <w:r>
              <w:rPr>
                <w:color w:val="231F20"/>
                <w:spacing w:val="2"/>
                <w:sz w:val="16"/>
              </w:rPr>
              <w:t> </w:t>
            </w:r>
            <w:r>
              <w:rPr>
                <w:color w:val="231F20"/>
                <w:spacing w:val="-2"/>
                <w:sz w:val="16"/>
              </w:rPr>
              <w:t>primary</w:t>
            </w:r>
            <w:r>
              <w:rPr>
                <w:color w:val="231F20"/>
                <w:spacing w:val="1"/>
                <w:sz w:val="16"/>
              </w:rPr>
              <w:t> </w:t>
            </w:r>
            <w:r>
              <w:rPr>
                <w:color w:val="231F20"/>
                <w:spacing w:val="-2"/>
                <w:sz w:val="16"/>
              </w:rPr>
              <w:t>withholding</w:t>
            </w:r>
            <w:r>
              <w:rPr>
                <w:color w:val="231F20"/>
                <w:spacing w:val="2"/>
                <w:sz w:val="16"/>
              </w:rPr>
              <w:t> </w:t>
            </w:r>
            <w:r>
              <w:rPr>
                <w:color w:val="231F20"/>
                <w:spacing w:val="-2"/>
                <w:sz w:val="16"/>
              </w:rPr>
              <w:t>responsibility</w:t>
            </w:r>
          </w:p>
        </w:tc>
        <w:tc>
          <w:tcPr>
            <w:tcW w:w="1071" w:type="dxa"/>
          </w:tcPr>
          <w:p>
            <w:pPr>
              <w:pStyle w:val="TableParagraph"/>
              <w:spacing w:line="152" w:lineRule="exact"/>
              <w:ind w:left="229"/>
              <w:rPr>
                <w:rFonts w:ascii="Arial Black"/>
                <w:sz w:val="16"/>
              </w:rPr>
            </w:pPr>
            <w:r>
              <w:rPr>
                <w:rFonts w:ascii="Arial Black"/>
                <w:color w:val="231F20"/>
                <w:spacing w:val="-5"/>
                <w:w w:val="95"/>
                <w:sz w:val="16"/>
              </w:rPr>
              <w:t>17</w:t>
            </w:r>
          </w:p>
        </w:tc>
        <w:tc>
          <w:tcPr>
            <w:tcW w:w="4400" w:type="dxa"/>
          </w:tcPr>
          <w:p>
            <w:pPr>
              <w:pStyle w:val="TableParagraph"/>
              <w:spacing w:line="143" w:lineRule="exact" w:before="9"/>
              <w:ind w:left="92"/>
              <w:rPr>
                <w:sz w:val="16"/>
              </w:rPr>
            </w:pPr>
            <w:r>
              <w:rPr>
                <w:color w:val="231F20"/>
                <w:spacing w:val="-2"/>
                <w:sz w:val="16"/>
              </w:rPr>
              <w:t>Estate</w:t>
            </w:r>
          </w:p>
        </w:tc>
      </w:tr>
      <w:tr>
        <w:trPr>
          <w:trHeight w:val="171" w:hRule="atLeast"/>
        </w:trPr>
        <w:tc>
          <w:tcPr>
            <w:tcW w:w="959" w:type="dxa"/>
          </w:tcPr>
          <w:p>
            <w:pPr>
              <w:pStyle w:val="TableParagraph"/>
              <w:spacing w:line="152" w:lineRule="exact"/>
              <w:ind w:left="80"/>
              <w:rPr>
                <w:rFonts w:ascii="Arial Black"/>
                <w:sz w:val="16"/>
              </w:rPr>
            </w:pPr>
            <w:r>
              <w:rPr>
                <w:rFonts w:ascii="Arial Black"/>
                <w:color w:val="231F20"/>
                <w:spacing w:val="-5"/>
                <w:w w:val="95"/>
                <w:sz w:val="16"/>
              </w:rPr>
              <w:t>23</w:t>
            </w:r>
          </w:p>
        </w:tc>
        <w:tc>
          <w:tcPr>
            <w:tcW w:w="4131" w:type="dxa"/>
          </w:tcPr>
          <w:p>
            <w:pPr>
              <w:pStyle w:val="TableParagraph"/>
              <w:spacing w:line="143" w:lineRule="exact" w:before="9"/>
              <w:ind w:left="130"/>
              <w:rPr>
                <w:sz w:val="16"/>
              </w:rPr>
            </w:pPr>
            <w:r>
              <w:rPr>
                <w:color w:val="231F20"/>
                <w:sz w:val="16"/>
              </w:rPr>
              <w:t>Exempt</w:t>
            </w:r>
            <w:r>
              <w:rPr>
                <w:color w:val="231F20"/>
                <w:spacing w:val="-11"/>
                <w:sz w:val="16"/>
              </w:rPr>
              <w:t> </w:t>
            </w:r>
            <w:r>
              <w:rPr>
                <w:color w:val="231F20"/>
                <w:sz w:val="16"/>
              </w:rPr>
              <w:t>under</w:t>
            </w:r>
            <w:r>
              <w:rPr>
                <w:color w:val="231F20"/>
                <w:spacing w:val="-11"/>
                <w:sz w:val="16"/>
              </w:rPr>
              <w:t> </w:t>
            </w:r>
            <w:r>
              <w:rPr>
                <w:color w:val="231F20"/>
                <w:sz w:val="16"/>
              </w:rPr>
              <w:t>section</w:t>
            </w:r>
            <w:r>
              <w:rPr>
                <w:color w:val="231F20"/>
                <w:spacing w:val="-10"/>
                <w:sz w:val="16"/>
              </w:rPr>
              <w:t> </w:t>
            </w:r>
            <w:r>
              <w:rPr>
                <w:color w:val="231F20"/>
                <w:spacing w:val="-2"/>
                <w:sz w:val="16"/>
              </w:rPr>
              <w:t>897(l)</w:t>
            </w:r>
          </w:p>
        </w:tc>
        <w:tc>
          <w:tcPr>
            <w:tcW w:w="1071" w:type="dxa"/>
          </w:tcPr>
          <w:p>
            <w:pPr>
              <w:pStyle w:val="TableParagraph"/>
              <w:spacing w:line="152" w:lineRule="exact"/>
              <w:ind w:left="229"/>
              <w:rPr>
                <w:rFonts w:ascii="Arial Black"/>
                <w:sz w:val="16"/>
              </w:rPr>
            </w:pPr>
            <w:r>
              <w:rPr>
                <w:rFonts w:ascii="Arial Black"/>
                <w:color w:val="231F20"/>
                <w:spacing w:val="-5"/>
                <w:w w:val="95"/>
                <w:sz w:val="16"/>
              </w:rPr>
              <w:t>18</w:t>
            </w:r>
          </w:p>
        </w:tc>
        <w:tc>
          <w:tcPr>
            <w:tcW w:w="4400" w:type="dxa"/>
          </w:tcPr>
          <w:p>
            <w:pPr>
              <w:pStyle w:val="TableParagraph"/>
              <w:spacing w:line="143" w:lineRule="exact" w:before="9"/>
              <w:ind w:left="92"/>
              <w:rPr>
                <w:sz w:val="16"/>
              </w:rPr>
            </w:pPr>
            <w:r>
              <w:rPr>
                <w:color w:val="231F20"/>
                <w:spacing w:val="-2"/>
                <w:sz w:val="16"/>
              </w:rPr>
              <w:t>Private</w:t>
            </w:r>
            <w:r>
              <w:rPr>
                <w:color w:val="231F20"/>
                <w:spacing w:val="-9"/>
                <w:sz w:val="16"/>
              </w:rPr>
              <w:t> </w:t>
            </w:r>
            <w:r>
              <w:rPr>
                <w:color w:val="231F20"/>
                <w:spacing w:val="-2"/>
                <w:sz w:val="16"/>
              </w:rPr>
              <w:t>foundation</w:t>
            </w:r>
          </w:p>
        </w:tc>
      </w:tr>
      <w:tr>
        <w:trPr>
          <w:trHeight w:val="179" w:hRule="atLeast"/>
        </w:trPr>
        <w:tc>
          <w:tcPr>
            <w:tcW w:w="959" w:type="dxa"/>
          </w:tcPr>
          <w:p>
            <w:pPr>
              <w:pStyle w:val="TableParagraph"/>
              <w:spacing w:line="159" w:lineRule="exact"/>
              <w:ind w:left="80"/>
              <w:rPr>
                <w:rFonts w:ascii="Arial Black"/>
                <w:sz w:val="16"/>
              </w:rPr>
            </w:pPr>
            <w:r>
              <w:rPr>
                <w:rFonts w:ascii="Arial Black"/>
                <w:color w:val="231F20"/>
                <w:spacing w:val="-5"/>
                <w:w w:val="95"/>
                <w:sz w:val="16"/>
              </w:rPr>
              <w:t>24</w:t>
            </w:r>
          </w:p>
        </w:tc>
        <w:tc>
          <w:tcPr>
            <w:tcW w:w="4131" w:type="dxa"/>
          </w:tcPr>
          <w:p>
            <w:pPr>
              <w:pStyle w:val="TableParagraph"/>
              <w:spacing w:line="150" w:lineRule="exact" w:before="9"/>
              <w:ind w:left="130"/>
              <w:rPr>
                <w:sz w:val="16"/>
              </w:rPr>
            </w:pPr>
            <w:r>
              <w:rPr>
                <w:color w:val="231F20"/>
                <w:sz w:val="16"/>
              </w:rPr>
              <w:t>Exempt</w:t>
            </w:r>
            <w:r>
              <w:rPr>
                <w:color w:val="231F20"/>
                <w:spacing w:val="-11"/>
                <w:sz w:val="16"/>
              </w:rPr>
              <w:t> </w:t>
            </w:r>
            <w:r>
              <w:rPr>
                <w:color w:val="231F20"/>
                <w:sz w:val="16"/>
              </w:rPr>
              <w:t>under</w:t>
            </w:r>
            <w:r>
              <w:rPr>
                <w:color w:val="231F20"/>
                <w:spacing w:val="-11"/>
                <w:sz w:val="16"/>
              </w:rPr>
              <w:t> </w:t>
            </w:r>
            <w:r>
              <w:rPr>
                <w:color w:val="231F20"/>
                <w:sz w:val="16"/>
              </w:rPr>
              <w:t>section</w:t>
            </w:r>
            <w:r>
              <w:rPr>
                <w:color w:val="231F20"/>
                <w:spacing w:val="-10"/>
                <w:sz w:val="16"/>
              </w:rPr>
              <w:t> </w:t>
            </w:r>
            <w:r>
              <w:rPr>
                <w:color w:val="231F20"/>
                <w:spacing w:val="-5"/>
                <w:sz w:val="16"/>
              </w:rPr>
              <w:t>892</w:t>
            </w:r>
          </w:p>
        </w:tc>
        <w:tc>
          <w:tcPr>
            <w:tcW w:w="1071" w:type="dxa"/>
          </w:tcPr>
          <w:p>
            <w:pPr>
              <w:pStyle w:val="TableParagraph"/>
              <w:spacing w:line="159" w:lineRule="exact"/>
              <w:ind w:left="229"/>
              <w:rPr>
                <w:rFonts w:ascii="Arial Black"/>
                <w:sz w:val="16"/>
              </w:rPr>
            </w:pPr>
            <w:r>
              <w:rPr>
                <w:rFonts w:ascii="Arial Black"/>
                <w:color w:val="231F20"/>
                <w:spacing w:val="-5"/>
                <w:w w:val="95"/>
                <w:sz w:val="16"/>
              </w:rPr>
              <w:t>19</w:t>
            </w:r>
          </w:p>
        </w:tc>
        <w:tc>
          <w:tcPr>
            <w:tcW w:w="4400" w:type="dxa"/>
          </w:tcPr>
          <w:p>
            <w:pPr>
              <w:pStyle w:val="TableParagraph"/>
              <w:spacing w:line="150" w:lineRule="exact" w:before="9"/>
              <w:ind w:left="92"/>
              <w:rPr>
                <w:sz w:val="16"/>
              </w:rPr>
            </w:pPr>
            <w:r>
              <w:rPr>
                <w:color w:val="231F20"/>
                <w:spacing w:val="-4"/>
                <w:sz w:val="16"/>
              </w:rPr>
              <w:t>International</w:t>
            </w:r>
            <w:r>
              <w:rPr>
                <w:color w:val="231F20"/>
                <w:spacing w:val="16"/>
                <w:sz w:val="16"/>
              </w:rPr>
              <w:t> </w:t>
            </w:r>
            <w:r>
              <w:rPr>
                <w:color w:val="231F20"/>
                <w:spacing w:val="-2"/>
                <w:sz w:val="16"/>
              </w:rPr>
              <w:t>organization</w:t>
            </w:r>
          </w:p>
        </w:tc>
      </w:tr>
      <w:tr>
        <w:trPr>
          <w:trHeight w:val="150" w:hRule="atLeast"/>
        </w:trPr>
        <w:tc>
          <w:tcPr>
            <w:tcW w:w="959" w:type="dxa"/>
          </w:tcPr>
          <w:p>
            <w:pPr>
              <w:pStyle w:val="TableParagraph"/>
              <w:rPr>
                <w:rFonts w:ascii="Times New Roman"/>
                <w:sz w:val="8"/>
              </w:rPr>
            </w:pPr>
          </w:p>
        </w:tc>
        <w:tc>
          <w:tcPr>
            <w:tcW w:w="4131" w:type="dxa"/>
          </w:tcPr>
          <w:p>
            <w:pPr>
              <w:pStyle w:val="TableParagraph"/>
              <w:rPr>
                <w:rFonts w:ascii="Times New Roman"/>
                <w:sz w:val="8"/>
              </w:rPr>
            </w:pPr>
          </w:p>
        </w:tc>
        <w:tc>
          <w:tcPr>
            <w:tcW w:w="1071" w:type="dxa"/>
          </w:tcPr>
          <w:p>
            <w:pPr>
              <w:pStyle w:val="TableParagraph"/>
              <w:spacing w:line="131" w:lineRule="exact"/>
              <w:ind w:left="229"/>
              <w:rPr>
                <w:rFonts w:ascii="Arial Black"/>
                <w:sz w:val="16"/>
              </w:rPr>
            </w:pPr>
            <w:r>
              <w:rPr>
                <w:rFonts w:ascii="Arial Black"/>
                <w:color w:val="231F20"/>
                <w:spacing w:val="-5"/>
                <w:w w:val="95"/>
                <w:sz w:val="16"/>
              </w:rPr>
              <w:t>20</w:t>
            </w:r>
          </w:p>
        </w:tc>
        <w:tc>
          <w:tcPr>
            <w:tcW w:w="4400" w:type="dxa"/>
          </w:tcPr>
          <w:p>
            <w:pPr>
              <w:pStyle w:val="TableParagraph"/>
              <w:spacing w:line="129" w:lineRule="exact" w:before="1"/>
              <w:ind w:left="92"/>
              <w:rPr>
                <w:sz w:val="16"/>
              </w:rPr>
            </w:pPr>
            <w:r>
              <w:rPr>
                <w:color w:val="231F20"/>
                <w:spacing w:val="-2"/>
                <w:sz w:val="16"/>
              </w:rPr>
              <w:t>Tax</w:t>
            </w:r>
            <w:r>
              <w:rPr>
                <w:color w:val="231F20"/>
                <w:spacing w:val="-3"/>
                <w:sz w:val="16"/>
              </w:rPr>
              <w:t> </w:t>
            </w:r>
            <w:r>
              <w:rPr>
                <w:color w:val="231F20"/>
                <w:spacing w:val="-2"/>
                <w:sz w:val="16"/>
              </w:rPr>
              <w:t>exempt</w:t>
            </w:r>
            <w:r>
              <w:rPr>
                <w:color w:val="231F20"/>
                <w:spacing w:val="-3"/>
                <w:sz w:val="16"/>
              </w:rPr>
              <w:t> </w:t>
            </w:r>
            <w:r>
              <w:rPr>
                <w:color w:val="231F20"/>
                <w:spacing w:val="-2"/>
                <w:sz w:val="16"/>
              </w:rPr>
              <w:t>organization</w:t>
            </w:r>
            <w:r>
              <w:rPr>
                <w:color w:val="231F20"/>
                <w:spacing w:val="-3"/>
                <w:sz w:val="16"/>
              </w:rPr>
              <w:t> </w:t>
            </w:r>
            <w:r>
              <w:rPr>
                <w:color w:val="231F20"/>
                <w:spacing w:val="-2"/>
                <w:sz w:val="16"/>
              </w:rPr>
              <w:t>(section 501(c)</w:t>
            </w:r>
            <w:r>
              <w:rPr>
                <w:color w:val="231F20"/>
                <w:spacing w:val="-3"/>
                <w:sz w:val="16"/>
              </w:rPr>
              <w:t> </w:t>
            </w:r>
            <w:r>
              <w:rPr>
                <w:color w:val="231F20"/>
                <w:spacing w:val="-2"/>
                <w:sz w:val="16"/>
              </w:rPr>
              <w:t>entities)</w:t>
            </w:r>
          </w:p>
        </w:tc>
      </w:tr>
      <w:tr>
        <w:trPr>
          <w:trHeight w:val="171" w:hRule="atLeast"/>
        </w:trPr>
        <w:tc>
          <w:tcPr>
            <w:tcW w:w="959" w:type="dxa"/>
          </w:tcPr>
          <w:p>
            <w:pPr>
              <w:pStyle w:val="TableParagraph"/>
              <w:spacing w:line="152" w:lineRule="exact"/>
              <w:ind w:left="80"/>
              <w:rPr>
                <w:rFonts w:ascii="Arial Black"/>
                <w:sz w:val="16"/>
              </w:rPr>
            </w:pPr>
            <w:r>
              <w:rPr>
                <w:rFonts w:ascii="Arial Black"/>
                <w:color w:val="231F20"/>
                <w:w w:val="85"/>
                <w:sz w:val="16"/>
              </w:rPr>
              <w:t>Chapter</w:t>
            </w:r>
            <w:r>
              <w:rPr>
                <w:rFonts w:ascii="Arial Black"/>
                <w:color w:val="231F20"/>
                <w:spacing w:val="9"/>
                <w:sz w:val="16"/>
              </w:rPr>
              <w:t> </w:t>
            </w:r>
            <w:r>
              <w:rPr>
                <w:rFonts w:ascii="Arial Black"/>
                <w:color w:val="231F20"/>
                <w:spacing w:val="-10"/>
                <w:w w:val="95"/>
                <w:sz w:val="16"/>
              </w:rPr>
              <w:t>4</w:t>
            </w:r>
          </w:p>
        </w:tc>
        <w:tc>
          <w:tcPr>
            <w:tcW w:w="4131" w:type="dxa"/>
          </w:tcPr>
          <w:p>
            <w:pPr>
              <w:pStyle w:val="TableParagraph"/>
              <w:rPr>
                <w:rFonts w:ascii="Times New Roman"/>
                <w:sz w:val="10"/>
              </w:rPr>
            </w:pPr>
          </w:p>
        </w:tc>
        <w:tc>
          <w:tcPr>
            <w:tcW w:w="1071" w:type="dxa"/>
          </w:tcPr>
          <w:p>
            <w:pPr>
              <w:pStyle w:val="TableParagraph"/>
              <w:spacing w:line="152" w:lineRule="exact"/>
              <w:ind w:left="229"/>
              <w:rPr>
                <w:rFonts w:ascii="Arial Black"/>
                <w:sz w:val="16"/>
              </w:rPr>
            </w:pPr>
            <w:r>
              <w:rPr>
                <w:rFonts w:ascii="Arial Black"/>
                <w:color w:val="231F20"/>
                <w:spacing w:val="-5"/>
                <w:w w:val="95"/>
                <w:sz w:val="16"/>
              </w:rPr>
              <w:t>21</w:t>
            </w:r>
          </w:p>
        </w:tc>
        <w:tc>
          <w:tcPr>
            <w:tcW w:w="4400" w:type="dxa"/>
          </w:tcPr>
          <w:p>
            <w:pPr>
              <w:pStyle w:val="TableParagraph"/>
              <w:spacing w:line="129" w:lineRule="exact" w:before="23"/>
              <w:ind w:left="92"/>
              <w:rPr>
                <w:sz w:val="16"/>
              </w:rPr>
            </w:pPr>
            <w:r>
              <w:rPr>
                <w:color w:val="231F20"/>
                <w:spacing w:val="-2"/>
                <w:sz w:val="16"/>
              </w:rPr>
              <w:t>Unknown</w:t>
            </w:r>
            <w:r>
              <w:rPr>
                <w:color w:val="231F20"/>
                <w:spacing w:val="-6"/>
                <w:sz w:val="16"/>
              </w:rPr>
              <w:t> </w:t>
            </w:r>
            <w:r>
              <w:rPr>
                <w:color w:val="231F20"/>
                <w:spacing w:val="-2"/>
                <w:sz w:val="16"/>
              </w:rPr>
              <w:t>recipient</w:t>
            </w:r>
          </w:p>
        </w:tc>
      </w:tr>
      <w:tr>
        <w:trPr>
          <w:trHeight w:val="186" w:hRule="atLeast"/>
        </w:trPr>
        <w:tc>
          <w:tcPr>
            <w:tcW w:w="959" w:type="dxa"/>
          </w:tcPr>
          <w:p>
            <w:pPr>
              <w:pStyle w:val="TableParagraph"/>
              <w:spacing w:line="166" w:lineRule="exact"/>
              <w:ind w:left="80"/>
              <w:rPr>
                <w:rFonts w:ascii="Arial Black"/>
                <w:sz w:val="16"/>
              </w:rPr>
            </w:pPr>
            <w:r>
              <w:rPr>
                <w:rFonts w:ascii="Arial Black"/>
                <w:color w:val="231F20"/>
                <w:spacing w:val="-5"/>
                <w:w w:val="95"/>
                <w:sz w:val="16"/>
              </w:rPr>
              <w:t>13</w:t>
            </w:r>
          </w:p>
        </w:tc>
        <w:tc>
          <w:tcPr>
            <w:tcW w:w="4131" w:type="dxa"/>
          </w:tcPr>
          <w:p>
            <w:pPr>
              <w:pStyle w:val="TableParagraph"/>
              <w:spacing w:line="143" w:lineRule="exact" w:before="23"/>
              <w:ind w:left="130"/>
              <w:rPr>
                <w:sz w:val="16"/>
              </w:rPr>
            </w:pPr>
            <w:r>
              <w:rPr>
                <w:color w:val="231F20"/>
                <w:spacing w:val="-2"/>
                <w:sz w:val="16"/>
              </w:rPr>
              <w:t>Grandfathered</w:t>
            </w:r>
            <w:r>
              <w:rPr>
                <w:color w:val="231F20"/>
                <w:spacing w:val="6"/>
                <w:sz w:val="16"/>
              </w:rPr>
              <w:t> </w:t>
            </w:r>
            <w:r>
              <w:rPr>
                <w:color w:val="231F20"/>
                <w:spacing w:val="-2"/>
                <w:sz w:val="16"/>
              </w:rPr>
              <w:t>payment</w:t>
            </w:r>
          </w:p>
        </w:tc>
        <w:tc>
          <w:tcPr>
            <w:tcW w:w="1071" w:type="dxa"/>
          </w:tcPr>
          <w:p>
            <w:pPr>
              <w:pStyle w:val="TableParagraph"/>
              <w:spacing w:line="166" w:lineRule="exact"/>
              <w:ind w:left="229"/>
              <w:rPr>
                <w:rFonts w:ascii="Arial Black"/>
                <w:sz w:val="16"/>
              </w:rPr>
            </w:pPr>
            <w:r>
              <w:rPr>
                <w:rFonts w:ascii="Arial Black"/>
                <w:color w:val="231F20"/>
                <w:spacing w:val="-5"/>
                <w:w w:val="95"/>
                <w:sz w:val="16"/>
              </w:rPr>
              <w:t>22</w:t>
            </w:r>
          </w:p>
        </w:tc>
        <w:tc>
          <w:tcPr>
            <w:tcW w:w="4400" w:type="dxa"/>
          </w:tcPr>
          <w:p>
            <w:pPr>
              <w:pStyle w:val="TableParagraph"/>
              <w:spacing w:line="143" w:lineRule="exact" w:before="23"/>
              <w:ind w:left="92"/>
              <w:rPr>
                <w:sz w:val="16"/>
              </w:rPr>
            </w:pPr>
            <w:r>
              <w:rPr>
                <w:color w:val="231F20"/>
                <w:sz w:val="16"/>
              </w:rPr>
              <w:t>Artist</w:t>
            </w:r>
            <w:r>
              <w:rPr>
                <w:color w:val="231F20"/>
                <w:spacing w:val="-8"/>
                <w:sz w:val="16"/>
              </w:rPr>
              <w:t> </w:t>
            </w:r>
            <w:r>
              <w:rPr>
                <w:color w:val="231F20"/>
                <w:sz w:val="16"/>
              </w:rPr>
              <w:t>or</w:t>
            </w:r>
            <w:r>
              <w:rPr>
                <w:color w:val="231F20"/>
                <w:spacing w:val="-8"/>
                <w:sz w:val="16"/>
              </w:rPr>
              <w:t> </w:t>
            </w:r>
            <w:r>
              <w:rPr>
                <w:color w:val="231F20"/>
                <w:spacing w:val="-2"/>
                <w:sz w:val="16"/>
              </w:rPr>
              <w:t>athlete</w:t>
            </w:r>
          </w:p>
        </w:tc>
      </w:tr>
      <w:tr>
        <w:trPr>
          <w:trHeight w:val="171" w:hRule="atLeast"/>
        </w:trPr>
        <w:tc>
          <w:tcPr>
            <w:tcW w:w="959" w:type="dxa"/>
          </w:tcPr>
          <w:p>
            <w:pPr>
              <w:pStyle w:val="TableParagraph"/>
              <w:spacing w:line="152" w:lineRule="exact"/>
              <w:ind w:left="80"/>
              <w:rPr>
                <w:rFonts w:ascii="Arial Black"/>
                <w:sz w:val="16"/>
              </w:rPr>
            </w:pPr>
            <w:r>
              <w:rPr>
                <w:rFonts w:ascii="Arial Black"/>
                <w:color w:val="231F20"/>
                <w:spacing w:val="-5"/>
                <w:w w:val="95"/>
                <w:sz w:val="16"/>
              </w:rPr>
              <w:t>14</w:t>
            </w:r>
          </w:p>
        </w:tc>
        <w:tc>
          <w:tcPr>
            <w:tcW w:w="4131" w:type="dxa"/>
          </w:tcPr>
          <w:p>
            <w:pPr>
              <w:pStyle w:val="TableParagraph"/>
              <w:spacing w:line="143" w:lineRule="exact" w:before="9"/>
              <w:ind w:left="130"/>
              <w:rPr>
                <w:sz w:val="16"/>
              </w:rPr>
            </w:pPr>
            <w:r>
              <w:rPr>
                <w:color w:val="231F20"/>
                <w:spacing w:val="-2"/>
                <w:sz w:val="16"/>
              </w:rPr>
              <w:t>Effectively</w:t>
            </w:r>
            <w:r>
              <w:rPr>
                <w:color w:val="231F20"/>
                <w:spacing w:val="4"/>
                <w:sz w:val="16"/>
              </w:rPr>
              <w:t> </w:t>
            </w:r>
            <w:r>
              <w:rPr>
                <w:color w:val="231F20"/>
                <w:spacing w:val="-2"/>
                <w:sz w:val="16"/>
              </w:rPr>
              <w:t>connected</w:t>
            </w:r>
            <w:r>
              <w:rPr>
                <w:color w:val="231F20"/>
                <w:spacing w:val="4"/>
                <w:sz w:val="16"/>
              </w:rPr>
              <w:t> </w:t>
            </w:r>
            <w:r>
              <w:rPr>
                <w:color w:val="231F20"/>
                <w:spacing w:val="-2"/>
                <w:sz w:val="16"/>
              </w:rPr>
              <w:t>income</w:t>
            </w:r>
          </w:p>
        </w:tc>
        <w:tc>
          <w:tcPr>
            <w:tcW w:w="1071" w:type="dxa"/>
          </w:tcPr>
          <w:p>
            <w:pPr>
              <w:pStyle w:val="TableParagraph"/>
              <w:spacing w:line="152" w:lineRule="exact"/>
              <w:ind w:left="229"/>
              <w:rPr>
                <w:rFonts w:ascii="Arial Black"/>
                <w:sz w:val="16"/>
              </w:rPr>
            </w:pPr>
            <w:r>
              <w:rPr>
                <w:rFonts w:ascii="Arial Black"/>
                <w:color w:val="231F20"/>
                <w:spacing w:val="-5"/>
                <w:w w:val="95"/>
                <w:sz w:val="16"/>
              </w:rPr>
              <w:t>23</w:t>
            </w:r>
          </w:p>
        </w:tc>
        <w:tc>
          <w:tcPr>
            <w:tcW w:w="4400" w:type="dxa"/>
          </w:tcPr>
          <w:p>
            <w:pPr>
              <w:pStyle w:val="TableParagraph"/>
              <w:spacing w:line="143" w:lineRule="exact" w:before="9"/>
              <w:ind w:left="92"/>
              <w:rPr>
                <w:sz w:val="16"/>
              </w:rPr>
            </w:pPr>
            <w:r>
              <w:rPr>
                <w:color w:val="231F20"/>
                <w:spacing w:val="-2"/>
                <w:sz w:val="16"/>
              </w:rPr>
              <w:t>Pension</w:t>
            </w:r>
          </w:p>
        </w:tc>
      </w:tr>
      <w:tr>
        <w:trPr>
          <w:trHeight w:val="171" w:hRule="atLeast"/>
        </w:trPr>
        <w:tc>
          <w:tcPr>
            <w:tcW w:w="959" w:type="dxa"/>
          </w:tcPr>
          <w:p>
            <w:pPr>
              <w:pStyle w:val="TableParagraph"/>
              <w:spacing w:line="152" w:lineRule="exact"/>
              <w:ind w:left="80"/>
              <w:rPr>
                <w:rFonts w:ascii="Arial Black"/>
                <w:sz w:val="16"/>
              </w:rPr>
            </w:pPr>
            <w:r>
              <w:rPr>
                <w:rFonts w:ascii="Arial Black"/>
                <w:color w:val="231F20"/>
                <w:spacing w:val="-5"/>
                <w:w w:val="95"/>
                <w:sz w:val="16"/>
              </w:rPr>
              <w:t>15</w:t>
            </w:r>
          </w:p>
        </w:tc>
        <w:tc>
          <w:tcPr>
            <w:tcW w:w="4131" w:type="dxa"/>
          </w:tcPr>
          <w:p>
            <w:pPr>
              <w:pStyle w:val="TableParagraph"/>
              <w:spacing w:line="143" w:lineRule="exact" w:before="9"/>
              <w:ind w:left="130"/>
              <w:rPr>
                <w:sz w:val="16"/>
              </w:rPr>
            </w:pPr>
            <w:r>
              <w:rPr>
                <w:color w:val="231F20"/>
                <w:sz w:val="16"/>
              </w:rPr>
              <w:t>Payee</w:t>
            </w:r>
            <w:r>
              <w:rPr>
                <w:color w:val="231F20"/>
                <w:spacing w:val="-11"/>
                <w:sz w:val="16"/>
              </w:rPr>
              <w:t> </w:t>
            </w:r>
            <w:r>
              <w:rPr>
                <w:color w:val="231F20"/>
                <w:sz w:val="16"/>
              </w:rPr>
              <w:t>not</w:t>
            </w:r>
            <w:r>
              <w:rPr>
                <w:color w:val="231F20"/>
                <w:spacing w:val="-11"/>
                <w:sz w:val="16"/>
              </w:rPr>
              <w:t> </w:t>
            </w:r>
            <w:r>
              <w:rPr>
                <w:color w:val="231F20"/>
                <w:sz w:val="16"/>
              </w:rPr>
              <w:t>subject</w:t>
            </w:r>
            <w:r>
              <w:rPr>
                <w:color w:val="231F20"/>
                <w:spacing w:val="-10"/>
                <w:sz w:val="16"/>
              </w:rPr>
              <w:t> </w:t>
            </w:r>
            <w:r>
              <w:rPr>
                <w:color w:val="231F20"/>
                <w:sz w:val="16"/>
              </w:rPr>
              <w:t>to</w:t>
            </w:r>
            <w:r>
              <w:rPr>
                <w:color w:val="231F20"/>
                <w:spacing w:val="-11"/>
                <w:sz w:val="16"/>
              </w:rPr>
              <w:t> </w:t>
            </w:r>
            <w:r>
              <w:rPr>
                <w:color w:val="231F20"/>
                <w:sz w:val="16"/>
              </w:rPr>
              <w:t>chapter</w:t>
            </w:r>
            <w:r>
              <w:rPr>
                <w:color w:val="231F20"/>
                <w:spacing w:val="-11"/>
                <w:sz w:val="16"/>
              </w:rPr>
              <w:t> </w:t>
            </w:r>
            <w:r>
              <w:rPr>
                <w:color w:val="231F20"/>
                <w:sz w:val="16"/>
              </w:rPr>
              <w:t>4</w:t>
            </w:r>
            <w:r>
              <w:rPr>
                <w:color w:val="231F20"/>
                <w:spacing w:val="-10"/>
                <w:sz w:val="16"/>
              </w:rPr>
              <w:t> </w:t>
            </w:r>
            <w:r>
              <w:rPr>
                <w:color w:val="231F20"/>
                <w:spacing w:val="-2"/>
                <w:sz w:val="16"/>
              </w:rPr>
              <w:t>withholding</w:t>
            </w:r>
          </w:p>
        </w:tc>
        <w:tc>
          <w:tcPr>
            <w:tcW w:w="1071" w:type="dxa"/>
          </w:tcPr>
          <w:p>
            <w:pPr>
              <w:pStyle w:val="TableParagraph"/>
              <w:spacing w:line="152" w:lineRule="exact"/>
              <w:ind w:left="229"/>
              <w:rPr>
                <w:rFonts w:ascii="Arial Black"/>
                <w:sz w:val="16"/>
              </w:rPr>
            </w:pPr>
            <w:r>
              <w:rPr>
                <w:rFonts w:ascii="Arial Black"/>
                <w:color w:val="231F20"/>
                <w:spacing w:val="-5"/>
                <w:w w:val="95"/>
                <w:sz w:val="16"/>
              </w:rPr>
              <w:t>24</w:t>
            </w:r>
          </w:p>
        </w:tc>
        <w:tc>
          <w:tcPr>
            <w:tcW w:w="4400" w:type="dxa"/>
          </w:tcPr>
          <w:p>
            <w:pPr>
              <w:pStyle w:val="TableParagraph"/>
              <w:spacing w:line="143" w:lineRule="exact" w:before="9"/>
              <w:ind w:left="92"/>
              <w:rPr>
                <w:sz w:val="16"/>
              </w:rPr>
            </w:pPr>
            <w:r>
              <w:rPr>
                <w:color w:val="231F20"/>
                <w:spacing w:val="-2"/>
                <w:sz w:val="16"/>
              </w:rPr>
              <w:t>Foreign</w:t>
            </w:r>
            <w:r>
              <w:rPr>
                <w:color w:val="231F20"/>
                <w:spacing w:val="-3"/>
                <w:sz w:val="16"/>
              </w:rPr>
              <w:t> </w:t>
            </w:r>
            <w:r>
              <w:rPr>
                <w:color w:val="231F20"/>
                <w:spacing w:val="-2"/>
                <w:sz w:val="16"/>
              </w:rPr>
              <w:t>central</w:t>
            </w:r>
            <w:r>
              <w:rPr>
                <w:color w:val="231F20"/>
                <w:spacing w:val="-3"/>
                <w:sz w:val="16"/>
              </w:rPr>
              <w:t> </w:t>
            </w:r>
            <w:r>
              <w:rPr>
                <w:color w:val="231F20"/>
                <w:spacing w:val="-2"/>
                <w:sz w:val="16"/>
              </w:rPr>
              <w:t>bank</w:t>
            </w:r>
            <w:r>
              <w:rPr>
                <w:color w:val="231F20"/>
                <w:spacing w:val="-3"/>
                <w:sz w:val="16"/>
              </w:rPr>
              <w:t> </w:t>
            </w:r>
            <w:r>
              <w:rPr>
                <w:color w:val="231F20"/>
                <w:spacing w:val="-2"/>
                <w:sz w:val="16"/>
              </w:rPr>
              <w:t>of issue</w:t>
            </w:r>
          </w:p>
        </w:tc>
      </w:tr>
      <w:tr>
        <w:trPr>
          <w:trHeight w:val="171" w:hRule="atLeast"/>
        </w:trPr>
        <w:tc>
          <w:tcPr>
            <w:tcW w:w="959" w:type="dxa"/>
          </w:tcPr>
          <w:p>
            <w:pPr>
              <w:pStyle w:val="TableParagraph"/>
              <w:spacing w:line="152" w:lineRule="exact"/>
              <w:ind w:left="80"/>
              <w:rPr>
                <w:rFonts w:ascii="Arial Black"/>
                <w:sz w:val="16"/>
              </w:rPr>
            </w:pPr>
            <w:r>
              <w:rPr>
                <w:rFonts w:ascii="Arial Black"/>
                <w:color w:val="231F20"/>
                <w:spacing w:val="-5"/>
                <w:w w:val="95"/>
                <w:sz w:val="16"/>
              </w:rPr>
              <w:t>16</w:t>
            </w:r>
          </w:p>
        </w:tc>
        <w:tc>
          <w:tcPr>
            <w:tcW w:w="4131" w:type="dxa"/>
          </w:tcPr>
          <w:p>
            <w:pPr>
              <w:pStyle w:val="TableParagraph"/>
              <w:spacing w:line="143" w:lineRule="exact" w:before="9"/>
              <w:ind w:left="130"/>
              <w:rPr>
                <w:sz w:val="16"/>
              </w:rPr>
            </w:pPr>
            <w:r>
              <w:rPr>
                <w:color w:val="231F20"/>
                <w:spacing w:val="-2"/>
                <w:sz w:val="16"/>
              </w:rPr>
              <w:t>Excluded</w:t>
            </w:r>
            <w:r>
              <w:rPr>
                <w:color w:val="231F20"/>
                <w:sz w:val="16"/>
              </w:rPr>
              <w:t> </w:t>
            </w:r>
            <w:r>
              <w:rPr>
                <w:color w:val="231F20"/>
                <w:spacing w:val="-2"/>
                <w:sz w:val="16"/>
              </w:rPr>
              <w:t>nonfinancial</w:t>
            </w:r>
            <w:r>
              <w:rPr>
                <w:color w:val="231F20"/>
                <w:sz w:val="16"/>
              </w:rPr>
              <w:t> </w:t>
            </w:r>
            <w:r>
              <w:rPr>
                <w:color w:val="231F20"/>
                <w:spacing w:val="-2"/>
                <w:sz w:val="16"/>
              </w:rPr>
              <w:t>payment</w:t>
            </w:r>
          </w:p>
        </w:tc>
        <w:tc>
          <w:tcPr>
            <w:tcW w:w="1071" w:type="dxa"/>
          </w:tcPr>
          <w:p>
            <w:pPr>
              <w:pStyle w:val="TableParagraph"/>
              <w:spacing w:line="152" w:lineRule="exact"/>
              <w:ind w:left="229"/>
              <w:rPr>
                <w:rFonts w:ascii="Arial Black"/>
                <w:sz w:val="16"/>
              </w:rPr>
            </w:pPr>
            <w:r>
              <w:rPr>
                <w:rFonts w:ascii="Arial Black"/>
                <w:color w:val="231F20"/>
                <w:spacing w:val="-5"/>
                <w:w w:val="95"/>
                <w:sz w:val="16"/>
              </w:rPr>
              <w:t>25</w:t>
            </w:r>
          </w:p>
        </w:tc>
        <w:tc>
          <w:tcPr>
            <w:tcW w:w="4400" w:type="dxa"/>
          </w:tcPr>
          <w:p>
            <w:pPr>
              <w:pStyle w:val="TableParagraph"/>
              <w:spacing w:line="143" w:lineRule="exact" w:before="9"/>
              <w:ind w:left="92"/>
              <w:rPr>
                <w:sz w:val="16"/>
              </w:rPr>
            </w:pPr>
            <w:r>
              <w:rPr>
                <w:color w:val="231F20"/>
                <w:sz w:val="16"/>
              </w:rPr>
              <w:t>Nonqualified</w:t>
            </w:r>
            <w:r>
              <w:rPr>
                <w:color w:val="231F20"/>
                <w:spacing w:val="-6"/>
                <w:sz w:val="16"/>
              </w:rPr>
              <w:t> </w:t>
            </w:r>
            <w:r>
              <w:rPr>
                <w:color w:val="231F20"/>
                <w:spacing w:val="-2"/>
                <w:sz w:val="16"/>
              </w:rPr>
              <w:t>intermediary</w:t>
            </w:r>
          </w:p>
        </w:tc>
      </w:tr>
      <w:tr>
        <w:trPr>
          <w:trHeight w:val="300" w:hRule="atLeast"/>
        </w:trPr>
        <w:tc>
          <w:tcPr>
            <w:tcW w:w="959" w:type="dxa"/>
          </w:tcPr>
          <w:p>
            <w:pPr>
              <w:pStyle w:val="TableParagraph"/>
              <w:spacing w:line="209" w:lineRule="exact"/>
              <w:ind w:left="80"/>
              <w:rPr>
                <w:rFonts w:ascii="Arial Black"/>
                <w:sz w:val="16"/>
              </w:rPr>
            </w:pPr>
            <w:r>
              <w:rPr>
                <w:rFonts w:ascii="Arial Black"/>
                <w:color w:val="231F20"/>
                <w:spacing w:val="-5"/>
                <w:w w:val="95"/>
                <w:sz w:val="16"/>
              </w:rPr>
              <w:t>17</w:t>
            </w:r>
          </w:p>
        </w:tc>
        <w:tc>
          <w:tcPr>
            <w:tcW w:w="4131" w:type="dxa"/>
          </w:tcPr>
          <w:p>
            <w:pPr>
              <w:pStyle w:val="TableParagraph"/>
              <w:spacing w:line="150" w:lineRule="exact"/>
              <w:ind w:left="130" w:right="631"/>
              <w:rPr>
                <w:sz w:val="16"/>
              </w:rPr>
            </w:pPr>
            <w:r>
              <w:rPr>
                <w:color w:val="231F20"/>
                <w:sz w:val="16"/>
              </w:rPr>
              <w:t>Foreign</w:t>
            </w:r>
            <w:r>
              <w:rPr>
                <w:color w:val="231F20"/>
                <w:spacing w:val="-12"/>
                <w:sz w:val="16"/>
              </w:rPr>
              <w:t> </w:t>
            </w:r>
            <w:r>
              <w:rPr>
                <w:color w:val="231F20"/>
                <w:sz w:val="16"/>
              </w:rPr>
              <w:t>Entity</w:t>
            </w:r>
            <w:r>
              <w:rPr>
                <w:color w:val="231F20"/>
                <w:spacing w:val="-11"/>
                <w:sz w:val="16"/>
              </w:rPr>
              <w:t> </w:t>
            </w:r>
            <w:r>
              <w:rPr>
                <w:color w:val="231F20"/>
                <w:sz w:val="16"/>
              </w:rPr>
              <w:t>that</w:t>
            </w:r>
            <w:r>
              <w:rPr>
                <w:color w:val="231F20"/>
                <w:spacing w:val="-11"/>
                <w:sz w:val="16"/>
              </w:rPr>
              <w:t> </w:t>
            </w:r>
            <w:r>
              <w:rPr>
                <w:color w:val="231F20"/>
                <w:sz w:val="16"/>
              </w:rPr>
              <w:t>assumes</w:t>
            </w:r>
            <w:r>
              <w:rPr>
                <w:color w:val="231F20"/>
                <w:spacing w:val="-11"/>
                <w:sz w:val="16"/>
              </w:rPr>
              <w:t> </w:t>
            </w:r>
            <w:r>
              <w:rPr>
                <w:color w:val="231F20"/>
                <w:sz w:val="16"/>
              </w:rPr>
              <w:t>primary</w:t>
            </w:r>
            <w:r>
              <w:rPr>
                <w:color w:val="231F20"/>
                <w:spacing w:val="-11"/>
                <w:sz w:val="16"/>
              </w:rPr>
              <w:t> </w:t>
            </w:r>
            <w:r>
              <w:rPr>
                <w:color w:val="231F20"/>
                <w:sz w:val="16"/>
              </w:rPr>
              <w:t>withholding </w:t>
            </w:r>
            <w:r>
              <w:rPr>
                <w:color w:val="231F20"/>
                <w:spacing w:val="-2"/>
                <w:sz w:val="16"/>
              </w:rPr>
              <w:t>responsibility</w:t>
            </w:r>
          </w:p>
        </w:tc>
        <w:tc>
          <w:tcPr>
            <w:tcW w:w="1071" w:type="dxa"/>
          </w:tcPr>
          <w:p>
            <w:pPr>
              <w:pStyle w:val="TableParagraph"/>
              <w:spacing w:line="209" w:lineRule="exact"/>
              <w:ind w:left="229"/>
              <w:rPr>
                <w:rFonts w:ascii="Arial Black"/>
                <w:sz w:val="16"/>
              </w:rPr>
            </w:pPr>
            <w:r>
              <w:rPr>
                <w:rFonts w:ascii="Arial Black"/>
                <w:color w:val="231F20"/>
                <w:spacing w:val="-5"/>
                <w:w w:val="95"/>
                <w:sz w:val="16"/>
              </w:rPr>
              <w:t>26</w:t>
            </w:r>
          </w:p>
        </w:tc>
        <w:tc>
          <w:tcPr>
            <w:tcW w:w="4400" w:type="dxa"/>
          </w:tcPr>
          <w:p>
            <w:pPr>
              <w:pStyle w:val="TableParagraph"/>
              <w:spacing w:before="9"/>
              <w:ind w:left="92"/>
              <w:rPr>
                <w:sz w:val="16"/>
              </w:rPr>
            </w:pPr>
            <w:r>
              <w:rPr>
                <w:color w:val="231F20"/>
                <w:spacing w:val="-2"/>
                <w:sz w:val="16"/>
              </w:rPr>
              <w:t>Hybrid entity</w:t>
            </w:r>
            <w:r>
              <w:rPr>
                <w:color w:val="231F20"/>
                <w:spacing w:val="-1"/>
                <w:sz w:val="16"/>
              </w:rPr>
              <w:t> </w:t>
            </w:r>
            <w:r>
              <w:rPr>
                <w:color w:val="231F20"/>
                <w:spacing w:val="-2"/>
                <w:sz w:val="16"/>
              </w:rPr>
              <w:t>making</w:t>
            </w:r>
            <w:r>
              <w:rPr>
                <w:color w:val="231F20"/>
                <w:spacing w:val="-1"/>
                <w:sz w:val="16"/>
              </w:rPr>
              <w:t> </w:t>
            </w:r>
            <w:r>
              <w:rPr>
                <w:color w:val="231F20"/>
                <w:spacing w:val="-2"/>
                <w:sz w:val="16"/>
              </w:rPr>
              <w:t>treaty</w:t>
            </w:r>
            <w:r>
              <w:rPr>
                <w:color w:val="231F20"/>
                <w:spacing w:val="-1"/>
                <w:sz w:val="16"/>
              </w:rPr>
              <w:t> </w:t>
            </w:r>
            <w:r>
              <w:rPr>
                <w:color w:val="231F20"/>
                <w:spacing w:val="-2"/>
                <w:sz w:val="16"/>
              </w:rPr>
              <w:t>claim</w:t>
            </w:r>
          </w:p>
        </w:tc>
      </w:tr>
      <w:tr>
        <w:trPr>
          <w:trHeight w:val="321" w:hRule="atLeast"/>
        </w:trPr>
        <w:tc>
          <w:tcPr>
            <w:tcW w:w="959" w:type="dxa"/>
          </w:tcPr>
          <w:p>
            <w:pPr>
              <w:pStyle w:val="TableParagraph"/>
              <w:spacing w:before="4"/>
              <w:ind w:left="80"/>
              <w:rPr>
                <w:rFonts w:ascii="Arial Black"/>
                <w:sz w:val="16"/>
              </w:rPr>
            </w:pPr>
            <w:r>
              <w:rPr>
                <w:rFonts w:ascii="Arial Black"/>
                <w:color w:val="231F20"/>
                <w:spacing w:val="-5"/>
                <w:w w:val="95"/>
                <w:sz w:val="16"/>
              </w:rPr>
              <w:t>18</w:t>
            </w:r>
          </w:p>
        </w:tc>
        <w:tc>
          <w:tcPr>
            <w:tcW w:w="4131" w:type="dxa"/>
          </w:tcPr>
          <w:p>
            <w:pPr>
              <w:pStyle w:val="TableParagraph"/>
              <w:spacing w:line="150" w:lineRule="exact" w:before="20"/>
              <w:ind w:left="130" w:right="875"/>
              <w:rPr>
                <w:sz w:val="16"/>
              </w:rPr>
            </w:pPr>
            <w:r>
              <w:rPr>
                <w:color w:val="231F20"/>
                <w:spacing w:val="-2"/>
                <w:sz w:val="16"/>
              </w:rPr>
              <w:t>U.S.</w:t>
            </w:r>
            <w:r>
              <w:rPr>
                <w:color w:val="231F20"/>
                <w:spacing w:val="-3"/>
                <w:sz w:val="16"/>
              </w:rPr>
              <w:t> </w:t>
            </w:r>
            <w:r>
              <w:rPr>
                <w:color w:val="231F20"/>
                <w:spacing w:val="-2"/>
                <w:sz w:val="16"/>
              </w:rPr>
              <w:t>payees</w:t>
            </w:r>
            <w:r>
              <w:rPr>
                <w:color w:val="231F20"/>
                <w:spacing w:val="-3"/>
                <w:sz w:val="16"/>
              </w:rPr>
              <w:t> </w:t>
            </w:r>
            <w:r>
              <w:rPr>
                <w:color w:val="231F20"/>
                <w:spacing w:val="-2"/>
                <w:sz w:val="16"/>
              </w:rPr>
              <w:t>of</w:t>
            </w:r>
            <w:r>
              <w:rPr>
                <w:color w:val="231F20"/>
                <w:spacing w:val="-3"/>
                <w:sz w:val="16"/>
              </w:rPr>
              <w:t> </w:t>
            </w:r>
            <w:r>
              <w:rPr>
                <w:color w:val="231F20"/>
                <w:spacing w:val="-2"/>
                <w:sz w:val="16"/>
              </w:rPr>
              <w:t>participating</w:t>
            </w:r>
            <w:r>
              <w:rPr>
                <w:color w:val="231F20"/>
                <w:spacing w:val="-3"/>
                <w:sz w:val="16"/>
              </w:rPr>
              <w:t> </w:t>
            </w:r>
            <w:r>
              <w:rPr>
                <w:color w:val="231F20"/>
                <w:spacing w:val="-2"/>
                <w:sz w:val="16"/>
              </w:rPr>
              <w:t>FFI</w:t>
            </w:r>
            <w:r>
              <w:rPr>
                <w:color w:val="231F20"/>
                <w:spacing w:val="-3"/>
                <w:sz w:val="16"/>
              </w:rPr>
              <w:t> </w:t>
            </w:r>
            <w:r>
              <w:rPr>
                <w:color w:val="231F20"/>
                <w:spacing w:val="-2"/>
                <w:sz w:val="16"/>
              </w:rPr>
              <w:t>or</w:t>
            </w:r>
            <w:r>
              <w:rPr>
                <w:color w:val="231F20"/>
                <w:spacing w:val="-3"/>
                <w:sz w:val="16"/>
              </w:rPr>
              <w:t> </w:t>
            </w:r>
            <w:r>
              <w:rPr>
                <w:color w:val="231F20"/>
                <w:spacing w:val="-2"/>
                <w:sz w:val="16"/>
              </w:rPr>
              <w:t>registered </w:t>
            </w:r>
            <w:r>
              <w:rPr>
                <w:color w:val="231F20"/>
                <w:sz w:val="16"/>
              </w:rPr>
              <w:t>deemed-compliant</w:t>
            </w:r>
            <w:r>
              <w:rPr>
                <w:color w:val="231F20"/>
                <w:spacing w:val="-8"/>
                <w:sz w:val="16"/>
              </w:rPr>
              <w:t> </w:t>
            </w:r>
            <w:r>
              <w:rPr>
                <w:color w:val="231F20"/>
                <w:sz w:val="16"/>
              </w:rPr>
              <w:t>FFI</w:t>
            </w:r>
          </w:p>
        </w:tc>
        <w:tc>
          <w:tcPr>
            <w:tcW w:w="1071" w:type="dxa"/>
          </w:tcPr>
          <w:p>
            <w:pPr>
              <w:pStyle w:val="TableParagraph"/>
              <w:spacing w:line="148" w:lineRule="exact" w:before="154"/>
              <w:ind w:left="229"/>
              <w:rPr>
                <w:rFonts w:ascii="Arial Black"/>
                <w:sz w:val="16"/>
              </w:rPr>
            </w:pPr>
            <w:r>
              <w:rPr>
                <w:rFonts w:ascii="Arial Black"/>
                <w:color w:val="231F20"/>
                <w:spacing w:val="-5"/>
                <w:w w:val="95"/>
                <w:sz w:val="16"/>
              </w:rPr>
              <w:t>35</w:t>
            </w:r>
          </w:p>
        </w:tc>
        <w:tc>
          <w:tcPr>
            <w:tcW w:w="4400" w:type="dxa"/>
          </w:tcPr>
          <w:p>
            <w:pPr>
              <w:pStyle w:val="TableParagraph"/>
              <w:spacing w:line="122" w:lineRule="exact" w:before="180"/>
              <w:ind w:left="92"/>
              <w:rPr>
                <w:sz w:val="16"/>
              </w:rPr>
            </w:pPr>
            <w:r>
              <w:rPr>
                <w:color w:val="231F20"/>
                <w:spacing w:val="-2"/>
                <w:sz w:val="16"/>
              </w:rPr>
              <w:t>Qualified</w:t>
            </w:r>
            <w:r>
              <w:rPr>
                <w:color w:val="231F20"/>
                <w:spacing w:val="-1"/>
                <w:sz w:val="16"/>
              </w:rPr>
              <w:t> </w:t>
            </w:r>
            <w:r>
              <w:rPr>
                <w:color w:val="231F20"/>
                <w:spacing w:val="-2"/>
                <w:sz w:val="16"/>
              </w:rPr>
              <w:t>derivatives</w:t>
            </w:r>
            <w:r>
              <w:rPr>
                <w:color w:val="231F20"/>
                <w:sz w:val="16"/>
              </w:rPr>
              <w:t> </w:t>
            </w:r>
            <w:r>
              <w:rPr>
                <w:color w:val="231F20"/>
                <w:spacing w:val="-2"/>
                <w:sz w:val="16"/>
              </w:rPr>
              <w:t>dealer</w:t>
            </w:r>
          </w:p>
        </w:tc>
      </w:tr>
      <w:tr>
        <w:trPr>
          <w:trHeight w:val="193" w:hRule="atLeast"/>
        </w:trPr>
        <w:tc>
          <w:tcPr>
            <w:tcW w:w="959" w:type="dxa"/>
          </w:tcPr>
          <w:p>
            <w:pPr>
              <w:pStyle w:val="TableParagraph"/>
              <w:spacing w:line="169" w:lineRule="exact" w:before="4"/>
              <w:ind w:left="80"/>
              <w:rPr>
                <w:rFonts w:ascii="Arial Black"/>
                <w:sz w:val="16"/>
              </w:rPr>
            </w:pPr>
            <w:r>
              <w:rPr>
                <w:rFonts w:ascii="Arial Black"/>
                <w:color w:val="231F20"/>
                <w:spacing w:val="-5"/>
                <w:w w:val="95"/>
                <w:sz w:val="16"/>
              </w:rPr>
              <w:t>19</w:t>
            </w:r>
          </w:p>
        </w:tc>
        <w:tc>
          <w:tcPr>
            <w:tcW w:w="4131" w:type="dxa"/>
          </w:tcPr>
          <w:p>
            <w:pPr>
              <w:pStyle w:val="TableParagraph"/>
              <w:spacing w:line="143" w:lineRule="exact" w:before="30"/>
              <w:ind w:left="130"/>
              <w:rPr>
                <w:position w:val="5"/>
                <w:sz w:val="10"/>
              </w:rPr>
            </w:pPr>
            <w:r>
              <w:rPr>
                <w:color w:val="231F20"/>
                <w:spacing w:val="-2"/>
                <w:sz w:val="16"/>
              </w:rPr>
              <w:t>Exempt</w:t>
            </w:r>
            <w:r>
              <w:rPr>
                <w:color w:val="231F20"/>
                <w:spacing w:val="-1"/>
                <w:sz w:val="16"/>
              </w:rPr>
              <w:t> </w:t>
            </w:r>
            <w:r>
              <w:rPr>
                <w:color w:val="231F20"/>
                <w:spacing w:val="-2"/>
                <w:sz w:val="16"/>
              </w:rPr>
              <w:t>from</w:t>
            </w:r>
            <w:r>
              <w:rPr>
                <w:color w:val="231F20"/>
                <w:sz w:val="16"/>
              </w:rPr>
              <w:t> </w:t>
            </w:r>
            <w:r>
              <w:rPr>
                <w:color w:val="231F20"/>
                <w:spacing w:val="-2"/>
                <w:sz w:val="16"/>
              </w:rPr>
              <w:t>withholding</w:t>
            </w:r>
            <w:r>
              <w:rPr>
                <w:color w:val="231F20"/>
                <w:sz w:val="16"/>
              </w:rPr>
              <w:t> </w:t>
            </w:r>
            <w:r>
              <w:rPr>
                <w:color w:val="231F20"/>
                <w:spacing w:val="-2"/>
                <w:sz w:val="16"/>
              </w:rPr>
              <w:t>under</w:t>
            </w:r>
            <w:r>
              <w:rPr>
                <w:color w:val="231F20"/>
                <w:sz w:val="16"/>
              </w:rPr>
              <w:t> </w:t>
            </w:r>
            <w:r>
              <w:rPr>
                <w:color w:val="231F20"/>
                <w:spacing w:val="-4"/>
                <w:sz w:val="16"/>
              </w:rPr>
              <w:t>IGA</w:t>
            </w:r>
            <w:r>
              <w:rPr>
                <w:color w:val="231F20"/>
                <w:spacing w:val="-4"/>
                <w:position w:val="5"/>
                <w:sz w:val="10"/>
              </w:rPr>
              <w:t>8</w:t>
            </w:r>
          </w:p>
        </w:tc>
        <w:tc>
          <w:tcPr>
            <w:tcW w:w="1071" w:type="dxa"/>
          </w:tcPr>
          <w:p>
            <w:pPr>
              <w:pStyle w:val="TableParagraph"/>
              <w:spacing w:line="169" w:lineRule="exact" w:before="4"/>
              <w:ind w:left="229"/>
              <w:rPr>
                <w:rFonts w:ascii="Arial Black"/>
                <w:sz w:val="16"/>
              </w:rPr>
            </w:pPr>
            <w:r>
              <w:rPr>
                <w:rFonts w:ascii="Arial Black"/>
                <w:color w:val="231F20"/>
                <w:spacing w:val="-5"/>
                <w:w w:val="95"/>
                <w:sz w:val="16"/>
              </w:rPr>
              <w:t>36</w:t>
            </w:r>
          </w:p>
        </w:tc>
        <w:tc>
          <w:tcPr>
            <w:tcW w:w="4400" w:type="dxa"/>
          </w:tcPr>
          <w:p>
            <w:pPr>
              <w:pStyle w:val="TableParagraph"/>
              <w:spacing w:line="143" w:lineRule="exact" w:before="30"/>
              <w:ind w:left="92"/>
              <w:rPr>
                <w:sz w:val="16"/>
              </w:rPr>
            </w:pPr>
            <w:r>
              <w:rPr>
                <w:color w:val="231F20"/>
                <w:spacing w:val="-2"/>
                <w:sz w:val="16"/>
              </w:rPr>
              <w:t>Foreign</w:t>
            </w:r>
            <w:r>
              <w:rPr>
                <w:color w:val="231F20"/>
                <w:spacing w:val="-1"/>
                <w:sz w:val="16"/>
              </w:rPr>
              <w:t> </w:t>
            </w:r>
            <w:r>
              <w:rPr>
                <w:color w:val="231F20"/>
                <w:spacing w:val="-2"/>
                <w:sz w:val="16"/>
              </w:rPr>
              <w:t>government—integral</w:t>
            </w:r>
            <w:r>
              <w:rPr>
                <w:color w:val="231F20"/>
                <w:sz w:val="16"/>
              </w:rPr>
              <w:t> </w:t>
            </w:r>
            <w:r>
              <w:rPr>
                <w:color w:val="231F20"/>
                <w:spacing w:val="-4"/>
                <w:sz w:val="16"/>
              </w:rPr>
              <w:t>part</w:t>
            </w:r>
          </w:p>
        </w:tc>
      </w:tr>
      <w:tr>
        <w:trPr>
          <w:trHeight w:val="171" w:hRule="atLeast"/>
        </w:trPr>
        <w:tc>
          <w:tcPr>
            <w:tcW w:w="959" w:type="dxa"/>
          </w:tcPr>
          <w:p>
            <w:pPr>
              <w:pStyle w:val="TableParagraph"/>
              <w:spacing w:line="152" w:lineRule="exact"/>
              <w:ind w:left="80"/>
              <w:rPr>
                <w:rFonts w:ascii="Arial Black"/>
                <w:sz w:val="16"/>
              </w:rPr>
            </w:pPr>
            <w:r>
              <w:rPr>
                <w:rFonts w:ascii="Arial Black"/>
                <w:color w:val="231F20"/>
                <w:spacing w:val="-5"/>
                <w:w w:val="95"/>
                <w:sz w:val="16"/>
              </w:rPr>
              <w:t>20</w:t>
            </w:r>
          </w:p>
        </w:tc>
        <w:tc>
          <w:tcPr>
            <w:tcW w:w="4131" w:type="dxa"/>
          </w:tcPr>
          <w:p>
            <w:pPr>
              <w:pStyle w:val="TableParagraph"/>
              <w:spacing w:line="143" w:lineRule="exact" w:before="9"/>
              <w:ind w:left="130"/>
              <w:rPr>
                <w:position w:val="5"/>
                <w:sz w:val="10"/>
              </w:rPr>
            </w:pPr>
            <w:r>
              <w:rPr>
                <w:color w:val="231F20"/>
                <w:spacing w:val="-2"/>
                <w:sz w:val="16"/>
              </w:rPr>
              <w:t>Dormant</w:t>
            </w:r>
            <w:r>
              <w:rPr>
                <w:color w:val="231F20"/>
                <w:spacing w:val="1"/>
                <w:sz w:val="16"/>
              </w:rPr>
              <w:t> </w:t>
            </w:r>
            <w:r>
              <w:rPr>
                <w:color w:val="231F20"/>
                <w:spacing w:val="-2"/>
                <w:sz w:val="16"/>
              </w:rPr>
              <w:t>account</w:t>
            </w:r>
            <w:r>
              <w:rPr>
                <w:color w:val="231F20"/>
                <w:spacing w:val="-2"/>
                <w:position w:val="5"/>
                <w:sz w:val="10"/>
              </w:rPr>
              <w:t>9</w:t>
            </w:r>
          </w:p>
        </w:tc>
        <w:tc>
          <w:tcPr>
            <w:tcW w:w="1071" w:type="dxa"/>
          </w:tcPr>
          <w:p>
            <w:pPr>
              <w:pStyle w:val="TableParagraph"/>
              <w:spacing w:line="152" w:lineRule="exact"/>
              <w:ind w:left="229"/>
              <w:rPr>
                <w:rFonts w:ascii="Arial Black"/>
                <w:sz w:val="16"/>
              </w:rPr>
            </w:pPr>
            <w:r>
              <w:rPr>
                <w:rFonts w:ascii="Arial Black"/>
                <w:color w:val="231F20"/>
                <w:spacing w:val="-5"/>
                <w:w w:val="95"/>
                <w:sz w:val="16"/>
              </w:rPr>
              <w:t>37</w:t>
            </w:r>
          </w:p>
        </w:tc>
        <w:tc>
          <w:tcPr>
            <w:tcW w:w="4400" w:type="dxa"/>
          </w:tcPr>
          <w:p>
            <w:pPr>
              <w:pStyle w:val="TableParagraph"/>
              <w:spacing w:line="143" w:lineRule="exact" w:before="9"/>
              <w:ind w:left="92"/>
              <w:rPr>
                <w:sz w:val="16"/>
              </w:rPr>
            </w:pPr>
            <w:r>
              <w:rPr>
                <w:color w:val="231F20"/>
                <w:spacing w:val="-2"/>
                <w:sz w:val="16"/>
              </w:rPr>
              <w:t>Foreign</w:t>
            </w:r>
            <w:r>
              <w:rPr>
                <w:color w:val="231F20"/>
                <w:spacing w:val="3"/>
                <w:sz w:val="16"/>
              </w:rPr>
              <w:t> </w:t>
            </w:r>
            <w:r>
              <w:rPr>
                <w:color w:val="231F20"/>
                <w:spacing w:val="-2"/>
                <w:sz w:val="16"/>
              </w:rPr>
              <w:t>government—controlled</w:t>
            </w:r>
            <w:r>
              <w:rPr>
                <w:color w:val="231F20"/>
                <w:spacing w:val="4"/>
                <w:sz w:val="16"/>
              </w:rPr>
              <w:t> </w:t>
            </w:r>
            <w:r>
              <w:rPr>
                <w:color w:val="231F20"/>
                <w:spacing w:val="-2"/>
                <w:sz w:val="16"/>
              </w:rPr>
              <w:t>entity</w:t>
            </w:r>
          </w:p>
        </w:tc>
      </w:tr>
      <w:tr>
        <w:trPr>
          <w:trHeight w:val="179" w:hRule="atLeast"/>
        </w:trPr>
        <w:tc>
          <w:tcPr>
            <w:tcW w:w="959" w:type="dxa"/>
          </w:tcPr>
          <w:p>
            <w:pPr>
              <w:pStyle w:val="TableParagraph"/>
              <w:spacing w:line="159" w:lineRule="exact"/>
              <w:ind w:left="80"/>
              <w:rPr>
                <w:rFonts w:ascii="Arial Black"/>
                <w:sz w:val="16"/>
              </w:rPr>
            </w:pPr>
            <w:r>
              <w:rPr>
                <w:rFonts w:ascii="Arial Black"/>
                <w:color w:val="231F20"/>
                <w:spacing w:val="-5"/>
                <w:w w:val="95"/>
                <w:sz w:val="16"/>
              </w:rPr>
              <w:t>21</w:t>
            </w:r>
          </w:p>
        </w:tc>
        <w:tc>
          <w:tcPr>
            <w:tcW w:w="4131" w:type="dxa"/>
          </w:tcPr>
          <w:p>
            <w:pPr>
              <w:pStyle w:val="TableParagraph"/>
              <w:spacing w:line="150" w:lineRule="exact" w:before="9"/>
              <w:ind w:left="130"/>
              <w:rPr>
                <w:sz w:val="16"/>
              </w:rPr>
            </w:pPr>
            <w:r>
              <w:rPr>
                <w:color w:val="231F20"/>
                <w:sz w:val="16"/>
              </w:rPr>
              <w:t>Other</w:t>
            </w:r>
            <w:r>
              <w:rPr>
                <w:color w:val="231F20"/>
                <w:spacing w:val="-9"/>
                <w:sz w:val="16"/>
              </w:rPr>
              <w:t> </w:t>
            </w:r>
            <w:r>
              <w:rPr>
                <w:color w:val="231F20"/>
                <w:sz w:val="16"/>
              </w:rPr>
              <w:t>payment</w:t>
            </w:r>
            <w:r>
              <w:rPr>
                <w:color w:val="231F20"/>
                <w:spacing w:val="-8"/>
                <w:sz w:val="16"/>
              </w:rPr>
              <w:t> </w:t>
            </w:r>
            <w:r>
              <w:rPr>
                <w:color w:val="231F20"/>
                <w:sz w:val="16"/>
              </w:rPr>
              <w:t>not</w:t>
            </w:r>
            <w:r>
              <w:rPr>
                <w:color w:val="231F20"/>
                <w:spacing w:val="-9"/>
                <w:sz w:val="16"/>
              </w:rPr>
              <w:t> </w:t>
            </w:r>
            <w:r>
              <w:rPr>
                <w:color w:val="231F20"/>
                <w:sz w:val="16"/>
              </w:rPr>
              <w:t>subject</w:t>
            </w:r>
            <w:r>
              <w:rPr>
                <w:color w:val="231F20"/>
                <w:spacing w:val="-8"/>
                <w:sz w:val="16"/>
              </w:rPr>
              <w:t> </w:t>
            </w:r>
            <w:r>
              <w:rPr>
                <w:color w:val="231F20"/>
                <w:sz w:val="16"/>
              </w:rPr>
              <w:t>to</w:t>
            </w:r>
            <w:r>
              <w:rPr>
                <w:color w:val="231F20"/>
                <w:spacing w:val="-8"/>
                <w:sz w:val="16"/>
              </w:rPr>
              <w:t> </w:t>
            </w:r>
            <w:r>
              <w:rPr>
                <w:color w:val="231F20"/>
                <w:sz w:val="16"/>
              </w:rPr>
              <w:t>chapter</w:t>
            </w:r>
            <w:r>
              <w:rPr>
                <w:color w:val="231F20"/>
                <w:spacing w:val="-9"/>
                <w:sz w:val="16"/>
              </w:rPr>
              <w:t> </w:t>
            </w:r>
            <w:r>
              <w:rPr>
                <w:color w:val="231F20"/>
                <w:sz w:val="16"/>
              </w:rPr>
              <w:t>4</w:t>
            </w:r>
            <w:r>
              <w:rPr>
                <w:color w:val="231F20"/>
                <w:spacing w:val="-8"/>
                <w:sz w:val="16"/>
              </w:rPr>
              <w:t> </w:t>
            </w:r>
            <w:r>
              <w:rPr>
                <w:color w:val="231F20"/>
                <w:spacing w:val="-2"/>
                <w:sz w:val="16"/>
              </w:rPr>
              <w:t>withholding</w:t>
            </w:r>
          </w:p>
        </w:tc>
        <w:tc>
          <w:tcPr>
            <w:tcW w:w="1071" w:type="dxa"/>
          </w:tcPr>
          <w:p>
            <w:pPr>
              <w:pStyle w:val="TableParagraph"/>
              <w:spacing w:line="159" w:lineRule="exact"/>
              <w:ind w:left="229"/>
              <w:rPr>
                <w:rFonts w:ascii="Arial Black"/>
                <w:sz w:val="16"/>
              </w:rPr>
            </w:pPr>
            <w:r>
              <w:rPr>
                <w:rFonts w:ascii="Arial Black"/>
                <w:color w:val="231F20"/>
                <w:spacing w:val="-5"/>
                <w:w w:val="95"/>
                <w:sz w:val="16"/>
              </w:rPr>
              <w:t>38</w:t>
            </w:r>
          </w:p>
        </w:tc>
        <w:tc>
          <w:tcPr>
            <w:tcW w:w="4400" w:type="dxa"/>
          </w:tcPr>
          <w:p>
            <w:pPr>
              <w:pStyle w:val="TableParagraph"/>
              <w:spacing w:line="150" w:lineRule="exact" w:before="9"/>
              <w:ind w:left="92"/>
              <w:rPr>
                <w:sz w:val="16"/>
              </w:rPr>
            </w:pPr>
            <w:r>
              <w:rPr>
                <w:color w:val="231F20"/>
                <w:spacing w:val="-2"/>
                <w:sz w:val="16"/>
              </w:rPr>
              <w:t>Publicly</w:t>
            </w:r>
            <w:r>
              <w:rPr>
                <w:color w:val="231F20"/>
                <w:spacing w:val="-1"/>
                <w:sz w:val="16"/>
              </w:rPr>
              <w:t> </w:t>
            </w:r>
            <w:r>
              <w:rPr>
                <w:color w:val="231F20"/>
                <w:spacing w:val="-2"/>
                <w:sz w:val="16"/>
              </w:rPr>
              <w:t>traded</w:t>
            </w:r>
            <w:r>
              <w:rPr>
                <w:color w:val="231F20"/>
                <w:sz w:val="16"/>
              </w:rPr>
              <w:t> </w:t>
            </w:r>
            <w:r>
              <w:rPr>
                <w:color w:val="231F20"/>
                <w:spacing w:val="-2"/>
                <w:sz w:val="16"/>
              </w:rPr>
              <w:t>partnership</w:t>
            </w:r>
          </w:p>
        </w:tc>
      </w:tr>
      <w:tr>
        <w:trPr>
          <w:trHeight w:val="164" w:hRule="atLeast"/>
        </w:trPr>
        <w:tc>
          <w:tcPr>
            <w:tcW w:w="959" w:type="dxa"/>
          </w:tcPr>
          <w:p>
            <w:pPr>
              <w:pStyle w:val="TableParagraph"/>
              <w:rPr>
                <w:rFonts w:ascii="Times New Roman"/>
                <w:sz w:val="10"/>
              </w:rPr>
            </w:pPr>
          </w:p>
        </w:tc>
        <w:tc>
          <w:tcPr>
            <w:tcW w:w="4131" w:type="dxa"/>
          </w:tcPr>
          <w:p>
            <w:pPr>
              <w:pStyle w:val="TableParagraph"/>
              <w:rPr>
                <w:rFonts w:ascii="Times New Roman"/>
                <w:sz w:val="10"/>
              </w:rPr>
            </w:pPr>
          </w:p>
        </w:tc>
        <w:tc>
          <w:tcPr>
            <w:tcW w:w="1071" w:type="dxa"/>
          </w:tcPr>
          <w:p>
            <w:pPr>
              <w:pStyle w:val="TableParagraph"/>
              <w:spacing w:line="145" w:lineRule="exact"/>
              <w:ind w:left="229"/>
              <w:rPr>
                <w:rFonts w:ascii="Arial Black"/>
                <w:sz w:val="16"/>
              </w:rPr>
            </w:pPr>
            <w:r>
              <w:rPr>
                <w:rFonts w:ascii="Arial Black"/>
                <w:color w:val="231F20"/>
                <w:spacing w:val="-5"/>
                <w:w w:val="95"/>
                <w:sz w:val="16"/>
              </w:rPr>
              <w:t>39</w:t>
            </w:r>
          </w:p>
        </w:tc>
        <w:tc>
          <w:tcPr>
            <w:tcW w:w="4400" w:type="dxa"/>
          </w:tcPr>
          <w:p>
            <w:pPr>
              <w:pStyle w:val="TableParagraph"/>
              <w:spacing w:line="143" w:lineRule="exact" w:before="1"/>
              <w:ind w:left="92"/>
              <w:rPr>
                <w:sz w:val="16"/>
              </w:rPr>
            </w:pPr>
            <w:r>
              <w:rPr>
                <w:color w:val="231F20"/>
                <w:spacing w:val="-2"/>
                <w:sz w:val="16"/>
              </w:rPr>
              <w:t>Disclosing</w:t>
            </w:r>
            <w:r>
              <w:rPr>
                <w:color w:val="231F20"/>
                <w:spacing w:val="5"/>
                <w:sz w:val="16"/>
              </w:rPr>
              <w:t> </w:t>
            </w:r>
            <w:r>
              <w:rPr>
                <w:color w:val="231F20"/>
                <w:spacing w:val="-2"/>
                <w:sz w:val="16"/>
              </w:rPr>
              <w:t>qualified</w:t>
            </w:r>
            <w:r>
              <w:rPr>
                <w:color w:val="231F20"/>
                <w:spacing w:val="6"/>
                <w:sz w:val="16"/>
              </w:rPr>
              <w:t> </w:t>
            </w:r>
            <w:r>
              <w:rPr>
                <w:color w:val="231F20"/>
                <w:spacing w:val="-2"/>
                <w:sz w:val="16"/>
              </w:rPr>
              <w:t>intermediary</w:t>
            </w:r>
          </w:p>
        </w:tc>
      </w:tr>
      <w:tr>
        <w:trPr>
          <w:trHeight w:val="171" w:hRule="atLeast"/>
        </w:trPr>
        <w:tc>
          <w:tcPr>
            <w:tcW w:w="959" w:type="dxa"/>
          </w:tcPr>
          <w:p>
            <w:pPr>
              <w:pStyle w:val="TableParagraph"/>
              <w:rPr>
                <w:rFonts w:ascii="Times New Roman"/>
                <w:sz w:val="10"/>
              </w:rPr>
            </w:pPr>
          </w:p>
        </w:tc>
        <w:tc>
          <w:tcPr>
            <w:tcW w:w="4131" w:type="dxa"/>
          </w:tcPr>
          <w:p>
            <w:pPr>
              <w:pStyle w:val="TableParagraph"/>
              <w:rPr>
                <w:rFonts w:ascii="Times New Roman"/>
                <w:sz w:val="10"/>
              </w:rPr>
            </w:pPr>
          </w:p>
        </w:tc>
        <w:tc>
          <w:tcPr>
            <w:tcW w:w="1071" w:type="dxa"/>
          </w:tcPr>
          <w:p>
            <w:pPr>
              <w:pStyle w:val="TableParagraph"/>
              <w:spacing w:line="152" w:lineRule="exact"/>
              <w:ind w:left="229"/>
              <w:rPr>
                <w:rFonts w:ascii="Arial Black"/>
                <w:sz w:val="16"/>
              </w:rPr>
            </w:pPr>
            <w:r>
              <w:rPr>
                <w:rFonts w:ascii="Arial Black"/>
                <w:color w:val="231F20"/>
                <w:spacing w:val="-5"/>
                <w:w w:val="95"/>
                <w:sz w:val="16"/>
              </w:rPr>
              <w:t>40</w:t>
            </w:r>
          </w:p>
        </w:tc>
        <w:tc>
          <w:tcPr>
            <w:tcW w:w="4400" w:type="dxa"/>
          </w:tcPr>
          <w:p>
            <w:pPr>
              <w:pStyle w:val="TableParagraph"/>
              <w:spacing w:line="143" w:lineRule="exact" w:before="9"/>
              <w:ind w:left="92"/>
              <w:rPr>
                <w:position w:val="5"/>
                <w:sz w:val="10"/>
              </w:rPr>
            </w:pPr>
            <w:r>
              <w:rPr>
                <w:color w:val="231F20"/>
                <w:spacing w:val="-2"/>
                <w:sz w:val="16"/>
              </w:rPr>
              <w:t>Partnership QDD</w:t>
            </w:r>
            <w:r>
              <w:rPr>
                <w:color w:val="231F20"/>
                <w:spacing w:val="-2"/>
                <w:position w:val="5"/>
                <w:sz w:val="10"/>
              </w:rPr>
              <w:t>12</w:t>
            </w:r>
          </w:p>
        </w:tc>
      </w:tr>
      <w:tr>
        <w:trPr>
          <w:trHeight w:val="400" w:hRule="atLeast"/>
        </w:trPr>
        <w:tc>
          <w:tcPr>
            <w:tcW w:w="959" w:type="dxa"/>
          </w:tcPr>
          <w:p>
            <w:pPr>
              <w:pStyle w:val="TableParagraph"/>
              <w:rPr>
                <w:rFonts w:ascii="Times New Roman"/>
                <w:sz w:val="14"/>
              </w:rPr>
            </w:pPr>
          </w:p>
        </w:tc>
        <w:tc>
          <w:tcPr>
            <w:tcW w:w="4131" w:type="dxa"/>
          </w:tcPr>
          <w:p>
            <w:pPr>
              <w:pStyle w:val="TableParagraph"/>
              <w:rPr>
                <w:rFonts w:ascii="Times New Roman"/>
                <w:sz w:val="14"/>
              </w:rPr>
            </w:pPr>
          </w:p>
        </w:tc>
        <w:tc>
          <w:tcPr>
            <w:tcW w:w="1071" w:type="dxa"/>
          </w:tcPr>
          <w:p>
            <w:pPr>
              <w:pStyle w:val="TableParagraph"/>
              <w:spacing w:line="209" w:lineRule="exact"/>
              <w:ind w:left="229"/>
              <w:rPr>
                <w:rFonts w:ascii="Arial Black"/>
                <w:sz w:val="16"/>
              </w:rPr>
            </w:pPr>
            <w:r>
              <w:rPr>
                <w:rFonts w:ascii="Arial Black"/>
                <w:color w:val="231F20"/>
                <w:spacing w:val="-5"/>
                <w:w w:val="95"/>
                <w:sz w:val="16"/>
              </w:rPr>
              <w:t>41</w:t>
            </w:r>
          </w:p>
        </w:tc>
        <w:tc>
          <w:tcPr>
            <w:tcW w:w="4400" w:type="dxa"/>
          </w:tcPr>
          <w:p>
            <w:pPr>
              <w:pStyle w:val="TableParagraph"/>
              <w:spacing w:line="196" w:lineRule="auto" w:before="36"/>
              <w:ind w:left="92" w:right="324"/>
              <w:rPr>
                <w:position w:val="5"/>
                <w:sz w:val="10"/>
              </w:rPr>
            </w:pPr>
            <w:r>
              <w:rPr>
                <w:color w:val="231F20"/>
                <w:spacing w:val="-2"/>
                <w:sz w:val="16"/>
              </w:rPr>
              <w:t>U.S.</w:t>
            </w:r>
            <w:r>
              <w:rPr>
                <w:color w:val="231F20"/>
                <w:spacing w:val="-4"/>
                <w:sz w:val="16"/>
              </w:rPr>
              <w:t> </w:t>
            </w:r>
            <w:r>
              <w:rPr>
                <w:color w:val="231F20"/>
                <w:spacing w:val="-2"/>
                <w:sz w:val="16"/>
              </w:rPr>
              <w:t>government</w:t>
            </w:r>
            <w:r>
              <w:rPr>
                <w:color w:val="231F20"/>
                <w:spacing w:val="-4"/>
                <w:sz w:val="16"/>
              </w:rPr>
              <w:t> </w:t>
            </w:r>
            <w:r>
              <w:rPr>
                <w:color w:val="231F20"/>
                <w:spacing w:val="-2"/>
                <w:sz w:val="16"/>
              </w:rPr>
              <w:t>entity</w:t>
            </w:r>
            <w:r>
              <w:rPr>
                <w:color w:val="231F20"/>
                <w:spacing w:val="-4"/>
                <w:sz w:val="16"/>
              </w:rPr>
              <w:t> </w:t>
            </w:r>
            <w:r>
              <w:rPr>
                <w:color w:val="231F20"/>
                <w:spacing w:val="-2"/>
                <w:sz w:val="16"/>
              </w:rPr>
              <w:t>or</w:t>
            </w:r>
            <w:r>
              <w:rPr>
                <w:color w:val="231F20"/>
                <w:spacing w:val="-4"/>
                <w:sz w:val="16"/>
              </w:rPr>
              <w:t> </w:t>
            </w:r>
            <w:r>
              <w:rPr>
                <w:color w:val="231F20"/>
                <w:spacing w:val="-2"/>
                <w:sz w:val="16"/>
              </w:rPr>
              <w:t>tax</w:t>
            </w:r>
            <w:r>
              <w:rPr>
                <w:color w:val="231F20"/>
                <w:spacing w:val="-4"/>
                <w:sz w:val="16"/>
              </w:rPr>
              <w:t> </w:t>
            </w:r>
            <w:r>
              <w:rPr>
                <w:color w:val="231F20"/>
                <w:spacing w:val="-2"/>
                <w:sz w:val="16"/>
              </w:rPr>
              <w:t>exempt</w:t>
            </w:r>
            <w:r>
              <w:rPr>
                <w:color w:val="231F20"/>
                <w:spacing w:val="-4"/>
                <w:sz w:val="16"/>
              </w:rPr>
              <w:t> </w:t>
            </w:r>
            <w:r>
              <w:rPr>
                <w:color w:val="231F20"/>
                <w:spacing w:val="-2"/>
                <w:sz w:val="16"/>
              </w:rPr>
              <w:t>entity</w:t>
            </w:r>
            <w:r>
              <w:rPr>
                <w:color w:val="231F20"/>
                <w:spacing w:val="-4"/>
                <w:sz w:val="16"/>
              </w:rPr>
              <w:t> </w:t>
            </w:r>
            <w:r>
              <w:rPr>
                <w:color w:val="231F20"/>
                <w:spacing w:val="-2"/>
                <w:sz w:val="16"/>
              </w:rPr>
              <w:t>(other</w:t>
            </w:r>
            <w:r>
              <w:rPr>
                <w:color w:val="231F20"/>
                <w:spacing w:val="-4"/>
                <w:sz w:val="16"/>
              </w:rPr>
              <w:t> </w:t>
            </w:r>
            <w:r>
              <w:rPr>
                <w:color w:val="231F20"/>
                <w:spacing w:val="-2"/>
                <w:sz w:val="16"/>
              </w:rPr>
              <w:t>than </w:t>
            </w:r>
            <w:r>
              <w:rPr>
                <w:color w:val="231F20"/>
                <w:sz w:val="16"/>
              </w:rPr>
              <w:t>section 501(c) entities)</w:t>
            </w:r>
            <w:r>
              <w:rPr>
                <w:color w:val="231F20"/>
                <w:position w:val="5"/>
                <w:sz w:val="10"/>
              </w:rPr>
              <w:t>13</w:t>
            </w:r>
          </w:p>
        </w:tc>
      </w:tr>
      <w:tr>
        <w:trPr>
          <w:trHeight w:val="235" w:hRule="atLeast"/>
        </w:trPr>
        <w:tc>
          <w:tcPr>
            <w:tcW w:w="959" w:type="dxa"/>
          </w:tcPr>
          <w:p>
            <w:pPr>
              <w:pStyle w:val="TableParagraph"/>
              <w:rPr>
                <w:rFonts w:ascii="Times New Roman"/>
                <w:sz w:val="14"/>
              </w:rPr>
            </w:pPr>
          </w:p>
        </w:tc>
        <w:tc>
          <w:tcPr>
            <w:tcW w:w="4131" w:type="dxa"/>
          </w:tcPr>
          <w:p>
            <w:pPr>
              <w:pStyle w:val="TableParagraph"/>
              <w:rPr>
                <w:rFonts w:ascii="Times New Roman"/>
                <w:sz w:val="14"/>
              </w:rPr>
            </w:pPr>
          </w:p>
        </w:tc>
        <w:tc>
          <w:tcPr>
            <w:tcW w:w="1071" w:type="dxa"/>
          </w:tcPr>
          <w:p>
            <w:pPr>
              <w:pStyle w:val="TableParagraph"/>
              <w:rPr>
                <w:rFonts w:ascii="Times New Roman"/>
                <w:sz w:val="14"/>
              </w:rPr>
            </w:pPr>
          </w:p>
        </w:tc>
        <w:tc>
          <w:tcPr>
            <w:tcW w:w="4400" w:type="dxa"/>
          </w:tcPr>
          <w:p>
            <w:pPr>
              <w:pStyle w:val="TableParagraph"/>
              <w:spacing w:line="155" w:lineRule="exact" w:before="61"/>
              <w:ind w:left="92"/>
              <w:rPr>
                <w:rFonts w:ascii="Arial Black"/>
                <w:position w:val="5"/>
                <w:sz w:val="10"/>
              </w:rPr>
            </w:pPr>
            <w:r>
              <w:rPr>
                <w:rFonts w:ascii="Arial Black"/>
                <w:color w:val="231F20"/>
                <w:w w:val="85"/>
                <w:sz w:val="16"/>
              </w:rPr>
              <w:t>Pooled</w:t>
            </w:r>
            <w:r>
              <w:rPr>
                <w:rFonts w:ascii="Arial Black"/>
                <w:color w:val="231F20"/>
                <w:spacing w:val="14"/>
                <w:sz w:val="16"/>
              </w:rPr>
              <w:t> </w:t>
            </w:r>
            <w:r>
              <w:rPr>
                <w:rFonts w:ascii="Arial Black"/>
                <w:color w:val="231F20"/>
                <w:w w:val="85"/>
                <w:sz w:val="16"/>
              </w:rPr>
              <w:t>Reporting</w:t>
            </w:r>
            <w:r>
              <w:rPr>
                <w:rFonts w:ascii="Arial Black"/>
                <w:color w:val="231F20"/>
                <w:spacing w:val="15"/>
                <w:sz w:val="16"/>
              </w:rPr>
              <w:t> </w:t>
            </w:r>
            <w:r>
              <w:rPr>
                <w:rFonts w:ascii="Arial Black"/>
                <w:color w:val="231F20"/>
                <w:spacing w:val="-2"/>
                <w:w w:val="85"/>
                <w:sz w:val="16"/>
              </w:rPr>
              <w:t>Codes</w:t>
            </w:r>
            <w:r>
              <w:rPr>
                <w:rFonts w:ascii="Arial Black"/>
                <w:color w:val="231F20"/>
                <w:spacing w:val="-2"/>
                <w:w w:val="85"/>
                <w:position w:val="5"/>
                <w:sz w:val="10"/>
              </w:rPr>
              <w:t>14</w:t>
            </w:r>
          </w:p>
        </w:tc>
      </w:tr>
      <w:tr>
        <w:trPr>
          <w:trHeight w:val="186" w:hRule="atLeast"/>
        </w:trPr>
        <w:tc>
          <w:tcPr>
            <w:tcW w:w="959" w:type="dxa"/>
          </w:tcPr>
          <w:p>
            <w:pPr>
              <w:pStyle w:val="TableParagraph"/>
              <w:rPr>
                <w:rFonts w:ascii="Times New Roman"/>
                <w:sz w:val="12"/>
              </w:rPr>
            </w:pPr>
          </w:p>
        </w:tc>
        <w:tc>
          <w:tcPr>
            <w:tcW w:w="4131" w:type="dxa"/>
          </w:tcPr>
          <w:p>
            <w:pPr>
              <w:pStyle w:val="TableParagraph"/>
              <w:rPr>
                <w:rFonts w:ascii="Times New Roman"/>
                <w:sz w:val="12"/>
              </w:rPr>
            </w:pPr>
          </w:p>
        </w:tc>
        <w:tc>
          <w:tcPr>
            <w:tcW w:w="1071" w:type="dxa"/>
          </w:tcPr>
          <w:p>
            <w:pPr>
              <w:pStyle w:val="TableParagraph"/>
              <w:spacing w:line="166" w:lineRule="exact"/>
              <w:ind w:left="229"/>
              <w:rPr>
                <w:rFonts w:ascii="Arial Black"/>
                <w:sz w:val="16"/>
              </w:rPr>
            </w:pPr>
            <w:r>
              <w:rPr>
                <w:rFonts w:ascii="Arial Black"/>
                <w:color w:val="231F20"/>
                <w:spacing w:val="-5"/>
                <w:w w:val="95"/>
                <w:sz w:val="16"/>
              </w:rPr>
              <w:t>27</w:t>
            </w:r>
          </w:p>
        </w:tc>
        <w:tc>
          <w:tcPr>
            <w:tcW w:w="4400" w:type="dxa"/>
          </w:tcPr>
          <w:p>
            <w:pPr>
              <w:pStyle w:val="TableParagraph"/>
              <w:spacing w:line="143" w:lineRule="exact" w:before="23"/>
              <w:ind w:left="92"/>
              <w:rPr>
                <w:sz w:val="16"/>
              </w:rPr>
            </w:pPr>
            <w:r>
              <w:rPr>
                <w:color w:val="231F20"/>
                <w:spacing w:val="-2"/>
                <w:sz w:val="16"/>
              </w:rPr>
              <w:t>Withholding</w:t>
            </w:r>
            <w:r>
              <w:rPr>
                <w:color w:val="231F20"/>
                <w:spacing w:val="2"/>
                <w:sz w:val="16"/>
              </w:rPr>
              <w:t> </w:t>
            </w:r>
            <w:r>
              <w:rPr>
                <w:color w:val="231F20"/>
                <w:spacing w:val="-2"/>
                <w:sz w:val="16"/>
              </w:rPr>
              <w:t>rate</w:t>
            </w:r>
            <w:r>
              <w:rPr>
                <w:color w:val="231F20"/>
                <w:spacing w:val="3"/>
                <w:sz w:val="16"/>
              </w:rPr>
              <w:t> </w:t>
            </w:r>
            <w:r>
              <w:rPr>
                <w:color w:val="231F20"/>
                <w:spacing w:val="-2"/>
                <w:sz w:val="16"/>
              </w:rPr>
              <w:t>pool—general</w:t>
            </w:r>
          </w:p>
        </w:tc>
      </w:tr>
      <w:tr>
        <w:trPr>
          <w:trHeight w:val="171" w:hRule="atLeast"/>
        </w:trPr>
        <w:tc>
          <w:tcPr>
            <w:tcW w:w="959" w:type="dxa"/>
          </w:tcPr>
          <w:p>
            <w:pPr>
              <w:pStyle w:val="TableParagraph"/>
              <w:rPr>
                <w:rFonts w:ascii="Times New Roman"/>
                <w:sz w:val="10"/>
              </w:rPr>
            </w:pPr>
          </w:p>
        </w:tc>
        <w:tc>
          <w:tcPr>
            <w:tcW w:w="4131" w:type="dxa"/>
          </w:tcPr>
          <w:p>
            <w:pPr>
              <w:pStyle w:val="TableParagraph"/>
              <w:rPr>
                <w:rFonts w:ascii="Times New Roman"/>
                <w:sz w:val="10"/>
              </w:rPr>
            </w:pPr>
          </w:p>
        </w:tc>
        <w:tc>
          <w:tcPr>
            <w:tcW w:w="1071" w:type="dxa"/>
          </w:tcPr>
          <w:p>
            <w:pPr>
              <w:pStyle w:val="TableParagraph"/>
              <w:spacing w:line="152" w:lineRule="exact"/>
              <w:ind w:left="229"/>
              <w:rPr>
                <w:rFonts w:ascii="Arial Black"/>
                <w:sz w:val="16"/>
              </w:rPr>
            </w:pPr>
            <w:r>
              <w:rPr>
                <w:rFonts w:ascii="Arial Black"/>
                <w:color w:val="231F20"/>
                <w:spacing w:val="-5"/>
                <w:w w:val="95"/>
                <w:sz w:val="16"/>
              </w:rPr>
              <w:t>28</w:t>
            </w:r>
          </w:p>
        </w:tc>
        <w:tc>
          <w:tcPr>
            <w:tcW w:w="4400" w:type="dxa"/>
          </w:tcPr>
          <w:p>
            <w:pPr>
              <w:pStyle w:val="TableParagraph"/>
              <w:spacing w:line="143" w:lineRule="exact" w:before="9"/>
              <w:ind w:left="92"/>
              <w:rPr>
                <w:sz w:val="16"/>
              </w:rPr>
            </w:pPr>
            <w:r>
              <w:rPr>
                <w:color w:val="231F20"/>
                <w:spacing w:val="-2"/>
                <w:sz w:val="16"/>
              </w:rPr>
              <w:t>Withholding</w:t>
            </w:r>
            <w:r>
              <w:rPr>
                <w:color w:val="231F20"/>
                <w:spacing w:val="-1"/>
                <w:sz w:val="16"/>
              </w:rPr>
              <w:t> </w:t>
            </w:r>
            <w:r>
              <w:rPr>
                <w:color w:val="231F20"/>
                <w:spacing w:val="-2"/>
                <w:sz w:val="16"/>
              </w:rPr>
              <w:t>rate</w:t>
            </w:r>
            <w:r>
              <w:rPr>
                <w:color w:val="231F20"/>
                <w:sz w:val="16"/>
              </w:rPr>
              <w:t> </w:t>
            </w:r>
            <w:r>
              <w:rPr>
                <w:color w:val="231F20"/>
                <w:spacing w:val="-2"/>
                <w:sz w:val="16"/>
              </w:rPr>
              <w:t>pool—exempt</w:t>
            </w:r>
            <w:r>
              <w:rPr>
                <w:color w:val="231F20"/>
                <w:spacing w:val="-1"/>
                <w:sz w:val="16"/>
              </w:rPr>
              <w:t> </w:t>
            </w:r>
            <w:r>
              <w:rPr>
                <w:color w:val="231F20"/>
                <w:spacing w:val="-2"/>
                <w:sz w:val="16"/>
              </w:rPr>
              <w:t>organization</w:t>
            </w:r>
          </w:p>
        </w:tc>
      </w:tr>
      <w:tr>
        <w:trPr>
          <w:trHeight w:val="171" w:hRule="atLeast"/>
        </w:trPr>
        <w:tc>
          <w:tcPr>
            <w:tcW w:w="959" w:type="dxa"/>
          </w:tcPr>
          <w:p>
            <w:pPr>
              <w:pStyle w:val="TableParagraph"/>
              <w:rPr>
                <w:rFonts w:ascii="Times New Roman"/>
                <w:sz w:val="10"/>
              </w:rPr>
            </w:pPr>
          </w:p>
        </w:tc>
        <w:tc>
          <w:tcPr>
            <w:tcW w:w="4131" w:type="dxa"/>
          </w:tcPr>
          <w:p>
            <w:pPr>
              <w:pStyle w:val="TableParagraph"/>
              <w:rPr>
                <w:rFonts w:ascii="Times New Roman"/>
                <w:sz w:val="10"/>
              </w:rPr>
            </w:pPr>
          </w:p>
        </w:tc>
        <w:tc>
          <w:tcPr>
            <w:tcW w:w="1071" w:type="dxa"/>
          </w:tcPr>
          <w:p>
            <w:pPr>
              <w:pStyle w:val="TableParagraph"/>
              <w:spacing w:line="152" w:lineRule="exact"/>
              <w:ind w:left="229"/>
              <w:rPr>
                <w:rFonts w:ascii="Arial Black"/>
                <w:sz w:val="16"/>
              </w:rPr>
            </w:pPr>
            <w:r>
              <w:rPr>
                <w:rFonts w:ascii="Arial Black"/>
                <w:color w:val="231F20"/>
                <w:spacing w:val="-5"/>
                <w:w w:val="95"/>
                <w:sz w:val="16"/>
              </w:rPr>
              <w:t>29</w:t>
            </w:r>
          </w:p>
        </w:tc>
        <w:tc>
          <w:tcPr>
            <w:tcW w:w="4400" w:type="dxa"/>
          </w:tcPr>
          <w:p>
            <w:pPr>
              <w:pStyle w:val="TableParagraph"/>
              <w:spacing w:line="143" w:lineRule="exact" w:before="9"/>
              <w:ind w:left="92"/>
              <w:rPr>
                <w:sz w:val="16"/>
              </w:rPr>
            </w:pPr>
            <w:r>
              <w:rPr>
                <w:color w:val="231F20"/>
                <w:spacing w:val="-2"/>
                <w:sz w:val="16"/>
              </w:rPr>
              <w:t>PAI</w:t>
            </w:r>
            <w:r>
              <w:rPr>
                <w:color w:val="231F20"/>
                <w:spacing w:val="-7"/>
                <w:sz w:val="16"/>
              </w:rPr>
              <w:t> </w:t>
            </w:r>
            <w:r>
              <w:rPr>
                <w:color w:val="231F20"/>
                <w:spacing w:val="-2"/>
                <w:sz w:val="16"/>
              </w:rPr>
              <w:t>withholding</w:t>
            </w:r>
            <w:r>
              <w:rPr>
                <w:color w:val="231F20"/>
                <w:spacing w:val="-6"/>
                <w:sz w:val="16"/>
              </w:rPr>
              <w:t> </w:t>
            </w:r>
            <w:r>
              <w:rPr>
                <w:color w:val="231F20"/>
                <w:spacing w:val="-2"/>
                <w:sz w:val="16"/>
              </w:rPr>
              <w:t>rate</w:t>
            </w:r>
            <w:r>
              <w:rPr>
                <w:color w:val="231F20"/>
                <w:spacing w:val="-7"/>
                <w:sz w:val="16"/>
              </w:rPr>
              <w:t> </w:t>
            </w:r>
            <w:r>
              <w:rPr>
                <w:color w:val="231F20"/>
                <w:spacing w:val="-2"/>
                <w:sz w:val="16"/>
              </w:rPr>
              <w:t>pool—general</w:t>
            </w:r>
          </w:p>
        </w:tc>
      </w:tr>
      <w:tr>
        <w:trPr>
          <w:trHeight w:val="171" w:hRule="atLeast"/>
        </w:trPr>
        <w:tc>
          <w:tcPr>
            <w:tcW w:w="959" w:type="dxa"/>
          </w:tcPr>
          <w:p>
            <w:pPr>
              <w:pStyle w:val="TableParagraph"/>
              <w:rPr>
                <w:rFonts w:ascii="Times New Roman"/>
                <w:sz w:val="10"/>
              </w:rPr>
            </w:pPr>
          </w:p>
        </w:tc>
        <w:tc>
          <w:tcPr>
            <w:tcW w:w="4131" w:type="dxa"/>
          </w:tcPr>
          <w:p>
            <w:pPr>
              <w:pStyle w:val="TableParagraph"/>
              <w:rPr>
                <w:rFonts w:ascii="Times New Roman"/>
                <w:sz w:val="10"/>
              </w:rPr>
            </w:pPr>
          </w:p>
        </w:tc>
        <w:tc>
          <w:tcPr>
            <w:tcW w:w="1071" w:type="dxa"/>
          </w:tcPr>
          <w:p>
            <w:pPr>
              <w:pStyle w:val="TableParagraph"/>
              <w:spacing w:line="152" w:lineRule="exact"/>
              <w:ind w:left="229"/>
              <w:rPr>
                <w:rFonts w:ascii="Arial Black"/>
                <w:sz w:val="16"/>
              </w:rPr>
            </w:pPr>
            <w:r>
              <w:rPr>
                <w:rFonts w:ascii="Arial Black"/>
                <w:color w:val="231F20"/>
                <w:spacing w:val="-5"/>
                <w:w w:val="95"/>
                <w:sz w:val="16"/>
              </w:rPr>
              <w:t>30</w:t>
            </w:r>
          </w:p>
        </w:tc>
        <w:tc>
          <w:tcPr>
            <w:tcW w:w="4400" w:type="dxa"/>
          </w:tcPr>
          <w:p>
            <w:pPr>
              <w:pStyle w:val="TableParagraph"/>
              <w:spacing w:line="143" w:lineRule="exact" w:before="9"/>
              <w:ind w:left="92"/>
              <w:rPr>
                <w:sz w:val="16"/>
              </w:rPr>
            </w:pPr>
            <w:r>
              <w:rPr>
                <w:color w:val="231F20"/>
                <w:spacing w:val="-2"/>
                <w:sz w:val="16"/>
              </w:rPr>
              <w:t>PAI</w:t>
            </w:r>
            <w:r>
              <w:rPr>
                <w:color w:val="231F20"/>
                <w:spacing w:val="-7"/>
                <w:sz w:val="16"/>
              </w:rPr>
              <w:t> </w:t>
            </w:r>
            <w:r>
              <w:rPr>
                <w:color w:val="231F20"/>
                <w:spacing w:val="-2"/>
                <w:sz w:val="16"/>
              </w:rPr>
              <w:t>withholding</w:t>
            </w:r>
            <w:r>
              <w:rPr>
                <w:color w:val="231F20"/>
                <w:spacing w:val="-7"/>
                <w:sz w:val="16"/>
              </w:rPr>
              <w:t> </w:t>
            </w:r>
            <w:r>
              <w:rPr>
                <w:color w:val="231F20"/>
                <w:spacing w:val="-2"/>
                <w:sz w:val="16"/>
              </w:rPr>
              <w:t>rate</w:t>
            </w:r>
            <w:r>
              <w:rPr>
                <w:color w:val="231F20"/>
                <w:spacing w:val="-6"/>
                <w:sz w:val="16"/>
              </w:rPr>
              <w:t> </w:t>
            </w:r>
            <w:r>
              <w:rPr>
                <w:color w:val="231F20"/>
                <w:spacing w:val="-2"/>
                <w:sz w:val="16"/>
              </w:rPr>
              <w:t>pool—exempt</w:t>
            </w:r>
            <w:r>
              <w:rPr>
                <w:color w:val="231F20"/>
                <w:spacing w:val="-7"/>
                <w:sz w:val="16"/>
              </w:rPr>
              <w:t> </w:t>
            </w:r>
            <w:r>
              <w:rPr>
                <w:color w:val="231F20"/>
                <w:spacing w:val="-2"/>
                <w:sz w:val="16"/>
              </w:rPr>
              <w:t>organization</w:t>
            </w:r>
          </w:p>
        </w:tc>
      </w:tr>
      <w:tr>
        <w:trPr>
          <w:trHeight w:val="171" w:hRule="atLeast"/>
        </w:trPr>
        <w:tc>
          <w:tcPr>
            <w:tcW w:w="959" w:type="dxa"/>
          </w:tcPr>
          <w:p>
            <w:pPr>
              <w:pStyle w:val="TableParagraph"/>
              <w:rPr>
                <w:rFonts w:ascii="Times New Roman"/>
                <w:sz w:val="10"/>
              </w:rPr>
            </w:pPr>
          </w:p>
        </w:tc>
        <w:tc>
          <w:tcPr>
            <w:tcW w:w="4131" w:type="dxa"/>
          </w:tcPr>
          <w:p>
            <w:pPr>
              <w:pStyle w:val="TableParagraph"/>
              <w:rPr>
                <w:rFonts w:ascii="Times New Roman"/>
                <w:sz w:val="10"/>
              </w:rPr>
            </w:pPr>
          </w:p>
        </w:tc>
        <w:tc>
          <w:tcPr>
            <w:tcW w:w="1071" w:type="dxa"/>
          </w:tcPr>
          <w:p>
            <w:pPr>
              <w:pStyle w:val="TableParagraph"/>
              <w:spacing w:line="152" w:lineRule="exact"/>
              <w:ind w:left="229"/>
              <w:rPr>
                <w:rFonts w:ascii="Arial Black"/>
                <w:sz w:val="16"/>
              </w:rPr>
            </w:pPr>
            <w:r>
              <w:rPr>
                <w:rFonts w:ascii="Arial Black"/>
                <w:color w:val="231F20"/>
                <w:spacing w:val="-5"/>
                <w:w w:val="95"/>
                <w:sz w:val="16"/>
              </w:rPr>
              <w:t>31</w:t>
            </w:r>
          </w:p>
        </w:tc>
        <w:tc>
          <w:tcPr>
            <w:tcW w:w="4400" w:type="dxa"/>
          </w:tcPr>
          <w:p>
            <w:pPr>
              <w:pStyle w:val="TableParagraph"/>
              <w:spacing w:line="143" w:lineRule="exact" w:before="9"/>
              <w:ind w:left="92"/>
              <w:rPr>
                <w:sz w:val="16"/>
              </w:rPr>
            </w:pPr>
            <w:r>
              <w:rPr>
                <w:color w:val="231F20"/>
                <w:spacing w:val="-2"/>
                <w:sz w:val="16"/>
              </w:rPr>
              <w:t>Agency</w:t>
            </w:r>
            <w:r>
              <w:rPr>
                <w:color w:val="231F20"/>
                <w:spacing w:val="2"/>
                <w:sz w:val="16"/>
              </w:rPr>
              <w:t> </w:t>
            </w:r>
            <w:r>
              <w:rPr>
                <w:color w:val="231F20"/>
                <w:spacing w:val="-2"/>
                <w:sz w:val="16"/>
              </w:rPr>
              <w:t>withholding</w:t>
            </w:r>
            <w:r>
              <w:rPr>
                <w:color w:val="231F20"/>
                <w:spacing w:val="2"/>
                <w:sz w:val="16"/>
              </w:rPr>
              <w:t> </w:t>
            </w:r>
            <w:r>
              <w:rPr>
                <w:color w:val="231F20"/>
                <w:spacing w:val="-2"/>
                <w:sz w:val="16"/>
              </w:rPr>
              <w:t>rate</w:t>
            </w:r>
            <w:r>
              <w:rPr>
                <w:color w:val="231F20"/>
                <w:spacing w:val="2"/>
                <w:sz w:val="16"/>
              </w:rPr>
              <w:t> </w:t>
            </w:r>
            <w:r>
              <w:rPr>
                <w:color w:val="231F20"/>
                <w:spacing w:val="-2"/>
                <w:sz w:val="16"/>
              </w:rPr>
              <w:t>pool—general</w:t>
            </w:r>
          </w:p>
        </w:tc>
      </w:tr>
      <w:tr>
        <w:trPr>
          <w:trHeight w:val="352" w:hRule="atLeast"/>
        </w:trPr>
        <w:tc>
          <w:tcPr>
            <w:tcW w:w="959" w:type="dxa"/>
            <w:tcBorders>
              <w:bottom w:val="single" w:sz="4" w:space="0" w:color="231F20"/>
            </w:tcBorders>
          </w:tcPr>
          <w:p>
            <w:pPr>
              <w:pStyle w:val="TableParagraph"/>
              <w:rPr>
                <w:rFonts w:ascii="Times New Roman"/>
                <w:sz w:val="14"/>
              </w:rPr>
            </w:pPr>
          </w:p>
        </w:tc>
        <w:tc>
          <w:tcPr>
            <w:tcW w:w="4131" w:type="dxa"/>
            <w:tcBorders>
              <w:bottom w:val="single" w:sz="4" w:space="0" w:color="231F20"/>
            </w:tcBorders>
          </w:tcPr>
          <w:p>
            <w:pPr>
              <w:pStyle w:val="TableParagraph"/>
              <w:rPr>
                <w:rFonts w:ascii="Times New Roman"/>
                <w:sz w:val="14"/>
              </w:rPr>
            </w:pPr>
          </w:p>
        </w:tc>
        <w:tc>
          <w:tcPr>
            <w:tcW w:w="1071" w:type="dxa"/>
            <w:tcBorders>
              <w:bottom w:val="single" w:sz="4" w:space="0" w:color="231F20"/>
            </w:tcBorders>
          </w:tcPr>
          <w:p>
            <w:pPr>
              <w:pStyle w:val="TableParagraph"/>
              <w:spacing w:line="209" w:lineRule="exact"/>
              <w:ind w:left="229"/>
              <w:rPr>
                <w:rFonts w:ascii="Arial Black"/>
                <w:sz w:val="16"/>
              </w:rPr>
            </w:pPr>
            <w:r>
              <w:rPr>
                <w:rFonts w:ascii="Arial Black"/>
                <w:color w:val="231F20"/>
                <w:spacing w:val="-5"/>
                <w:w w:val="95"/>
                <w:sz w:val="16"/>
              </w:rPr>
              <w:t>32</w:t>
            </w:r>
          </w:p>
        </w:tc>
        <w:tc>
          <w:tcPr>
            <w:tcW w:w="4400" w:type="dxa"/>
            <w:tcBorders>
              <w:bottom w:val="single" w:sz="4" w:space="0" w:color="231F20"/>
            </w:tcBorders>
          </w:tcPr>
          <w:p>
            <w:pPr>
              <w:pStyle w:val="TableParagraph"/>
              <w:spacing w:before="9"/>
              <w:ind w:left="92"/>
              <w:rPr>
                <w:sz w:val="16"/>
              </w:rPr>
            </w:pPr>
            <w:r>
              <w:rPr>
                <w:color w:val="231F20"/>
                <w:spacing w:val="-2"/>
                <w:sz w:val="16"/>
              </w:rPr>
              <w:t>Agency</w:t>
            </w:r>
            <w:r>
              <w:rPr>
                <w:color w:val="231F20"/>
                <w:spacing w:val="-1"/>
                <w:sz w:val="16"/>
              </w:rPr>
              <w:t> </w:t>
            </w:r>
            <w:r>
              <w:rPr>
                <w:color w:val="231F20"/>
                <w:spacing w:val="-2"/>
                <w:sz w:val="16"/>
              </w:rPr>
              <w:t>withholding</w:t>
            </w:r>
            <w:r>
              <w:rPr>
                <w:color w:val="231F20"/>
                <w:sz w:val="16"/>
              </w:rPr>
              <w:t> </w:t>
            </w:r>
            <w:r>
              <w:rPr>
                <w:color w:val="231F20"/>
                <w:spacing w:val="-2"/>
                <w:sz w:val="16"/>
              </w:rPr>
              <w:t>rate</w:t>
            </w:r>
            <w:r>
              <w:rPr>
                <w:color w:val="231F20"/>
                <w:sz w:val="16"/>
              </w:rPr>
              <w:t> </w:t>
            </w:r>
            <w:r>
              <w:rPr>
                <w:color w:val="231F20"/>
                <w:spacing w:val="-2"/>
                <w:sz w:val="16"/>
              </w:rPr>
              <w:t>pool—exempt</w:t>
            </w:r>
            <w:r>
              <w:rPr>
                <w:color w:val="231F20"/>
                <w:sz w:val="16"/>
              </w:rPr>
              <w:t> </w:t>
            </w:r>
            <w:r>
              <w:rPr>
                <w:color w:val="231F20"/>
                <w:spacing w:val="-2"/>
                <w:sz w:val="16"/>
              </w:rPr>
              <w:t>organization</w:t>
            </w:r>
          </w:p>
        </w:tc>
      </w:tr>
      <w:tr>
        <w:trPr>
          <w:trHeight w:val="298" w:hRule="atLeast"/>
        </w:trPr>
        <w:tc>
          <w:tcPr>
            <w:tcW w:w="959" w:type="dxa"/>
            <w:tcBorders>
              <w:top w:val="single" w:sz="4" w:space="0" w:color="231F20"/>
            </w:tcBorders>
          </w:tcPr>
          <w:p>
            <w:pPr>
              <w:pStyle w:val="TableParagraph"/>
              <w:spacing w:line="155" w:lineRule="exact" w:before="123"/>
              <w:ind w:left="80" w:right="-130"/>
              <w:rPr>
                <w:sz w:val="16"/>
              </w:rPr>
            </w:pPr>
            <w:r>
              <w:rPr>
                <w:color w:val="231F20"/>
                <w:position w:val="5"/>
                <w:sz w:val="10"/>
              </w:rPr>
              <w:t>7</w:t>
            </w:r>
            <w:r>
              <w:rPr>
                <w:color w:val="231F20"/>
                <w:spacing w:val="10"/>
                <w:position w:val="5"/>
                <w:sz w:val="10"/>
              </w:rPr>
              <w:t> </w:t>
            </w:r>
            <w:r>
              <w:rPr>
                <w:color w:val="231F20"/>
                <w:sz w:val="16"/>
              </w:rPr>
              <w:t>This</w:t>
            </w:r>
            <w:r>
              <w:rPr>
                <w:color w:val="231F20"/>
                <w:spacing w:val="-6"/>
                <w:sz w:val="16"/>
              </w:rPr>
              <w:t> </w:t>
            </w:r>
            <w:r>
              <w:rPr>
                <w:color w:val="231F20"/>
                <w:sz w:val="16"/>
              </w:rPr>
              <w:t>code</w:t>
            </w:r>
            <w:r>
              <w:rPr>
                <w:color w:val="231F20"/>
                <w:spacing w:val="-7"/>
                <w:sz w:val="16"/>
              </w:rPr>
              <w:t> </w:t>
            </w:r>
            <w:r>
              <w:rPr>
                <w:color w:val="231F20"/>
                <w:spacing w:val="-5"/>
                <w:sz w:val="16"/>
              </w:rPr>
              <w:t>sh</w:t>
            </w:r>
          </w:p>
        </w:tc>
        <w:tc>
          <w:tcPr>
            <w:tcW w:w="4131" w:type="dxa"/>
            <w:tcBorders>
              <w:top w:val="single" w:sz="4" w:space="0" w:color="231F20"/>
            </w:tcBorders>
          </w:tcPr>
          <w:p>
            <w:pPr>
              <w:pStyle w:val="TableParagraph"/>
              <w:spacing w:line="155" w:lineRule="exact" w:before="123"/>
              <w:ind w:left="115" w:right="-15"/>
              <w:rPr>
                <w:sz w:val="16"/>
              </w:rPr>
            </w:pPr>
            <w:r>
              <w:rPr>
                <w:color w:val="231F20"/>
                <w:sz w:val="16"/>
              </w:rPr>
              <w:t>ould</w:t>
            </w:r>
            <w:r>
              <w:rPr>
                <w:color w:val="231F20"/>
                <w:spacing w:val="-8"/>
                <w:sz w:val="16"/>
              </w:rPr>
              <w:t> </w:t>
            </w:r>
            <w:r>
              <w:rPr>
                <w:color w:val="231F20"/>
                <w:sz w:val="16"/>
              </w:rPr>
              <w:t>only</w:t>
            </w:r>
            <w:r>
              <w:rPr>
                <w:color w:val="231F20"/>
                <w:spacing w:val="-7"/>
                <w:sz w:val="16"/>
              </w:rPr>
              <w:t> </w:t>
            </w:r>
            <w:r>
              <w:rPr>
                <w:color w:val="231F20"/>
                <w:sz w:val="16"/>
              </w:rPr>
              <w:t>be</w:t>
            </w:r>
            <w:r>
              <w:rPr>
                <w:color w:val="231F20"/>
                <w:spacing w:val="-8"/>
                <w:sz w:val="16"/>
              </w:rPr>
              <w:t> </w:t>
            </w:r>
            <w:r>
              <w:rPr>
                <w:color w:val="231F20"/>
                <w:sz w:val="16"/>
              </w:rPr>
              <w:t>used</w:t>
            </w:r>
            <w:r>
              <w:rPr>
                <w:color w:val="231F20"/>
                <w:spacing w:val="-7"/>
                <w:sz w:val="16"/>
              </w:rPr>
              <w:t> </w:t>
            </w:r>
            <w:r>
              <w:rPr>
                <w:color w:val="231F20"/>
                <w:sz w:val="16"/>
              </w:rPr>
              <w:t>if</w:t>
            </w:r>
            <w:r>
              <w:rPr>
                <w:color w:val="231F20"/>
                <w:spacing w:val="-8"/>
                <w:sz w:val="16"/>
              </w:rPr>
              <w:t> </w:t>
            </w:r>
            <w:r>
              <w:rPr>
                <w:color w:val="231F20"/>
                <w:sz w:val="16"/>
              </w:rPr>
              <w:t>no</w:t>
            </w:r>
            <w:r>
              <w:rPr>
                <w:color w:val="231F20"/>
                <w:spacing w:val="-7"/>
                <w:sz w:val="16"/>
              </w:rPr>
              <w:t> </w:t>
            </w:r>
            <w:r>
              <w:rPr>
                <w:color w:val="231F20"/>
                <w:sz w:val="16"/>
              </w:rPr>
              <w:t>other</w:t>
            </w:r>
            <w:r>
              <w:rPr>
                <w:color w:val="231F20"/>
                <w:spacing w:val="-7"/>
                <w:sz w:val="16"/>
              </w:rPr>
              <w:t> </w:t>
            </w:r>
            <w:r>
              <w:rPr>
                <w:color w:val="231F20"/>
                <w:sz w:val="16"/>
              </w:rPr>
              <w:t>specific</w:t>
            </w:r>
            <w:r>
              <w:rPr>
                <w:color w:val="231F20"/>
                <w:spacing w:val="-8"/>
                <w:sz w:val="16"/>
              </w:rPr>
              <w:t> </w:t>
            </w:r>
            <w:r>
              <w:rPr>
                <w:color w:val="231F20"/>
                <w:sz w:val="16"/>
              </w:rPr>
              <w:t>chapter</w:t>
            </w:r>
            <w:r>
              <w:rPr>
                <w:color w:val="231F20"/>
                <w:spacing w:val="-7"/>
                <w:sz w:val="16"/>
              </w:rPr>
              <w:t> </w:t>
            </w:r>
            <w:r>
              <w:rPr>
                <w:color w:val="231F20"/>
                <w:sz w:val="16"/>
              </w:rPr>
              <w:t>3</w:t>
            </w:r>
            <w:r>
              <w:rPr>
                <w:color w:val="231F20"/>
                <w:spacing w:val="-8"/>
                <w:sz w:val="16"/>
              </w:rPr>
              <w:t> </w:t>
            </w:r>
            <w:r>
              <w:rPr>
                <w:color w:val="231F20"/>
                <w:spacing w:val="-2"/>
                <w:sz w:val="16"/>
              </w:rPr>
              <w:t>exemption</w:t>
            </w:r>
          </w:p>
        </w:tc>
        <w:tc>
          <w:tcPr>
            <w:tcW w:w="1071" w:type="dxa"/>
            <w:tcBorders>
              <w:top w:val="single" w:sz="4" w:space="0" w:color="231F20"/>
            </w:tcBorders>
          </w:tcPr>
          <w:p>
            <w:pPr>
              <w:pStyle w:val="TableParagraph"/>
              <w:spacing w:line="155" w:lineRule="exact" w:before="123"/>
              <w:ind w:left="46"/>
              <w:rPr>
                <w:sz w:val="16"/>
              </w:rPr>
            </w:pPr>
            <w:r>
              <w:rPr>
                <w:color w:val="231F20"/>
                <w:sz w:val="16"/>
              </w:rPr>
              <w:t>code</w:t>
            </w:r>
            <w:r>
              <w:rPr>
                <w:color w:val="231F20"/>
                <w:spacing w:val="-6"/>
                <w:sz w:val="16"/>
              </w:rPr>
              <w:t> </w:t>
            </w:r>
            <w:r>
              <w:rPr>
                <w:color w:val="231F20"/>
                <w:spacing w:val="-2"/>
                <w:sz w:val="16"/>
              </w:rPr>
              <w:t>applies.</w:t>
            </w:r>
          </w:p>
        </w:tc>
        <w:tc>
          <w:tcPr>
            <w:tcW w:w="4400" w:type="dxa"/>
            <w:tcBorders>
              <w:top w:val="single" w:sz="4" w:space="0" w:color="231F20"/>
            </w:tcBorders>
          </w:tcPr>
          <w:p>
            <w:pPr>
              <w:pStyle w:val="TableParagraph"/>
              <w:rPr>
                <w:rFonts w:ascii="Times New Roman"/>
                <w:sz w:val="14"/>
              </w:rPr>
            </w:pPr>
          </w:p>
        </w:tc>
      </w:tr>
      <w:tr>
        <w:trPr>
          <w:trHeight w:val="242" w:hRule="atLeast"/>
        </w:trPr>
        <w:tc>
          <w:tcPr>
            <w:tcW w:w="959" w:type="dxa"/>
          </w:tcPr>
          <w:p>
            <w:pPr>
              <w:pStyle w:val="TableParagraph"/>
              <w:spacing w:line="148" w:lineRule="exact" w:before="75"/>
              <w:ind w:left="80" w:right="-15"/>
              <w:rPr>
                <w:sz w:val="16"/>
              </w:rPr>
            </w:pPr>
            <w:r>
              <w:rPr>
                <w:color w:val="231F20"/>
                <w:position w:val="5"/>
                <w:sz w:val="10"/>
              </w:rPr>
              <w:t>8</w:t>
            </w:r>
            <w:r>
              <w:rPr>
                <w:color w:val="231F20"/>
                <w:spacing w:val="7"/>
                <w:position w:val="5"/>
                <w:sz w:val="10"/>
              </w:rPr>
              <w:t> </w:t>
            </w:r>
            <w:r>
              <w:rPr>
                <w:color w:val="231F20"/>
                <w:sz w:val="16"/>
              </w:rPr>
              <w:t>Use</w:t>
            </w:r>
            <w:r>
              <w:rPr>
                <w:color w:val="231F20"/>
                <w:spacing w:val="-9"/>
                <w:sz w:val="16"/>
              </w:rPr>
              <w:t> </w:t>
            </w:r>
            <w:r>
              <w:rPr>
                <w:color w:val="231F20"/>
                <w:sz w:val="16"/>
              </w:rPr>
              <w:t>only</w:t>
            </w:r>
            <w:r>
              <w:rPr>
                <w:color w:val="231F20"/>
                <w:spacing w:val="-9"/>
                <w:sz w:val="16"/>
              </w:rPr>
              <w:t> </w:t>
            </w:r>
            <w:r>
              <w:rPr>
                <w:color w:val="231F20"/>
                <w:spacing w:val="-5"/>
                <w:sz w:val="16"/>
              </w:rPr>
              <w:t>to</w:t>
            </w:r>
          </w:p>
        </w:tc>
        <w:tc>
          <w:tcPr>
            <w:tcW w:w="4131" w:type="dxa"/>
          </w:tcPr>
          <w:p>
            <w:pPr>
              <w:pStyle w:val="TableParagraph"/>
              <w:spacing w:line="148" w:lineRule="exact" w:before="75"/>
              <w:ind w:left="43" w:right="-58"/>
              <w:rPr>
                <w:sz w:val="16"/>
              </w:rPr>
            </w:pPr>
            <w:r>
              <w:rPr>
                <w:color w:val="231F20"/>
                <w:spacing w:val="-2"/>
                <w:sz w:val="16"/>
              </w:rPr>
              <w:t>report</w:t>
            </w:r>
            <w:r>
              <w:rPr>
                <w:color w:val="231F20"/>
                <w:spacing w:val="-3"/>
                <w:sz w:val="16"/>
              </w:rPr>
              <w:t> </w:t>
            </w:r>
            <w:r>
              <w:rPr>
                <w:color w:val="231F20"/>
                <w:spacing w:val="-2"/>
                <w:sz w:val="16"/>
              </w:rPr>
              <w:t>a</w:t>
            </w:r>
            <w:r>
              <w:rPr>
                <w:color w:val="231F20"/>
                <w:spacing w:val="-3"/>
                <w:sz w:val="16"/>
              </w:rPr>
              <w:t> </w:t>
            </w:r>
            <w:r>
              <w:rPr>
                <w:color w:val="231F20"/>
                <w:spacing w:val="-2"/>
                <w:sz w:val="16"/>
              </w:rPr>
              <w:t>U.S. reportable</w:t>
            </w:r>
            <w:r>
              <w:rPr>
                <w:color w:val="231F20"/>
                <w:spacing w:val="-3"/>
                <w:sz w:val="16"/>
              </w:rPr>
              <w:t> </w:t>
            </w:r>
            <w:r>
              <w:rPr>
                <w:color w:val="231F20"/>
                <w:spacing w:val="-2"/>
                <w:sz w:val="16"/>
              </w:rPr>
              <w:t>account or</w:t>
            </w:r>
            <w:r>
              <w:rPr>
                <w:color w:val="231F20"/>
                <w:spacing w:val="-3"/>
                <w:sz w:val="16"/>
              </w:rPr>
              <w:t> </w:t>
            </w:r>
            <w:r>
              <w:rPr>
                <w:color w:val="231F20"/>
                <w:spacing w:val="-2"/>
                <w:sz w:val="16"/>
              </w:rPr>
              <w:t>nonconsenting U.S.</w:t>
            </w:r>
            <w:r>
              <w:rPr>
                <w:color w:val="231F20"/>
                <w:spacing w:val="-3"/>
                <w:sz w:val="16"/>
              </w:rPr>
              <w:t> </w:t>
            </w:r>
            <w:r>
              <w:rPr>
                <w:color w:val="231F20"/>
                <w:spacing w:val="-5"/>
                <w:sz w:val="16"/>
              </w:rPr>
              <w:t>acc</w:t>
            </w:r>
          </w:p>
        </w:tc>
        <w:tc>
          <w:tcPr>
            <w:tcW w:w="1071" w:type="dxa"/>
          </w:tcPr>
          <w:p>
            <w:pPr>
              <w:pStyle w:val="TableParagraph"/>
              <w:spacing w:line="148" w:lineRule="exact" w:before="75"/>
              <w:ind w:left="45" w:right="-101"/>
              <w:rPr>
                <w:sz w:val="16"/>
              </w:rPr>
            </w:pPr>
            <w:r>
              <w:rPr>
                <w:color w:val="231F20"/>
                <w:sz w:val="16"/>
              </w:rPr>
              <w:t>ount</w:t>
            </w:r>
            <w:r>
              <w:rPr>
                <w:color w:val="231F20"/>
                <w:spacing w:val="-9"/>
                <w:sz w:val="16"/>
              </w:rPr>
              <w:t> </w:t>
            </w:r>
            <w:r>
              <w:rPr>
                <w:color w:val="231F20"/>
                <w:sz w:val="16"/>
              </w:rPr>
              <w:t>that</w:t>
            </w:r>
            <w:r>
              <w:rPr>
                <w:color w:val="231F20"/>
                <w:spacing w:val="-8"/>
                <w:sz w:val="16"/>
              </w:rPr>
              <w:t> </w:t>
            </w:r>
            <w:r>
              <w:rPr>
                <w:color w:val="231F20"/>
                <w:sz w:val="16"/>
              </w:rPr>
              <w:t>is</w:t>
            </w:r>
            <w:r>
              <w:rPr>
                <w:color w:val="231F20"/>
                <w:spacing w:val="-8"/>
                <w:sz w:val="16"/>
              </w:rPr>
              <w:t> </w:t>
            </w:r>
            <w:r>
              <w:rPr>
                <w:color w:val="231F20"/>
                <w:spacing w:val="-4"/>
                <w:sz w:val="16"/>
              </w:rPr>
              <w:t>rece</w:t>
            </w:r>
          </w:p>
        </w:tc>
        <w:tc>
          <w:tcPr>
            <w:tcW w:w="4400" w:type="dxa"/>
          </w:tcPr>
          <w:p>
            <w:pPr>
              <w:pStyle w:val="TableParagraph"/>
              <w:spacing w:line="148" w:lineRule="exact" w:before="75"/>
              <w:ind w:left="91"/>
              <w:rPr>
                <w:sz w:val="16"/>
              </w:rPr>
            </w:pPr>
            <w:r>
              <w:rPr>
                <w:color w:val="231F20"/>
                <w:sz w:val="16"/>
              </w:rPr>
              <w:t>iving</w:t>
            </w:r>
            <w:r>
              <w:rPr>
                <w:color w:val="231F20"/>
                <w:spacing w:val="-9"/>
                <w:sz w:val="16"/>
              </w:rPr>
              <w:t> </w:t>
            </w:r>
            <w:r>
              <w:rPr>
                <w:color w:val="231F20"/>
                <w:sz w:val="16"/>
              </w:rPr>
              <w:t>a</w:t>
            </w:r>
            <w:r>
              <w:rPr>
                <w:color w:val="231F20"/>
                <w:spacing w:val="-9"/>
                <w:sz w:val="16"/>
              </w:rPr>
              <w:t> </w:t>
            </w:r>
            <w:r>
              <w:rPr>
                <w:color w:val="231F20"/>
                <w:sz w:val="16"/>
              </w:rPr>
              <w:t>payment</w:t>
            </w:r>
            <w:r>
              <w:rPr>
                <w:color w:val="231F20"/>
                <w:spacing w:val="-9"/>
                <w:sz w:val="16"/>
              </w:rPr>
              <w:t> </w:t>
            </w:r>
            <w:r>
              <w:rPr>
                <w:color w:val="231F20"/>
                <w:sz w:val="16"/>
              </w:rPr>
              <w:t>subject</w:t>
            </w:r>
            <w:r>
              <w:rPr>
                <w:color w:val="231F20"/>
                <w:spacing w:val="-9"/>
                <w:sz w:val="16"/>
              </w:rPr>
              <w:t> </w:t>
            </w:r>
            <w:r>
              <w:rPr>
                <w:color w:val="231F20"/>
                <w:sz w:val="16"/>
              </w:rPr>
              <w:t>to</w:t>
            </w:r>
            <w:r>
              <w:rPr>
                <w:color w:val="231F20"/>
                <w:spacing w:val="-8"/>
                <w:sz w:val="16"/>
              </w:rPr>
              <w:t> </w:t>
            </w:r>
            <w:r>
              <w:rPr>
                <w:color w:val="231F20"/>
                <w:sz w:val="16"/>
              </w:rPr>
              <w:t>chapter</w:t>
            </w:r>
            <w:r>
              <w:rPr>
                <w:color w:val="231F20"/>
                <w:spacing w:val="-9"/>
                <w:sz w:val="16"/>
              </w:rPr>
              <w:t> </w:t>
            </w:r>
            <w:r>
              <w:rPr>
                <w:color w:val="231F20"/>
                <w:sz w:val="16"/>
              </w:rPr>
              <w:t>3</w:t>
            </w:r>
            <w:r>
              <w:rPr>
                <w:color w:val="231F20"/>
                <w:spacing w:val="-9"/>
                <w:sz w:val="16"/>
              </w:rPr>
              <w:t> </w:t>
            </w:r>
            <w:r>
              <w:rPr>
                <w:color w:val="231F20"/>
                <w:spacing w:val="-2"/>
                <w:sz w:val="16"/>
              </w:rPr>
              <w:t>withholding.</w:t>
            </w:r>
          </w:p>
        </w:tc>
      </w:tr>
      <w:tr>
        <w:trPr>
          <w:trHeight w:val="291" w:hRule="atLeast"/>
        </w:trPr>
        <w:tc>
          <w:tcPr>
            <w:tcW w:w="10561" w:type="dxa"/>
            <w:gridSpan w:val="4"/>
          </w:tcPr>
          <w:p>
            <w:pPr>
              <w:pStyle w:val="TableParagraph"/>
              <w:spacing w:before="82"/>
              <w:ind w:left="80"/>
              <w:rPr>
                <w:sz w:val="16"/>
              </w:rPr>
            </w:pPr>
            <w:r>
              <w:rPr>
                <w:color w:val="231F20"/>
                <w:position w:val="5"/>
                <w:sz w:val="10"/>
              </w:rPr>
              <w:t>9</w:t>
            </w:r>
            <w:r>
              <w:rPr>
                <w:color w:val="231F20"/>
                <w:spacing w:val="6"/>
                <w:position w:val="5"/>
                <w:sz w:val="10"/>
              </w:rPr>
              <w:t> </w:t>
            </w:r>
            <w:r>
              <w:rPr>
                <w:color w:val="231F20"/>
                <w:sz w:val="16"/>
              </w:rPr>
              <w:t>Use</w:t>
            </w:r>
            <w:r>
              <w:rPr>
                <w:color w:val="231F20"/>
                <w:spacing w:val="-11"/>
                <w:sz w:val="16"/>
              </w:rPr>
              <w:t> </w:t>
            </w:r>
            <w:r>
              <w:rPr>
                <w:color w:val="231F20"/>
                <w:sz w:val="16"/>
              </w:rPr>
              <w:t>only</w:t>
            </w:r>
            <w:r>
              <w:rPr>
                <w:color w:val="231F20"/>
                <w:spacing w:val="-10"/>
                <w:sz w:val="16"/>
              </w:rPr>
              <w:t> </w:t>
            </w:r>
            <w:r>
              <w:rPr>
                <w:color w:val="231F20"/>
                <w:sz w:val="16"/>
              </w:rPr>
              <w:t>if</w:t>
            </w:r>
            <w:r>
              <w:rPr>
                <w:color w:val="231F20"/>
                <w:spacing w:val="-11"/>
                <w:sz w:val="16"/>
              </w:rPr>
              <w:t> </w:t>
            </w:r>
            <w:r>
              <w:rPr>
                <w:color w:val="231F20"/>
                <w:sz w:val="16"/>
              </w:rPr>
              <w:t>applying</w:t>
            </w:r>
            <w:r>
              <w:rPr>
                <w:color w:val="231F20"/>
                <w:spacing w:val="-11"/>
                <w:sz w:val="16"/>
              </w:rPr>
              <w:t> </w:t>
            </w:r>
            <w:r>
              <w:rPr>
                <w:color w:val="231F20"/>
                <w:sz w:val="16"/>
              </w:rPr>
              <w:t>the</w:t>
            </w:r>
            <w:r>
              <w:rPr>
                <w:color w:val="231F20"/>
                <w:spacing w:val="-10"/>
                <w:sz w:val="16"/>
              </w:rPr>
              <w:t> </w:t>
            </w:r>
            <w:r>
              <w:rPr>
                <w:color w:val="231F20"/>
                <w:sz w:val="16"/>
              </w:rPr>
              <w:t>escrow</w:t>
            </w:r>
            <w:r>
              <w:rPr>
                <w:color w:val="231F20"/>
                <w:spacing w:val="-11"/>
                <w:sz w:val="16"/>
              </w:rPr>
              <w:t> </w:t>
            </w:r>
            <w:r>
              <w:rPr>
                <w:color w:val="231F20"/>
                <w:sz w:val="16"/>
              </w:rPr>
              <w:t>procedure</w:t>
            </w:r>
            <w:r>
              <w:rPr>
                <w:color w:val="231F20"/>
                <w:spacing w:val="-11"/>
                <w:sz w:val="16"/>
              </w:rPr>
              <w:t> </w:t>
            </w:r>
            <w:r>
              <w:rPr>
                <w:color w:val="231F20"/>
                <w:sz w:val="16"/>
              </w:rPr>
              <w:t>for</w:t>
            </w:r>
            <w:r>
              <w:rPr>
                <w:color w:val="231F20"/>
                <w:spacing w:val="-10"/>
                <w:sz w:val="16"/>
              </w:rPr>
              <w:t> </w:t>
            </w:r>
            <w:r>
              <w:rPr>
                <w:color w:val="231F20"/>
                <w:sz w:val="16"/>
              </w:rPr>
              <w:t>dormant</w:t>
            </w:r>
            <w:r>
              <w:rPr>
                <w:color w:val="231F20"/>
                <w:spacing w:val="-11"/>
                <w:sz w:val="16"/>
              </w:rPr>
              <w:t> </w:t>
            </w:r>
            <w:r>
              <w:rPr>
                <w:color w:val="231F20"/>
                <w:sz w:val="16"/>
              </w:rPr>
              <w:t>accounts</w:t>
            </w:r>
            <w:r>
              <w:rPr>
                <w:color w:val="231F20"/>
                <w:spacing w:val="-11"/>
                <w:sz w:val="16"/>
              </w:rPr>
              <w:t> </w:t>
            </w:r>
            <w:r>
              <w:rPr>
                <w:color w:val="231F20"/>
                <w:sz w:val="16"/>
              </w:rPr>
              <w:t>under</w:t>
            </w:r>
            <w:r>
              <w:rPr>
                <w:color w:val="231F20"/>
                <w:spacing w:val="-10"/>
                <w:sz w:val="16"/>
              </w:rPr>
              <w:t> </w:t>
            </w:r>
            <w:r>
              <w:rPr>
                <w:color w:val="231F20"/>
                <w:sz w:val="16"/>
              </w:rPr>
              <w:t>Regulations</w:t>
            </w:r>
            <w:r>
              <w:rPr>
                <w:color w:val="231F20"/>
                <w:spacing w:val="-11"/>
                <w:sz w:val="16"/>
              </w:rPr>
              <w:t> </w:t>
            </w:r>
            <w:r>
              <w:rPr>
                <w:color w:val="231F20"/>
                <w:sz w:val="16"/>
              </w:rPr>
              <w:t>section</w:t>
            </w:r>
            <w:r>
              <w:rPr>
                <w:color w:val="231F20"/>
                <w:spacing w:val="-11"/>
                <w:sz w:val="16"/>
              </w:rPr>
              <w:t> </w:t>
            </w:r>
            <w:r>
              <w:rPr>
                <w:color w:val="231F20"/>
                <w:sz w:val="16"/>
              </w:rPr>
              <w:t>1.1471-</w:t>
            </w:r>
            <w:r>
              <w:rPr>
                <w:color w:val="231F20"/>
                <w:spacing w:val="-2"/>
                <w:sz w:val="16"/>
              </w:rPr>
              <w:t>4(b)(6).</w:t>
            </w:r>
          </w:p>
        </w:tc>
      </w:tr>
      <w:tr>
        <w:trPr>
          <w:trHeight w:val="215" w:hRule="atLeast"/>
        </w:trPr>
        <w:tc>
          <w:tcPr>
            <w:tcW w:w="959" w:type="dxa"/>
          </w:tcPr>
          <w:p>
            <w:pPr>
              <w:pStyle w:val="TableParagraph"/>
              <w:spacing w:line="155" w:lineRule="exact" w:before="41"/>
              <w:ind w:left="80"/>
              <w:rPr>
                <w:sz w:val="16"/>
              </w:rPr>
            </w:pPr>
            <w:r>
              <w:rPr>
                <w:color w:val="231F20"/>
                <w:position w:val="5"/>
                <w:sz w:val="10"/>
              </w:rPr>
              <w:t>10</w:t>
            </w:r>
            <w:r>
              <w:rPr>
                <w:color w:val="231F20"/>
                <w:spacing w:val="10"/>
                <w:position w:val="5"/>
                <w:sz w:val="10"/>
              </w:rPr>
              <w:t> </w:t>
            </w:r>
            <w:r>
              <w:rPr>
                <w:color w:val="231F20"/>
                <w:sz w:val="16"/>
              </w:rPr>
              <w:t>This</w:t>
            </w:r>
            <w:r>
              <w:rPr>
                <w:color w:val="231F20"/>
                <w:spacing w:val="-7"/>
                <w:sz w:val="16"/>
              </w:rPr>
              <w:t> </w:t>
            </w:r>
            <w:r>
              <w:rPr>
                <w:color w:val="231F20"/>
                <w:spacing w:val="-4"/>
                <w:sz w:val="16"/>
              </w:rPr>
              <w:t>code</w:t>
            </w:r>
          </w:p>
        </w:tc>
        <w:tc>
          <w:tcPr>
            <w:tcW w:w="4131" w:type="dxa"/>
          </w:tcPr>
          <w:p>
            <w:pPr>
              <w:pStyle w:val="TableParagraph"/>
              <w:spacing w:line="155" w:lineRule="exact" w:before="41"/>
              <w:ind w:left="3" w:right="-72"/>
              <w:rPr>
                <w:sz w:val="16"/>
              </w:rPr>
            </w:pPr>
            <w:r>
              <w:rPr>
                <w:color w:val="231F20"/>
                <w:sz w:val="16"/>
              </w:rPr>
              <w:t>can</w:t>
            </w:r>
            <w:r>
              <w:rPr>
                <w:color w:val="231F20"/>
                <w:spacing w:val="-10"/>
                <w:sz w:val="16"/>
              </w:rPr>
              <w:t> </w:t>
            </w:r>
            <w:r>
              <w:rPr>
                <w:color w:val="231F20"/>
                <w:sz w:val="16"/>
              </w:rPr>
              <w:t>be</w:t>
            </w:r>
            <w:r>
              <w:rPr>
                <w:color w:val="231F20"/>
                <w:spacing w:val="-9"/>
                <w:sz w:val="16"/>
              </w:rPr>
              <w:t> </w:t>
            </w:r>
            <w:r>
              <w:rPr>
                <w:color w:val="231F20"/>
                <w:sz w:val="16"/>
              </w:rPr>
              <w:t>used</w:t>
            </w:r>
            <w:r>
              <w:rPr>
                <w:color w:val="231F20"/>
                <w:spacing w:val="-9"/>
                <w:sz w:val="16"/>
              </w:rPr>
              <w:t> </w:t>
            </w:r>
            <w:r>
              <w:rPr>
                <w:color w:val="231F20"/>
                <w:sz w:val="16"/>
              </w:rPr>
              <w:t>by</w:t>
            </w:r>
            <w:r>
              <w:rPr>
                <w:color w:val="231F20"/>
                <w:spacing w:val="-9"/>
                <w:sz w:val="16"/>
              </w:rPr>
              <w:t> </w:t>
            </w:r>
            <w:r>
              <w:rPr>
                <w:color w:val="231F20"/>
                <w:sz w:val="16"/>
              </w:rPr>
              <w:t>a</w:t>
            </w:r>
            <w:r>
              <w:rPr>
                <w:color w:val="231F20"/>
                <w:spacing w:val="-9"/>
                <w:sz w:val="16"/>
              </w:rPr>
              <w:t> </w:t>
            </w:r>
            <w:r>
              <w:rPr>
                <w:color w:val="231F20"/>
                <w:sz w:val="16"/>
              </w:rPr>
              <w:t>territory</w:t>
            </w:r>
            <w:r>
              <w:rPr>
                <w:color w:val="231F20"/>
                <w:spacing w:val="-9"/>
                <w:sz w:val="16"/>
              </w:rPr>
              <w:t> </w:t>
            </w:r>
            <w:r>
              <w:rPr>
                <w:color w:val="231F20"/>
                <w:sz w:val="16"/>
              </w:rPr>
              <w:t>FI</w:t>
            </w:r>
            <w:r>
              <w:rPr>
                <w:color w:val="231F20"/>
                <w:spacing w:val="-9"/>
                <w:sz w:val="16"/>
              </w:rPr>
              <w:t> </w:t>
            </w:r>
            <w:r>
              <w:rPr>
                <w:color w:val="231F20"/>
                <w:sz w:val="16"/>
              </w:rPr>
              <w:t>that</w:t>
            </w:r>
            <w:r>
              <w:rPr>
                <w:color w:val="231F20"/>
                <w:spacing w:val="-10"/>
                <w:sz w:val="16"/>
              </w:rPr>
              <w:t> </w:t>
            </w:r>
            <w:r>
              <w:rPr>
                <w:color w:val="231F20"/>
                <w:sz w:val="16"/>
              </w:rPr>
              <w:t>is</w:t>
            </w:r>
            <w:r>
              <w:rPr>
                <w:color w:val="231F20"/>
                <w:spacing w:val="-9"/>
                <w:sz w:val="16"/>
              </w:rPr>
              <w:t> </w:t>
            </w:r>
            <w:r>
              <w:rPr>
                <w:color w:val="231F20"/>
                <w:sz w:val="16"/>
              </w:rPr>
              <w:t>treated</w:t>
            </w:r>
            <w:r>
              <w:rPr>
                <w:color w:val="231F20"/>
                <w:spacing w:val="-9"/>
                <w:sz w:val="16"/>
              </w:rPr>
              <w:t> </w:t>
            </w:r>
            <w:r>
              <w:rPr>
                <w:color w:val="231F20"/>
                <w:sz w:val="16"/>
              </w:rPr>
              <w:t>as</w:t>
            </w:r>
            <w:r>
              <w:rPr>
                <w:color w:val="231F20"/>
                <w:spacing w:val="-9"/>
                <w:sz w:val="16"/>
              </w:rPr>
              <w:t> </w:t>
            </w:r>
            <w:r>
              <w:rPr>
                <w:color w:val="231F20"/>
                <w:sz w:val="16"/>
              </w:rPr>
              <w:t>a</w:t>
            </w:r>
            <w:r>
              <w:rPr>
                <w:color w:val="231F20"/>
                <w:spacing w:val="-9"/>
                <w:sz w:val="16"/>
              </w:rPr>
              <w:t> </w:t>
            </w:r>
            <w:r>
              <w:rPr>
                <w:color w:val="231F20"/>
                <w:sz w:val="16"/>
              </w:rPr>
              <w:t>U.S.</w:t>
            </w:r>
            <w:r>
              <w:rPr>
                <w:color w:val="231F20"/>
                <w:spacing w:val="-9"/>
                <w:sz w:val="16"/>
              </w:rPr>
              <w:t> </w:t>
            </w:r>
            <w:r>
              <w:rPr>
                <w:color w:val="231F20"/>
                <w:spacing w:val="-2"/>
                <w:sz w:val="16"/>
              </w:rPr>
              <w:t>person.</w:t>
            </w:r>
          </w:p>
        </w:tc>
        <w:tc>
          <w:tcPr>
            <w:tcW w:w="1071" w:type="dxa"/>
          </w:tcPr>
          <w:p>
            <w:pPr>
              <w:pStyle w:val="TableParagraph"/>
              <w:rPr>
                <w:rFonts w:ascii="Times New Roman"/>
                <w:sz w:val="14"/>
              </w:rPr>
            </w:pPr>
          </w:p>
        </w:tc>
        <w:tc>
          <w:tcPr>
            <w:tcW w:w="4400" w:type="dxa"/>
          </w:tcPr>
          <w:p>
            <w:pPr>
              <w:pStyle w:val="TableParagraph"/>
              <w:rPr>
                <w:rFonts w:ascii="Times New Roman"/>
                <w:sz w:val="14"/>
              </w:rPr>
            </w:pPr>
          </w:p>
        </w:tc>
      </w:tr>
      <w:tr>
        <w:trPr>
          <w:trHeight w:val="250" w:hRule="atLeast"/>
        </w:trPr>
        <w:tc>
          <w:tcPr>
            <w:tcW w:w="959" w:type="dxa"/>
          </w:tcPr>
          <w:p>
            <w:pPr>
              <w:pStyle w:val="TableParagraph"/>
              <w:spacing w:line="155" w:lineRule="exact" w:before="75"/>
              <w:ind w:left="80"/>
              <w:rPr>
                <w:sz w:val="16"/>
              </w:rPr>
            </w:pPr>
            <w:r>
              <w:rPr>
                <w:color w:val="231F20"/>
                <w:position w:val="5"/>
                <w:sz w:val="10"/>
              </w:rPr>
              <w:t>11</w:t>
            </w:r>
            <w:r>
              <w:rPr>
                <w:color w:val="231F20"/>
                <w:spacing w:val="10"/>
                <w:position w:val="5"/>
                <w:sz w:val="10"/>
              </w:rPr>
              <w:t> </w:t>
            </w:r>
            <w:r>
              <w:rPr>
                <w:color w:val="231F20"/>
                <w:sz w:val="16"/>
              </w:rPr>
              <w:t>This</w:t>
            </w:r>
            <w:r>
              <w:rPr>
                <w:color w:val="231F20"/>
                <w:spacing w:val="-7"/>
                <w:sz w:val="16"/>
              </w:rPr>
              <w:t> </w:t>
            </w:r>
            <w:r>
              <w:rPr>
                <w:color w:val="231F20"/>
                <w:spacing w:val="-4"/>
                <w:sz w:val="16"/>
              </w:rPr>
              <w:t>code</w:t>
            </w:r>
          </w:p>
        </w:tc>
        <w:tc>
          <w:tcPr>
            <w:tcW w:w="4131" w:type="dxa"/>
          </w:tcPr>
          <w:p>
            <w:pPr>
              <w:pStyle w:val="TableParagraph"/>
              <w:spacing w:line="155" w:lineRule="exact" w:before="75"/>
              <w:ind w:left="3" w:right="-116"/>
              <w:rPr>
                <w:sz w:val="16"/>
              </w:rPr>
            </w:pPr>
            <w:r>
              <w:rPr>
                <w:color w:val="231F20"/>
                <w:sz w:val="16"/>
              </w:rPr>
              <w:t>can</w:t>
            </w:r>
            <w:r>
              <w:rPr>
                <w:color w:val="231F20"/>
                <w:spacing w:val="-10"/>
                <w:sz w:val="16"/>
              </w:rPr>
              <w:t> </w:t>
            </w:r>
            <w:r>
              <w:rPr>
                <w:color w:val="231F20"/>
                <w:sz w:val="16"/>
              </w:rPr>
              <w:t>be</w:t>
            </w:r>
            <w:r>
              <w:rPr>
                <w:color w:val="231F20"/>
                <w:spacing w:val="-9"/>
                <w:sz w:val="16"/>
              </w:rPr>
              <w:t> </w:t>
            </w:r>
            <w:r>
              <w:rPr>
                <w:color w:val="231F20"/>
                <w:sz w:val="16"/>
              </w:rPr>
              <w:t>used</w:t>
            </w:r>
            <w:r>
              <w:rPr>
                <w:color w:val="231F20"/>
                <w:spacing w:val="-9"/>
                <w:sz w:val="16"/>
              </w:rPr>
              <w:t> </w:t>
            </w:r>
            <w:r>
              <w:rPr>
                <w:color w:val="231F20"/>
                <w:sz w:val="16"/>
              </w:rPr>
              <w:t>by</w:t>
            </w:r>
            <w:r>
              <w:rPr>
                <w:color w:val="231F20"/>
                <w:spacing w:val="-9"/>
                <w:sz w:val="16"/>
              </w:rPr>
              <w:t> </w:t>
            </w:r>
            <w:r>
              <w:rPr>
                <w:color w:val="231F20"/>
                <w:sz w:val="16"/>
              </w:rPr>
              <w:t>a</w:t>
            </w:r>
            <w:r>
              <w:rPr>
                <w:color w:val="231F20"/>
                <w:spacing w:val="-9"/>
                <w:sz w:val="16"/>
              </w:rPr>
              <w:t> </w:t>
            </w:r>
            <w:r>
              <w:rPr>
                <w:color w:val="231F20"/>
                <w:sz w:val="16"/>
              </w:rPr>
              <w:t>territory</w:t>
            </w:r>
            <w:r>
              <w:rPr>
                <w:color w:val="231F20"/>
                <w:spacing w:val="-9"/>
                <w:sz w:val="16"/>
              </w:rPr>
              <w:t> </w:t>
            </w:r>
            <w:r>
              <w:rPr>
                <w:color w:val="231F20"/>
                <w:sz w:val="16"/>
              </w:rPr>
              <w:t>FI</w:t>
            </w:r>
            <w:r>
              <w:rPr>
                <w:color w:val="231F20"/>
                <w:spacing w:val="-9"/>
                <w:sz w:val="16"/>
              </w:rPr>
              <w:t> </w:t>
            </w:r>
            <w:r>
              <w:rPr>
                <w:color w:val="231F20"/>
                <w:sz w:val="16"/>
              </w:rPr>
              <w:t>that</w:t>
            </w:r>
            <w:r>
              <w:rPr>
                <w:color w:val="231F20"/>
                <w:spacing w:val="-9"/>
                <w:sz w:val="16"/>
              </w:rPr>
              <w:t> </w:t>
            </w:r>
            <w:r>
              <w:rPr>
                <w:color w:val="231F20"/>
                <w:sz w:val="16"/>
              </w:rPr>
              <w:t>is</w:t>
            </w:r>
            <w:r>
              <w:rPr>
                <w:color w:val="231F20"/>
                <w:spacing w:val="-9"/>
                <w:sz w:val="16"/>
              </w:rPr>
              <w:t> </w:t>
            </w:r>
            <w:r>
              <w:rPr>
                <w:color w:val="231F20"/>
                <w:sz w:val="16"/>
              </w:rPr>
              <w:t>not</w:t>
            </w:r>
            <w:r>
              <w:rPr>
                <w:color w:val="231F20"/>
                <w:spacing w:val="-9"/>
                <w:sz w:val="16"/>
              </w:rPr>
              <w:t> </w:t>
            </w:r>
            <w:r>
              <w:rPr>
                <w:color w:val="231F20"/>
                <w:sz w:val="16"/>
              </w:rPr>
              <w:t>treated</w:t>
            </w:r>
            <w:r>
              <w:rPr>
                <w:color w:val="231F20"/>
                <w:spacing w:val="-9"/>
                <w:sz w:val="16"/>
              </w:rPr>
              <w:t> </w:t>
            </w:r>
            <w:r>
              <w:rPr>
                <w:color w:val="231F20"/>
                <w:sz w:val="16"/>
              </w:rPr>
              <w:t>as</w:t>
            </w:r>
            <w:r>
              <w:rPr>
                <w:color w:val="231F20"/>
                <w:spacing w:val="-9"/>
                <w:sz w:val="16"/>
              </w:rPr>
              <w:t> </w:t>
            </w:r>
            <w:r>
              <w:rPr>
                <w:color w:val="231F20"/>
                <w:sz w:val="16"/>
              </w:rPr>
              <w:t>a</w:t>
            </w:r>
            <w:r>
              <w:rPr>
                <w:color w:val="231F20"/>
                <w:spacing w:val="-9"/>
                <w:sz w:val="16"/>
              </w:rPr>
              <w:t> </w:t>
            </w:r>
            <w:r>
              <w:rPr>
                <w:color w:val="231F20"/>
                <w:sz w:val="16"/>
              </w:rPr>
              <w:t>U.S.</w:t>
            </w:r>
            <w:r>
              <w:rPr>
                <w:color w:val="231F20"/>
                <w:spacing w:val="-9"/>
                <w:sz w:val="16"/>
              </w:rPr>
              <w:t> </w:t>
            </w:r>
            <w:r>
              <w:rPr>
                <w:color w:val="231F20"/>
                <w:spacing w:val="-4"/>
                <w:sz w:val="16"/>
              </w:rPr>
              <w:t>pers</w:t>
            </w:r>
          </w:p>
        </w:tc>
        <w:tc>
          <w:tcPr>
            <w:tcW w:w="1071" w:type="dxa"/>
          </w:tcPr>
          <w:p>
            <w:pPr>
              <w:pStyle w:val="TableParagraph"/>
              <w:spacing w:line="155" w:lineRule="exact" w:before="75"/>
              <w:ind w:left="102"/>
              <w:rPr>
                <w:sz w:val="16"/>
              </w:rPr>
            </w:pPr>
            <w:r>
              <w:rPr>
                <w:color w:val="231F20"/>
                <w:spacing w:val="-5"/>
                <w:sz w:val="16"/>
              </w:rPr>
              <w:t>on.</w:t>
            </w:r>
          </w:p>
        </w:tc>
        <w:tc>
          <w:tcPr>
            <w:tcW w:w="4400" w:type="dxa"/>
          </w:tcPr>
          <w:p>
            <w:pPr>
              <w:pStyle w:val="TableParagraph"/>
              <w:rPr>
                <w:rFonts w:ascii="Times New Roman"/>
                <w:sz w:val="14"/>
              </w:rPr>
            </w:pPr>
          </w:p>
        </w:tc>
      </w:tr>
      <w:tr>
        <w:trPr>
          <w:trHeight w:val="400" w:hRule="atLeast"/>
        </w:trPr>
        <w:tc>
          <w:tcPr>
            <w:tcW w:w="959" w:type="dxa"/>
          </w:tcPr>
          <w:p>
            <w:pPr>
              <w:pStyle w:val="TableParagraph"/>
              <w:spacing w:line="150" w:lineRule="exact" w:before="80"/>
              <w:ind w:left="239" w:right="-130" w:hanging="160"/>
              <w:rPr>
                <w:sz w:val="16"/>
              </w:rPr>
            </w:pPr>
            <w:r>
              <w:rPr>
                <w:color w:val="231F20"/>
                <w:position w:val="5"/>
                <w:sz w:val="10"/>
              </w:rPr>
              <w:t>12</w:t>
            </w:r>
            <w:r>
              <w:rPr>
                <w:color w:val="231F20"/>
                <w:spacing w:val="-3"/>
                <w:position w:val="5"/>
                <w:sz w:val="10"/>
              </w:rPr>
              <w:t> </w:t>
            </w:r>
            <w:r>
              <w:rPr>
                <w:color w:val="231F20"/>
                <w:sz w:val="16"/>
              </w:rPr>
              <w:t>Status</w:t>
            </w:r>
            <w:r>
              <w:rPr>
                <w:color w:val="231F20"/>
                <w:spacing w:val="-11"/>
                <w:sz w:val="16"/>
              </w:rPr>
              <w:t> </w:t>
            </w:r>
            <w:r>
              <w:rPr>
                <w:color w:val="231F20"/>
                <w:sz w:val="16"/>
              </w:rPr>
              <w:t>code </w:t>
            </w:r>
            <w:r>
              <w:rPr>
                <w:color w:val="231F20"/>
                <w:spacing w:val="-2"/>
                <w:sz w:val="16"/>
              </w:rPr>
              <w:t>partnership</w:t>
            </w:r>
          </w:p>
        </w:tc>
        <w:tc>
          <w:tcPr>
            <w:tcW w:w="4131" w:type="dxa"/>
          </w:tcPr>
          <w:p>
            <w:pPr>
              <w:pStyle w:val="TableParagraph"/>
              <w:spacing w:line="150" w:lineRule="exact" w:before="80"/>
              <w:ind w:left="120" w:right="-72" w:firstLine="33"/>
              <w:rPr>
                <w:sz w:val="16"/>
              </w:rPr>
            </w:pPr>
            <w:r>
              <w:rPr>
                <w:color w:val="231F20"/>
                <w:sz w:val="16"/>
              </w:rPr>
              <w:t>40</w:t>
            </w:r>
            <w:r>
              <w:rPr>
                <w:color w:val="231F20"/>
                <w:spacing w:val="-8"/>
                <w:sz w:val="16"/>
              </w:rPr>
              <w:t> </w:t>
            </w:r>
            <w:r>
              <w:rPr>
                <w:color w:val="231F20"/>
                <w:sz w:val="16"/>
              </w:rPr>
              <w:t>should</w:t>
            </w:r>
            <w:r>
              <w:rPr>
                <w:color w:val="231F20"/>
                <w:spacing w:val="-8"/>
                <w:sz w:val="16"/>
              </w:rPr>
              <w:t> </w:t>
            </w:r>
            <w:r>
              <w:rPr>
                <w:color w:val="231F20"/>
                <w:sz w:val="16"/>
              </w:rPr>
              <w:t>only</w:t>
            </w:r>
            <w:r>
              <w:rPr>
                <w:color w:val="231F20"/>
                <w:spacing w:val="-8"/>
                <w:sz w:val="16"/>
              </w:rPr>
              <w:t> </w:t>
            </w:r>
            <w:r>
              <w:rPr>
                <w:color w:val="231F20"/>
                <w:sz w:val="16"/>
              </w:rPr>
              <w:t>be</w:t>
            </w:r>
            <w:r>
              <w:rPr>
                <w:color w:val="231F20"/>
                <w:spacing w:val="-8"/>
                <w:sz w:val="16"/>
              </w:rPr>
              <w:t> </w:t>
            </w:r>
            <w:r>
              <w:rPr>
                <w:color w:val="231F20"/>
                <w:sz w:val="16"/>
              </w:rPr>
              <w:t>used</w:t>
            </w:r>
            <w:r>
              <w:rPr>
                <w:color w:val="231F20"/>
                <w:spacing w:val="-8"/>
                <w:sz w:val="16"/>
              </w:rPr>
              <w:t> </w:t>
            </w:r>
            <w:r>
              <w:rPr>
                <w:color w:val="231F20"/>
                <w:sz w:val="16"/>
              </w:rPr>
              <w:t>for</w:t>
            </w:r>
            <w:r>
              <w:rPr>
                <w:color w:val="231F20"/>
                <w:spacing w:val="-8"/>
                <w:sz w:val="16"/>
              </w:rPr>
              <w:t> </w:t>
            </w:r>
            <w:r>
              <w:rPr>
                <w:color w:val="231F20"/>
                <w:sz w:val="16"/>
              </w:rPr>
              <w:t>the</w:t>
            </w:r>
            <w:r>
              <w:rPr>
                <w:color w:val="231F20"/>
                <w:spacing w:val="-8"/>
                <w:sz w:val="16"/>
              </w:rPr>
              <w:t> </w:t>
            </w:r>
            <w:r>
              <w:rPr>
                <w:color w:val="231F20"/>
                <w:sz w:val="16"/>
              </w:rPr>
              <w:t>partnership's</w:t>
            </w:r>
            <w:r>
              <w:rPr>
                <w:color w:val="231F20"/>
                <w:spacing w:val="-8"/>
                <w:sz w:val="16"/>
              </w:rPr>
              <w:t> </w:t>
            </w:r>
            <w:r>
              <w:rPr>
                <w:color w:val="231F20"/>
                <w:sz w:val="16"/>
              </w:rPr>
              <w:t>allocations</w:t>
            </w:r>
            <w:r>
              <w:rPr>
                <w:color w:val="231F20"/>
                <w:spacing w:val="-8"/>
                <w:sz w:val="16"/>
              </w:rPr>
              <w:t> </w:t>
            </w:r>
            <w:r>
              <w:rPr>
                <w:color w:val="231F20"/>
                <w:sz w:val="16"/>
              </w:rPr>
              <w:t>to should</w:t>
            </w:r>
            <w:r>
              <w:rPr>
                <w:color w:val="231F20"/>
                <w:spacing w:val="-10"/>
                <w:sz w:val="16"/>
              </w:rPr>
              <w:t> </w:t>
            </w:r>
            <w:r>
              <w:rPr>
                <w:color w:val="231F20"/>
                <w:sz w:val="16"/>
              </w:rPr>
              <w:t>report</w:t>
            </w:r>
            <w:r>
              <w:rPr>
                <w:color w:val="231F20"/>
                <w:spacing w:val="-9"/>
                <w:sz w:val="16"/>
              </w:rPr>
              <w:t> </w:t>
            </w:r>
            <w:r>
              <w:rPr>
                <w:color w:val="231F20"/>
                <w:sz w:val="16"/>
              </w:rPr>
              <w:t>all</w:t>
            </w:r>
            <w:r>
              <w:rPr>
                <w:color w:val="231F20"/>
                <w:spacing w:val="-9"/>
                <w:sz w:val="16"/>
              </w:rPr>
              <w:t> </w:t>
            </w:r>
            <w:r>
              <w:rPr>
                <w:color w:val="231F20"/>
                <w:sz w:val="16"/>
              </w:rPr>
              <w:t>other</w:t>
            </w:r>
            <w:r>
              <w:rPr>
                <w:color w:val="231F20"/>
                <w:spacing w:val="-9"/>
                <w:sz w:val="16"/>
              </w:rPr>
              <w:t> </w:t>
            </w:r>
            <w:r>
              <w:rPr>
                <w:color w:val="231F20"/>
                <w:sz w:val="16"/>
              </w:rPr>
              <w:t>allocations</w:t>
            </w:r>
            <w:r>
              <w:rPr>
                <w:color w:val="231F20"/>
                <w:spacing w:val="-9"/>
                <w:sz w:val="16"/>
              </w:rPr>
              <w:t> </w:t>
            </w:r>
            <w:r>
              <w:rPr>
                <w:color w:val="231F20"/>
                <w:sz w:val="16"/>
              </w:rPr>
              <w:t>with</w:t>
            </w:r>
            <w:r>
              <w:rPr>
                <w:color w:val="231F20"/>
                <w:spacing w:val="-9"/>
                <w:sz w:val="16"/>
              </w:rPr>
              <w:t> </w:t>
            </w:r>
            <w:r>
              <w:rPr>
                <w:color w:val="231F20"/>
                <w:sz w:val="16"/>
              </w:rPr>
              <w:t>respect</w:t>
            </w:r>
            <w:r>
              <w:rPr>
                <w:color w:val="231F20"/>
                <w:spacing w:val="-9"/>
                <w:sz w:val="16"/>
              </w:rPr>
              <w:t> </w:t>
            </w:r>
            <w:r>
              <w:rPr>
                <w:color w:val="231F20"/>
                <w:sz w:val="16"/>
              </w:rPr>
              <w:t>to</w:t>
            </w:r>
            <w:r>
              <w:rPr>
                <w:color w:val="231F20"/>
                <w:spacing w:val="-9"/>
                <w:sz w:val="16"/>
              </w:rPr>
              <w:t> </w:t>
            </w:r>
            <w:r>
              <w:rPr>
                <w:color w:val="231F20"/>
                <w:sz w:val="16"/>
              </w:rPr>
              <w:t>its</w:t>
            </w:r>
            <w:r>
              <w:rPr>
                <w:color w:val="231F20"/>
                <w:spacing w:val="-9"/>
                <w:sz w:val="16"/>
              </w:rPr>
              <w:t> </w:t>
            </w:r>
            <w:r>
              <w:rPr>
                <w:color w:val="231F20"/>
                <w:spacing w:val="-2"/>
                <w:sz w:val="16"/>
              </w:rPr>
              <w:t>partne</w:t>
            </w:r>
          </w:p>
        </w:tc>
        <w:tc>
          <w:tcPr>
            <w:tcW w:w="1071" w:type="dxa"/>
          </w:tcPr>
          <w:p>
            <w:pPr>
              <w:pStyle w:val="TableParagraph"/>
              <w:spacing w:line="150" w:lineRule="exact" w:before="80"/>
              <w:ind w:left="63" w:right="-101" w:firstLine="21"/>
              <w:rPr>
                <w:sz w:val="16"/>
              </w:rPr>
            </w:pPr>
            <w:r>
              <w:rPr>
                <w:color w:val="231F20"/>
                <w:sz w:val="16"/>
              </w:rPr>
              <w:t>its</w:t>
            </w:r>
            <w:r>
              <w:rPr>
                <w:color w:val="231F20"/>
                <w:spacing w:val="-12"/>
                <w:sz w:val="16"/>
              </w:rPr>
              <w:t> </w:t>
            </w:r>
            <w:r>
              <w:rPr>
                <w:color w:val="231F20"/>
                <w:sz w:val="16"/>
              </w:rPr>
              <w:t>partners</w:t>
            </w:r>
            <w:r>
              <w:rPr>
                <w:color w:val="231F20"/>
                <w:spacing w:val="-11"/>
                <w:sz w:val="16"/>
              </w:rPr>
              <w:t> </w:t>
            </w:r>
            <w:r>
              <w:rPr>
                <w:color w:val="231F20"/>
                <w:sz w:val="16"/>
              </w:rPr>
              <w:t>wit rs</w:t>
            </w:r>
            <w:r>
              <w:rPr>
                <w:color w:val="231F20"/>
                <w:spacing w:val="-11"/>
                <w:sz w:val="16"/>
              </w:rPr>
              <w:t> </w:t>
            </w:r>
            <w:r>
              <w:rPr>
                <w:color w:val="231F20"/>
                <w:sz w:val="16"/>
              </w:rPr>
              <w:t>using</w:t>
            </w:r>
            <w:r>
              <w:rPr>
                <w:color w:val="231F20"/>
                <w:spacing w:val="-11"/>
                <w:sz w:val="16"/>
              </w:rPr>
              <w:t> </w:t>
            </w:r>
            <w:r>
              <w:rPr>
                <w:color w:val="231F20"/>
                <w:spacing w:val="-2"/>
                <w:sz w:val="16"/>
              </w:rPr>
              <w:t>status</w:t>
            </w:r>
          </w:p>
        </w:tc>
        <w:tc>
          <w:tcPr>
            <w:tcW w:w="4400" w:type="dxa"/>
          </w:tcPr>
          <w:p>
            <w:pPr>
              <w:pStyle w:val="TableParagraph"/>
              <w:spacing w:line="150" w:lineRule="exact" w:before="80"/>
              <w:ind w:left="46" w:right="324" w:hanging="13"/>
              <w:rPr>
                <w:sz w:val="16"/>
              </w:rPr>
            </w:pPr>
            <w:r>
              <w:rPr>
                <w:color w:val="231F20"/>
                <w:sz w:val="16"/>
              </w:rPr>
              <w:t>h respect to its (or its branch's) QDD's activities. The code</w:t>
            </w:r>
            <w:r>
              <w:rPr>
                <w:color w:val="231F20"/>
                <w:spacing w:val="-10"/>
                <w:sz w:val="16"/>
              </w:rPr>
              <w:t> </w:t>
            </w:r>
            <w:r>
              <w:rPr>
                <w:color w:val="231F20"/>
                <w:sz w:val="16"/>
              </w:rPr>
              <w:t>8,</w:t>
            </w:r>
            <w:r>
              <w:rPr>
                <w:color w:val="231F20"/>
                <w:spacing w:val="-10"/>
                <w:sz w:val="16"/>
              </w:rPr>
              <w:t> </w:t>
            </w:r>
            <w:r>
              <w:rPr>
                <w:color w:val="231F20"/>
                <w:sz w:val="16"/>
              </w:rPr>
              <w:t>9,</w:t>
            </w:r>
            <w:r>
              <w:rPr>
                <w:color w:val="231F20"/>
                <w:spacing w:val="-10"/>
                <w:sz w:val="16"/>
              </w:rPr>
              <w:t> </w:t>
            </w:r>
            <w:r>
              <w:rPr>
                <w:color w:val="231F20"/>
                <w:sz w:val="16"/>
              </w:rPr>
              <w:t>or</w:t>
            </w:r>
            <w:r>
              <w:rPr>
                <w:color w:val="231F20"/>
                <w:spacing w:val="-10"/>
                <w:sz w:val="16"/>
              </w:rPr>
              <w:t> </w:t>
            </w:r>
            <w:r>
              <w:rPr>
                <w:color w:val="231F20"/>
                <w:sz w:val="16"/>
              </w:rPr>
              <w:t>38,</w:t>
            </w:r>
            <w:r>
              <w:rPr>
                <w:color w:val="231F20"/>
                <w:spacing w:val="-10"/>
                <w:sz w:val="16"/>
              </w:rPr>
              <w:t> </w:t>
            </w:r>
            <w:r>
              <w:rPr>
                <w:color w:val="231F20"/>
                <w:sz w:val="16"/>
              </w:rPr>
              <w:t>as</w:t>
            </w:r>
            <w:r>
              <w:rPr>
                <w:color w:val="231F20"/>
                <w:spacing w:val="-10"/>
                <w:sz w:val="16"/>
              </w:rPr>
              <w:t> </w:t>
            </w:r>
            <w:r>
              <w:rPr>
                <w:color w:val="231F20"/>
                <w:sz w:val="16"/>
              </w:rPr>
              <w:t>applicable.</w:t>
            </w:r>
            <w:r>
              <w:rPr>
                <w:color w:val="231F20"/>
                <w:spacing w:val="-10"/>
                <w:sz w:val="16"/>
              </w:rPr>
              <w:t> </w:t>
            </w:r>
            <w:r>
              <w:rPr>
                <w:color w:val="231F20"/>
                <w:sz w:val="16"/>
              </w:rPr>
              <w:t>When</w:t>
            </w:r>
            <w:r>
              <w:rPr>
                <w:color w:val="231F20"/>
                <w:spacing w:val="-10"/>
                <w:sz w:val="16"/>
              </w:rPr>
              <w:t> </w:t>
            </w:r>
            <w:r>
              <w:rPr>
                <w:color w:val="231F20"/>
                <w:sz w:val="16"/>
              </w:rPr>
              <w:t>the</w:t>
            </w:r>
            <w:r>
              <w:rPr>
                <w:color w:val="231F20"/>
                <w:spacing w:val="-10"/>
                <w:sz w:val="16"/>
              </w:rPr>
              <w:t> </w:t>
            </w:r>
            <w:r>
              <w:rPr>
                <w:color w:val="231F20"/>
                <w:sz w:val="16"/>
              </w:rPr>
              <w:t>partnership</w:t>
            </w:r>
            <w:r>
              <w:rPr>
                <w:color w:val="231F20"/>
                <w:spacing w:val="-10"/>
                <w:sz w:val="16"/>
              </w:rPr>
              <w:t> </w:t>
            </w:r>
            <w:r>
              <w:rPr>
                <w:color w:val="231F20"/>
                <w:sz w:val="16"/>
              </w:rPr>
              <w:t>is</w:t>
            </w:r>
          </w:p>
        </w:tc>
      </w:tr>
      <w:tr>
        <w:trPr>
          <w:trHeight w:val="474" w:hRule="atLeast"/>
        </w:trPr>
        <w:tc>
          <w:tcPr>
            <w:tcW w:w="959" w:type="dxa"/>
          </w:tcPr>
          <w:p>
            <w:pPr>
              <w:pStyle w:val="TableParagraph"/>
              <w:spacing w:line="159" w:lineRule="exact"/>
              <w:ind w:right="-72"/>
              <w:jc w:val="right"/>
              <w:rPr>
                <w:sz w:val="16"/>
              </w:rPr>
            </w:pPr>
            <w:r>
              <w:rPr>
                <w:color w:val="231F20"/>
                <w:spacing w:val="-2"/>
                <w:sz w:val="16"/>
              </w:rPr>
              <w:t>transacting</w:t>
            </w:r>
          </w:p>
          <w:p>
            <w:pPr>
              <w:pStyle w:val="TableParagraph"/>
              <w:spacing w:line="150" w:lineRule="exact" w:before="56"/>
              <w:ind w:left="239" w:right="-44" w:hanging="160"/>
              <w:jc w:val="right"/>
              <w:rPr>
                <w:sz w:val="16"/>
              </w:rPr>
            </w:pPr>
            <w:r>
              <w:rPr>
                <w:color w:val="231F20"/>
                <w:position w:val="5"/>
                <w:sz w:val="10"/>
              </w:rPr>
              <w:t>13</w:t>
            </w:r>
            <w:r>
              <w:rPr>
                <w:color w:val="231F20"/>
                <w:spacing w:val="-3"/>
                <w:position w:val="5"/>
                <w:sz w:val="10"/>
              </w:rPr>
              <w:t> </w:t>
            </w:r>
            <w:r>
              <w:rPr>
                <w:color w:val="231F20"/>
                <w:sz w:val="16"/>
              </w:rPr>
              <w:t>This</w:t>
            </w:r>
            <w:r>
              <w:rPr>
                <w:color w:val="231F20"/>
                <w:spacing w:val="-11"/>
                <w:sz w:val="16"/>
              </w:rPr>
              <w:t> </w:t>
            </w:r>
            <w:r>
              <w:rPr>
                <w:color w:val="231F20"/>
                <w:sz w:val="16"/>
              </w:rPr>
              <w:t>includ code</w:t>
            </w:r>
            <w:r>
              <w:rPr>
                <w:color w:val="231F20"/>
                <w:spacing w:val="-7"/>
                <w:sz w:val="16"/>
              </w:rPr>
              <w:t> </w:t>
            </w:r>
            <w:r>
              <w:rPr>
                <w:color w:val="231F20"/>
                <w:sz w:val="16"/>
              </w:rPr>
              <w:t>is</w:t>
            </w:r>
            <w:r>
              <w:rPr>
                <w:color w:val="231F20"/>
                <w:spacing w:val="-6"/>
                <w:sz w:val="16"/>
              </w:rPr>
              <w:t> </w:t>
            </w:r>
            <w:r>
              <w:rPr>
                <w:color w:val="231F20"/>
                <w:spacing w:val="-5"/>
                <w:sz w:val="16"/>
              </w:rPr>
              <w:t>onl</w:t>
            </w:r>
          </w:p>
        </w:tc>
        <w:tc>
          <w:tcPr>
            <w:tcW w:w="4131" w:type="dxa"/>
          </w:tcPr>
          <w:p>
            <w:pPr>
              <w:pStyle w:val="TableParagraph"/>
              <w:spacing w:line="159" w:lineRule="exact"/>
              <w:ind w:left="98"/>
              <w:rPr>
                <w:sz w:val="16"/>
              </w:rPr>
            </w:pPr>
            <w:r>
              <w:rPr>
                <w:color w:val="231F20"/>
                <w:sz w:val="16"/>
              </w:rPr>
              <w:t>in</w:t>
            </w:r>
            <w:r>
              <w:rPr>
                <w:color w:val="231F20"/>
                <w:spacing w:val="-11"/>
                <w:sz w:val="16"/>
              </w:rPr>
              <w:t> </w:t>
            </w:r>
            <w:r>
              <w:rPr>
                <w:color w:val="231F20"/>
                <w:sz w:val="16"/>
              </w:rPr>
              <w:t>its</w:t>
            </w:r>
            <w:r>
              <w:rPr>
                <w:color w:val="231F20"/>
                <w:spacing w:val="-11"/>
                <w:sz w:val="16"/>
              </w:rPr>
              <w:t> </w:t>
            </w:r>
            <w:r>
              <w:rPr>
                <w:color w:val="231F20"/>
                <w:sz w:val="16"/>
              </w:rPr>
              <w:t>QDD</w:t>
            </w:r>
            <w:r>
              <w:rPr>
                <w:color w:val="231F20"/>
                <w:spacing w:val="-10"/>
                <w:sz w:val="16"/>
              </w:rPr>
              <w:t> </w:t>
            </w:r>
            <w:r>
              <w:rPr>
                <w:color w:val="231F20"/>
                <w:sz w:val="16"/>
              </w:rPr>
              <w:t>capacity,</w:t>
            </w:r>
            <w:r>
              <w:rPr>
                <w:color w:val="231F20"/>
                <w:spacing w:val="-11"/>
                <w:sz w:val="16"/>
              </w:rPr>
              <w:t> </w:t>
            </w:r>
            <w:r>
              <w:rPr>
                <w:color w:val="231F20"/>
                <w:sz w:val="16"/>
              </w:rPr>
              <w:t>it</w:t>
            </w:r>
            <w:r>
              <w:rPr>
                <w:color w:val="231F20"/>
                <w:spacing w:val="-11"/>
                <w:sz w:val="16"/>
              </w:rPr>
              <w:t> </w:t>
            </w:r>
            <w:r>
              <w:rPr>
                <w:color w:val="231F20"/>
                <w:sz w:val="16"/>
              </w:rPr>
              <w:t>should</w:t>
            </w:r>
            <w:r>
              <w:rPr>
                <w:color w:val="231F20"/>
                <w:spacing w:val="-10"/>
                <w:sz w:val="16"/>
              </w:rPr>
              <w:t> </w:t>
            </w:r>
            <w:r>
              <w:rPr>
                <w:color w:val="231F20"/>
                <w:sz w:val="16"/>
              </w:rPr>
              <w:t>use</w:t>
            </w:r>
            <w:r>
              <w:rPr>
                <w:color w:val="231F20"/>
                <w:spacing w:val="-11"/>
                <w:sz w:val="16"/>
              </w:rPr>
              <w:t> </w:t>
            </w:r>
            <w:r>
              <w:rPr>
                <w:color w:val="231F20"/>
                <w:sz w:val="16"/>
              </w:rPr>
              <w:t>status</w:t>
            </w:r>
            <w:r>
              <w:rPr>
                <w:color w:val="231F20"/>
                <w:spacing w:val="-10"/>
                <w:sz w:val="16"/>
              </w:rPr>
              <w:t> </w:t>
            </w:r>
            <w:r>
              <w:rPr>
                <w:color w:val="231F20"/>
                <w:sz w:val="16"/>
              </w:rPr>
              <w:t>code</w:t>
            </w:r>
            <w:r>
              <w:rPr>
                <w:color w:val="231F20"/>
                <w:spacing w:val="-11"/>
                <w:sz w:val="16"/>
              </w:rPr>
              <w:t> </w:t>
            </w:r>
            <w:r>
              <w:rPr>
                <w:color w:val="231F20"/>
                <w:spacing w:val="-5"/>
                <w:sz w:val="16"/>
              </w:rPr>
              <w:t>35.</w:t>
            </w:r>
          </w:p>
          <w:p>
            <w:pPr>
              <w:pStyle w:val="TableParagraph"/>
              <w:spacing w:line="150" w:lineRule="exact" w:before="56"/>
              <w:ind w:left="38" w:right="-127" w:hanging="6"/>
              <w:rPr>
                <w:sz w:val="16"/>
              </w:rPr>
            </w:pPr>
            <w:r>
              <w:rPr>
                <w:color w:val="231F20"/>
                <w:sz w:val="16"/>
              </w:rPr>
              <w:t>es</w:t>
            </w:r>
            <w:r>
              <w:rPr>
                <w:color w:val="231F20"/>
                <w:spacing w:val="-6"/>
                <w:sz w:val="16"/>
              </w:rPr>
              <w:t> </w:t>
            </w:r>
            <w:r>
              <w:rPr>
                <w:color w:val="231F20"/>
                <w:sz w:val="16"/>
              </w:rPr>
              <w:t>a</w:t>
            </w:r>
            <w:r>
              <w:rPr>
                <w:color w:val="231F20"/>
                <w:spacing w:val="-6"/>
                <w:sz w:val="16"/>
              </w:rPr>
              <w:t> </w:t>
            </w:r>
            <w:r>
              <w:rPr>
                <w:color w:val="231F20"/>
                <w:sz w:val="16"/>
              </w:rPr>
              <w:t>college,</w:t>
            </w:r>
            <w:r>
              <w:rPr>
                <w:color w:val="231F20"/>
                <w:spacing w:val="-6"/>
                <w:sz w:val="16"/>
              </w:rPr>
              <w:t> </w:t>
            </w:r>
            <w:r>
              <w:rPr>
                <w:color w:val="231F20"/>
                <w:sz w:val="16"/>
              </w:rPr>
              <w:t>a</w:t>
            </w:r>
            <w:r>
              <w:rPr>
                <w:color w:val="231F20"/>
                <w:spacing w:val="-6"/>
                <w:sz w:val="16"/>
              </w:rPr>
              <w:t> </w:t>
            </w:r>
            <w:r>
              <w:rPr>
                <w:color w:val="231F20"/>
                <w:sz w:val="16"/>
              </w:rPr>
              <w:t>university,</w:t>
            </w:r>
            <w:r>
              <w:rPr>
                <w:color w:val="231F20"/>
                <w:spacing w:val="-6"/>
                <w:sz w:val="16"/>
              </w:rPr>
              <w:t> </w:t>
            </w:r>
            <w:r>
              <w:rPr>
                <w:color w:val="231F20"/>
                <w:sz w:val="16"/>
              </w:rPr>
              <w:t>or</w:t>
            </w:r>
            <w:r>
              <w:rPr>
                <w:color w:val="231F20"/>
                <w:spacing w:val="-6"/>
                <w:sz w:val="16"/>
              </w:rPr>
              <w:t> </w:t>
            </w:r>
            <w:r>
              <w:rPr>
                <w:color w:val="231F20"/>
                <w:sz w:val="16"/>
              </w:rPr>
              <w:t>another</w:t>
            </w:r>
            <w:r>
              <w:rPr>
                <w:color w:val="231F20"/>
                <w:spacing w:val="-6"/>
                <w:sz w:val="16"/>
              </w:rPr>
              <w:t> </w:t>
            </w:r>
            <w:r>
              <w:rPr>
                <w:color w:val="231F20"/>
                <w:sz w:val="16"/>
              </w:rPr>
              <w:t>U.S</w:t>
            </w:r>
            <w:r>
              <w:rPr>
                <w:color w:val="231F20"/>
                <w:spacing w:val="-6"/>
                <w:sz w:val="16"/>
              </w:rPr>
              <w:t> </w:t>
            </w:r>
            <w:r>
              <w:rPr>
                <w:color w:val="231F20"/>
                <w:sz w:val="16"/>
              </w:rPr>
              <w:t>entity</w:t>
            </w:r>
            <w:r>
              <w:rPr>
                <w:color w:val="231F20"/>
                <w:spacing w:val="-6"/>
                <w:sz w:val="16"/>
              </w:rPr>
              <w:t> </w:t>
            </w:r>
            <w:r>
              <w:rPr>
                <w:color w:val="231F20"/>
                <w:sz w:val="16"/>
              </w:rPr>
              <w:t>exempt</w:t>
            </w:r>
            <w:r>
              <w:rPr>
                <w:color w:val="231F20"/>
                <w:spacing w:val="-6"/>
                <w:sz w:val="16"/>
              </w:rPr>
              <w:t> </w:t>
            </w:r>
            <w:r>
              <w:rPr>
                <w:color w:val="231F20"/>
                <w:sz w:val="16"/>
              </w:rPr>
              <w:t>from</w:t>
            </w:r>
            <w:r>
              <w:rPr>
                <w:color w:val="231F20"/>
                <w:sz w:val="16"/>
              </w:rPr>
              <w:t> y</w:t>
            </w:r>
            <w:r>
              <w:rPr>
                <w:color w:val="231F20"/>
                <w:spacing w:val="-9"/>
                <w:sz w:val="16"/>
              </w:rPr>
              <w:t> </w:t>
            </w:r>
            <w:r>
              <w:rPr>
                <w:color w:val="231F20"/>
                <w:sz w:val="16"/>
              </w:rPr>
              <w:t>applicable</w:t>
            </w:r>
            <w:r>
              <w:rPr>
                <w:color w:val="231F20"/>
                <w:spacing w:val="-9"/>
                <w:sz w:val="16"/>
              </w:rPr>
              <w:t> </w:t>
            </w:r>
            <w:r>
              <w:rPr>
                <w:color w:val="231F20"/>
                <w:sz w:val="16"/>
              </w:rPr>
              <w:t>for</w:t>
            </w:r>
            <w:r>
              <w:rPr>
                <w:color w:val="231F20"/>
                <w:spacing w:val="-9"/>
                <w:sz w:val="16"/>
              </w:rPr>
              <w:t> </w:t>
            </w:r>
            <w:r>
              <w:rPr>
                <w:color w:val="231F20"/>
                <w:sz w:val="16"/>
              </w:rPr>
              <w:t>reporting</w:t>
            </w:r>
            <w:r>
              <w:rPr>
                <w:color w:val="231F20"/>
                <w:spacing w:val="-9"/>
                <w:sz w:val="16"/>
              </w:rPr>
              <w:t> </w:t>
            </w:r>
            <w:r>
              <w:rPr>
                <w:color w:val="231F20"/>
                <w:sz w:val="16"/>
              </w:rPr>
              <w:t>the</w:t>
            </w:r>
            <w:r>
              <w:rPr>
                <w:color w:val="231F20"/>
                <w:spacing w:val="-9"/>
                <w:sz w:val="16"/>
              </w:rPr>
              <w:t> </w:t>
            </w:r>
            <w:r>
              <w:rPr>
                <w:color w:val="231F20"/>
                <w:sz w:val="16"/>
              </w:rPr>
              <w:t>chapter</w:t>
            </w:r>
            <w:r>
              <w:rPr>
                <w:color w:val="231F20"/>
                <w:spacing w:val="-9"/>
                <w:sz w:val="16"/>
              </w:rPr>
              <w:t> </w:t>
            </w:r>
            <w:r>
              <w:rPr>
                <w:color w:val="231F20"/>
                <w:sz w:val="16"/>
              </w:rPr>
              <w:t>3</w:t>
            </w:r>
            <w:r>
              <w:rPr>
                <w:color w:val="231F20"/>
                <w:spacing w:val="-9"/>
                <w:sz w:val="16"/>
              </w:rPr>
              <w:t> </w:t>
            </w:r>
            <w:r>
              <w:rPr>
                <w:color w:val="231F20"/>
                <w:sz w:val="16"/>
              </w:rPr>
              <w:t>status</w:t>
            </w:r>
            <w:r>
              <w:rPr>
                <w:color w:val="231F20"/>
                <w:spacing w:val="-9"/>
                <w:sz w:val="16"/>
              </w:rPr>
              <w:t> </w:t>
            </w:r>
            <w:r>
              <w:rPr>
                <w:color w:val="231F20"/>
                <w:sz w:val="16"/>
              </w:rPr>
              <w:t>of</w:t>
            </w:r>
            <w:r>
              <w:rPr>
                <w:color w:val="231F20"/>
                <w:spacing w:val="-9"/>
                <w:sz w:val="16"/>
              </w:rPr>
              <w:t> </w:t>
            </w:r>
            <w:r>
              <w:rPr>
                <w:color w:val="231F20"/>
                <w:sz w:val="16"/>
              </w:rPr>
              <w:t>a</w:t>
            </w:r>
            <w:r>
              <w:rPr>
                <w:color w:val="231F20"/>
                <w:spacing w:val="-9"/>
                <w:sz w:val="16"/>
              </w:rPr>
              <w:t> </w:t>
            </w:r>
            <w:r>
              <w:rPr>
                <w:color w:val="231F20"/>
                <w:sz w:val="16"/>
              </w:rPr>
              <w:t>withholdin</w:t>
            </w:r>
          </w:p>
        </w:tc>
        <w:tc>
          <w:tcPr>
            <w:tcW w:w="1071" w:type="dxa"/>
          </w:tcPr>
          <w:p>
            <w:pPr>
              <w:pStyle w:val="TableParagraph"/>
              <w:spacing w:line="150" w:lineRule="exact" w:before="215"/>
              <w:ind w:left="115" w:right="-101" w:hanging="42"/>
              <w:rPr>
                <w:sz w:val="16"/>
              </w:rPr>
            </w:pPr>
            <w:r>
              <w:rPr>
                <w:color w:val="231F20"/>
                <w:sz w:val="16"/>
              </w:rPr>
              <w:t>tax</w:t>
            </w:r>
            <w:r>
              <w:rPr>
                <w:color w:val="231F20"/>
                <w:spacing w:val="-12"/>
                <w:sz w:val="16"/>
              </w:rPr>
              <w:t> </w:t>
            </w:r>
            <w:r>
              <w:rPr>
                <w:color w:val="231F20"/>
                <w:sz w:val="16"/>
              </w:rPr>
              <w:t>under</w:t>
            </w:r>
            <w:r>
              <w:rPr>
                <w:color w:val="231F20"/>
                <w:spacing w:val="-11"/>
                <w:sz w:val="16"/>
              </w:rPr>
              <w:t> </w:t>
            </w:r>
            <w:r>
              <w:rPr>
                <w:color w:val="231F20"/>
                <w:sz w:val="16"/>
              </w:rPr>
              <w:t>an</w:t>
            </w:r>
            <w:r>
              <w:rPr>
                <w:color w:val="231F20"/>
                <w:spacing w:val="-11"/>
                <w:sz w:val="16"/>
              </w:rPr>
              <w:t> </w:t>
            </w:r>
            <w:r>
              <w:rPr>
                <w:color w:val="231F20"/>
                <w:sz w:val="16"/>
              </w:rPr>
              <w:t>In g agent (box</w:t>
            </w:r>
          </w:p>
        </w:tc>
        <w:tc>
          <w:tcPr>
            <w:tcW w:w="4400" w:type="dxa"/>
          </w:tcPr>
          <w:p>
            <w:pPr>
              <w:pStyle w:val="TableParagraph"/>
              <w:spacing w:line="150" w:lineRule="exact" w:before="215"/>
              <w:ind w:left="-43" w:firstLine="88"/>
              <w:rPr>
                <w:sz w:val="16"/>
              </w:rPr>
            </w:pPr>
            <w:r>
              <w:rPr>
                <w:color w:val="231F20"/>
                <w:sz w:val="16"/>
              </w:rPr>
              <w:t>ternal</w:t>
            </w:r>
            <w:r>
              <w:rPr>
                <w:color w:val="231F20"/>
                <w:spacing w:val="-12"/>
                <w:sz w:val="16"/>
              </w:rPr>
              <w:t> </w:t>
            </w:r>
            <w:r>
              <w:rPr>
                <w:color w:val="231F20"/>
                <w:sz w:val="16"/>
              </w:rPr>
              <w:t>Revenue</w:t>
            </w:r>
            <w:r>
              <w:rPr>
                <w:color w:val="231F20"/>
                <w:spacing w:val="-11"/>
                <w:sz w:val="16"/>
              </w:rPr>
              <w:t> </w:t>
            </w:r>
            <w:r>
              <w:rPr>
                <w:color w:val="231F20"/>
                <w:sz w:val="16"/>
              </w:rPr>
              <w:t>Code</w:t>
            </w:r>
            <w:r>
              <w:rPr>
                <w:color w:val="231F20"/>
                <w:spacing w:val="-11"/>
                <w:sz w:val="16"/>
              </w:rPr>
              <w:t> </w:t>
            </w:r>
            <w:r>
              <w:rPr>
                <w:color w:val="231F20"/>
                <w:sz w:val="16"/>
              </w:rPr>
              <w:t>section</w:t>
            </w:r>
            <w:r>
              <w:rPr>
                <w:color w:val="231F20"/>
                <w:spacing w:val="-11"/>
                <w:sz w:val="16"/>
              </w:rPr>
              <w:t> </w:t>
            </w:r>
            <w:r>
              <w:rPr>
                <w:color w:val="231F20"/>
                <w:sz w:val="16"/>
              </w:rPr>
              <w:t>other</w:t>
            </w:r>
            <w:r>
              <w:rPr>
                <w:color w:val="231F20"/>
                <w:spacing w:val="-11"/>
                <w:sz w:val="16"/>
              </w:rPr>
              <w:t> </w:t>
            </w:r>
            <w:r>
              <w:rPr>
                <w:color w:val="231F20"/>
                <w:sz w:val="16"/>
              </w:rPr>
              <w:t>than</w:t>
            </w:r>
            <w:r>
              <w:rPr>
                <w:color w:val="231F20"/>
                <w:spacing w:val="-11"/>
                <w:sz w:val="16"/>
              </w:rPr>
              <w:t> </w:t>
            </w:r>
            <w:r>
              <w:rPr>
                <w:color w:val="231F20"/>
                <w:sz w:val="16"/>
              </w:rPr>
              <w:t>section</w:t>
            </w:r>
            <w:r>
              <w:rPr>
                <w:color w:val="231F20"/>
                <w:spacing w:val="-11"/>
                <w:sz w:val="16"/>
              </w:rPr>
              <w:t> </w:t>
            </w:r>
            <w:r>
              <w:rPr>
                <w:color w:val="231F20"/>
                <w:sz w:val="16"/>
              </w:rPr>
              <w:t>501(c).</w:t>
            </w:r>
            <w:r>
              <w:rPr>
                <w:color w:val="231F20"/>
                <w:spacing w:val="-11"/>
                <w:sz w:val="16"/>
              </w:rPr>
              <w:t> </w:t>
            </w:r>
            <w:r>
              <w:rPr>
                <w:color w:val="231F20"/>
                <w:sz w:val="16"/>
              </w:rPr>
              <w:t>This </w:t>
            </w:r>
            <w:r>
              <w:rPr>
                <w:color w:val="231F20"/>
                <w:spacing w:val="-2"/>
                <w:sz w:val="16"/>
              </w:rPr>
              <w:t>12b).</w:t>
            </w:r>
          </w:p>
        </w:tc>
      </w:tr>
      <w:tr>
        <w:trPr>
          <w:trHeight w:val="233" w:hRule="atLeast"/>
        </w:trPr>
        <w:tc>
          <w:tcPr>
            <w:tcW w:w="959" w:type="dxa"/>
          </w:tcPr>
          <w:p>
            <w:pPr>
              <w:pStyle w:val="TableParagraph"/>
              <w:spacing w:line="103" w:lineRule="exact" w:before="110"/>
              <w:ind w:left="80"/>
              <w:rPr>
                <w:sz w:val="16"/>
              </w:rPr>
            </w:pPr>
            <w:r>
              <w:rPr>
                <w:color w:val="231F20"/>
                <w:position w:val="5"/>
                <w:sz w:val="10"/>
              </w:rPr>
              <w:t>14</w:t>
            </w:r>
            <w:r>
              <w:rPr>
                <w:color w:val="231F20"/>
                <w:spacing w:val="11"/>
                <w:position w:val="5"/>
                <w:sz w:val="10"/>
              </w:rPr>
              <w:t> </w:t>
            </w:r>
            <w:r>
              <w:rPr>
                <w:color w:val="231F20"/>
                <w:sz w:val="16"/>
              </w:rPr>
              <w:t>Codes</w:t>
            </w:r>
            <w:r>
              <w:rPr>
                <w:color w:val="231F20"/>
                <w:spacing w:val="-5"/>
                <w:sz w:val="16"/>
              </w:rPr>
              <w:t> 27</w:t>
            </w:r>
          </w:p>
        </w:tc>
        <w:tc>
          <w:tcPr>
            <w:tcW w:w="4131" w:type="dxa"/>
          </w:tcPr>
          <w:p>
            <w:pPr>
              <w:pStyle w:val="TableParagraph"/>
              <w:spacing w:line="103" w:lineRule="exact" w:before="110"/>
              <w:ind w:left="-6" w:right="-15"/>
              <w:rPr>
                <w:sz w:val="16"/>
              </w:rPr>
            </w:pPr>
            <w:r>
              <w:rPr>
                <w:color w:val="231F20"/>
                <w:spacing w:val="-2"/>
                <w:sz w:val="16"/>
              </w:rPr>
              <w:t>through</w:t>
            </w:r>
            <w:r>
              <w:rPr>
                <w:color w:val="231F20"/>
                <w:spacing w:val="-7"/>
                <w:sz w:val="16"/>
              </w:rPr>
              <w:t> </w:t>
            </w:r>
            <w:r>
              <w:rPr>
                <w:color w:val="231F20"/>
                <w:spacing w:val="-2"/>
                <w:sz w:val="16"/>
              </w:rPr>
              <w:t>32</w:t>
            </w:r>
            <w:r>
              <w:rPr>
                <w:color w:val="231F20"/>
                <w:spacing w:val="-6"/>
                <w:sz w:val="16"/>
              </w:rPr>
              <w:t> </w:t>
            </w:r>
            <w:r>
              <w:rPr>
                <w:color w:val="231F20"/>
                <w:spacing w:val="-2"/>
                <w:sz w:val="16"/>
              </w:rPr>
              <w:t>should</w:t>
            </w:r>
            <w:r>
              <w:rPr>
                <w:color w:val="231F20"/>
                <w:spacing w:val="-6"/>
                <w:sz w:val="16"/>
              </w:rPr>
              <w:t> </w:t>
            </w:r>
            <w:r>
              <w:rPr>
                <w:color w:val="231F20"/>
                <w:spacing w:val="-2"/>
                <w:sz w:val="16"/>
              </w:rPr>
              <w:t>only</w:t>
            </w:r>
            <w:r>
              <w:rPr>
                <w:color w:val="231F20"/>
                <w:spacing w:val="-6"/>
                <w:sz w:val="16"/>
              </w:rPr>
              <w:t> </w:t>
            </w:r>
            <w:r>
              <w:rPr>
                <w:color w:val="231F20"/>
                <w:spacing w:val="-2"/>
                <w:sz w:val="16"/>
              </w:rPr>
              <w:t>be</w:t>
            </w:r>
            <w:r>
              <w:rPr>
                <w:color w:val="231F20"/>
                <w:spacing w:val="-6"/>
                <w:sz w:val="16"/>
              </w:rPr>
              <w:t> </w:t>
            </w:r>
            <w:r>
              <w:rPr>
                <w:color w:val="231F20"/>
                <w:spacing w:val="-2"/>
                <w:sz w:val="16"/>
              </w:rPr>
              <w:t>used</w:t>
            </w:r>
            <w:r>
              <w:rPr>
                <w:color w:val="231F20"/>
                <w:spacing w:val="-7"/>
                <w:sz w:val="16"/>
              </w:rPr>
              <w:t> </w:t>
            </w:r>
            <w:r>
              <w:rPr>
                <w:color w:val="231F20"/>
                <w:spacing w:val="-2"/>
                <w:sz w:val="16"/>
              </w:rPr>
              <w:t>by</w:t>
            </w:r>
            <w:r>
              <w:rPr>
                <w:color w:val="231F20"/>
                <w:spacing w:val="-6"/>
                <w:sz w:val="16"/>
              </w:rPr>
              <w:t> </w:t>
            </w:r>
            <w:r>
              <w:rPr>
                <w:color w:val="231F20"/>
                <w:spacing w:val="-2"/>
                <w:sz w:val="16"/>
              </w:rPr>
              <w:t>a</w:t>
            </w:r>
            <w:r>
              <w:rPr>
                <w:color w:val="231F20"/>
                <w:spacing w:val="-6"/>
                <w:sz w:val="16"/>
              </w:rPr>
              <w:t> </w:t>
            </w:r>
            <w:r>
              <w:rPr>
                <w:color w:val="231F20"/>
                <w:spacing w:val="-2"/>
                <w:sz w:val="16"/>
              </w:rPr>
              <w:t>QI,</w:t>
            </w:r>
            <w:r>
              <w:rPr>
                <w:color w:val="231F20"/>
                <w:spacing w:val="-6"/>
                <w:sz w:val="16"/>
              </w:rPr>
              <w:t> </w:t>
            </w:r>
            <w:r>
              <w:rPr>
                <w:color w:val="231F20"/>
                <w:spacing w:val="-2"/>
                <w:sz w:val="16"/>
              </w:rPr>
              <w:t>QSL,</w:t>
            </w:r>
            <w:r>
              <w:rPr>
                <w:color w:val="231F20"/>
                <w:spacing w:val="-6"/>
                <w:sz w:val="16"/>
              </w:rPr>
              <w:t> </w:t>
            </w:r>
            <w:r>
              <w:rPr>
                <w:color w:val="231F20"/>
                <w:spacing w:val="-2"/>
                <w:sz w:val="16"/>
              </w:rPr>
              <w:t>WP,</w:t>
            </w:r>
            <w:r>
              <w:rPr>
                <w:color w:val="231F20"/>
                <w:spacing w:val="-7"/>
                <w:sz w:val="16"/>
              </w:rPr>
              <w:t> </w:t>
            </w:r>
            <w:r>
              <w:rPr>
                <w:color w:val="231F20"/>
                <w:spacing w:val="-2"/>
                <w:sz w:val="16"/>
              </w:rPr>
              <w:t>or</w:t>
            </w:r>
            <w:r>
              <w:rPr>
                <w:color w:val="231F20"/>
                <w:spacing w:val="-6"/>
                <w:sz w:val="16"/>
              </w:rPr>
              <w:t> </w:t>
            </w:r>
            <w:r>
              <w:rPr>
                <w:color w:val="231F20"/>
                <w:spacing w:val="-2"/>
                <w:sz w:val="16"/>
              </w:rPr>
              <w:t>WT.</w:t>
            </w:r>
            <w:r>
              <w:rPr>
                <w:color w:val="231F20"/>
                <w:spacing w:val="-6"/>
                <w:sz w:val="16"/>
              </w:rPr>
              <w:t> </w:t>
            </w:r>
            <w:r>
              <w:rPr>
                <w:color w:val="231F20"/>
                <w:spacing w:val="-10"/>
                <w:sz w:val="16"/>
              </w:rPr>
              <w:t>A</w:t>
            </w:r>
          </w:p>
        </w:tc>
        <w:tc>
          <w:tcPr>
            <w:tcW w:w="1071" w:type="dxa"/>
          </w:tcPr>
          <w:p>
            <w:pPr>
              <w:pStyle w:val="TableParagraph"/>
              <w:spacing w:line="103" w:lineRule="exact" w:before="110"/>
              <w:ind w:left="40"/>
              <w:rPr>
                <w:sz w:val="16"/>
              </w:rPr>
            </w:pPr>
            <w:r>
              <w:rPr>
                <w:color w:val="231F20"/>
                <w:sz w:val="16"/>
              </w:rPr>
              <w:t>QI</w:t>
            </w:r>
            <w:r>
              <w:rPr>
                <w:color w:val="231F20"/>
                <w:spacing w:val="-10"/>
                <w:sz w:val="16"/>
              </w:rPr>
              <w:t> </w:t>
            </w:r>
            <w:r>
              <w:rPr>
                <w:color w:val="231F20"/>
                <w:sz w:val="16"/>
              </w:rPr>
              <w:t>acting</w:t>
            </w:r>
            <w:r>
              <w:rPr>
                <w:color w:val="231F20"/>
                <w:spacing w:val="-9"/>
                <w:sz w:val="16"/>
              </w:rPr>
              <w:t> </w:t>
            </w:r>
            <w:r>
              <w:rPr>
                <w:color w:val="231F20"/>
                <w:sz w:val="16"/>
              </w:rPr>
              <w:t>as</w:t>
            </w:r>
            <w:r>
              <w:rPr>
                <w:color w:val="231F20"/>
                <w:spacing w:val="-10"/>
                <w:sz w:val="16"/>
              </w:rPr>
              <w:t> a</w:t>
            </w:r>
          </w:p>
        </w:tc>
        <w:tc>
          <w:tcPr>
            <w:tcW w:w="4400" w:type="dxa"/>
          </w:tcPr>
          <w:p>
            <w:pPr>
              <w:pStyle w:val="TableParagraph"/>
              <w:spacing w:line="103" w:lineRule="exact" w:before="110"/>
              <w:ind w:left="-26"/>
              <w:rPr>
                <w:sz w:val="16"/>
              </w:rPr>
            </w:pPr>
            <w:r>
              <w:rPr>
                <w:color w:val="231F20"/>
                <w:sz w:val="16"/>
              </w:rPr>
              <w:t>QDD</w:t>
            </w:r>
            <w:r>
              <w:rPr>
                <w:color w:val="231F20"/>
                <w:spacing w:val="-10"/>
                <w:sz w:val="16"/>
              </w:rPr>
              <w:t> </w:t>
            </w:r>
            <w:r>
              <w:rPr>
                <w:color w:val="231F20"/>
                <w:sz w:val="16"/>
              </w:rPr>
              <w:t>may</w:t>
            </w:r>
            <w:r>
              <w:rPr>
                <w:color w:val="231F20"/>
                <w:spacing w:val="-10"/>
                <w:sz w:val="16"/>
              </w:rPr>
              <w:t> </w:t>
            </w:r>
            <w:r>
              <w:rPr>
                <w:color w:val="231F20"/>
                <w:sz w:val="16"/>
              </w:rPr>
              <w:t>use</w:t>
            </w:r>
            <w:r>
              <w:rPr>
                <w:color w:val="231F20"/>
                <w:spacing w:val="-10"/>
                <w:sz w:val="16"/>
              </w:rPr>
              <w:t> </w:t>
            </w:r>
            <w:r>
              <w:rPr>
                <w:color w:val="231F20"/>
                <w:sz w:val="16"/>
              </w:rPr>
              <w:t>only</w:t>
            </w:r>
            <w:r>
              <w:rPr>
                <w:color w:val="231F20"/>
                <w:spacing w:val="-9"/>
                <w:sz w:val="16"/>
              </w:rPr>
              <w:t> </w:t>
            </w:r>
            <w:r>
              <w:rPr>
                <w:color w:val="231F20"/>
                <w:sz w:val="16"/>
              </w:rPr>
              <w:t>code</w:t>
            </w:r>
            <w:r>
              <w:rPr>
                <w:color w:val="231F20"/>
                <w:spacing w:val="-10"/>
                <w:sz w:val="16"/>
              </w:rPr>
              <w:t> </w:t>
            </w:r>
            <w:r>
              <w:rPr>
                <w:color w:val="231F20"/>
                <w:sz w:val="16"/>
              </w:rPr>
              <w:t>27</w:t>
            </w:r>
            <w:r>
              <w:rPr>
                <w:color w:val="231F20"/>
                <w:spacing w:val="-10"/>
                <w:sz w:val="16"/>
              </w:rPr>
              <w:t> </w:t>
            </w:r>
            <w:r>
              <w:rPr>
                <w:color w:val="231F20"/>
                <w:sz w:val="16"/>
              </w:rPr>
              <w:t>or</w:t>
            </w:r>
            <w:r>
              <w:rPr>
                <w:color w:val="231F20"/>
                <w:spacing w:val="-10"/>
                <w:sz w:val="16"/>
              </w:rPr>
              <w:t> </w:t>
            </w:r>
            <w:r>
              <w:rPr>
                <w:color w:val="231F20"/>
                <w:spacing w:val="-5"/>
                <w:sz w:val="16"/>
              </w:rPr>
              <w:t>28.</w:t>
            </w:r>
          </w:p>
        </w:tc>
      </w:tr>
    </w:tbl>
    <w:p>
      <w:pPr>
        <w:pStyle w:val="TableParagraph"/>
        <w:spacing w:after="0" w:line="103" w:lineRule="exact"/>
        <w:rPr>
          <w:sz w:val="16"/>
        </w:rPr>
        <w:sectPr>
          <w:pgSz w:w="12240" w:h="15840"/>
          <w:pgMar w:header="0" w:footer="630" w:top="560" w:bottom="820" w:left="720" w:right="720"/>
        </w:sectPr>
      </w:pPr>
    </w:p>
    <w:p>
      <w:pPr>
        <w:pStyle w:val="BodyText"/>
        <w:ind w:left="0"/>
        <w:rPr>
          <w:rFonts w:ascii="Arial Black"/>
          <w:sz w:val="2"/>
        </w:rPr>
      </w:pPr>
    </w:p>
    <w:p>
      <w:pPr>
        <w:pStyle w:val="BodyText"/>
        <w:spacing w:line="20" w:lineRule="exact"/>
        <w:rPr>
          <w:rFonts w:ascii="Arial Black"/>
          <w:sz w:val="2"/>
        </w:rPr>
      </w:pPr>
      <w:r>
        <w:rPr>
          <w:rFonts w:ascii="Arial Black"/>
          <w:sz w:val="2"/>
        </w:rPr>
        <mc:AlternateContent>
          <mc:Choice Requires="wps">
            <w:drawing>
              <wp:inline distT="0" distB="0" distL="0" distR="0">
                <wp:extent cx="6705600" cy="6350"/>
                <wp:effectExtent l="9525" t="0" r="0" b="3175"/>
                <wp:docPr id="241" name="Group 241"/>
                <wp:cNvGraphicFramePr>
                  <a:graphicFrameLocks/>
                </wp:cNvGraphicFramePr>
                <a:graphic>
                  <a:graphicData uri="http://schemas.microsoft.com/office/word/2010/wordprocessingGroup">
                    <wpg:wgp>
                      <wpg:cNvPr id="241" name="Group 241"/>
                      <wpg:cNvGrpSpPr/>
                      <wpg:grpSpPr>
                        <a:xfrm>
                          <a:off x="0" y="0"/>
                          <a:ext cx="6705600" cy="6350"/>
                          <a:chExt cx="6705600" cy="6350"/>
                        </a:xfrm>
                      </wpg:grpSpPr>
                      <wps:wsp>
                        <wps:cNvPr id="242" name="Graphic 242"/>
                        <wps:cNvSpPr/>
                        <wps:spPr>
                          <a:xfrm>
                            <a:off x="0" y="3175"/>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28pt;height:.5pt;mso-position-horizontal-relative:char;mso-position-vertical-relative:line" id="docshapegroup191" coordorigin="0,0" coordsize="10560,10">
                <v:line style="position:absolute" from="0,5" to="10560,5" stroked="true" strokeweight=".5pt" strokecolor="#231f20">
                  <v:stroke dashstyle="solid"/>
                </v:line>
              </v:group>
            </w:pict>
          </mc:Fallback>
        </mc:AlternateContent>
      </w:r>
      <w:r>
        <w:rPr>
          <w:rFonts w:ascii="Arial Black"/>
          <w:sz w:val="2"/>
        </w:rPr>
      </w:r>
    </w:p>
    <w:p>
      <w:pPr>
        <w:spacing w:before="51"/>
        <w:ind w:left="120" w:right="0" w:firstLine="0"/>
        <w:jc w:val="left"/>
        <w:rPr>
          <w:rFonts w:ascii="Arial Black"/>
          <w:sz w:val="21"/>
        </w:rPr>
      </w:pPr>
      <w:r>
        <w:rPr>
          <w:rFonts w:ascii="Arial Black"/>
          <w:color w:val="231F20"/>
          <w:w w:val="85"/>
          <w:sz w:val="21"/>
        </w:rPr>
        <w:t>Appendix</w:t>
      </w:r>
      <w:r>
        <w:rPr>
          <w:rFonts w:ascii="Arial Black"/>
          <w:color w:val="231F20"/>
          <w:spacing w:val="11"/>
          <w:sz w:val="21"/>
        </w:rPr>
        <w:t> </w:t>
      </w:r>
      <w:r>
        <w:rPr>
          <w:rFonts w:ascii="Arial Black"/>
          <w:color w:val="231F20"/>
          <w:w w:val="85"/>
          <w:sz w:val="21"/>
        </w:rPr>
        <w:t>B</w:t>
      </w:r>
      <w:r>
        <w:rPr>
          <w:rFonts w:ascii="Arial Black"/>
          <w:color w:val="231F20"/>
          <w:spacing w:val="11"/>
          <w:sz w:val="21"/>
        </w:rPr>
        <w:t> </w:t>
      </w:r>
      <w:r>
        <w:rPr>
          <w:rFonts w:ascii="Arial Black"/>
          <w:color w:val="231F20"/>
          <w:spacing w:val="-2"/>
          <w:w w:val="85"/>
          <w:sz w:val="21"/>
        </w:rPr>
        <w:t>(</w:t>
      </w:r>
      <w:r>
        <w:rPr>
          <w:rFonts w:ascii="Arial"/>
          <w:b/>
          <w:i/>
          <w:color w:val="231F20"/>
          <w:spacing w:val="-2"/>
          <w:w w:val="85"/>
          <w:sz w:val="21"/>
        </w:rPr>
        <w:t>continued</w:t>
      </w:r>
      <w:r>
        <w:rPr>
          <w:rFonts w:ascii="Arial Black"/>
          <w:color w:val="231F20"/>
          <w:spacing w:val="-2"/>
          <w:w w:val="85"/>
          <w:sz w:val="21"/>
        </w:rPr>
        <w:t>)</w:t>
      </w:r>
    </w:p>
    <w:p>
      <w:pPr>
        <w:pStyle w:val="BodyText"/>
        <w:spacing w:before="9"/>
        <w:ind w:left="0"/>
        <w:rPr>
          <w:rFonts w:ascii="Arial Black"/>
          <w:sz w:val="7"/>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3"/>
        <w:gridCol w:w="4164"/>
        <w:gridCol w:w="899"/>
        <w:gridCol w:w="4633"/>
      </w:tblGrid>
      <w:tr>
        <w:trPr>
          <w:trHeight w:val="235" w:hRule="atLeast"/>
        </w:trPr>
        <w:tc>
          <w:tcPr>
            <w:tcW w:w="10559" w:type="dxa"/>
            <w:gridSpan w:val="4"/>
          </w:tcPr>
          <w:p>
            <w:pPr>
              <w:pStyle w:val="TableParagraph"/>
              <w:tabs>
                <w:tab w:pos="2248" w:val="left" w:leader="none"/>
                <w:tab w:pos="10559" w:val="left" w:leader="none"/>
              </w:tabs>
              <w:spacing w:line="204" w:lineRule="exact" w:before="11"/>
              <w:ind w:right="-15"/>
              <w:rPr>
                <w:rFonts w:ascii="Arial Black"/>
                <w:sz w:val="16"/>
              </w:rPr>
            </w:pPr>
            <w:r>
              <w:rPr>
                <w:rFonts w:ascii="Times New Roman"/>
                <w:color w:val="231F20"/>
                <w:sz w:val="16"/>
                <w:u w:val="single" w:color="231F20"/>
              </w:rPr>
              <w:tab/>
            </w:r>
            <w:r>
              <w:rPr>
                <w:rFonts w:ascii="Arial Black"/>
                <w:color w:val="231F20"/>
                <w:w w:val="85"/>
                <w:sz w:val="16"/>
                <w:u w:val="single" w:color="231F20"/>
              </w:rPr>
              <w:t>Exemption</w:t>
            </w:r>
            <w:r>
              <w:rPr>
                <w:rFonts w:ascii="Arial Black"/>
                <w:color w:val="231F20"/>
                <w:spacing w:val="4"/>
                <w:sz w:val="16"/>
                <w:u w:val="single" w:color="231F20"/>
              </w:rPr>
              <w:t> </w:t>
            </w:r>
            <w:r>
              <w:rPr>
                <w:rFonts w:ascii="Arial Black"/>
                <w:color w:val="231F20"/>
                <w:w w:val="85"/>
                <w:sz w:val="16"/>
                <w:u w:val="single" w:color="231F20"/>
              </w:rPr>
              <w:t>Codes,</w:t>
            </w:r>
            <w:r>
              <w:rPr>
                <w:rFonts w:ascii="Arial Black"/>
                <w:color w:val="231F20"/>
                <w:spacing w:val="4"/>
                <w:sz w:val="16"/>
                <w:u w:val="single" w:color="231F20"/>
              </w:rPr>
              <w:t> </w:t>
            </w:r>
            <w:r>
              <w:rPr>
                <w:rFonts w:ascii="Arial Black"/>
                <w:color w:val="231F20"/>
                <w:w w:val="85"/>
                <w:sz w:val="16"/>
                <w:u w:val="single" w:color="231F20"/>
              </w:rPr>
              <w:t>Recipient</w:t>
            </w:r>
            <w:r>
              <w:rPr>
                <w:rFonts w:ascii="Arial Black"/>
                <w:color w:val="231F20"/>
                <w:spacing w:val="4"/>
                <w:sz w:val="16"/>
                <w:u w:val="single" w:color="231F20"/>
              </w:rPr>
              <w:t> </w:t>
            </w:r>
            <w:r>
              <w:rPr>
                <w:rFonts w:ascii="Arial Black"/>
                <w:color w:val="231F20"/>
                <w:w w:val="85"/>
                <w:sz w:val="16"/>
                <w:u w:val="single" w:color="231F20"/>
              </w:rPr>
              <w:t>Status</w:t>
            </w:r>
            <w:r>
              <w:rPr>
                <w:rFonts w:ascii="Arial Black"/>
                <w:color w:val="231F20"/>
                <w:spacing w:val="4"/>
                <w:sz w:val="16"/>
                <w:u w:val="single" w:color="231F20"/>
              </w:rPr>
              <w:t> </w:t>
            </w:r>
            <w:r>
              <w:rPr>
                <w:rFonts w:ascii="Arial Black"/>
                <w:color w:val="231F20"/>
                <w:w w:val="85"/>
                <w:sz w:val="16"/>
                <w:u w:val="single" w:color="231F20"/>
              </w:rPr>
              <w:t>Codes,</w:t>
            </w:r>
            <w:r>
              <w:rPr>
                <w:rFonts w:ascii="Arial Black"/>
                <w:color w:val="231F20"/>
                <w:spacing w:val="5"/>
                <w:sz w:val="16"/>
                <w:u w:val="single" w:color="231F20"/>
              </w:rPr>
              <w:t> </w:t>
            </w:r>
            <w:r>
              <w:rPr>
                <w:rFonts w:ascii="Arial Black"/>
                <w:color w:val="231F20"/>
                <w:w w:val="85"/>
                <w:sz w:val="16"/>
                <w:u w:val="single" w:color="231F20"/>
              </w:rPr>
              <w:t>and</w:t>
            </w:r>
            <w:r>
              <w:rPr>
                <w:rFonts w:ascii="Arial Black"/>
                <w:color w:val="231F20"/>
                <w:spacing w:val="4"/>
                <w:sz w:val="16"/>
                <w:u w:val="single" w:color="231F20"/>
              </w:rPr>
              <w:t> </w:t>
            </w:r>
            <w:r>
              <w:rPr>
                <w:rFonts w:ascii="Arial Black"/>
                <w:color w:val="231F20"/>
                <w:w w:val="85"/>
                <w:sz w:val="16"/>
                <w:u w:val="single" w:color="231F20"/>
              </w:rPr>
              <w:t>Box</w:t>
            </w:r>
            <w:r>
              <w:rPr>
                <w:rFonts w:ascii="Arial Black"/>
                <w:color w:val="231F20"/>
                <w:spacing w:val="4"/>
                <w:sz w:val="16"/>
                <w:u w:val="single" w:color="231F20"/>
              </w:rPr>
              <w:t> </w:t>
            </w:r>
            <w:r>
              <w:rPr>
                <w:rFonts w:ascii="Arial Black"/>
                <w:color w:val="231F20"/>
                <w:w w:val="85"/>
                <w:sz w:val="16"/>
                <w:u w:val="single" w:color="231F20"/>
              </w:rPr>
              <w:t>13j</w:t>
            </w:r>
            <w:r>
              <w:rPr>
                <w:rFonts w:ascii="Arial Black"/>
                <w:color w:val="231F20"/>
                <w:spacing w:val="4"/>
                <w:sz w:val="16"/>
                <w:u w:val="single" w:color="231F20"/>
              </w:rPr>
              <w:t> </w:t>
            </w:r>
            <w:r>
              <w:rPr>
                <w:rFonts w:ascii="Arial Black"/>
                <w:color w:val="231F20"/>
                <w:w w:val="85"/>
                <w:sz w:val="16"/>
                <w:u w:val="single" w:color="231F20"/>
              </w:rPr>
              <w:t>LOB</w:t>
            </w:r>
            <w:r>
              <w:rPr>
                <w:rFonts w:ascii="Arial Black"/>
                <w:color w:val="231F20"/>
                <w:spacing w:val="5"/>
                <w:sz w:val="16"/>
                <w:u w:val="single" w:color="231F20"/>
              </w:rPr>
              <w:t> </w:t>
            </w:r>
            <w:r>
              <w:rPr>
                <w:rFonts w:ascii="Arial Black"/>
                <w:color w:val="231F20"/>
                <w:w w:val="85"/>
                <w:sz w:val="16"/>
                <w:u w:val="single" w:color="231F20"/>
              </w:rPr>
              <w:t>Codes</w:t>
            </w:r>
            <w:r>
              <w:rPr>
                <w:rFonts w:ascii="Arial Black"/>
                <w:color w:val="231F20"/>
                <w:spacing w:val="4"/>
                <w:sz w:val="16"/>
                <w:u w:val="single" w:color="231F20"/>
              </w:rPr>
              <w:t> </w:t>
            </w:r>
            <w:r>
              <w:rPr>
                <w:rFonts w:ascii="Arial Black"/>
                <w:color w:val="231F20"/>
                <w:spacing w:val="-2"/>
                <w:w w:val="85"/>
                <w:sz w:val="16"/>
                <w:u w:val="single" w:color="231F20"/>
              </w:rPr>
              <w:t>(</w:t>
            </w:r>
            <w:r>
              <w:rPr>
                <w:rFonts w:ascii="Arial"/>
                <w:b/>
                <w:i/>
                <w:color w:val="231F20"/>
                <w:spacing w:val="-2"/>
                <w:w w:val="85"/>
                <w:sz w:val="16"/>
                <w:u w:val="single" w:color="231F20"/>
              </w:rPr>
              <w:t>continued</w:t>
            </w:r>
            <w:r>
              <w:rPr>
                <w:rFonts w:ascii="Arial Black"/>
                <w:color w:val="231F20"/>
                <w:spacing w:val="-2"/>
                <w:w w:val="85"/>
                <w:sz w:val="16"/>
                <w:u w:val="single" w:color="231F20"/>
              </w:rPr>
              <w:t>)</w:t>
            </w:r>
            <w:r>
              <w:rPr>
                <w:rFonts w:ascii="Arial Black"/>
                <w:color w:val="231F20"/>
                <w:sz w:val="16"/>
                <w:u w:val="single" w:color="231F20"/>
              </w:rPr>
              <w:tab/>
            </w:r>
          </w:p>
        </w:tc>
      </w:tr>
      <w:tr>
        <w:trPr>
          <w:trHeight w:val="395" w:hRule="atLeast"/>
        </w:trPr>
        <w:tc>
          <w:tcPr>
            <w:tcW w:w="10559" w:type="dxa"/>
            <w:gridSpan w:val="4"/>
          </w:tcPr>
          <w:p>
            <w:pPr>
              <w:pStyle w:val="TableParagraph"/>
              <w:spacing w:line="158" w:lineRule="auto" w:before="77"/>
              <w:ind w:left="80" w:right="5088"/>
              <w:rPr>
                <w:rFonts w:ascii="Arial Black"/>
                <w:sz w:val="16"/>
              </w:rPr>
            </w:pPr>
            <w:r>
              <w:rPr>
                <w:rFonts w:ascii="Arial Black"/>
                <w:color w:val="231F20"/>
                <w:w w:val="85"/>
                <w:sz w:val="16"/>
              </w:rPr>
              <w:t>Boxes 12b, 12c, 13f, 13g, 15b, 15c, 16d, and 16e. Chapter 3 and </w:t>
            </w:r>
            <w:r>
              <w:rPr>
                <w:rFonts w:ascii="Arial Black"/>
                <w:color w:val="231F20"/>
                <w:spacing w:val="-2"/>
                <w:sz w:val="16"/>
              </w:rPr>
              <w:t>Chapter</w:t>
            </w:r>
            <w:r>
              <w:rPr>
                <w:rFonts w:ascii="Arial Black"/>
                <w:color w:val="231F20"/>
                <w:spacing w:val="-12"/>
                <w:sz w:val="16"/>
              </w:rPr>
              <w:t> </w:t>
            </w:r>
            <w:r>
              <w:rPr>
                <w:rFonts w:ascii="Arial Black"/>
                <w:color w:val="231F20"/>
                <w:spacing w:val="-2"/>
                <w:sz w:val="16"/>
              </w:rPr>
              <w:t>4</w:t>
            </w:r>
            <w:r>
              <w:rPr>
                <w:rFonts w:ascii="Arial Black"/>
                <w:color w:val="231F20"/>
                <w:spacing w:val="-11"/>
                <w:sz w:val="16"/>
              </w:rPr>
              <w:t> </w:t>
            </w:r>
            <w:r>
              <w:rPr>
                <w:rFonts w:ascii="Arial Black"/>
                <w:color w:val="231F20"/>
                <w:spacing w:val="-2"/>
                <w:sz w:val="16"/>
              </w:rPr>
              <w:t>Status</w:t>
            </w:r>
            <w:r>
              <w:rPr>
                <w:rFonts w:ascii="Arial Black"/>
                <w:color w:val="231F20"/>
                <w:spacing w:val="-12"/>
                <w:sz w:val="16"/>
              </w:rPr>
              <w:t> </w:t>
            </w:r>
            <w:r>
              <w:rPr>
                <w:rFonts w:ascii="Arial Black"/>
                <w:color w:val="231F20"/>
                <w:spacing w:val="-2"/>
                <w:sz w:val="16"/>
              </w:rPr>
              <w:t>Codes</w:t>
            </w:r>
            <w:r>
              <w:rPr>
                <w:rFonts w:ascii="Arial Black"/>
                <w:color w:val="231F20"/>
                <w:spacing w:val="-11"/>
                <w:sz w:val="16"/>
              </w:rPr>
              <w:t> </w:t>
            </w:r>
            <w:r>
              <w:rPr>
                <w:rFonts w:ascii="Arial Black"/>
                <w:color w:val="231F20"/>
                <w:spacing w:val="-2"/>
                <w:sz w:val="16"/>
              </w:rPr>
              <w:t>(</w:t>
            </w:r>
            <w:r>
              <w:rPr>
                <w:rFonts w:ascii="Arial"/>
                <w:b/>
                <w:i/>
                <w:color w:val="231F20"/>
                <w:spacing w:val="-2"/>
                <w:sz w:val="16"/>
              </w:rPr>
              <w:t>continued</w:t>
            </w:r>
            <w:r>
              <w:rPr>
                <w:rFonts w:ascii="Arial Black"/>
                <w:color w:val="231F20"/>
                <w:spacing w:val="-2"/>
                <w:sz w:val="16"/>
              </w:rPr>
              <w:t>).</w:t>
            </w:r>
          </w:p>
        </w:tc>
      </w:tr>
      <w:tr>
        <w:trPr>
          <w:trHeight w:val="250" w:hRule="atLeast"/>
        </w:trPr>
        <w:tc>
          <w:tcPr>
            <w:tcW w:w="863" w:type="dxa"/>
          </w:tcPr>
          <w:p>
            <w:pPr>
              <w:pStyle w:val="TableParagraph"/>
              <w:rPr>
                <w:rFonts w:ascii="Times New Roman"/>
                <w:sz w:val="16"/>
              </w:rPr>
            </w:pPr>
          </w:p>
        </w:tc>
        <w:tc>
          <w:tcPr>
            <w:tcW w:w="4164" w:type="dxa"/>
          </w:tcPr>
          <w:p>
            <w:pPr>
              <w:pStyle w:val="TableParagraph"/>
              <w:rPr>
                <w:rFonts w:ascii="Times New Roman"/>
                <w:sz w:val="16"/>
              </w:rPr>
            </w:pPr>
          </w:p>
        </w:tc>
        <w:tc>
          <w:tcPr>
            <w:tcW w:w="899" w:type="dxa"/>
          </w:tcPr>
          <w:p>
            <w:pPr>
              <w:pStyle w:val="TableParagraph"/>
              <w:spacing w:line="208" w:lineRule="exact" w:before="22"/>
              <w:ind w:left="223"/>
              <w:rPr>
                <w:rFonts w:ascii="Arial Black"/>
                <w:sz w:val="16"/>
              </w:rPr>
            </w:pPr>
            <w:r>
              <w:rPr>
                <w:rFonts w:ascii="Arial Black"/>
                <w:color w:val="231F20"/>
                <w:spacing w:val="-5"/>
                <w:w w:val="95"/>
                <w:sz w:val="16"/>
              </w:rPr>
              <w:t>34</w:t>
            </w:r>
          </w:p>
        </w:tc>
        <w:tc>
          <w:tcPr>
            <w:tcW w:w="4633" w:type="dxa"/>
          </w:tcPr>
          <w:p>
            <w:pPr>
              <w:pStyle w:val="TableParagraph"/>
              <w:spacing w:line="182" w:lineRule="exact" w:before="48"/>
              <w:ind w:left="65"/>
              <w:rPr>
                <w:sz w:val="16"/>
              </w:rPr>
            </w:pPr>
            <w:r>
              <w:rPr>
                <w:color w:val="231F20"/>
                <w:spacing w:val="-2"/>
                <w:sz w:val="16"/>
              </w:rPr>
              <w:t>Nonconsenting</w:t>
            </w:r>
            <w:r>
              <w:rPr>
                <w:color w:val="231F20"/>
                <w:spacing w:val="-3"/>
                <w:sz w:val="16"/>
              </w:rPr>
              <w:t> </w:t>
            </w:r>
            <w:r>
              <w:rPr>
                <w:color w:val="231F20"/>
                <w:spacing w:val="-2"/>
                <w:sz w:val="16"/>
              </w:rPr>
              <w:t>U.S. account</w:t>
            </w:r>
          </w:p>
        </w:tc>
      </w:tr>
      <w:tr>
        <w:trPr>
          <w:trHeight w:val="210" w:hRule="atLeast"/>
        </w:trPr>
        <w:tc>
          <w:tcPr>
            <w:tcW w:w="863" w:type="dxa"/>
          </w:tcPr>
          <w:p>
            <w:pPr>
              <w:pStyle w:val="TableParagraph"/>
              <w:spacing w:line="169" w:lineRule="exact" w:before="22"/>
              <w:ind w:left="80"/>
              <w:rPr>
                <w:rFonts w:ascii="Arial Black"/>
                <w:sz w:val="16"/>
              </w:rPr>
            </w:pPr>
            <w:r>
              <w:rPr>
                <w:rFonts w:ascii="Arial Black"/>
                <w:color w:val="231F20"/>
                <w:w w:val="85"/>
                <w:sz w:val="16"/>
              </w:rPr>
              <w:t>Chapter</w:t>
            </w:r>
            <w:r>
              <w:rPr>
                <w:rFonts w:ascii="Arial Black"/>
                <w:color w:val="231F20"/>
                <w:spacing w:val="9"/>
                <w:sz w:val="16"/>
              </w:rPr>
              <w:t> </w:t>
            </w:r>
            <w:r>
              <w:rPr>
                <w:rFonts w:ascii="Arial Black"/>
                <w:color w:val="231F20"/>
                <w:spacing w:val="-10"/>
                <w:w w:val="95"/>
                <w:sz w:val="16"/>
              </w:rPr>
              <w:t>4</w:t>
            </w:r>
          </w:p>
        </w:tc>
        <w:tc>
          <w:tcPr>
            <w:tcW w:w="4164" w:type="dxa"/>
          </w:tcPr>
          <w:p>
            <w:pPr>
              <w:pStyle w:val="TableParagraph"/>
              <w:spacing w:line="169" w:lineRule="exact" w:before="22"/>
              <w:ind w:left="34"/>
              <w:rPr>
                <w:rFonts w:ascii="Arial Black"/>
                <w:sz w:val="16"/>
              </w:rPr>
            </w:pPr>
            <w:r>
              <w:rPr>
                <w:rFonts w:ascii="Arial Black"/>
                <w:color w:val="231F20"/>
                <w:w w:val="85"/>
                <w:sz w:val="16"/>
              </w:rPr>
              <w:t>Status</w:t>
            </w:r>
            <w:r>
              <w:rPr>
                <w:rFonts w:ascii="Arial Black"/>
                <w:color w:val="231F20"/>
                <w:spacing w:val="-6"/>
                <w:sz w:val="16"/>
              </w:rPr>
              <w:t> </w:t>
            </w:r>
            <w:r>
              <w:rPr>
                <w:rFonts w:ascii="Arial Black"/>
                <w:color w:val="231F20"/>
                <w:spacing w:val="-2"/>
                <w:sz w:val="16"/>
              </w:rPr>
              <w:t>Codes</w:t>
            </w:r>
          </w:p>
        </w:tc>
        <w:tc>
          <w:tcPr>
            <w:tcW w:w="899" w:type="dxa"/>
          </w:tcPr>
          <w:p>
            <w:pPr>
              <w:pStyle w:val="TableParagraph"/>
              <w:spacing w:line="169" w:lineRule="exact" w:before="22"/>
              <w:ind w:left="223"/>
              <w:rPr>
                <w:rFonts w:ascii="Arial Black"/>
                <w:sz w:val="16"/>
              </w:rPr>
            </w:pPr>
            <w:r>
              <w:rPr>
                <w:rFonts w:ascii="Arial Black"/>
                <w:color w:val="231F20"/>
                <w:spacing w:val="-5"/>
                <w:w w:val="95"/>
                <w:sz w:val="16"/>
              </w:rPr>
              <w:t>35</w:t>
            </w:r>
          </w:p>
        </w:tc>
        <w:tc>
          <w:tcPr>
            <w:tcW w:w="4633" w:type="dxa"/>
          </w:tcPr>
          <w:p>
            <w:pPr>
              <w:pStyle w:val="TableParagraph"/>
              <w:spacing w:line="143" w:lineRule="exact" w:before="48"/>
              <w:ind w:left="65"/>
              <w:rPr>
                <w:sz w:val="16"/>
              </w:rPr>
            </w:pPr>
            <w:r>
              <w:rPr>
                <w:color w:val="231F20"/>
                <w:spacing w:val="-2"/>
                <w:sz w:val="16"/>
              </w:rPr>
              <w:t>Sponsored</w:t>
            </w:r>
            <w:r>
              <w:rPr>
                <w:color w:val="231F20"/>
                <w:spacing w:val="4"/>
                <w:sz w:val="16"/>
              </w:rPr>
              <w:t> </w:t>
            </w:r>
            <w:r>
              <w:rPr>
                <w:color w:val="231F20"/>
                <w:spacing w:val="-2"/>
                <w:sz w:val="16"/>
              </w:rPr>
              <w:t>direct</w:t>
            </w:r>
            <w:r>
              <w:rPr>
                <w:color w:val="231F20"/>
                <w:spacing w:val="5"/>
                <w:sz w:val="16"/>
              </w:rPr>
              <w:t> </w:t>
            </w:r>
            <w:r>
              <w:rPr>
                <w:color w:val="231F20"/>
                <w:spacing w:val="-2"/>
                <w:sz w:val="16"/>
              </w:rPr>
              <w:t>reporting</w:t>
            </w:r>
            <w:r>
              <w:rPr>
                <w:color w:val="231F20"/>
                <w:spacing w:val="5"/>
                <w:sz w:val="16"/>
              </w:rPr>
              <w:t> </w:t>
            </w:r>
            <w:r>
              <w:rPr>
                <w:color w:val="231F20"/>
                <w:spacing w:val="-4"/>
                <w:sz w:val="16"/>
              </w:rPr>
              <w:t>NFFE</w:t>
            </w:r>
          </w:p>
        </w:tc>
      </w:tr>
      <w:tr>
        <w:trPr>
          <w:trHeight w:val="171" w:hRule="atLeast"/>
        </w:trPr>
        <w:tc>
          <w:tcPr>
            <w:tcW w:w="863" w:type="dxa"/>
          </w:tcPr>
          <w:p>
            <w:pPr>
              <w:pStyle w:val="TableParagraph"/>
              <w:spacing w:line="152" w:lineRule="exact"/>
              <w:ind w:left="80"/>
              <w:rPr>
                <w:rFonts w:ascii="Arial Black"/>
                <w:sz w:val="16"/>
              </w:rPr>
            </w:pPr>
            <w:r>
              <w:rPr>
                <w:rFonts w:ascii="Arial Black"/>
                <w:color w:val="231F20"/>
                <w:spacing w:val="-5"/>
                <w:w w:val="95"/>
                <w:sz w:val="16"/>
              </w:rPr>
              <w:t>01</w:t>
            </w:r>
          </w:p>
        </w:tc>
        <w:tc>
          <w:tcPr>
            <w:tcW w:w="4164" w:type="dxa"/>
          </w:tcPr>
          <w:p>
            <w:pPr>
              <w:pStyle w:val="TableParagraph"/>
              <w:spacing w:line="143" w:lineRule="exact" w:before="9"/>
              <w:ind w:left="34"/>
              <w:rPr>
                <w:sz w:val="16"/>
              </w:rPr>
            </w:pPr>
            <w:r>
              <w:rPr>
                <w:color w:val="231F20"/>
                <w:spacing w:val="-2"/>
                <w:sz w:val="16"/>
              </w:rPr>
              <w:t>U.S.</w:t>
            </w:r>
            <w:r>
              <w:rPr>
                <w:color w:val="231F20"/>
                <w:spacing w:val="-3"/>
                <w:sz w:val="16"/>
              </w:rPr>
              <w:t> </w:t>
            </w:r>
            <w:r>
              <w:rPr>
                <w:color w:val="231F20"/>
                <w:spacing w:val="-2"/>
                <w:sz w:val="16"/>
              </w:rPr>
              <w:t>withholding</w:t>
            </w:r>
            <w:r>
              <w:rPr>
                <w:color w:val="231F20"/>
                <w:spacing w:val="-3"/>
                <w:sz w:val="16"/>
              </w:rPr>
              <w:t> </w:t>
            </w:r>
            <w:r>
              <w:rPr>
                <w:color w:val="231F20"/>
                <w:spacing w:val="-2"/>
                <w:sz w:val="16"/>
              </w:rPr>
              <w:t>agent—</w:t>
            </w:r>
            <w:r>
              <w:rPr>
                <w:color w:val="231F20"/>
                <w:spacing w:val="-5"/>
                <w:sz w:val="16"/>
              </w:rPr>
              <w:t>FI</w:t>
            </w:r>
          </w:p>
        </w:tc>
        <w:tc>
          <w:tcPr>
            <w:tcW w:w="899" w:type="dxa"/>
          </w:tcPr>
          <w:p>
            <w:pPr>
              <w:pStyle w:val="TableParagraph"/>
              <w:spacing w:line="152" w:lineRule="exact"/>
              <w:ind w:left="223"/>
              <w:rPr>
                <w:rFonts w:ascii="Arial Black"/>
                <w:sz w:val="16"/>
              </w:rPr>
            </w:pPr>
            <w:r>
              <w:rPr>
                <w:rFonts w:ascii="Arial Black"/>
                <w:color w:val="231F20"/>
                <w:spacing w:val="-5"/>
                <w:w w:val="95"/>
                <w:sz w:val="16"/>
              </w:rPr>
              <w:t>36</w:t>
            </w:r>
          </w:p>
        </w:tc>
        <w:tc>
          <w:tcPr>
            <w:tcW w:w="4633" w:type="dxa"/>
          </w:tcPr>
          <w:p>
            <w:pPr>
              <w:pStyle w:val="TableParagraph"/>
              <w:spacing w:line="143" w:lineRule="exact" w:before="9"/>
              <w:ind w:left="65"/>
              <w:rPr>
                <w:sz w:val="16"/>
              </w:rPr>
            </w:pPr>
            <w:r>
              <w:rPr>
                <w:color w:val="231F20"/>
                <w:spacing w:val="-2"/>
                <w:sz w:val="16"/>
              </w:rPr>
              <w:t>Excepted</w:t>
            </w:r>
            <w:r>
              <w:rPr>
                <w:color w:val="231F20"/>
                <w:spacing w:val="4"/>
                <w:sz w:val="16"/>
              </w:rPr>
              <w:t> </w:t>
            </w:r>
            <w:r>
              <w:rPr>
                <w:color w:val="231F20"/>
                <w:spacing w:val="-2"/>
                <w:sz w:val="16"/>
              </w:rPr>
              <w:t>inter-affiliate</w:t>
            </w:r>
            <w:r>
              <w:rPr>
                <w:color w:val="231F20"/>
                <w:spacing w:val="4"/>
                <w:sz w:val="16"/>
              </w:rPr>
              <w:t> </w:t>
            </w:r>
            <w:r>
              <w:rPr>
                <w:color w:val="231F20"/>
                <w:spacing w:val="-5"/>
                <w:sz w:val="16"/>
              </w:rPr>
              <w:t>FFI</w:t>
            </w:r>
          </w:p>
        </w:tc>
      </w:tr>
      <w:tr>
        <w:trPr>
          <w:trHeight w:val="171" w:hRule="atLeast"/>
        </w:trPr>
        <w:tc>
          <w:tcPr>
            <w:tcW w:w="863" w:type="dxa"/>
          </w:tcPr>
          <w:p>
            <w:pPr>
              <w:pStyle w:val="TableParagraph"/>
              <w:spacing w:line="152" w:lineRule="exact"/>
              <w:ind w:left="80"/>
              <w:rPr>
                <w:rFonts w:ascii="Arial Black"/>
                <w:sz w:val="16"/>
              </w:rPr>
            </w:pPr>
            <w:r>
              <w:rPr>
                <w:rFonts w:ascii="Arial Black"/>
                <w:color w:val="231F20"/>
                <w:spacing w:val="-5"/>
                <w:w w:val="95"/>
                <w:sz w:val="16"/>
              </w:rPr>
              <w:t>02</w:t>
            </w:r>
          </w:p>
        </w:tc>
        <w:tc>
          <w:tcPr>
            <w:tcW w:w="4164" w:type="dxa"/>
          </w:tcPr>
          <w:p>
            <w:pPr>
              <w:pStyle w:val="TableParagraph"/>
              <w:spacing w:line="143" w:lineRule="exact" w:before="9"/>
              <w:ind w:left="34"/>
              <w:rPr>
                <w:sz w:val="16"/>
              </w:rPr>
            </w:pPr>
            <w:r>
              <w:rPr>
                <w:color w:val="231F20"/>
                <w:spacing w:val="-2"/>
                <w:sz w:val="16"/>
              </w:rPr>
              <w:t>U.S.</w:t>
            </w:r>
            <w:r>
              <w:rPr>
                <w:color w:val="231F20"/>
                <w:spacing w:val="-1"/>
                <w:sz w:val="16"/>
              </w:rPr>
              <w:t> </w:t>
            </w:r>
            <w:r>
              <w:rPr>
                <w:color w:val="231F20"/>
                <w:spacing w:val="-2"/>
                <w:sz w:val="16"/>
              </w:rPr>
              <w:t>withholding</w:t>
            </w:r>
            <w:r>
              <w:rPr>
                <w:color w:val="231F20"/>
                <w:sz w:val="16"/>
              </w:rPr>
              <w:t> </w:t>
            </w:r>
            <w:r>
              <w:rPr>
                <w:color w:val="231F20"/>
                <w:spacing w:val="-2"/>
                <w:sz w:val="16"/>
              </w:rPr>
              <w:t>agent—other</w:t>
            </w:r>
          </w:p>
        </w:tc>
        <w:tc>
          <w:tcPr>
            <w:tcW w:w="899" w:type="dxa"/>
          </w:tcPr>
          <w:p>
            <w:pPr>
              <w:pStyle w:val="TableParagraph"/>
              <w:spacing w:line="152" w:lineRule="exact"/>
              <w:ind w:left="223"/>
              <w:rPr>
                <w:rFonts w:ascii="Arial Black"/>
                <w:sz w:val="16"/>
              </w:rPr>
            </w:pPr>
            <w:r>
              <w:rPr>
                <w:rFonts w:ascii="Arial Black"/>
                <w:color w:val="231F20"/>
                <w:spacing w:val="-5"/>
                <w:w w:val="95"/>
                <w:sz w:val="16"/>
              </w:rPr>
              <w:t>37</w:t>
            </w:r>
          </w:p>
        </w:tc>
        <w:tc>
          <w:tcPr>
            <w:tcW w:w="4633" w:type="dxa"/>
          </w:tcPr>
          <w:p>
            <w:pPr>
              <w:pStyle w:val="TableParagraph"/>
              <w:spacing w:line="143" w:lineRule="exact" w:before="9"/>
              <w:ind w:left="65"/>
              <w:rPr>
                <w:sz w:val="16"/>
              </w:rPr>
            </w:pPr>
            <w:r>
              <w:rPr>
                <w:color w:val="231F20"/>
                <w:spacing w:val="-2"/>
                <w:sz w:val="16"/>
              </w:rPr>
              <w:t>Undocumented</w:t>
            </w:r>
            <w:r>
              <w:rPr>
                <w:color w:val="231F20"/>
                <w:spacing w:val="6"/>
                <w:sz w:val="16"/>
              </w:rPr>
              <w:t> </w:t>
            </w:r>
            <w:r>
              <w:rPr>
                <w:color w:val="231F20"/>
                <w:spacing w:val="-2"/>
                <w:sz w:val="16"/>
              </w:rPr>
              <w:t>preexisting</w:t>
            </w:r>
            <w:r>
              <w:rPr>
                <w:color w:val="231F20"/>
                <w:spacing w:val="7"/>
                <w:sz w:val="16"/>
              </w:rPr>
              <w:t> </w:t>
            </w:r>
            <w:r>
              <w:rPr>
                <w:color w:val="231F20"/>
                <w:spacing w:val="-2"/>
                <w:sz w:val="16"/>
              </w:rPr>
              <w:t>obligation</w:t>
            </w:r>
          </w:p>
        </w:tc>
      </w:tr>
      <w:tr>
        <w:trPr>
          <w:trHeight w:val="171" w:hRule="atLeast"/>
        </w:trPr>
        <w:tc>
          <w:tcPr>
            <w:tcW w:w="863" w:type="dxa"/>
          </w:tcPr>
          <w:p>
            <w:pPr>
              <w:pStyle w:val="TableParagraph"/>
              <w:spacing w:line="152" w:lineRule="exact"/>
              <w:ind w:left="80"/>
              <w:rPr>
                <w:rFonts w:ascii="Arial Black"/>
                <w:sz w:val="16"/>
              </w:rPr>
            </w:pPr>
            <w:r>
              <w:rPr>
                <w:rFonts w:ascii="Arial Black"/>
                <w:color w:val="231F20"/>
                <w:spacing w:val="-5"/>
                <w:w w:val="95"/>
                <w:sz w:val="16"/>
              </w:rPr>
              <w:t>03</w:t>
            </w:r>
          </w:p>
        </w:tc>
        <w:tc>
          <w:tcPr>
            <w:tcW w:w="4164" w:type="dxa"/>
          </w:tcPr>
          <w:p>
            <w:pPr>
              <w:pStyle w:val="TableParagraph"/>
              <w:spacing w:line="143" w:lineRule="exact" w:before="9"/>
              <w:ind w:left="34"/>
              <w:rPr>
                <w:sz w:val="16"/>
              </w:rPr>
            </w:pPr>
            <w:r>
              <w:rPr>
                <w:color w:val="231F20"/>
                <w:spacing w:val="-2"/>
                <w:sz w:val="16"/>
              </w:rPr>
              <w:t>Territory</w:t>
            </w:r>
            <w:r>
              <w:rPr>
                <w:color w:val="231F20"/>
                <w:spacing w:val="-6"/>
                <w:sz w:val="16"/>
              </w:rPr>
              <w:t> </w:t>
            </w:r>
            <w:r>
              <w:rPr>
                <w:color w:val="231F20"/>
                <w:spacing w:val="-2"/>
                <w:sz w:val="16"/>
              </w:rPr>
              <w:t>FI—not</w:t>
            </w:r>
            <w:r>
              <w:rPr>
                <w:color w:val="231F20"/>
                <w:spacing w:val="-6"/>
                <w:sz w:val="16"/>
              </w:rPr>
              <w:t> </w:t>
            </w:r>
            <w:r>
              <w:rPr>
                <w:color w:val="231F20"/>
                <w:spacing w:val="-2"/>
                <w:sz w:val="16"/>
              </w:rPr>
              <w:t>treated</w:t>
            </w:r>
            <w:r>
              <w:rPr>
                <w:color w:val="231F20"/>
                <w:spacing w:val="-5"/>
                <w:sz w:val="16"/>
              </w:rPr>
              <w:t> </w:t>
            </w:r>
            <w:r>
              <w:rPr>
                <w:color w:val="231F20"/>
                <w:spacing w:val="-2"/>
                <w:sz w:val="16"/>
              </w:rPr>
              <w:t>as</w:t>
            </w:r>
            <w:r>
              <w:rPr>
                <w:color w:val="231F20"/>
                <w:spacing w:val="-6"/>
                <w:sz w:val="16"/>
              </w:rPr>
              <w:t> </w:t>
            </w:r>
            <w:r>
              <w:rPr>
                <w:color w:val="231F20"/>
                <w:spacing w:val="-2"/>
                <w:sz w:val="16"/>
              </w:rPr>
              <w:t>U.S.</w:t>
            </w:r>
            <w:r>
              <w:rPr>
                <w:color w:val="231F20"/>
                <w:spacing w:val="-5"/>
                <w:sz w:val="16"/>
              </w:rPr>
              <w:t> </w:t>
            </w:r>
            <w:r>
              <w:rPr>
                <w:color w:val="231F20"/>
                <w:spacing w:val="-2"/>
                <w:sz w:val="16"/>
              </w:rPr>
              <w:t>person</w:t>
            </w:r>
          </w:p>
        </w:tc>
        <w:tc>
          <w:tcPr>
            <w:tcW w:w="899" w:type="dxa"/>
          </w:tcPr>
          <w:p>
            <w:pPr>
              <w:pStyle w:val="TableParagraph"/>
              <w:spacing w:line="152" w:lineRule="exact"/>
              <w:ind w:left="223"/>
              <w:rPr>
                <w:rFonts w:ascii="Arial Black"/>
                <w:sz w:val="16"/>
              </w:rPr>
            </w:pPr>
            <w:r>
              <w:rPr>
                <w:rFonts w:ascii="Arial Black"/>
                <w:color w:val="231F20"/>
                <w:spacing w:val="-5"/>
                <w:w w:val="95"/>
                <w:sz w:val="16"/>
              </w:rPr>
              <w:t>38</w:t>
            </w:r>
          </w:p>
        </w:tc>
        <w:tc>
          <w:tcPr>
            <w:tcW w:w="4633" w:type="dxa"/>
          </w:tcPr>
          <w:p>
            <w:pPr>
              <w:pStyle w:val="TableParagraph"/>
              <w:spacing w:line="143" w:lineRule="exact" w:before="9"/>
              <w:ind w:left="65"/>
              <w:rPr>
                <w:sz w:val="16"/>
              </w:rPr>
            </w:pPr>
            <w:r>
              <w:rPr>
                <w:color w:val="231F20"/>
                <w:spacing w:val="-2"/>
                <w:sz w:val="16"/>
              </w:rPr>
              <w:t>U.S.</w:t>
            </w:r>
            <w:r>
              <w:rPr>
                <w:color w:val="231F20"/>
                <w:spacing w:val="-4"/>
                <w:sz w:val="16"/>
              </w:rPr>
              <w:t> </w:t>
            </w:r>
            <w:r>
              <w:rPr>
                <w:color w:val="231F20"/>
                <w:spacing w:val="-2"/>
                <w:sz w:val="16"/>
              </w:rPr>
              <w:t>branch—ECI</w:t>
            </w:r>
            <w:r>
              <w:rPr>
                <w:color w:val="231F20"/>
                <w:spacing w:val="-3"/>
                <w:sz w:val="16"/>
              </w:rPr>
              <w:t> </w:t>
            </w:r>
            <w:r>
              <w:rPr>
                <w:color w:val="231F20"/>
                <w:spacing w:val="-2"/>
                <w:sz w:val="16"/>
              </w:rPr>
              <w:t>presumption</w:t>
            </w:r>
            <w:r>
              <w:rPr>
                <w:color w:val="231F20"/>
                <w:spacing w:val="-3"/>
                <w:sz w:val="16"/>
              </w:rPr>
              <w:t> </w:t>
            </w:r>
            <w:r>
              <w:rPr>
                <w:color w:val="231F20"/>
                <w:spacing w:val="-2"/>
                <w:sz w:val="16"/>
              </w:rPr>
              <w:t>applied</w:t>
            </w:r>
          </w:p>
        </w:tc>
      </w:tr>
      <w:tr>
        <w:trPr>
          <w:trHeight w:val="171" w:hRule="atLeast"/>
        </w:trPr>
        <w:tc>
          <w:tcPr>
            <w:tcW w:w="863" w:type="dxa"/>
          </w:tcPr>
          <w:p>
            <w:pPr>
              <w:pStyle w:val="TableParagraph"/>
              <w:spacing w:line="152" w:lineRule="exact"/>
              <w:ind w:left="80"/>
              <w:rPr>
                <w:rFonts w:ascii="Arial Black"/>
                <w:sz w:val="16"/>
              </w:rPr>
            </w:pPr>
            <w:r>
              <w:rPr>
                <w:rFonts w:ascii="Arial Black"/>
                <w:color w:val="231F20"/>
                <w:spacing w:val="-5"/>
                <w:w w:val="95"/>
                <w:sz w:val="16"/>
              </w:rPr>
              <w:t>04</w:t>
            </w:r>
          </w:p>
        </w:tc>
        <w:tc>
          <w:tcPr>
            <w:tcW w:w="4164" w:type="dxa"/>
          </w:tcPr>
          <w:p>
            <w:pPr>
              <w:pStyle w:val="TableParagraph"/>
              <w:spacing w:line="143" w:lineRule="exact" w:before="9"/>
              <w:ind w:left="34"/>
              <w:rPr>
                <w:sz w:val="16"/>
              </w:rPr>
            </w:pPr>
            <w:r>
              <w:rPr>
                <w:color w:val="231F20"/>
                <w:spacing w:val="-2"/>
                <w:sz w:val="16"/>
              </w:rPr>
              <w:t>Territory</w:t>
            </w:r>
            <w:r>
              <w:rPr>
                <w:color w:val="231F20"/>
                <w:spacing w:val="-7"/>
                <w:sz w:val="16"/>
              </w:rPr>
              <w:t> </w:t>
            </w:r>
            <w:r>
              <w:rPr>
                <w:color w:val="231F20"/>
                <w:spacing w:val="-2"/>
                <w:sz w:val="16"/>
              </w:rPr>
              <w:t>FI—treated</w:t>
            </w:r>
            <w:r>
              <w:rPr>
                <w:color w:val="231F20"/>
                <w:spacing w:val="-6"/>
                <w:sz w:val="16"/>
              </w:rPr>
              <w:t> </w:t>
            </w:r>
            <w:r>
              <w:rPr>
                <w:color w:val="231F20"/>
                <w:spacing w:val="-2"/>
                <w:sz w:val="16"/>
              </w:rPr>
              <w:t>as</w:t>
            </w:r>
            <w:r>
              <w:rPr>
                <w:color w:val="231F20"/>
                <w:spacing w:val="-6"/>
                <w:sz w:val="16"/>
              </w:rPr>
              <w:t> </w:t>
            </w:r>
            <w:r>
              <w:rPr>
                <w:color w:val="231F20"/>
                <w:spacing w:val="-2"/>
                <w:sz w:val="16"/>
              </w:rPr>
              <w:t>U.S.</w:t>
            </w:r>
            <w:r>
              <w:rPr>
                <w:color w:val="231F20"/>
                <w:spacing w:val="-6"/>
                <w:sz w:val="16"/>
              </w:rPr>
              <w:t> </w:t>
            </w:r>
            <w:r>
              <w:rPr>
                <w:color w:val="231F20"/>
                <w:spacing w:val="-2"/>
                <w:sz w:val="16"/>
              </w:rPr>
              <w:t>person</w:t>
            </w:r>
          </w:p>
        </w:tc>
        <w:tc>
          <w:tcPr>
            <w:tcW w:w="899" w:type="dxa"/>
          </w:tcPr>
          <w:p>
            <w:pPr>
              <w:pStyle w:val="TableParagraph"/>
              <w:spacing w:line="152" w:lineRule="exact"/>
              <w:ind w:left="223"/>
              <w:rPr>
                <w:rFonts w:ascii="Arial Black"/>
                <w:sz w:val="16"/>
              </w:rPr>
            </w:pPr>
            <w:r>
              <w:rPr>
                <w:rFonts w:ascii="Arial Black"/>
                <w:color w:val="231F20"/>
                <w:spacing w:val="-5"/>
                <w:w w:val="95"/>
                <w:sz w:val="16"/>
              </w:rPr>
              <w:t>39</w:t>
            </w:r>
          </w:p>
        </w:tc>
        <w:tc>
          <w:tcPr>
            <w:tcW w:w="4633" w:type="dxa"/>
          </w:tcPr>
          <w:p>
            <w:pPr>
              <w:pStyle w:val="TableParagraph"/>
              <w:spacing w:line="143" w:lineRule="exact" w:before="9"/>
              <w:ind w:left="65"/>
              <w:rPr>
                <w:position w:val="5"/>
                <w:sz w:val="10"/>
              </w:rPr>
            </w:pPr>
            <w:r>
              <w:rPr>
                <w:color w:val="231F20"/>
                <w:spacing w:val="-2"/>
                <w:sz w:val="16"/>
              </w:rPr>
              <w:t>Account</w:t>
            </w:r>
            <w:r>
              <w:rPr>
                <w:color w:val="231F20"/>
                <w:spacing w:val="1"/>
                <w:sz w:val="16"/>
              </w:rPr>
              <w:t> </w:t>
            </w:r>
            <w:r>
              <w:rPr>
                <w:color w:val="231F20"/>
                <w:spacing w:val="-2"/>
                <w:sz w:val="16"/>
              </w:rPr>
              <w:t>holder</w:t>
            </w:r>
            <w:r>
              <w:rPr>
                <w:color w:val="231F20"/>
                <w:spacing w:val="2"/>
                <w:sz w:val="16"/>
              </w:rPr>
              <w:t> </w:t>
            </w:r>
            <w:r>
              <w:rPr>
                <w:color w:val="231F20"/>
                <w:spacing w:val="-2"/>
                <w:sz w:val="16"/>
              </w:rPr>
              <w:t>of</w:t>
            </w:r>
            <w:r>
              <w:rPr>
                <w:color w:val="231F20"/>
                <w:spacing w:val="1"/>
                <w:sz w:val="16"/>
              </w:rPr>
              <w:t> </w:t>
            </w:r>
            <w:r>
              <w:rPr>
                <w:color w:val="231F20"/>
                <w:spacing w:val="-2"/>
                <w:sz w:val="16"/>
              </w:rPr>
              <w:t>excluded</w:t>
            </w:r>
            <w:r>
              <w:rPr>
                <w:color w:val="231F20"/>
                <w:spacing w:val="2"/>
                <w:sz w:val="16"/>
              </w:rPr>
              <w:t> </w:t>
            </w:r>
            <w:r>
              <w:rPr>
                <w:color w:val="231F20"/>
                <w:spacing w:val="-2"/>
                <w:sz w:val="16"/>
              </w:rPr>
              <w:t>financial</w:t>
            </w:r>
            <w:r>
              <w:rPr>
                <w:color w:val="231F20"/>
                <w:spacing w:val="2"/>
                <w:sz w:val="16"/>
              </w:rPr>
              <w:t> </w:t>
            </w:r>
            <w:r>
              <w:rPr>
                <w:color w:val="231F20"/>
                <w:spacing w:val="-2"/>
                <w:sz w:val="16"/>
              </w:rPr>
              <w:t>account</w:t>
            </w:r>
            <w:r>
              <w:rPr>
                <w:color w:val="231F20"/>
                <w:spacing w:val="-2"/>
                <w:position w:val="5"/>
                <w:sz w:val="10"/>
              </w:rPr>
              <w:t>15</w:t>
            </w:r>
          </w:p>
        </w:tc>
      </w:tr>
      <w:tr>
        <w:trPr>
          <w:trHeight w:val="171" w:hRule="atLeast"/>
        </w:trPr>
        <w:tc>
          <w:tcPr>
            <w:tcW w:w="863" w:type="dxa"/>
          </w:tcPr>
          <w:p>
            <w:pPr>
              <w:pStyle w:val="TableParagraph"/>
              <w:spacing w:line="152" w:lineRule="exact"/>
              <w:ind w:left="80"/>
              <w:rPr>
                <w:rFonts w:ascii="Arial Black"/>
                <w:sz w:val="16"/>
              </w:rPr>
            </w:pPr>
            <w:r>
              <w:rPr>
                <w:rFonts w:ascii="Arial Black"/>
                <w:color w:val="231F20"/>
                <w:spacing w:val="-5"/>
                <w:w w:val="95"/>
                <w:sz w:val="16"/>
              </w:rPr>
              <w:t>05</w:t>
            </w:r>
          </w:p>
        </w:tc>
        <w:tc>
          <w:tcPr>
            <w:tcW w:w="4164" w:type="dxa"/>
          </w:tcPr>
          <w:p>
            <w:pPr>
              <w:pStyle w:val="TableParagraph"/>
              <w:spacing w:line="143" w:lineRule="exact" w:before="9"/>
              <w:ind w:left="34"/>
              <w:rPr>
                <w:sz w:val="16"/>
              </w:rPr>
            </w:pPr>
            <w:r>
              <w:rPr>
                <w:color w:val="231F20"/>
                <w:spacing w:val="-2"/>
                <w:sz w:val="16"/>
              </w:rPr>
              <w:t>Participating FFI—other</w:t>
            </w:r>
          </w:p>
        </w:tc>
        <w:tc>
          <w:tcPr>
            <w:tcW w:w="899" w:type="dxa"/>
          </w:tcPr>
          <w:p>
            <w:pPr>
              <w:pStyle w:val="TableParagraph"/>
              <w:spacing w:line="152" w:lineRule="exact"/>
              <w:ind w:left="223"/>
              <w:rPr>
                <w:rFonts w:ascii="Arial Black"/>
                <w:sz w:val="16"/>
              </w:rPr>
            </w:pPr>
            <w:r>
              <w:rPr>
                <w:rFonts w:ascii="Arial Black"/>
                <w:color w:val="231F20"/>
                <w:spacing w:val="-5"/>
                <w:w w:val="95"/>
                <w:sz w:val="16"/>
              </w:rPr>
              <w:t>40</w:t>
            </w:r>
          </w:p>
        </w:tc>
        <w:tc>
          <w:tcPr>
            <w:tcW w:w="4633" w:type="dxa"/>
          </w:tcPr>
          <w:p>
            <w:pPr>
              <w:pStyle w:val="TableParagraph"/>
              <w:spacing w:line="143" w:lineRule="exact" w:before="9"/>
              <w:ind w:left="65"/>
              <w:rPr>
                <w:position w:val="5"/>
                <w:sz w:val="10"/>
              </w:rPr>
            </w:pPr>
            <w:r>
              <w:rPr>
                <w:color w:val="231F20"/>
                <w:spacing w:val="-2"/>
                <w:sz w:val="16"/>
              </w:rPr>
              <w:t>Passive</w:t>
            </w:r>
            <w:r>
              <w:rPr>
                <w:color w:val="231F20"/>
                <w:spacing w:val="-5"/>
                <w:sz w:val="16"/>
              </w:rPr>
              <w:t> </w:t>
            </w:r>
            <w:r>
              <w:rPr>
                <w:color w:val="231F20"/>
                <w:spacing w:val="-2"/>
                <w:sz w:val="16"/>
              </w:rPr>
              <w:t>NFFE</w:t>
            </w:r>
            <w:r>
              <w:rPr>
                <w:color w:val="231F20"/>
                <w:spacing w:val="-5"/>
                <w:sz w:val="16"/>
              </w:rPr>
              <w:t> </w:t>
            </w:r>
            <w:r>
              <w:rPr>
                <w:color w:val="231F20"/>
                <w:spacing w:val="-2"/>
                <w:sz w:val="16"/>
              </w:rPr>
              <w:t>reported</w:t>
            </w:r>
            <w:r>
              <w:rPr>
                <w:color w:val="231F20"/>
                <w:spacing w:val="-5"/>
                <w:sz w:val="16"/>
              </w:rPr>
              <w:t> </w:t>
            </w:r>
            <w:r>
              <w:rPr>
                <w:color w:val="231F20"/>
                <w:spacing w:val="-2"/>
                <w:sz w:val="16"/>
              </w:rPr>
              <w:t>by</w:t>
            </w:r>
            <w:r>
              <w:rPr>
                <w:color w:val="231F20"/>
                <w:spacing w:val="-5"/>
                <w:sz w:val="16"/>
              </w:rPr>
              <w:t> </w:t>
            </w:r>
            <w:r>
              <w:rPr>
                <w:color w:val="231F20"/>
                <w:spacing w:val="-2"/>
                <w:sz w:val="16"/>
              </w:rPr>
              <w:t>FFI</w:t>
            </w:r>
            <w:r>
              <w:rPr>
                <w:color w:val="231F20"/>
                <w:spacing w:val="-2"/>
                <w:position w:val="5"/>
                <w:sz w:val="10"/>
              </w:rPr>
              <w:t>16</w:t>
            </w:r>
          </w:p>
        </w:tc>
      </w:tr>
      <w:tr>
        <w:trPr>
          <w:trHeight w:val="171" w:hRule="atLeast"/>
        </w:trPr>
        <w:tc>
          <w:tcPr>
            <w:tcW w:w="863" w:type="dxa"/>
          </w:tcPr>
          <w:p>
            <w:pPr>
              <w:pStyle w:val="TableParagraph"/>
              <w:spacing w:line="152" w:lineRule="exact"/>
              <w:ind w:left="80"/>
              <w:rPr>
                <w:rFonts w:ascii="Arial Black"/>
                <w:sz w:val="16"/>
              </w:rPr>
            </w:pPr>
            <w:r>
              <w:rPr>
                <w:rFonts w:ascii="Arial Black"/>
                <w:color w:val="231F20"/>
                <w:spacing w:val="-5"/>
                <w:w w:val="95"/>
                <w:sz w:val="16"/>
              </w:rPr>
              <w:t>06</w:t>
            </w:r>
          </w:p>
        </w:tc>
        <w:tc>
          <w:tcPr>
            <w:tcW w:w="4164" w:type="dxa"/>
          </w:tcPr>
          <w:p>
            <w:pPr>
              <w:pStyle w:val="TableParagraph"/>
              <w:spacing w:line="143" w:lineRule="exact" w:before="9"/>
              <w:ind w:left="34"/>
              <w:rPr>
                <w:sz w:val="16"/>
              </w:rPr>
            </w:pPr>
            <w:r>
              <w:rPr>
                <w:color w:val="231F20"/>
                <w:spacing w:val="-2"/>
                <w:sz w:val="16"/>
              </w:rPr>
              <w:t>Participating</w:t>
            </w:r>
            <w:r>
              <w:rPr>
                <w:color w:val="231F20"/>
                <w:spacing w:val="1"/>
                <w:sz w:val="16"/>
              </w:rPr>
              <w:t> </w:t>
            </w:r>
            <w:r>
              <w:rPr>
                <w:color w:val="231F20"/>
                <w:spacing w:val="-2"/>
                <w:sz w:val="16"/>
              </w:rPr>
              <w:t>FFI—reporting</w:t>
            </w:r>
            <w:r>
              <w:rPr>
                <w:color w:val="231F20"/>
                <w:spacing w:val="1"/>
                <w:sz w:val="16"/>
              </w:rPr>
              <w:t> </w:t>
            </w:r>
            <w:r>
              <w:rPr>
                <w:color w:val="231F20"/>
                <w:spacing w:val="-2"/>
                <w:sz w:val="16"/>
              </w:rPr>
              <w:t>Model</w:t>
            </w:r>
            <w:r>
              <w:rPr>
                <w:color w:val="231F20"/>
                <w:spacing w:val="1"/>
                <w:sz w:val="16"/>
              </w:rPr>
              <w:t> </w:t>
            </w:r>
            <w:r>
              <w:rPr>
                <w:color w:val="231F20"/>
                <w:spacing w:val="-2"/>
                <w:sz w:val="16"/>
              </w:rPr>
              <w:t>2</w:t>
            </w:r>
            <w:r>
              <w:rPr>
                <w:color w:val="231F20"/>
                <w:spacing w:val="1"/>
                <w:sz w:val="16"/>
              </w:rPr>
              <w:t> </w:t>
            </w:r>
            <w:r>
              <w:rPr>
                <w:color w:val="231F20"/>
                <w:spacing w:val="-5"/>
                <w:sz w:val="16"/>
              </w:rPr>
              <w:t>FFI</w:t>
            </w:r>
          </w:p>
        </w:tc>
        <w:tc>
          <w:tcPr>
            <w:tcW w:w="899" w:type="dxa"/>
          </w:tcPr>
          <w:p>
            <w:pPr>
              <w:pStyle w:val="TableParagraph"/>
              <w:spacing w:line="152" w:lineRule="exact"/>
              <w:ind w:left="223"/>
              <w:rPr>
                <w:rFonts w:ascii="Arial Black"/>
                <w:sz w:val="16"/>
              </w:rPr>
            </w:pPr>
            <w:r>
              <w:rPr>
                <w:rFonts w:ascii="Arial Black"/>
                <w:color w:val="231F20"/>
                <w:spacing w:val="-5"/>
                <w:w w:val="95"/>
                <w:sz w:val="16"/>
              </w:rPr>
              <w:t>41</w:t>
            </w:r>
          </w:p>
        </w:tc>
        <w:tc>
          <w:tcPr>
            <w:tcW w:w="4633" w:type="dxa"/>
          </w:tcPr>
          <w:p>
            <w:pPr>
              <w:pStyle w:val="TableParagraph"/>
              <w:spacing w:line="143" w:lineRule="exact" w:before="9"/>
              <w:ind w:left="65"/>
              <w:rPr>
                <w:sz w:val="16"/>
              </w:rPr>
            </w:pPr>
            <w:r>
              <w:rPr>
                <w:color w:val="231F20"/>
                <w:sz w:val="16"/>
              </w:rPr>
              <w:t>NFFE</w:t>
            </w:r>
            <w:r>
              <w:rPr>
                <w:color w:val="231F20"/>
                <w:spacing w:val="-10"/>
                <w:sz w:val="16"/>
              </w:rPr>
              <w:t> </w:t>
            </w:r>
            <w:r>
              <w:rPr>
                <w:color w:val="231F20"/>
                <w:sz w:val="16"/>
              </w:rPr>
              <w:t>subject</w:t>
            </w:r>
            <w:r>
              <w:rPr>
                <w:color w:val="231F20"/>
                <w:spacing w:val="-9"/>
                <w:sz w:val="16"/>
              </w:rPr>
              <w:t> </w:t>
            </w:r>
            <w:r>
              <w:rPr>
                <w:color w:val="231F20"/>
                <w:sz w:val="16"/>
              </w:rPr>
              <w:t>to</w:t>
            </w:r>
            <w:r>
              <w:rPr>
                <w:color w:val="231F20"/>
                <w:spacing w:val="-9"/>
                <w:sz w:val="16"/>
              </w:rPr>
              <w:t> </w:t>
            </w:r>
            <w:r>
              <w:rPr>
                <w:color w:val="231F20"/>
                <w:sz w:val="16"/>
              </w:rPr>
              <w:t>1472</w:t>
            </w:r>
            <w:r>
              <w:rPr>
                <w:color w:val="231F20"/>
                <w:spacing w:val="-9"/>
                <w:sz w:val="16"/>
              </w:rPr>
              <w:t> </w:t>
            </w:r>
            <w:r>
              <w:rPr>
                <w:color w:val="231F20"/>
                <w:spacing w:val="-2"/>
                <w:sz w:val="16"/>
              </w:rPr>
              <w:t>withholding</w:t>
            </w:r>
          </w:p>
        </w:tc>
      </w:tr>
      <w:tr>
        <w:trPr>
          <w:trHeight w:val="300" w:hRule="atLeast"/>
        </w:trPr>
        <w:tc>
          <w:tcPr>
            <w:tcW w:w="863" w:type="dxa"/>
          </w:tcPr>
          <w:p>
            <w:pPr>
              <w:pStyle w:val="TableParagraph"/>
              <w:spacing w:line="209" w:lineRule="exact"/>
              <w:ind w:left="80"/>
              <w:rPr>
                <w:rFonts w:ascii="Arial Black"/>
                <w:sz w:val="16"/>
              </w:rPr>
            </w:pPr>
            <w:r>
              <w:rPr>
                <w:rFonts w:ascii="Arial Black"/>
                <w:color w:val="231F20"/>
                <w:spacing w:val="-5"/>
                <w:w w:val="95"/>
                <w:sz w:val="16"/>
              </w:rPr>
              <w:t>07</w:t>
            </w:r>
          </w:p>
        </w:tc>
        <w:tc>
          <w:tcPr>
            <w:tcW w:w="4164" w:type="dxa"/>
          </w:tcPr>
          <w:p>
            <w:pPr>
              <w:pStyle w:val="TableParagraph"/>
              <w:spacing w:line="150" w:lineRule="exact"/>
              <w:ind w:left="34" w:right="242"/>
              <w:rPr>
                <w:sz w:val="16"/>
              </w:rPr>
            </w:pPr>
            <w:r>
              <w:rPr>
                <w:color w:val="231F20"/>
                <w:sz w:val="16"/>
              </w:rPr>
              <w:t>Registered</w:t>
            </w:r>
            <w:r>
              <w:rPr>
                <w:color w:val="231F20"/>
                <w:spacing w:val="-12"/>
                <w:sz w:val="16"/>
              </w:rPr>
              <w:t> </w:t>
            </w:r>
            <w:r>
              <w:rPr>
                <w:color w:val="231F20"/>
                <w:sz w:val="16"/>
              </w:rPr>
              <w:t>deemed-compliant</w:t>
            </w:r>
            <w:r>
              <w:rPr>
                <w:color w:val="231F20"/>
                <w:spacing w:val="-11"/>
                <w:sz w:val="16"/>
              </w:rPr>
              <w:t> </w:t>
            </w:r>
            <w:r>
              <w:rPr>
                <w:color w:val="231F20"/>
                <w:sz w:val="16"/>
              </w:rPr>
              <w:t>FFI—reporting</w:t>
            </w:r>
            <w:r>
              <w:rPr>
                <w:color w:val="231F20"/>
                <w:spacing w:val="-11"/>
                <w:sz w:val="16"/>
              </w:rPr>
              <w:t> </w:t>
            </w:r>
            <w:r>
              <w:rPr>
                <w:color w:val="231F20"/>
                <w:sz w:val="16"/>
              </w:rPr>
              <w:t>Model</w:t>
            </w:r>
            <w:r>
              <w:rPr>
                <w:color w:val="231F20"/>
                <w:spacing w:val="-11"/>
                <w:sz w:val="16"/>
              </w:rPr>
              <w:t> </w:t>
            </w:r>
            <w:r>
              <w:rPr>
                <w:color w:val="231F20"/>
                <w:sz w:val="16"/>
              </w:rPr>
              <w:t>1 </w:t>
            </w:r>
            <w:r>
              <w:rPr>
                <w:color w:val="231F20"/>
                <w:spacing w:val="-4"/>
                <w:sz w:val="16"/>
              </w:rPr>
              <w:t>FFI</w:t>
            </w:r>
          </w:p>
        </w:tc>
        <w:tc>
          <w:tcPr>
            <w:tcW w:w="899" w:type="dxa"/>
          </w:tcPr>
          <w:p>
            <w:pPr>
              <w:pStyle w:val="TableParagraph"/>
              <w:spacing w:line="209" w:lineRule="exact"/>
              <w:ind w:left="223"/>
              <w:rPr>
                <w:rFonts w:ascii="Arial Black"/>
                <w:sz w:val="16"/>
              </w:rPr>
            </w:pPr>
            <w:r>
              <w:rPr>
                <w:rFonts w:ascii="Arial Black"/>
                <w:color w:val="231F20"/>
                <w:spacing w:val="-5"/>
                <w:w w:val="95"/>
                <w:sz w:val="16"/>
              </w:rPr>
              <w:t>50</w:t>
            </w:r>
          </w:p>
        </w:tc>
        <w:tc>
          <w:tcPr>
            <w:tcW w:w="4633" w:type="dxa"/>
          </w:tcPr>
          <w:p>
            <w:pPr>
              <w:pStyle w:val="TableParagraph"/>
              <w:spacing w:before="9"/>
              <w:ind w:left="65"/>
              <w:rPr>
                <w:sz w:val="16"/>
              </w:rPr>
            </w:pPr>
            <w:r>
              <w:rPr>
                <w:color w:val="231F20"/>
                <w:spacing w:val="-2"/>
                <w:sz w:val="16"/>
              </w:rPr>
              <w:t>U.S.</w:t>
            </w:r>
            <w:r>
              <w:rPr>
                <w:color w:val="231F20"/>
                <w:spacing w:val="-1"/>
                <w:sz w:val="16"/>
              </w:rPr>
              <w:t> </w:t>
            </w:r>
            <w:r>
              <w:rPr>
                <w:color w:val="231F20"/>
                <w:spacing w:val="-2"/>
                <w:sz w:val="16"/>
              </w:rPr>
              <w:t>withholding</w:t>
            </w:r>
            <w:r>
              <w:rPr>
                <w:color w:val="231F20"/>
                <w:spacing w:val="-1"/>
                <w:sz w:val="16"/>
              </w:rPr>
              <w:t> </w:t>
            </w:r>
            <w:r>
              <w:rPr>
                <w:color w:val="231F20"/>
                <w:spacing w:val="-2"/>
                <w:sz w:val="16"/>
              </w:rPr>
              <w:t>agent—foreign</w:t>
            </w:r>
            <w:r>
              <w:rPr>
                <w:color w:val="231F20"/>
                <w:spacing w:val="-1"/>
                <w:sz w:val="16"/>
              </w:rPr>
              <w:t> </w:t>
            </w:r>
            <w:r>
              <w:rPr>
                <w:color w:val="231F20"/>
                <w:spacing w:val="-2"/>
                <w:sz w:val="16"/>
              </w:rPr>
              <w:t>branch</w:t>
            </w:r>
            <w:r>
              <w:rPr>
                <w:color w:val="231F20"/>
                <w:spacing w:val="-1"/>
                <w:sz w:val="16"/>
              </w:rPr>
              <w:t> </w:t>
            </w:r>
            <w:r>
              <w:rPr>
                <w:color w:val="231F20"/>
                <w:spacing w:val="-2"/>
                <w:sz w:val="16"/>
              </w:rPr>
              <w:t>of</w:t>
            </w:r>
            <w:r>
              <w:rPr>
                <w:color w:val="231F20"/>
                <w:spacing w:val="-1"/>
                <w:sz w:val="16"/>
              </w:rPr>
              <w:t> </w:t>
            </w:r>
            <w:r>
              <w:rPr>
                <w:color w:val="231F20"/>
                <w:spacing w:val="-5"/>
                <w:sz w:val="16"/>
              </w:rPr>
              <w:t>FI</w:t>
            </w:r>
          </w:p>
        </w:tc>
      </w:tr>
      <w:tr>
        <w:trPr>
          <w:trHeight w:val="179" w:hRule="atLeast"/>
        </w:trPr>
        <w:tc>
          <w:tcPr>
            <w:tcW w:w="863" w:type="dxa"/>
          </w:tcPr>
          <w:p>
            <w:pPr>
              <w:pStyle w:val="TableParagraph"/>
              <w:spacing w:line="155" w:lineRule="exact" w:before="4"/>
              <w:ind w:left="80"/>
              <w:rPr>
                <w:rFonts w:ascii="Arial Black"/>
                <w:sz w:val="16"/>
              </w:rPr>
            </w:pPr>
            <w:r>
              <w:rPr>
                <w:rFonts w:ascii="Arial Black"/>
                <w:color w:val="231F20"/>
                <w:spacing w:val="-5"/>
                <w:w w:val="95"/>
                <w:sz w:val="16"/>
              </w:rPr>
              <w:t>08</w:t>
            </w:r>
          </w:p>
        </w:tc>
        <w:tc>
          <w:tcPr>
            <w:tcW w:w="4164" w:type="dxa"/>
          </w:tcPr>
          <w:p>
            <w:pPr>
              <w:pStyle w:val="TableParagraph"/>
              <w:spacing w:line="129" w:lineRule="exact" w:before="30"/>
              <w:ind w:left="34"/>
              <w:rPr>
                <w:sz w:val="16"/>
              </w:rPr>
            </w:pPr>
            <w:r>
              <w:rPr>
                <w:color w:val="231F20"/>
                <w:spacing w:val="-2"/>
                <w:sz w:val="16"/>
              </w:rPr>
              <w:t>Registered</w:t>
            </w:r>
            <w:r>
              <w:rPr>
                <w:color w:val="231F20"/>
                <w:spacing w:val="12"/>
                <w:sz w:val="16"/>
              </w:rPr>
              <w:t> </w:t>
            </w:r>
            <w:r>
              <w:rPr>
                <w:color w:val="231F20"/>
                <w:spacing w:val="-2"/>
                <w:sz w:val="16"/>
              </w:rPr>
              <w:t>deemed-compliant</w:t>
            </w:r>
            <w:r>
              <w:rPr>
                <w:color w:val="231F20"/>
                <w:spacing w:val="13"/>
                <w:sz w:val="16"/>
              </w:rPr>
              <w:t> </w:t>
            </w:r>
            <w:r>
              <w:rPr>
                <w:color w:val="231F20"/>
                <w:spacing w:val="-2"/>
                <w:sz w:val="16"/>
              </w:rPr>
              <w:t>FFI—sponsored</w:t>
            </w:r>
            <w:r>
              <w:rPr>
                <w:color w:val="231F20"/>
                <w:spacing w:val="13"/>
                <w:sz w:val="16"/>
              </w:rPr>
              <w:t> </w:t>
            </w:r>
            <w:r>
              <w:rPr>
                <w:color w:val="231F20"/>
                <w:spacing w:val="-2"/>
                <w:sz w:val="16"/>
              </w:rPr>
              <w:t>entity</w:t>
            </w:r>
          </w:p>
        </w:tc>
        <w:tc>
          <w:tcPr>
            <w:tcW w:w="899" w:type="dxa"/>
          </w:tcPr>
          <w:p>
            <w:pPr>
              <w:pStyle w:val="TableParagraph"/>
              <w:rPr>
                <w:rFonts w:ascii="Times New Roman"/>
                <w:sz w:val="12"/>
              </w:rPr>
            </w:pPr>
          </w:p>
        </w:tc>
        <w:tc>
          <w:tcPr>
            <w:tcW w:w="4633" w:type="dxa"/>
          </w:tcPr>
          <w:p>
            <w:pPr>
              <w:pStyle w:val="TableParagraph"/>
              <w:spacing w:line="155" w:lineRule="exact" w:before="4"/>
              <w:ind w:left="65"/>
              <w:rPr>
                <w:rFonts w:ascii="Arial Black"/>
                <w:sz w:val="16"/>
              </w:rPr>
            </w:pPr>
            <w:r>
              <w:rPr>
                <w:rFonts w:ascii="Arial Black"/>
                <w:color w:val="231F20"/>
                <w:w w:val="85"/>
                <w:sz w:val="16"/>
              </w:rPr>
              <w:t>Pooled</w:t>
            </w:r>
            <w:r>
              <w:rPr>
                <w:rFonts w:ascii="Arial Black"/>
                <w:color w:val="231F20"/>
                <w:spacing w:val="14"/>
                <w:sz w:val="16"/>
              </w:rPr>
              <w:t> </w:t>
            </w:r>
            <w:r>
              <w:rPr>
                <w:rFonts w:ascii="Arial Black"/>
                <w:color w:val="231F20"/>
                <w:w w:val="85"/>
                <w:sz w:val="16"/>
              </w:rPr>
              <w:t>Reporting</w:t>
            </w:r>
            <w:r>
              <w:rPr>
                <w:rFonts w:ascii="Arial Black"/>
                <w:color w:val="231F20"/>
                <w:spacing w:val="15"/>
                <w:sz w:val="16"/>
              </w:rPr>
              <w:t> </w:t>
            </w:r>
            <w:r>
              <w:rPr>
                <w:rFonts w:ascii="Arial Black"/>
                <w:color w:val="231F20"/>
                <w:spacing w:val="-2"/>
                <w:w w:val="85"/>
                <w:sz w:val="16"/>
              </w:rPr>
              <w:t>Codes</w:t>
            </w:r>
          </w:p>
        </w:tc>
      </w:tr>
      <w:tr>
        <w:trPr>
          <w:trHeight w:val="186" w:hRule="atLeast"/>
        </w:trPr>
        <w:tc>
          <w:tcPr>
            <w:tcW w:w="863" w:type="dxa"/>
          </w:tcPr>
          <w:p>
            <w:pPr>
              <w:pStyle w:val="TableParagraph"/>
              <w:spacing w:line="166" w:lineRule="exact"/>
              <w:ind w:left="80"/>
              <w:rPr>
                <w:rFonts w:ascii="Arial Black"/>
                <w:sz w:val="16"/>
              </w:rPr>
            </w:pPr>
            <w:r>
              <w:rPr>
                <w:rFonts w:ascii="Arial Black"/>
                <w:color w:val="231F20"/>
                <w:spacing w:val="-5"/>
                <w:w w:val="95"/>
                <w:sz w:val="16"/>
              </w:rPr>
              <w:t>09</w:t>
            </w:r>
          </w:p>
        </w:tc>
        <w:tc>
          <w:tcPr>
            <w:tcW w:w="4164" w:type="dxa"/>
          </w:tcPr>
          <w:p>
            <w:pPr>
              <w:pStyle w:val="TableParagraph"/>
              <w:spacing w:line="143" w:lineRule="exact" w:before="23"/>
              <w:ind w:left="34"/>
              <w:rPr>
                <w:sz w:val="16"/>
              </w:rPr>
            </w:pPr>
            <w:r>
              <w:rPr>
                <w:color w:val="231F20"/>
                <w:spacing w:val="-2"/>
                <w:sz w:val="16"/>
              </w:rPr>
              <w:t>Registered</w:t>
            </w:r>
            <w:r>
              <w:rPr>
                <w:color w:val="231F20"/>
                <w:spacing w:val="12"/>
                <w:sz w:val="16"/>
              </w:rPr>
              <w:t> </w:t>
            </w:r>
            <w:r>
              <w:rPr>
                <w:color w:val="231F20"/>
                <w:spacing w:val="-2"/>
                <w:sz w:val="16"/>
              </w:rPr>
              <w:t>deemed-compliant</w:t>
            </w:r>
            <w:r>
              <w:rPr>
                <w:color w:val="231F20"/>
                <w:spacing w:val="13"/>
                <w:sz w:val="16"/>
              </w:rPr>
              <w:t> </w:t>
            </w:r>
            <w:r>
              <w:rPr>
                <w:color w:val="231F20"/>
                <w:spacing w:val="-2"/>
                <w:sz w:val="16"/>
              </w:rPr>
              <w:t>FFI—other</w:t>
            </w:r>
          </w:p>
        </w:tc>
        <w:tc>
          <w:tcPr>
            <w:tcW w:w="899" w:type="dxa"/>
          </w:tcPr>
          <w:p>
            <w:pPr>
              <w:pStyle w:val="TableParagraph"/>
              <w:spacing w:line="166" w:lineRule="exact"/>
              <w:ind w:left="223"/>
              <w:rPr>
                <w:rFonts w:ascii="Arial Black"/>
                <w:sz w:val="16"/>
              </w:rPr>
            </w:pPr>
            <w:r>
              <w:rPr>
                <w:rFonts w:ascii="Arial Black"/>
                <w:color w:val="231F20"/>
                <w:spacing w:val="-5"/>
                <w:w w:val="95"/>
                <w:sz w:val="16"/>
              </w:rPr>
              <w:t>42</w:t>
            </w:r>
          </w:p>
        </w:tc>
        <w:tc>
          <w:tcPr>
            <w:tcW w:w="4633" w:type="dxa"/>
          </w:tcPr>
          <w:p>
            <w:pPr>
              <w:pStyle w:val="TableParagraph"/>
              <w:spacing w:line="143" w:lineRule="exact" w:before="23"/>
              <w:ind w:left="65"/>
              <w:rPr>
                <w:sz w:val="16"/>
              </w:rPr>
            </w:pPr>
            <w:r>
              <w:rPr>
                <w:color w:val="231F20"/>
                <w:spacing w:val="-2"/>
                <w:sz w:val="16"/>
              </w:rPr>
              <w:t>Recalcitrant</w:t>
            </w:r>
            <w:r>
              <w:rPr>
                <w:color w:val="231F20"/>
                <w:spacing w:val="-1"/>
                <w:sz w:val="16"/>
              </w:rPr>
              <w:t> </w:t>
            </w:r>
            <w:r>
              <w:rPr>
                <w:color w:val="231F20"/>
                <w:spacing w:val="-2"/>
                <w:sz w:val="16"/>
              </w:rPr>
              <w:t>pool—no</w:t>
            </w:r>
            <w:r>
              <w:rPr>
                <w:color w:val="231F20"/>
                <w:spacing w:val="-1"/>
                <w:sz w:val="16"/>
              </w:rPr>
              <w:t> </w:t>
            </w:r>
            <w:r>
              <w:rPr>
                <w:color w:val="231F20"/>
                <w:spacing w:val="-2"/>
                <w:sz w:val="16"/>
              </w:rPr>
              <w:t>U.S.</w:t>
            </w:r>
            <w:r>
              <w:rPr>
                <w:color w:val="231F20"/>
                <w:spacing w:val="-1"/>
                <w:sz w:val="16"/>
              </w:rPr>
              <w:t> </w:t>
            </w:r>
            <w:r>
              <w:rPr>
                <w:color w:val="231F20"/>
                <w:spacing w:val="-2"/>
                <w:sz w:val="16"/>
              </w:rPr>
              <w:t>indicia</w:t>
            </w:r>
          </w:p>
        </w:tc>
      </w:tr>
      <w:tr>
        <w:trPr>
          <w:trHeight w:val="171" w:hRule="atLeast"/>
        </w:trPr>
        <w:tc>
          <w:tcPr>
            <w:tcW w:w="863" w:type="dxa"/>
          </w:tcPr>
          <w:p>
            <w:pPr>
              <w:pStyle w:val="TableParagraph"/>
              <w:spacing w:line="152" w:lineRule="exact"/>
              <w:ind w:left="80"/>
              <w:rPr>
                <w:rFonts w:ascii="Arial Black"/>
                <w:sz w:val="16"/>
              </w:rPr>
            </w:pPr>
            <w:r>
              <w:rPr>
                <w:rFonts w:ascii="Arial Black"/>
                <w:color w:val="231F20"/>
                <w:spacing w:val="-5"/>
                <w:w w:val="95"/>
                <w:sz w:val="16"/>
              </w:rPr>
              <w:t>10</w:t>
            </w:r>
          </w:p>
        </w:tc>
        <w:tc>
          <w:tcPr>
            <w:tcW w:w="4164" w:type="dxa"/>
          </w:tcPr>
          <w:p>
            <w:pPr>
              <w:pStyle w:val="TableParagraph"/>
              <w:spacing w:line="143" w:lineRule="exact" w:before="9"/>
              <w:ind w:left="34"/>
              <w:rPr>
                <w:sz w:val="16"/>
              </w:rPr>
            </w:pPr>
            <w:r>
              <w:rPr>
                <w:color w:val="231F20"/>
                <w:spacing w:val="-2"/>
                <w:sz w:val="16"/>
              </w:rPr>
              <w:t>Certified</w:t>
            </w:r>
            <w:r>
              <w:rPr>
                <w:color w:val="231F20"/>
                <w:spacing w:val="16"/>
                <w:sz w:val="16"/>
              </w:rPr>
              <w:t> </w:t>
            </w:r>
            <w:r>
              <w:rPr>
                <w:color w:val="231F20"/>
                <w:spacing w:val="-2"/>
                <w:sz w:val="16"/>
              </w:rPr>
              <w:t>deemed-compliant</w:t>
            </w:r>
            <w:r>
              <w:rPr>
                <w:color w:val="231F20"/>
                <w:spacing w:val="17"/>
                <w:sz w:val="16"/>
              </w:rPr>
              <w:t> </w:t>
            </w:r>
            <w:r>
              <w:rPr>
                <w:color w:val="231F20"/>
                <w:spacing w:val="-2"/>
                <w:sz w:val="16"/>
              </w:rPr>
              <w:t>FFI—</w:t>
            </w:r>
            <w:r>
              <w:rPr>
                <w:color w:val="231F20"/>
                <w:spacing w:val="-4"/>
                <w:sz w:val="16"/>
              </w:rPr>
              <w:t>other</w:t>
            </w:r>
          </w:p>
        </w:tc>
        <w:tc>
          <w:tcPr>
            <w:tcW w:w="899" w:type="dxa"/>
          </w:tcPr>
          <w:p>
            <w:pPr>
              <w:pStyle w:val="TableParagraph"/>
              <w:spacing w:line="152" w:lineRule="exact"/>
              <w:ind w:left="223"/>
              <w:rPr>
                <w:rFonts w:ascii="Arial Black"/>
                <w:sz w:val="16"/>
              </w:rPr>
            </w:pPr>
            <w:r>
              <w:rPr>
                <w:rFonts w:ascii="Arial Black"/>
                <w:color w:val="231F20"/>
                <w:spacing w:val="-5"/>
                <w:w w:val="95"/>
                <w:sz w:val="16"/>
              </w:rPr>
              <w:t>43</w:t>
            </w:r>
          </w:p>
        </w:tc>
        <w:tc>
          <w:tcPr>
            <w:tcW w:w="4633" w:type="dxa"/>
          </w:tcPr>
          <w:p>
            <w:pPr>
              <w:pStyle w:val="TableParagraph"/>
              <w:spacing w:line="143" w:lineRule="exact" w:before="9"/>
              <w:ind w:left="65"/>
              <w:rPr>
                <w:sz w:val="16"/>
              </w:rPr>
            </w:pPr>
            <w:r>
              <w:rPr>
                <w:color w:val="231F20"/>
                <w:spacing w:val="-2"/>
                <w:sz w:val="16"/>
              </w:rPr>
              <w:t>Recalcitrant</w:t>
            </w:r>
            <w:r>
              <w:rPr>
                <w:color w:val="231F20"/>
                <w:spacing w:val="3"/>
                <w:sz w:val="16"/>
              </w:rPr>
              <w:t> </w:t>
            </w:r>
            <w:r>
              <w:rPr>
                <w:color w:val="231F20"/>
                <w:spacing w:val="-2"/>
                <w:sz w:val="16"/>
              </w:rPr>
              <w:t>pool—U.S.</w:t>
            </w:r>
            <w:r>
              <w:rPr>
                <w:color w:val="231F20"/>
                <w:spacing w:val="3"/>
                <w:sz w:val="16"/>
              </w:rPr>
              <w:t> </w:t>
            </w:r>
            <w:r>
              <w:rPr>
                <w:color w:val="231F20"/>
                <w:spacing w:val="-2"/>
                <w:sz w:val="16"/>
              </w:rPr>
              <w:t>indicia</w:t>
            </w:r>
          </w:p>
        </w:tc>
      </w:tr>
      <w:tr>
        <w:trPr>
          <w:trHeight w:val="300" w:hRule="atLeast"/>
        </w:trPr>
        <w:tc>
          <w:tcPr>
            <w:tcW w:w="863" w:type="dxa"/>
          </w:tcPr>
          <w:p>
            <w:pPr>
              <w:pStyle w:val="TableParagraph"/>
              <w:spacing w:line="209" w:lineRule="exact"/>
              <w:ind w:left="80"/>
              <w:rPr>
                <w:rFonts w:ascii="Arial Black"/>
                <w:sz w:val="16"/>
              </w:rPr>
            </w:pPr>
            <w:r>
              <w:rPr>
                <w:rFonts w:ascii="Arial Black"/>
                <w:color w:val="231F20"/>
                <w:spacing w:val="-5"/>
                <w:w w:val="95"/>
                <w:sz w:val="16"/>
              </w:rPr>
              <w:t>11</w:t>
            </w:r>
          </w:p>
        </w:tc>
        <w:tc>
          <w:tcPr>
            <w:tcW w:w="4164" w:type="dxa"/>
          </w:tcPr>
          <w:p>
            <w:pPr>
              <w:pStyle w:val="TableParagraph"/>
              <w:spacing w:line="150" w:lineRule="exact"/>
              <w:ind w:left="34" w:right="484"/>
              <w:rPr>
                <w:sz w:val="16"/>
              </w:rPr>
            </w:pPr>
            <w:r>
              <w:rPr>
                <w:color w:val="231F20"/>
                <w:sz w:val="16"/>
              </w:rPr>
              <w:t>Certified</w:t>
            </w:r>
            <w:r>
              <w:rPr>
                <w:color w:val="231F20"/>
                <w:spacing w:val="-12"/>
                <w:sz w:val="16"/>
              </w:rPr>
              <w:t> </w:t>
            </w:r>
            <w:r>
              <w:rPr>
                <w:color w:val="231F20"/>
                <w:sz w:val="16"/>
              </w:rPr>
              <w:t>deemed-compliant</w:t>
            </w:r>
            <w:r>
              <w:rPr>
                <w:color w:val="231F20"/>
                <w:spacing w:val="-11"/>
                <w:sz w:val="16"/>
              </w:rPr>
              <w:t> </w:t>
            </w:r>
            <w:r>
              <w:rPr>
                <w:color w:val="231F20"/>
                <w:sz w:val="16"/>
              </w:rPr>
              <w:t>FFI—FFI</w:t>
            </w:r>
            <w:r>
              <w:rPr>
                <w:color w:val="231F20"/>
                <w:spacing w:val="-11"/>
                <w:sz w:val="16"/>
              </w:rPr>
              <w:t> </w:t>
            </w:r>
            <w:r>
              <w:rPr>
                <w:color w:val="231F20"/>
                <w:sz w:val="16"/>
              </w:rPr>
              <w:t>with</w:t>
            </w:r>
            <w:r>
              <w:rPr>
                <w:color w:val="231F20"/>
                <w:spacing w:val="-11"/>
                <w:sz w:val="16"/>
              </w:rPr>
              <w:t> </w:t>
            </w:r>
            <w:r>
              <w:rPr>
                <w:color w:val="231F20"/>
                <w:sz w:val="16"/>
              </w:rPr>
              <w:t>low</w:t>
            </w:r>
            <w:r>
              <w:rPr>
                <w:color w:val="231F20"/>
                <w:spacing w:val="-11"/>
                <w:sz w:val="16"/>
              </w:rPr>
              <w:t> </w:t>
            </w:r>
            <w:r>
              <w:rPr>
                <w:color w:val="231F20"/>
                <w:sz w:val="16"/>
              </w:rPr>
              <w:t>value </w:t>
            </w:r>
            <w:r>
              <w:rPr>
                <w:color w:val="231F20"/>
                <w:spacing w:val="-2"/>
                <w:sz w:val="16"/>
              </w:rPr>
              <w:t>accounts</w:t>
            </w:r>
          </w:p>
        </w:tc>
        <w:tc>
          <w:tcPr>
            <w:tcW w:w="899" w:type="dxa"/>
          </w:tcPr>
          <w:p>
            <w:pPr>
              <w:pStyle w:val="TableParagraph"/>
              <w:spacing w:line="209" w:lineRule="exact"/>
              <w:ind w:left="223"/>
              <w:rPr>
                <w:rFonts w:ascii="Arial Black"/>
                <w:sz w:val="16"/>
              </w:rPr>
            </w:pPr>
            <w:r>
              <w:rPr>
                <w:rFonts w:ascii="Arial Black"/>
                <w:color w:val="231F20"/>
                <w:spacing w:val="-5"/>
                <w:w w:val="95"/>
                <w:sz w:val="16"/>
              </w:rPr>
              <w:t>44</w:t>
            </w:r>
          </w:p>
        </w:tc>
        <w:tc>
          <w:tcPr>
            <w:tcW w:w="4633" w:type="dxa"/>
          </w:tcPr>
          <w:p>
            <w:pPr>
              <w:pStyle w:val="TableParagraph"/>
              <w:spacing w:before="9"/>
              <w:ind w:left="65"/>
              <w:rPr>
                <w:sz w:val="16"/>
              </w:rPr>
            </w:pPr>
            <w:r>
              <w:rPr>
                <w:color w:val="231F20"/>
                <w:sz w:val="16"/>
              </w:rPr>
              <w:t>Recalcitrant</w:t>
            </w:r>
            <w:r>
              <w:rPr>
                <w:color w:val="231F20"/>
                <w:spacing w:val="-11"/>
                <w:sz w:val="16"/>
              </w:rPr>
              <w:t> </w:t>
            </w:r>
            <w:r>
              <w:rPr>
                <w:color w:val="231F20"/>
                <w:sz w:val="16"/>
              </w:rPr>
              <w:t>pool—dormant</w:t>
            </w:r>
            <w:r>
              <w:rPr>
                <w:color w:val="231F20"/>
                <w:spacing w:val="-11"/>
                <w:sz w:val="16"/>
              </w:rPr>
              <w:t> </w:t>
            </w:r>
            <w:r>
              <w:rPr>
                <w:color w:val="231F20"/>
                <w:spacing w:val="-2"/>
                <w:sz w:val="16"/>
              </w:rPr>
              <w:t>account</w:t>
            </w:r>
          </w:p>
        </w:tc>
      </w:tr>
      <w:tr>
        <w:trPr>
          <w:trHeight w:val="321" w:hRule="atLeast"/>
        </w:trPr>
        <w:tc>
          <w:tcPr>
            <w:tcW w:w="863" w:type="dxa"/>
          </w:tcPr>
          <w:p>
            <w:pPr>
              <w:pStyle w:val="TableParagraph"/>
              <w:spacing w:before="4"/>
              <w:ind w:left="80"/>
              <w:rPr>
                <w:rFonts w:ascii="Arial Black"/>
                <w:sz w:val="16"/>
              </w:rPr>
            </w:pPr>
            <w:r>
              <w:rPr>
                <w:rFonts w:ascii="Arial Black"/>
                <w:color w:val="231F20"/>
                <w:spacing w:val="-5"/>
                <w:w w:val="95"/>
                <w:sz w:val="16"/>
              </w:rPr>
              <w:t>12</w:t>
            </w:r>
          </w:p>
        </w:tc>
        <w:tc>
          <w:tcPr>
            <w:tcW w:w="4164" w:type="dxa"/>
          </w:tcPr>
          <w:p>
            <w:pPr>
              <w:pStyle w:val="TableParagraph"/>
              <w:spacing w:line="150" w:lineRule="exact" w:before="20"/>
              <w:ind w:left="34" w:right="355"/>
              <w:rPr>
                <w:sz w:val="16"/>
              </w:rPr>
            </w:pPr>
            <w:r>
              <w:rPr>
                <w:color w:val="231F20"/>
                <w:sz w:val="16"/>
              </w:rPr>
              <w:t>Certified</w:t>
            </w:r>
            <w:r>
              <w:rPr>
                <w:color w:val="231F20"/>
                <w:spacing w:val="-12"/>
                <w:sz w:val="16"/>
              </w:rPr>
              <w:t> </w:t>
            </w:r>
            <w:r>
              <w:rPr>
                <w:color w:val="231F20"/>
                <w:sz w:val="16"/>
              </w:rPr>
              <w:t>deemed-compliant</w:t>
            </w:r>
            <w:r>
              <w:rPr>
                <w:color w:val="231F20"/>
                <w:spacing w:val="-11"/>
                <w:sz w:val="16"/>
              </w:rPr>
              <w:t> </w:t>
            </w:r>
            <w:r>
              <w:rPr>
                <w:color w:val="231F20"/>
                <w:sz w:val="16"/>
              </w:rPr>
              <w:t>FFI—nonregistering</w:t>
            </w:r>
            <w:r>
              <w:rPr>
                <w:color w:val="231F20"/>
                <w:spacing w:val="-11"/>
                <w:sz w:val="16"/>
              </w:rPr>
              <w:t> </w:t>
            </w:r>
            <w:r>
              <w:rPr>
                <w:color w:val="231F20"/>
                <w:sz w:val="16"/>
              </w:rPr>
              <w:t>local </w:t>
            </w:r>
            <w:r>
              <w:rPr>
                <w:color w:val="231F20"/>
                <w:spacing w:val="-4"/>
                <w:sz w:val="16"/>
              </w:rPr>
              <w:t>bank</w:t>
            </w:r>
          </w:p>
        </w:tc>
        <w:tc>
          <w:tcPr>
            <w:tcW w:w="899" w:type="dxa"/>
          </w:tcPr>
          <w:p>
            <w:pPr>
              <w:pStyle w:val="TableParagraph"/>
              <w:spacing w:before="4"/>
              <w:ind w:left="223"/>
              <w:rPr>
                <w:rFonts w:ascii="Arial Black"/>
                <w:sz w:val="16"/>
              </w:rPr>
            </w:pPr>
            <w:r>
              <w:rPr>
                <w:rFonts w:ascii="Arial Black"/>
                <w:color w:val="231F20"/>
                <w:spacing w:val="-5"/>
                <w:w w:val="95"/>
                <w:sz w:val="16"/>
              </w:rPr>
              <w:t>45</w:t>
            </w:r>
          </w:p>
        </w:tc>
        <w:tc>
          <w:tcPr>
            <w:tcW w:w="4633" w:type="dxa"/>
          </w:tcPr>
          <w:p>
            <w:pPr>
              <w:pStyle w:val="TableParagraph"/>
              <w:spacing w:before="30"/>
              <w:ind w:left="65"/>
              <w:rPr>
                <w:sz w:val="16"/>
              </w:rPr>
            </w:pPr>
            <w:r>
              <w:rPr>
                <w:color w:val="231F20"/>
                <w:spacing w:val="-2"/>
                <w:sz w:val="16"/>
              </w:rPr>
              <w:t>Recalcitrant</w:t>
            </w:r>
            <w:r>
              <w:rPr>
                <w:color w:val="231F20"/>
                <w:spacing w:val="3"/>
                <w:sz w:val="16"/>
              </w:rPr>
              <w:t> </w:t>
            </w:r>
            <w:r>
              <w:rPr>
                <w:color w:val="231F20"/>
                <w:spacing w:val="-2"/>
                <w:sz w:val="16"/>
              </w:rPr>
              <w:t>pool—U.S.</w:t>
            </w:r>
            <w:r>
              <w:rPr>
                <w:color w:val="231F20"/>
                <w:spacing w:val="3"/>
                <w:sz w:val="16"/>
              </w:rPr>
              <w:t> </w:t>
            </w:r>
            <w:r>
              <w:rPr>
                <w:color w:val="231F20"/>
                <w:spacing w:val="-2"/>
                <w:sz w:val="16"/>
              </w:rPr>
              <w:t>persons</w:t>
            </w:r>
          </w:p>
        </w:tc>
      </w:tr>
      <w:tr>
        <w:trPr>
          <w:trHeight w:val="193" w:hRule="atLeast"/>
        </w:trPr>
        <w:tc>
          <w:tcPr>
            <w:tcW w:w="863" w:type="dxa"/>
          </w:tcPr>
          <w:p>
            <w:pPr>
              <w:pStyle w:val="TableParagraph"/>
              <w:spacing w:line="169" w:lineRule="exact" w:before="4"/>
              <w:ind w:left="80"/>
              <w:rPr>
                <w:rFonts w:ascii="Arial Black"/>
                <w:sz w:val="16"/>
              </w:rPr>
            </w:pPr>
            <w:r>
              <w:rPr>
                <w:rFonts w:ascii="Arial Black"/>
                <w:color w:val="231F20"/>
                <w:spacing w:val="-5"/>
                <w:w w:val="95"/>
                <w:sz w:val="16"/>
              </w:rPr>
              <w:t>13</w:t>
            </w:r>
          </w:p>
        </w:tc>
        <w:tc>
          <w:tcPr>
            <w:tcW w:w="4164" w:type="dxa"/>
          </w:tcPr>
          <w:p>
            <w:pPr>
              <w:pStyle w:val="TableParagraph"/>
              <w:spacing w:line="143" w:lineRule="exact" w:before="30"/>
              <w:ind w:left="34"/>
              <w:rPr>
                <w:sz w:val="16"/>
              </w:rPr>
            </w:pPr>
            <w:r>
              <w:rPr>
                <w:color w:val="231F20"/>
                <w:sz w:val="16"/>
              </w:rPr>
              <w:t>Certified</w:t>
            </w:r>
            <w:r>
              <w:rPr>
                <w:color w:val="231F20"/>
                <w:spacing w:val="-10"/>
                <w:sz w:val="16"/>
              </w:rPr>
              <w:t> </w:t>
            </w:r>
            <w:r>
              <w:rPr>
                <w:color w:val="231F20"/>
                <w:sz w:val="16"/>
              </w:rPr>
              <w:t>deemed-compliant</w:t>
            </w:r>
            <w:r>
              <w:rPr>
                <w:color w:val="231F20"/>
                <w:spacing w:val="-10"/>
                <w:sz w:val="16"/>
              </w:rPr>
              <w:t> </w:t>
            </w:r>
            <w:r>
              <w:rPr>
                <w:color w:val="231F20"/>
                <w:sz w:val="16"/>
              </w:rPr>
              <w:t>FFI—sponsored</w:t>
            </w:r>
            <w:r>
              <w:rPr>
                <w:color w:val="231F20"/>
                <w:spacing w:val="-10"/>
                <w:sz w:val="16"/>
              </w:rPr>
              <w:t> </w:t>
            </w:r>
            <w:r>
              <w:rPr>
                <w:color w:val="231F20"/>
                <w:spacing w:val="-2"/>
                <w:sz w:val="16"/>
              </w:rPr>
              <w:t>entity</w:t>
            </w:r>
          </w:p>
        </w:tc>
        <w:tc>
          <w:tcPr>
            <w:tcW w:w="899" w:type="dxa"/>
          </w:tcPr>
          <w:p>
            <w:pPr>
              <w:pStyle w:val="TableParagraph"/>
              <w:spacing w:line="169" w:lineRule="exact" w:before="4"/>
              <w:ind w:left="223"/>
              <w:rPr>
                <w:rFonts w:ascii="Arial Black"/>
                <w:sz w:val="16"/>
              </w:rPr>
            </w:pPr>
            <w:r>
              <w:rPr>
                <w:rFonts w:ascii="Arial Black"/>
                <w:color w:val="231F20"/>
                <w:spacing w:val="-5"/>
                <w:w w:val="95"/>
                <w:sz w:val="16"/>
              </w:rPr>
              <w:t>46</w:t>
            </w:r>
          </w:p>
        </w:tc>
        <w:tc>
          <w:tcPr>
            <w:tcW w:w="4633" w:type="dxa"/>
          </w:tcPr>
          <w:p>
            <w:pPr>
              <w:pStyle w:val="TableParagraph"/>
              <w:spacing w:line="143" w:lineRule="exact" w:before="30"/>
              <w:ind w:left="65"/>
              <w:rPr>
                <w:sz w:val="16"/>
              </w:rPr>
            </w:pPr>
            <w:r>
              <w:rPr>
                <w:color w:val="231F20"/>
                <w:spacing w:val="-2"/>
                <w:sz w:val="16"/>
              </w:rPr>
              <w:t>Recalcitrant</w:t>
            </w:r>
            <w:r>
              <w:rPr>
                <w:color w:val="231F20"/>
                <w:spacing w:val="5"/>
                <w:sz w:val="16"/>
              </w:rPr>
              <w:t> </w:t>
            </w:r>
            <w:r>
              <w:rPr>
                <w:color w:val="231F20"/>
                <w:spacing w:val="-2"/>
                <w:sz w:val="16"/>
              </w:rPr>
              <w:t>pool—passive</w:t>
            </w:r>
            <w:r>
              <w:rPr>
                <w:color w:val="231F20"/>
                <w:spacing w:val="6"/>
                <w:sz w:val="16"/>
              </w:rPr>
              <w:t> </w:t>
            </w:r>
            <w:r>
              <w:rPr>
                <w:color w:val="231F20"/>
                <w:spacing w:val="-2"/>
                <w:sz w:val="16"/>
              </w:rPr>
              <w:t>NFFEs</w:t>
            </w:r>
          </w:p>
        </w:tc>
      </w:tr>
      <w:tr>
        <w:trPr>
          <w:trHeight w:val="300" w:hRule="atLeast"/>
        </w:trPr>
        <w:tc>
          <w:tcPr>
            <w:tcW w:w="863" w:type="dxa"/>
          </w:tcPr>
          <w:p>
            <w:pPr>
              <w:pStyle w:val="TableParagraph"/>
              <w:spacing w:line="209" w:lineRule="exact"/>
              <w:ind w:left="80"/>
              <w:rPr>
                <w:rFonts w:ascii="Arial Black"/>
                <w:sz w:val="16"/>
              </w:rPr>
            </w:pPr>
            <w:r>
              <w:rPr>
                <w:rFonts w:ascii="Arial Black"/>
                <w:color w:val="231F20"/>
                <w:spacing w:val="-5"/>
                <w:w w:val="95"/>
                <w:sz w:val="16"/>
              </w:rPr>
              <w:t>14</w:t>
            </w:r>
          </w:p>
        </w:tc>
        <w:tc>
          <w:tcPr>
            <w:tcW w:w="4164" w:type="dxa"/>
          </w:tcPr>
          <w:p>
            <w:pPr>
              <w:pStyle w:val="TableParagraph"/>
              <w:spacing w:line="150" w:lineRule="exact"/>
              <w:ind w:left="34" w:right="242"/>
              <w:rPr>
                <w:sz w:val="16"/>
              </w:rPr>
            </w:pPr>
            <w:r>
              <w:rPr>
                <w:color w:val="231F20"/>
                <w:sz w:val="16"/>
              </w:rPr>
              <w:t>Certified</w:t>
            </w:r>
            <w:r>
              <w:rPr>
                <w:color w:val="231F20"/>
                <w:spacing w:val="-12"/>
                <w:sz w:val="16"/>
              </w:rPr>
              <w:t> </w:t>
            </w:r>
            <w:r>
              <w:rPr>
                <w:color w:val="231F20"/>
                <w:sz w:val="16"/>
              </w:rPr>
              <w:t>deemed-compliant</w:t>
            </w:r>
            <w:r>
              <w:rPr>
                <w:color w:val="231F20"/>
                <w:spacing w:val="-11"/>
                <w:sz w:val="16"/>
              </w:rPr>
              <w:t> </w:t>
            </w:r>
            <w:r>
              <w:rPr>
                <w:color w:val="231F20"/>
                <w:sz w:val="16"/>
              </w:rPr>
              <w:t>FFI—investment</w:t>
            </w:r>
            <w:r>
              <w:rPr>
                <w:color w:val="231F20"/>
                <w:spacing w:val="-11"/>
                <w:sz w:val="16"/>
              </w:rPr>
              <w:t> </w:t>
            </w:r>
            <w:r>
              <w:rPr>
                <w:color w:val="231F20"/>
                <w:sz w:val="16"/>
              </w:rPr>
              <w:t>entity</w:t>
            </w:r>
            <w:r>
              <w:rPr>
                <w:color w:val="231F20"/>
                <w:spacing w:val="-11"/>
                <w:sz w:val="16"/>
              </w:rPr>
              <w:t> </w:t>
            </w:r>
            <w:r>
              <w:rPr>
                <w:color w:val="231F20"/>
                <w:sz w:val="16"/>
              </w:rPr>
              <w:t>that does not maintain financial accounts</w:t>
            </w:r>
          </w:p>
        </w:tc>
        <w:tc>
          <w:tcPr>
            <w:tcW w:w="899" w:type="dxa"/>
          </w:tcPr>
          <w:p>
            <w:pPr>
              <w:pStyle w:val="TableParagraph"/>
              <w:spacing w:line="209" w:lineRule="exact"/>
              <w:ind w:left="223"/>
              <w:rPr>
                <w:rFonts w:ascii="Arial Black"/>
                <w:sz w:val="16"/>
              </w:rPr>
            </w:pPr>
            <w:r>
              <w:rPr>
                <w:rFonts w:ascii="Arial Black"/>
                <w:color w:val="231F20"/>
                <w:spacing w:val="-5"/>
                <w:w w:val="95"/>
                <w:sz w:val="16"/>
              </w:rPr>
              <w:t>47</w:t>
            </w:r>
          </w:p>
        </w:tc>
        <w:tc>
          <w:tcPr>
            <w:tcW w:w="4633" w:type="dxa"/>
          </w:tcPr>
          <w:p>
            <w:pPr>
              <w:pStyle w:val="TableParagraph"/>
              <w:spacing w:before="9"/>
              <w:ind w:left="65"/>
              <w:rPr>
                <w:sz w:val="16"/>
              </w:rPr>
            </w:pPr>
            <w:r>
              <w:rPr>
                <w:color w:val="231F20"/>
                <w:spacing w:val="-2"/>
                <w:sz w:val="16"/>
              </w:rPr>
              <w:t>Nonparticipating</w:t>
            </w:r>
            <w:r>
              <w:rPr>
                <w:color w:val="231F20"/>
                <w:spacing w:val="4"/>
                <w:sz w:val="16"/>
              </w:rPr>
              <w:t> </w:t>
            </w:r>
            <w:r>
              <w:rPr>
                <w:color w:val="231F20"/>
                <w:spacing w:val="-2"/>
                <w:sz w:val="16"/>
              </w:rPr>
              <w:t>FFI</w:t>
            </w:r>
            <w:r>
              <w:rPr>
                <w:color w:val="231F20"/>
                <w:spacing w:val="5"/>
                <w:sz w:val="16"/>
              </w:rPr>
              <w:t> </w:t>
            </w:r>
            <w:r>
              <w:rPr>
                <w:color w:val="231F20"/>
                <w:spacing w:val="-4"/>
                <w:sz w:val="16"/>
              </w:rPr>
              <w:t>pool</w:t>
            </w:r>
          </w:p>
        </w:tc>
      </w:tr>
      <w:tr>
        <w:trPr>
          <w:trHeight w:val="193" w:hRule="atLeast"/>
        </w:trPr>
        <w:tc>
          <w:tcPr>
            <w:tcW w:w="863" w:type="dxa"/>
          </w:tcPr>
          <w:p>
            <w:pPr>
              <w:pStyle w:val="TableParagraph"/>
              <w:spacing w:line="169" w:lineRule="exact" w:before="4"/>
              <w:ind w:left="80"/>
              <w:rPr>
                <w:rFonts w:ascii="Arial Black"/>
                <w:sz w:val="16"/>
              </w:rPr>
            </w:pPr>
            <w:r>
              <w:rPr>
                <w:rFonts w:ascii="Arial Black"/>
                <w:color w:val="231F20"/>
                <w:spacing w:val="-5"/>
                <w:w w:val="95"/>
                <w:sz w:val="16"/>
              </w:rPr>
              <w:t>15</w:t>
            </w:r>
          </w:p>
        </w:tc>
        <w:tc>
          <w:tcPr>
            <w:tcW w:w="4164" w:type="dxa"/>
          </w:tcPr>
          <w:p>
            <w:pPr>
              <w:pStyle w:val="TableParagraph"/>
              <w:spacing w:line="143" w:lineRule="exact" w:before="30"/>
              <w:ind w:left="34"/>
              <w:rPr>
                <w:sz w:val="16"/>
              </w:rPr>
            </w:pPr>
            <w:r>
              <w:rPr>
                <w:color w:val="231F20"/>
                <w:spacing w:val="-2"/>
                <w:sz w:val="16"/>
              </w:rPr>
              <w:t>Nonparticipating</w:t>
            </w:r>
            <w:r>
              <w:rPr>
                <w:color w:val="231F20"/>
                <w:spacing w:val="19"/>
                <w:sz w:val="16"/>
              </w:rPr>
              <w:t> </w:t>
            </w:r>
            <w:r>
              <w:rPr>
                <w:color w:val="231F20"/>
                <w:spacing w:val="-5"/>
                <w:sz w:val="16"/>
              </w:rPr>
              <w:t>FFI</w:t>
            </w:r>
          </w:p>
        </w:tc>
        <w:tc>
          <w:tcPr>
            <w:tcW w:w="899" w:type="dxa"/>
          </w:tcPr>
          <w:p>
            <w:pPr>
              <w:pStyle w:val="TableParagraph"/>
              <w:spacing w:line="169" w:lineRule="exact" w:before="4"/>
              <w:ind w:left="223"/>
              <w:rPr>
                <w:rFonts w:ascii="Arial Black"/>
                <w:sz w:val="16"/>
              </w:rPr>
            </w:pPr>
            <w:r>
              <w:rPr>
                <w:rFonts w:ascii="Arial Black"/>
                <w:color w:val="231F20"/>
                <w:spacing w:val="-5"/>
                <w:w w:val="95"/>
                <w:sz w:val="16"/>
              </w:rPr>
              <w:t>48</w:t>
            </w:r>
          </w:p>
        </w:tc>
        <w:tc>
          <w:tcPr>
            <w:tcW w:w="4633" w:type="dxa"/>
          </w:tcPr>
          <w:p>
            <w:pPr>
              <w:pStyle w:val="TableParagraph"/>
              <w:spacing w:line="143" w:lineRule="exact" w:before="30"/>
              <w:ind w:left="65"/>
              <w:rPr>
                <w:sz w:val="16"/>
              </w:rPr>
            </w:pPr>
            <w:r>
              <w:rPr>
                <w:color w:val="231F20"/>
                <w:spacing w:val="-4"/>
                <w:sz w:val="16"/>
              </w:rPr>
              <w:t>U.S.</w:t>
            </w:r>
            <w:r>
              <w:rPr>
                <w:color w:val="231F20"/>
                <w:sz w:val="16"/>
              </w:rPr>
              <w:t> </w:t>
            </w:r>
            <w:r>
              <w:rPr>
                <w:color w:val="231F20"/>
                <w:spacing w:val="-4"/>
                <w:sz w:val="16"/>
              </w:rPr>
              <w:t>payees</w:t>
            </w:r>
            <w:r>
              <w:rPr>
                <w:color w:val="231F20"/>
                <w:sz w:val="16"/>
              </w:rPr>
              <w:t> </w:t>
            </w:r>
            <w:r>
              <w:rPr>
                <w:color w:val="231F20"/>
                <w:spacing w:val="-4"/>
                <w:sz w:val="16"/>
              </w:rPr>
              <w:t>pool</w:t>
            </w:r>
          </w:p>
        </w:tc>
      </w:tr>
      <w:tr>
        <w:trPr>
          <w:trHeight w:val="179" w:hRule="atLeast"/>
        </w:trPr>
        <w:tc>
          <w:tcPr>
            <w:tcW w:w="863" w:type="dxa"/>
          </w:tcPr>
          <w:p>
            <w:pPr>
              <w:pStyle w:val="TableParagraph"/>
              <w:spacing w:line="159" w:lineRule="exact"/>
              <w:ind w:left="80"/>
              <w:rPr>
                <w:rFonts w:ascii="Arial Black"/>
                <w:sz w:val="16"/>
              </w:rPr>
            </w:pPr>
            <w:r>
              <w:rPr>
                <w:rFonts w:ascii="Arial Black"/>
                <w:color w:val="231F20"/>
                <w:spacing w:val="-5"/>
                <w:w w:val="95"/>
                <w:sz w:val="16"/>
              </w:rPr>
              <w:t>16</w:t>
            </w:r>
          </w:p>
        </w:tc>
        <w:tc>
          <w:tcPr>
            <w:tcW w:w="4164" w:type="dxa"/>
          </w:tcPr>
          <w:p>
            <w:pPr>
              <w:pStyle w:val="TableParagraph"/>
              <w:spacing w:line="150" w:lineRule="exact" w:before="9"/>
              <w:ind w:left="34"/>
              <w:rPr>
                <w:sz w:val="16"/>
              </w:rPr>
            </w:pPr>
            <w:r>
              <w:rPr>
                <w:color w:val="231F20"/>
                <w:sz w:val="16"/>
              </w:rPr>
              <w:t>Owner-documented</w:t>
            </w:r>
            <w:r>
              <w:rPr>
                <w:color w:val="231F20"/>
                <w:spacing w:val="-6"/>
                <w:sz w:val="16"/>
              </w:rPr>
              <w:t> </w:t>
            </w:r>
            <w:r>
              <w:rPr>
                <w:color w:val="231F20"/>
                <w:spacing w:val="-5"/>
                <w:sz w:val="16"/>
              </w:rPr>
              <w:t>FFI</w:t>
            </w:r>
          </w:p>
        </w:tc>
        <w:tc>
          <w:tcPr>
            <w:tcW w:w="899" w:type="dxa"/>
          </w:tcPr>
          <w:p>
            <w:pPr>
              <w:pStyle w:val="TableParagraph"/>
              <w:spacing w:line="159" w:lineRule="exact"/>
              <w:ind w:left="223"/>
              <w:rPr>
                <w:rFonts w:ascii="Arial Black"/>
                <w:sz w:val="16"/>
              </w:rPr>
            </w:pPr>
            <w:r>
              <w:rPr>
                <w:rFonts w:ascii="Arial Black"/>
                <w:color w:val="231F20"/>
                <w:spacing w:val="-5"/>
                <w:w w:val="95"/>
                <w:sz w:val="16"/>
              </w:rPr>
              <w:t>49</w:t>
            </w:r>
          </w:p>
        </w:tc>
        <w:tc>
          <w:tcPr>
            <w:tcW w:w="4633" w:type="dxa"/>
          </w:tcPr>
          <w:p>
            <w:pPr>
              <w:pStyle w:val="TableParagraph"/>
              <w:spacing w:line="150" w:lineRule="exact" w:before="9"/>
              <w:ind w:left="65"/>
              <w:rPr>
                <w:position w:val="5"/>
                <w:sz w:val="10"/>
              </w:rPr>
            </w:pPr>
            <w:r>
              <w:rPr>
                <w:color w:val="231F20"/>
                <w:spacing w:val="-2"/>
                <w:sz w:val="16"/>
              </w:rPr>
              <w:t>QI-recalcitrant</w:t>
            </w:r>
            <w:r>
              <w:rPr>
                <w:color w:val="231F20"/>
                <w:spacing w:val="22"/>
                <w:sz w:val="16"/>
              </w:rPr>
              <w:t> </w:t>
            </w:r>
            <w:r>
              <w:rPr>
                <w:color w:val="231F20"/>
                <w:spacing w:val="-2"/>
                <w:sz w:val="16"/>
              </w:rPr>
              <w:t>pool—general</w:t>
            </w:r>
            <w:r>
              <w:rPr>
                <w:color w:val="231F20"/>
                <w:spacing w:val="-2"/>
                <w:position w:val="5"/>
                <w:sz w:val="10"/>
              </w:rPr>
              <w:t>17</w:t>
            </w:r>
          </w:p>
        </w:tc>
      </w:tr>
      <w:tr>
        <w:trPr>
          <w:trHeight w:val="150" w:hRule="atLeast"/>
        </w:trPr>
        <w:tc>
          <w:tcPr>
            <w:tcW w:w="863" w:type="dxa"/>
          </w:tcPr>
          <w:p>
            <w:pPr>
              <w:pStyle w:val="TableParagraph"/>
              <w:spacing w:line="131" w:lineRule="exact"/>
              <w:ind w:left="80"/>
              <w:rPr>
                <w:rFonts w:ascii="Arial Black"/>
                <w:sz w:val="16"/>
              </w:rPr>
            </w:pPr>
            <w:r>
              <w:rPr>
                <w:rFonts w:ascii="Arial Black"/>
                <w:color w:val="231F20"/>
                <w:spacing w:val="-5"/>
                <w:w w:val="95"/>
                <w:sz w:val="16"/>
              </w:rPr>
              <w:t>17</w:t>
            </w:r>
          </w:p>
        </w:tc>
        <w:tc>
          <w:tcPr>
            <w:tcW w:w="4164" w:type="dxa"/>
          </w:tcPr>
          <w:p>
            <w:pPr>
              <w:pStyle w:val="TableParagraph"/>
              <w:spacing w:line="129" w:lineRule="exact" w:before="1"/>
              <w:ind w:left="34"/>
              <w:rPr>
                <w:sz w:val="16"/>
              </w:rPr>
            </w:pPr>
            <w:r>
              <w:rPr>
                <w:color w:val="231F20"/>
                <w:spacing w:val="-2"/>
                <w:sz w:val="16"/>
              </w:rPr>
              <w:t>U.S.</w:t>
            </w:r>
            <w:r>
              <w:rPr>
                <w:color w:val="231F20"/>
                <w:spacing w:val="-5"/>
                <w:sz w:val="16"/>
              </w:rPr>
              <w:t> </w:t>
            </w:r>
            <w:r>
              <w:rPr>
                <w:color w:val="231F20"/>
                <w:spacing w:val="-2"/>
                <w:sz w:val="16"/>
              </w:rPr>
              <w:t>branch—treated</w:t>
            </w:r>
            <w:r>
              <w:rPr>
                <w:color w:val="231F20"/>
                <w:spacing w:val="-5"/>
                <w:sz w:val="16"/>
              </w:rPr>
              <w:t> </w:t>
            </w:r>
            <w:r>
              <w:rPr>
                <w:color w:val="231F20"/>
                <w:spacing w:val="-2"/>
                <w:sz w:val="16"/>
              </w:rPr>
              <w:t>as</w:t>
            </w:r>
            <w:r>
              <w:rPr>
                <w:color w:val="231F20"/>
                <w:spacing w:val="-4"/>
                <w:sz w:val="16"/>
              </w:rPr>
              <w:t> </w:t>
            </w:r>
            <w:r>
              <w:rPr>
                <w:color w:val="231F20"/>
                <w:spacing w:val="-2"/>
                <w:sz w:val="16"/>
              </w:rPr>
              <w:t>U.S.</w:t>
            </w:r>
            <w:r>
              <w:rPr>
                <w:color w:val="231F20"/>
                <w:spacing w:val="-5"/>
                <w:sz w:val="16"/>
              </w:rPr>
              <w:t> </w:t>
            </w:r>
            <w:r>
              <w:rPr>
                <w:color w:val="231F20"/>
                <w:spacing w:val="-2"/>
                <w:sz w:val="16"/>
              </w:rPr>
              <w:t>person</w:t>
            </w:r>
          </w:p>
        </w:tc>
        <w:tc>
          <w:tcPr>
            <w:tcW w:w="899" w:type="dxa"/>
          </w:tcPr>
          <w:p>
            <w:pPr>
              <w:pStyle w:val="TableParagraph"/>
              <w:rPr>
                <w:rFonts w:ascii="Times New Roman"/>
                <w:sz w:val="8"/>
              </w:rPr>
            </w:pPr>
          </w:p>
        </w:tc>
        <w:tc>
          <w:tcPr>
            <w:tcW w:w="4633" w:type="dxa"/>
          </w:tcPr>
          <w:p>
            <w:pPr>
              <w:pStyle w:val="TableParagraph"/>
              <w:rPr>
                <w:rFonts w:ascii="Times New Roman"/>
                <w:sz w:val="8"/>
              </w:rPr>
            </w:pPr>
          </w:p>
        </w:tc>
      </w:tr>
      <w:tr>
        <w:trPr>
          <w:trHeight w:val="411" w:hRule="atLeast"/>
        </w:trPr>
        <w:tc>
          <w:tcPr>
            <w:tcW w:w="863" w:type="dxa"/>
          </w:tcPr>
          <w:p>
            <w:pPr>
              <w:pStyle w:val="TableParagraph"/>
              <w:spacing w:line="223" w:lineRule="exact"/>
              <w:ind w:left="80"/>
              <w:rPr>
                <w:rFonts w:ascii="Arial Black"/>
                <w:sz w:val="16"/>
              </w:rPr>
            </w:pPr>
            <w:r>
              <w:rPr>
                <w:rFonts w:ascii="Arial Black"/>
                <w:color w:val="231F20"/>
                <w:spacing w:val="-5"/>
                <w:w w:val="95"/>
                <w:sz w:val="16"/>
              </w:rPr>
              <w:t>18</w:t>
            </w:r>
          </w:p>
        </w:tc>
        <w:tc>
          <w:tcPr>
            <w:tcW w:w="4164" w:type="dxa"/>
          </w:tcPr>
          <w:p>
            <w:pPr>
              <w:pStyle w:val="TableParagraph"/>
              <w:spacing w:line="196" w:lineRule="auto" w:before="50"/>
              <w:ind w:left="34" w:right="242"/>
              <w:rPr>
                <w:sz w:val="16"/>
              </w:rPr>
            </w:pPr>
            <w:r>
              <w:rPr>
                <w:color w:val="231F20"/>
                <w:spacing w:val="-2"/>
                <w:sz w:val="16"/>
              </w:rPr>
              <w:t>U.S. branch—not treated as U.S. person (reporting </w:t>
            </w:r>
            <w:r>
              <w:rPr>
                <w:color w:val="231F20"/>
                <w:sz w:val="16"/>
              </w:rPr>
              <w:t>under section 1471)</w:t>
            </w:r>
          </w:p>
        </w:tc>
        <w:tc>
          <w:tcPr>
            <w:tcW w:w="899" w:type="dxa"/>
          </w:tcPr>
          <w:p>
            <w:pPr>
              <w:pStyle w:val="TableParagraph"/>
              <w:spacing w:line="223" w:lineRule="exact"/>
              <w:ind w:right="62"/>
              <w:jc w:val="right"/>
              <w:rPr>
                <w:rFonts w:ascii="Arial Black"/>
                <w:sz w:val="16"/>
              </w:rPr>
            </w:pPr>
            <w:r>
              <w:rPr>
                <w:rFonts w:ascii="Arial Black"/>
                <w:color w:val="231F20"/>
                <w:w w:val="85"/>
                <w:sz w:val="16"/>
              </w:rPr>
              <w:t>Box</w:t>
            </w:r>
            <w:r>
              <w:rPr>
                <w:rFonts w:ascii="Arial Black"/>
                <w:color w:val="231F20"/>
                <w:spacing w:val="-3"/>
                <w:w w:val="95"/>
                <w:sz w:val="16"/>
              </w:rPr>
              <w:t> </w:t>
            </w:r>
            <w:r>
              <w:rPr>
                <w:rFonts w:ascii="Arial Black"/>
                <w:color w:val="231F20"/>
                <w:spacing w:val="-4"/>
                <w:w w:val="95"/>
                <w:sz w:val="16"/>
              </w:rPr>
              <w:t>13j.</w:t>
            </w:r>
          </w:p>
        </w:tc>
        <w:tc>
          <w:tcPr>
            <w:tcW w:w="4633" w:type="dxa"/>
            <w:vMerge w:val="restart"/>
          </w:tcPr>
          <w:p>
            <w:pPr>
              <w:pStyle w:val="TableParagraph"/>
              <w:spacing w:line="158" w:lineRule="auto" w:before="57"/>
              <w:ind w:left="65"/>
              <w:rPr>
                <w:rFonts w:ascii="Arial Black"/>
                <w:sz w:val="16"/>
              </w:rPr>
            </w:pPr>
            <w:r>
              <w:rPr>
                <w:rFonts w:ascii="Arial Black"/>
                <w:color w:val="231F20"/>
                <w:w w:val="90"/>
                <w:sz w:val="16"/>
              </w:rPr>
              <w:t>LOB Code (enter the code that best describes the applicable</w:t>
            </w:r>
            <w:r>
              <w:rPr>
                <w:rFonts w:ascii="Arial Black"/>
                <w:color w:val="231F20"/>
                <w:spacing w:val="-1"/>
                <w:w w:val="90"/>
                <w:sz w:val="16"/>
              </w:rPr>
              <w:t> </w:t>
            </w:r>
            <w:r>
              <w:rPr>
                <w:rFonts w:ascii="Arial Black"/>
                <w:color w:val="231F20"/>
                <w:w w:val="90"/>
                <w:sz w:val="16"/>
              </w:rPr>
              <w:t>limitation</w:t>
            </w:r>
            <w:r>
              <w:rPr>
                <w:rFonts w:ascii="Arial Black"/>
                <w:color w:val="231F20"/>
                <w:spacing w:val="-1"/>
                <w:w w:val="90"/>
                <w:sz w:val="16"/>
              </w:rPr>
              <w:t> </w:t>
            </w:r>
            <w:r>
              <w:rPr>
                <w:rFonts w:ascii="Arial Black"/>
                <w:color w:val="231F20"/>
                <w:w w:val="90"/>
                <w:sz w:val="16"/>
              </w:rPr>
              <w:t>on</w:t>
            </w:r>
            <w:r>
              <w:rPr>
                <w:rFonts w:ascii="Arial Black"/>
                <w:color w:val="231F20"/>
                <w:spacing w:val="-1"/>
                <w:w w:val="90"/>
                <w:sz w:val="16"/>
              </w:rPr>
              <w:t> </w:t>
            </w:r>
            <w:r>
              <w:rPr>
                <w:rFonts w:ascii="Arial Black"/>
                <w:color w:val="231F20"/>
                <w:w w:val="90"/>
                <w:sz w:val="16"/>
              </w:rPr>
              <w:t>benefits</w:t>
            </w:r>
            <w:r>
              <w:rPr>
                <w:rFonts w:ascii="Arial Black"/>
                <w:color w:val="231F20"/>
                <w:spacing w:val="-1"/>
                <w:w w:val="90"/>
                <w:sz w:val="16"/>
              </w:rPr>
              <w:t> </w:t>
            </w:r>
            <w:r>
              <w:rPr>
                <w:rFonts w:ascii="Arial Black"/>
                <w:color w:val="231F20"/>
                <w:w w:val="90"/>
                <w:sz w:val="16"/>
              </w:rPr>
              <w:t>(LOB)</w:t>
            </w:r>
            <w:r>
              <w:rPr>
                <w:rFonts w:ascii="Arial Black"/>
                <w:color w:val="231F20"/>
                <w:spacing w:val="-1"/>
                <w:w w:val="90"/>
                <w:sz w:val="16"/>
              </w:rPr>
              <w:t> </w:t>
            </w:r>
            <w:r>
              <w:rPr>
                <w:rFonts w:ascii="Arial Black"/>
                <w:color w:val="231F20"/>
                <w:w w:val="90"/>
                <w:sz w:val="16"/>
              </w:rPr>
              <w:t>category</w:t>
            </w:r>
            <w:r>
              <w:rPr>
                <w:rFonts w:ascii="Arial Black"/>
                <w:color w:val="231F20"/>
                <w:spacing w:val="-1"/>
                <w:w w:val="90"/>
                <w:sz w:val="16"/>
              </w:rPr>
              <w:t> </w:t>
            </w:r>
            <w:r>
              <w:rPr>
                <w:rFonts w:ascii="Arial Black"/>
                <w:color w:val="231F20"/>
                <w:w w:val="90"/>
                <w:sz w:val="16"/>
              </w:rPr>
              <w:t>that </w:t>
            </w:r>
            <w:r>
              <w:rPr>
                <w:rFonts w:ascii="Arial Black"/>
                <w:color w:val="231F20"/>
                <w:w w:val="85"/>
                <w:sz w:val="16"/>
              </w:rPr>
              <w:t>qualifies the taxpayer for the requested treaty benefits).</w:t>
            </w:r>
          </w:p>
        </w:tc>
      </w:tr>
      <w:tr>
        <w:trPr>
          <w:trHeight w:val="225" w:hRule="atLeast"/>
        </w:trPr>
        <w:tc>
          <w:tcPr>
            <w:tcW w:w="863" w:type="dxa"/>
          </w:tcPr>
          <w:p>
            <w:pPr>
              <w:pStyle w:val="TableParagraph"/>
              <w:spacing w:line="148" w:lineRule="exact" w:before="58"/>
              <w:ind w:left="80"/>
              <w:rPr>
                <w:rFonts w:ascii="Arial Black"/>
                <w:sz w:val="16"/>
              </w:rPr>
            </w:pPr>
            <w:r>
              <w:rPr>
                <w:rFonts w:ascii="Arial Black"/>
                <w:color w:val="231F20"/>
                <w:spacing w:val="-5"/>
                <w:w w:val="95"/>
                <w:sz w:val="16"/>
              </w:rPr>
              <w:t>19</w:t>
            </w:r>
          </w:p>
        </w:tc>
        <w:tc>
          <w:tcPr>
            <w:tcW w:w="4164" w:type="dxa"/>
          </w:tcPr>
          <w:p>
            <w:pPr>
              <w:pStyle w:val="TableParagraph"/>
              <w:spacing w:line="122" w:lineRule="exact" w:before="84"/>
              <w:ind w:left="34"/>
              <w:rPr>
                <w:sz w:val="16"/>
              </w:rPr>
            </w:pPr>
            <w:r>
              <w:rPr>
                <w:color w:val="231F20"/>
                <w:spacing w:val="-2"/>
                <w:sz w:val="16"/>
              </w:rPr>
              <w:t>Passive</w:t>
            </w:r>
            <w:r>
              <w:rPr>
                <w:color w:val="231F20"/>
                <w:spacing w:val="-8"/>
                <w:sz w:val="16"/>
              </w:rPr>
              <w:t> </w:t>
            </w:r>
            <w:r>
              <w:rPr>
                <w:color w:val="231F20"/>
                <w:spacing w:val="-2"/>
                <w:sz w:val="16"/>
              </w:rPr>
              <w:t>NFFE</w:t>
            </w:r>
            <w:r>
              <w:rPr>
                <w:color w:val="231F20"/>
                <w:spacing w:val="-8"/>
                <w:sz w:val="16"/>
              </w:rPr>
              <w:t> </w:t>
            </w:r>
            <w:r>
              <w:rPr>
                <w:color w:val="231F20"/>
                <w:spacing w:val="-2"/>
                <w:sz w:val="16"/>
              </w:rPr>
              <w:t>identifying</w:t>
            </w:r>
            <w:r>
              <w:rPr>
                <w:color w:val="231F20"/>
                <w:spacing w:val="-7"/>
                <w:sz w:val="16"/>
              </w:rPr>
              <w:t> </w:t>
            </w:r>
            <w:r>
              <w:rPr>
                <w:color w:val="231F20"/>
                <w:spacing w:val="-2"/>
                <w:sz w:val="16"/>
              </w:rPr>
              <w:t>substantial</w:t>
            </w:r>
            <w:r>
              <w:rPr>
                <w:color w:val="231F20"/>
                <w:spacing w:val="-8"/>
                <w:sz w:val="16"/>
              </w:rPr>
              <w:t> </w:t>
            </w:r>
            <w:r>
              <w:rPr>
                <w:color w:val="231F20"/>
                <w:spacing w:val="-2"/>
                <w:sz w:val="16"/>
              </w:rPr>
              <w:t>U.S.</w:t>
            </w:r>
            <w:r>
              <w:rPr>
                <w:color w:val="231F20"/>
                <w:spacing w:val="-7"/>
                <w:sz w:val="16"/>
              </w:rPr>
              <w:t> </w:t>
            </w:r>
            <w:r>
              <w:rPr>
                <w:color w:val="231F20"/>
                <w:spacing w:val="-2"/>
                <w:sz w:val="16"/>
              </w:rPr>
              <w:t>owners</w:t>
            </w:r>
          </w:p>
        </w:tc>
        <w:tc>
          <w:tcPr>
            <w:tcW w:w="899" w:type="dxa"/>
          </w:tcPr>
          <w:p>
            <w:pPr>
              <w:pStyle w:val="TableParagraph"/>
              <w:rPr>
                <w:rFonts w:ascii="Times New Roman"/>
                <w:sz w:val="16"/>
              </w:rPr>
            </w:pPr>
          </w:p>
        </w:tc>
        <w:tc>
          <w:tcPr>
            <w:tcW w:w="4633" w:type="dxa"/>
            <w:vMerge/>
            <w:tcBorders>
              <w:top w:val="nil"/>
            </w:tcBorders>
          </w:tcPr>
          <w:p>
            <w:pPr>
              <w:rPr>
                <w:sz w:val="2"/>
                <w:szCs w:val="2"/>
              </w:rPr>
            </w:pPr>
          </w:p>
        </w:tc>
      </w:tr>
      <w:tr>
        <w:trPr>
          <w:trHeight w:val="193" w:hRule="atLeast"/>
        </w:trPr>
        <w:tc>
          <w:tcPr>
            <w:tcW w:w="863" w:type="dxa"/>
          </w:tcPr>
          <w:p>
            <w:pPr>
              <w:pStyle w:val="TableParagraph"/>
              <w:spacing w:line="169" w:lineRule="exact" w:before="4"/>
              <w:ind w:left="80"/>
              <w:rPr>
                <w:rFonts w:ascii="Arial Black"/>
                <w:sz w:val="16"/>
              </w:rPr>
            </w:pPr>
            <w:r>
              <w:rPr>
                <w:rFonts w:ascii="Arial Black"/>
                <w:color w:val="231F20"/>
                <w:spacing w:val="-5"/>
                <w:w w:val="95"/>
                <w:sz w:val="16"/>
              </w:rPr>
              <w:t>20</w:t>
            </w:r>
          </w:p>
        </w:tc>
        <w:tc>
          <w:tcPr>
            <w:tcW w:w="4164" w:type="dxa"/>
          </w:tcPr>
          <w:p>
            <w:pPr>
              <w:pStyle w:val="TableParagraph"/>
              <w:spacing w:line="143" w:lineRule="exact" w:before="30"/>
              <w:ind w:left="34"/>
              <w:rPr>
                <w:sz w:val="16"/>
              </w:rPr>
            </w:pPr>
            <w:r>
              <w:rPr>
                <w:color w:val="231F20"/>
                <w:spacing w:val="-2"/>
                <w:sz w:val="16"/>
              </w:rPr>
              <w:t>Passive</w:t>
            </w:r>
            <w:r>
              <w:rPr>
                <w:color w:val="231F20"/>
                <w:spacing w:val="-8"/>
                <w:sz w:val="16"/>
              </w:rPr>
              <w:t> </w:t>
            </w:r>
            <w:r>
              <w:rPr>
                <w:color w:val="231F20"/>
                <w:spacing w:val="-2"/>
                <w:sz w:val="16"/>
              </w:rPr>
              <w:t>NFFE</w:t>
            </w:r>
            <w:r>
              <w:rPr>
                <w:color w:val="231F20"/>
                <w:spacing w:val="-7"/>
                <w:sz w:val="16"/>
              </w:rPr>
              <w:t> </w:t>
            </w:r>
            <w:r>
              <w:rPr>
                <w:color w:val="231F20"/>
                <w:spacing w:val="-2"/>
                <w:sz w:val="16"/>
              </w:rPr>
              <w:t>with</w:t>
            </w:r>
            <w:r>
              <w:rPr>
                <w:color w:val="231F20"/>
                <w:spacing w:val="-7"/>
                <w:sz w:val="16"/>
              </w:rPr>
              <w:t> </w:t>
            </w:r>
            <w:r>
              <w:rPr>
                <w:color w:val="231F20"/>
                <w:spacing w:val="-2"/>
                <w:sz w:val="16"/>
              </w:rPr>
              <w:t>no</w:t>
            </w:r>
            <w:r>
              <w:rPr>
                <w:color w:val="231F20"/>
                <w:spacing w:val="-7"/>
                <w:sz w:val="16"/>
              </w:rPr>
              <w:t> </w:t>
            </w:r>
            <w:r>
              <w:rPr>
                <w:color w:val="231F20"/>
                <w:spacing w:val="-2"/>
                <w:sz w:val="16"/>
              </w:rPr>
              <w:t>substantial</w:t>
            </w:r>
            <w:r>
              <w:rPr>
                <w:color w:val="231F20"/>
                <w:spacing w:val="-7"/>
                <w:sz w:val="16"/>
              </w:rPr>
              <w:t> </w:t>
            </w:r>
            <w:r>
              <w:rPr>
                <w:color w:val="231F20"/>
                <w:spacing w:val="-2"/>
                <w:sz w:val="16"/>
              </w:rPr>
              <w:t>U.S.</w:t>
            </w:r>
            <w:r>
              <w:rPr>
                <w:color w:val="231F20"/>
                <w:spacing w:val="-7"/>
                <w:sz w:val="16"/>
              </w:rPr>
              <w:t> </w:t>
            </w:r>
            <w:r>
              <w:rPr>
                <w:color w:val="231F20"/>
                <w:spacing w:val="-2"/>
                <w:sz w:val="16"/>
              </w:rPr>
              <w:t>owners</w:t>
            </w:r>
          </w:p>
        </w:tc>
        <w:tc>
          <w:tcPr>
            <w:tcW w:w="899" w:type="dxa"/>
          </w:tcPr>
          <w:p>
            <w:pPr>
              <w:pStyle w:val="TableParagraph"/>
              <w:spacing w:line="169" w:lineRule="exact" w:before="4"/>
              <w:ind w:left="223"/>
              <w:rPr>
                <w:rFonts w:ascii="Arial Black"/>
                <w:sz w:val="16"/>
              </w:rPr>
            </w:pPr>
            <w:r>
              <w:rPr>
                <w:rFonts w:ascii="Arial Black"/>
                <w:color w:val="231F20"/>
                <w:spacing w:val="-4"/>
                <w:sz w:val="16"/>
              </w:rPr>
              <w:t>Code</w:t>
            </w:r>
          </w:p>
        </w:tc>
        <w:tc>
          <w:tcPr>
            <w:tcW w:w="4633" w:type="dxa"/>
          </w:tcPr>
          <w:p>
            <w:pPr>
              <w:pStyle w:val="TableParagraph"/>
              <w:spacing w:line="169" w:lineRule="exact" w:before="4"/>
              <w:ind w:left="65"/>
              <w:rPr>
                <w:rFonts w:ascii="Arial Black"/>
                <w:sz w:val="16"/>
              </w:rPr>
            </w:pPr>
            <w:r>
              <w:rPr>
                <w:rFonts w:ascii="Arial Black"/>
                <w:color w:val="231F20"/>
                <w:spacing w:val="-2"/>
                <w:w w:val="85"/>
                <w:sz w:val="16"/>
              </w:rPr>
              <w:t>LOB</w:t>
            </w:r>
            <w:r>
              <w:rPr>
                <w:rFonts w:ascii="Arial Black"/>
                <w:color w:val="231F20"/>
                <w:spacing w:val="-6"/>
                <w:sz w:val="16"/>
              </w:rPr>
              <w:t> </w:t>
            </w:r>
            <w:r>
              <w:rPr>
                <w:rFonts w:ascii="Arial Black"/>
                <w:color w:val="231F20"/>
                <w:spacing w:val="-2"/>
                <w:w w:val="85"/>
                <w:sz w:val="16"/>
              </w:rPr>
              <w:t>Treaty</w:t>
            </w:r>
            <w:r>
              <w:rPr>
                <w:rFonts w:ascii="Arial Black"/>
                <w:color w:val="231F20"/>
                <w:spacing w:val="-6"/>
                <w:sz w:val="16"/>
              </w:rPr>
              <w:t> </w:t>
            </w:r>
            <w:r>
              <w:rPr>
                <w:rFonts w:ascii="Arial Black"/>
                <w:color w:val="231F20"/>
                <w:spacing w:val="-2"/>
                <w:w w:val="85"/>
                <w:sz w:val="16"/>
              </w:rPr>
              <w:t>Category</w:t>
            </w:r>
          </w:p>
        </w:tc>
      </w:tr>
      <w:tr>
        <w:trPr>
          <w:trHeight w:val="300" w:hRule="atLeast"/>
        </w:trPr>
        <w:tc>
          <w:tcPr>
            <w:tcW w:w="863" w:type="dxa"/>
          </w:tcPr>
          <w:p>
            <w:pPr>
              <w:pStyle w:val="TableParagraph"/>
              <w:spacing w:line="209" w:lineRule="exact"/>
              <w:ind w:left="80"/>
              <w:rPr>
                <w:rFonts w:ascii="Arial Black"/>
                <w:sz w:val="16"/>
              </w:rPr>
            </w:pPr>
            <w:r>
              <w:rPr>
                <w:rFonts w:ascii="Arial Black"/>
                <w:color w:val="231F20"/>
                <w:spacing w:val="-5"/>
                <w:w w:val="95"/>
                <w:sz w:val="16"/>
              </w:rPr>
              <w:t>21</w:t>
            </w:r>
          </w:p>
        </w:tc>
        <w:tc>
          <w:tcPr>
            <w:tcW w:w="4164" w:type="dxa"/>
          </w:tcPr>
          <w:p>
            <w:pPr>
              <w:pStyle w:val="TableParagraph"/>
              <w:spacing w:before="9"/>
              <w:ind w:left="34"/>
              <w:rPr>
                <w:sz w:val="16"/>
              </w:rPr>
            </w:pPr>
            <w:r>
              <w:rPr>
                <w:color w:val="231F20"/>
                <w:spacing w:val="-2"/>
                <w:sz w:val="16"/>
              </w:rPr>
              <w:t>Publicly traded</w:t>
            </w:r>
            <w:r>
              <w:rPr>
                <w:color w:val="231F20"/>
                <w:spacing w:val="-1"/>
                <w:sz w:val="16"/>
              </w:rPr>
              <w:t> </w:t>
            </w:r>
            <w:r>
              <w:rPr>
                <w:color w:val="231F20"/>
                <w:spacing w:val="-2"/>
                <w:sz w:val="16"/>
              </w:rPr>
              <w:t>NFFE</w:t>
            </w:r>
            <w:r>
              <w:rPr>
                <w:color w:val="231F20"/>
                <w:spacing w:val="-1"/>
                <w:sz w:val="16"/>
              </w:rPr>
              <w:t> </w:t>
            </w:r>
            <w:r>
              <w:rPr>
                <w:color w:val="231F20"/>
                <w:spacing w:val="-2"/>
                <w:sz w:val="16"/>
              </w:rPr>
              <w:t>or</w:t>
            </w:r>
            <w:r>
              <w:rPr>
                <w:color w:val="231F20"/>
                <w:spacing w:val="-1"/>
                <w:sz w:val="16"/>
              </w:rPr>
              <w:t> </w:t>
            </w:r>
            <w:r>
              <w:rPr>
                <w:color w:val="231F20"/>
                <w:spacing w:val="-2"/>
                <w:sz w:val="16"/>
              </w:rPr>
              <w:t>affiliate</w:t>
            </w:r>
            <w:r>
              <w:rPr>
                <w:color w:val="231F20"/>
                <w:spacing w:val="-1"/>
                <w:sz w:val="16"/>
              </w:rPr>
              <w:t> </w:t>
            </w:r>
            <w:r>
              <w:rPr>
                <w:color w:val="231F20"/>
                <w:spacing w:val="-2"/>
                <w:sz w:val="16"/>
              </w:rPr>
              <w:t>of</w:t>
            </w:r>
            <w:r>
              <w:rPr>
                <w:color w:val="231F20"/>
                <w:spacing w:val="-1"/>
                <w:sz w:val="16"/>
              </w:rPr>
              <w:t> </w:t>
            </w:r>
            <w:r>
              <w:rPr>
                <w:color w:val="231F20"/>
                <w:spacing w:val="-2"/>
                <w:sz w:val="16"/>
              </w:rPr>
              <w:t>publicly</w:t>
            </w:r>
            <w:r>
              <w:rPr>
                <w:color w:val="231F20"/>
                <w:spacing w:val="-1"/>
                <w:sz w:val="16"/>
              </w:rPr>
              <w:t> </w:t>
            </w:r>
            <w:r>
              <w:rPr>
                <w:color w:val="231F20"/>
                <w:spacing w:val="-2"/>
                <w:sz w:val="16"/>
              </w:rPr>
              <w:t>traded</w:t>
            </w:r>
            <w:r>
              <w:rPr>
                <w:color w:val="231F20"/>
                <w:spacing w:val="-1"/>
                <w:sz w:val="16"/>
              </w:rPr>
              <w:t> </w:t>
            </w:r>
            <w:r>
              <w:rPr>
                <w:color w:val="231F20"/>
                <w:spacing w:val="-4"/>
                <w:sz w:val="16"/>
              </w:rPr>
              <w:t>NFFE</w:t>
            </w:r>
          </w:p>
        </w:tc>
        <w:tc>
          <w:tcPr>
            <w:tcW w:w="899" w:type="dxa"/>
          </w:tcPr>
          <w:p>
            <w:pPr>
              <w:pStyle w:val="TableParagraph"/>
              <w:spacing w:line="209" w:lineRule="exact"/>
              <w:ind w:left="223"/>
              <w:rPr>
                <w:rFonts w:ascii="Arial Black"/>
                <w:sz w:val="16"/>
              </w:rPr>
            </w:pPr>
            <w:r>
              <w:rPr>
                <w:rFonts w:ascii="Arial Black"/>
                <w:color w:val="231F20"/>
                <w:spacing w:val="-5"/>
                <w:w w:val="95"/>
                <w:sz w:val="16"/>
              </w:rPr>
              <w:t>02</w:t>
            </w:r>
          </w:p>
        </w:tc>
        <w:tc>
          <w:tcPr>
            <w:tcW w:w="4633" w:type="dxa"/>
          </w:tcPr>
          <w:p>
            <w:pPr>
              <w:pStyle w:val="TableParagraph"/>
              <w:spacing w:line="150" w:lineRule="exact"/>
              <w:ind w:left="65" w:right="252"/>
              <w:rPr>
                <w:sz w:val="16"/>
              </w:rPr>
            </w:pPr>
            <w:r>
              <w:rPr>
                <w:color w:val="231F20"/>
                <w:spacing w:val="-2"/>
                <w:sz w:val="16"/>
              </w:rPr>
              <w:t>Government—contracting state/political subdivision/local authority</w:t>
            </w:r>
          </w:p>
        </w:tc>
      </w:tr>
      <w:tr>
        <w:trPr>
          <w:trHeight w:val="193" w:hRule="atLeast"/>
        </w:trPr>
        <w:tc>
          <w:tcPr>
            <w:tcW w:w="863" w:type="dxa"/>
          </w:tcPr>
          <w:p>
            <w:pPr>
              <w:pStyle w:val="TableParagraph"/>
              <w:spacing w:line="169" w:lineRule="exact" w:before="4"/>
              <w:ind w:left="80"/>
              <w:rPr>
                <w:rFonts w:ascii="Arial Black"/>
                <w:sz w:val="16"/>
              </w:rPr>
            </w:pPr>
            <w:r>
              <w:rPr>
                <w:rFonts w:ascii="Arial Black"/>
                <w:color w:val="231F20"/>
                <w:spacing w:val="-5"/>
                <w:w w:val="95"/>
                <w:sz w:val="16"/>
              </w:rPr>
              <w:t>22</w:t>
            </w:r>
          </w:p>
        </w:tc>
        <w:tc>
          <w:tcPr>
            <w:tcW w:w="4164" w:type="dxa"/>
          </w:tcPr>
          <w:p>
            <w:pPr>
              <w:pStyle w:val="TableParagraph"/>
              <w:spacing w:line="143" w:lineRule="exact" w:before="30"/>
              <w:ind w:left="34"/>
              <w:rPr>
                <w:sz w:val="16"/>
              </w:rPr>
            </w:pPr>
            <w:r>
              <w:rPr>
                <w:color w:val="231F20"/>
                <w:spacing w:val="-2"/>
                <w:sz w:val="16"/>
              </w:rPr>
              <w:t>Active</w:t>
            </w:r>
            <w:r>
              <w:rPr>
                <w:color w:val="231F20"/>
                <w:spacing w:val="-4"/>
                <w:sz w:val="16"/>
              </w:rPr>
              <w:t> NFFE</w:t>
            </w:r>
          </w:p>
        </w:tc>
        <w:tc>
          <w:tcPr>
            <w:tcW w:w="899" w:type="dxa"/>
          </w:tcPr>
          <w:p>
            <w:pPr>
              <w:pStyle w:val="TableParagraph"/>
              <w:spacing w:line="169" w:lineRule="exact" w:before="4"/>
              <w:ind w:left="223"/>
              <w:rPr>
                <w:rFonts w:ascii="Arial Black"/>
                <w:sz w:val="16"/>
              </w:rPr>
            </w:pPr>
            <w:r>
              <w:rPr>
                <w:rFonts w:ascii="Arial Black"/>
                <w:color w:val="231F20"/>
                <w:spacing w:val="-5"/>
                <w:w w:val="95"/>
                <w:sz w:val="16"/>
              </w:rPr>
              <w:t>03</w:t>
            </w:r>
          </w:p>
        </w:tc>
        <w:tc>
          <w:tcPr>
            <w:tcW w:w="4633" w:type="dxa"/>
          </w:tcPr>
          <w:p>
            <w:pPr>
              <w:pStyle w:val="TableParagraph"/>
              <w:spacing w:line="143" w:lineRule="exact" w:before="30"/>
              <w:ind w:left="65"/>
              <w:rPr>
                <w:sz w:val="16"/>
              </w:rPr>
            </w:pPr>
            <w:r>
              <w:rPr>
                <w:color w:val="231F20"/>
                <w:spacing w:val="-2"/>
                <w:sz w:val="16"/>
              </w:rPr>
              <w:t>Tax</w:t>
            </w:r>
            <w:r>
              <w:rPr>
                <w:color w:val="231F20"/>
                <w:spacing w:val="-5"/>
                <w:sz w:val="16"/>
              </w:rPr>
              <w:t> </w:t>
            </w:r>
            <w:r>
              <w:rPr>
                <w:color w:val="231F20"/>
                <w:spacing w:val="-2"/>
                <w:sz w:val="16"/>
              </w:rPr>
              <w:t>exempt</w:t>
            </w:r>
            <w:r>
              <w:rPr>
                <w:color w:val="231F20"/>
                <w:spacing w:val="-4"/>
                <w:sz w:val="16"/>
              </w:rPr>
              <w:t> </w:t>
            </w:r>
            <w:r>
              <w:rPr>
                <w:color w:val="231F20"/>
                <w:spacing w:val="-2"/>
                <w:sz w:val="16"/>
              </w:rPr>
              <w:t>pension</w:t>
            </w:r>
            <w:r>
              <w:rPr>
                <w:color w:val="231F20"/>
                <w:spacing w:val="-4"/>
                <w:sz w:val="16"/>
              </w:rPr>
              <w:t> </w:t>
            </w:r>
            <w:r>
              <w:rPr>
                <w:color w:val="231F20"/>
                <w:spacing w:val="-2"/>
                <w:sz w:val="16"/>
              </w:rPr>
              <w:t>trust/pension</w:t>
            </w:r>
            <w:r>
              <w:rPr>
                <w:color w:val="231F20"/>
                <w:spacing w:val="-4"/>
                <w:sz w:val="16"/>
              </w:rPr>
              <w:t> fund</w:t>
            </w:r>
          </w:p>
        </w:tc>
      </w:tr>
      <w:tr>
        <w:trPr>
          <w:trHeight w:val="171" w:hRule="atLeast"/>
        </w:trPr>
        <w:tc>
          <w:tcPr>
            <w:tcW w:w="863" w:type="dxa"/>
          </w:tcPr>
          <w:p>
            <w:pPr>
              <w:pStyle w:val="TableParagraph"/>
              <w:spacing w:line="152" w:lineRule="exact"/>
              <w:ind w:left="80"/>
              <w:rPr>
                <w:rFonts w:ascii="Arial Black"/>
                <w:sz w:val="16"/>
              </w:rPr>
            </w:pPr>
            <w:r>
              <w:rPr>
                <w:rFonts w:ascii="Arial Black"/>
                <w:color w:val="231F20"/>
                <w:spacing w:val="-5"/>
                <w:w w:val="95"/>
                <w:sz w:val="16"/>
              </w:rPr>
              <w:t>23</w:t>
            </w:r>
          </w:p>
        </w:tc>
        <w:tc>
          <w:tcPr>
            <w:tcW w:w="4164" w:type="dxa"/>
          </w:tcPr>
          <w:p>
            <w:pPr>
              <w:pStyle w:val="TableParagraph"/>
              <w:spacing w:line="143" w:lineRule="exact" w:before="9"/>
              <w:ind w:left="34"/>
              <w:rPr>
                <w:sz w:val="16"/>
              </w:rPr>
            </w:pPr>
            <w:r>
              <w:rPr>
                <w:color w:val="231F20"/>
                <w:spacing w:val="-2"/>
                <w:sz w:val="16"/>
              </w:rPr>
              <w:t>Individual</w:t>
            </w:r>
          </w:p>
        </w:tc>
        <w:tc>
          <w:tcPr>
            <w:tcW w:w="899" w:type="dxa"/>
          </w:tcPr>
          <w:p>
            <w:pPr>
              <w:pStyle w:val="TableParagraph"/>
              <w:spacing w:line="152" w:lineRule="exact"/>
              <w:ind w:left="223"/>
              <w:rPr>
                <w:rFonts w:ascii="Arial Black"/>
                <w:sz w:val="16"/>
              </w:rPr>
            </w:pPr>
            <w:r>
              <w:rPr>
                <w:rFonts w:ascii="Arial Black"/>
                <w:color w:val="231F20"/>
                <w:spacing w:val="-5"/>
                <w:w w:val="95"/>
                <w:sz w:val="16"/>
              </w:rPr>
              <w:t>04</w:t>
            </w:r>
          </w:p>
        </w:tc>
        <w:tc>
          <w:tcPr>
            <w:tcW w:w="4633" w:type="dxa"/>
          </w:tcPr>
          <w:p>
            <w:pPr>
              <w:pStyle w:val="TableParagraph"/>
              <w:spacing w:line="143" w:lineRule="exact" w:before="9"/>
              <w:ind w:left="65"/>
              <w:rPr>
                <w:sz w:val="16"/>
              </w:rPr>
            </w:pPr>
            <w:r>
              <w:rPr>
                <w:color w:val="231F20"/>
                <w:spacing w:val="-4"/>
                <w:sz w:val="16"/>
              </w:rPr>
              <w:t>Tax</w:t>
            </w:r>
            <w:r>
              <w:rPr>
                <w:color w:val="231F20"/>
                <w:spacing w:val="3"/>
                <w:sz w:val="16"/>
              </w:rPr>
              <w:t> </w:t>
            </w:r>
            <w:r>
              <w:rPr>
                <w:color w:val="231F20"/>
                <w:spacing w:val="-4"/>
                <w:sz w:val="16"/>
              </w:rPr>
              <w:t>exempt/charitable</w:t>
            </w:r>
            <w:r>
              <w:rPr>
                <w:color w:val="231F20"/>
                <w:spacing w:val="4"/>
                <w:sz w:val="16"/>
              </w:rPr>
              <w:t> </w:t>
            </w:r>
            <w:r>
              <w:rPr>
                <w:color w:val="231F20"/>
                <w:spacing w:val="-4"/>
                <w:sz w:val="16"/>
              </w:rPr>
              <w:t>organization</w:t>
            </w:r>
          </w:p>
        </w:tc>
      </w:tr>
      <w:tr>
        <w:trPr>
          <w:trHeight w:val="171" w:hRule="atLeast"/>
        </w:trPr>
        <w:tc>
          <w:tcPr>
            <w:tcW w:w="863" w:type="dxa"/>
          </w:tcPr>
          <w:p>
            <w:pPr>
              <w:pStyle w:val="TableParagraph"/>
              <w:spacing w:line="152" w:lineRule="exact"/>
              <w:ind w:left="80"/>
              <w:rPr>
                <w:rFonts w:ascii="Arial Black"/>
                <w:sz w:val="16"/>
              </w:rPr>
            </w:pPr>
            <w:r>
              <w:rPr>
                <w:rFonts w:ascii="Arial Black"/>
                <w:color w:val="231F20"/>
                <w:spacing w:val="-5"/>
                <w:w w:val="95"/>
                <w:sz w:val="16"/>
              </w:rPr>
              <w:t>24</w:t>
            </w:r>
          </w:p>
        </w:tc>
        <w:tc>
          <w:tcPr>
            <w:tcW w:w="4164" w:type="dxa"/>
          </w:tcPr>
          <w:p>
            <w:pPr>
              <w:pStyle w:val="TableParagraph"/>
              <w:spacing w:line="143" w:lineRule="exact" w:before="9"/>
              <w:ind w:left="34"/>
              <w:rPr>
                <w:sz w:val="16"/>
              </w:rPr>
            </w:pPr>
            <w:r>
              <w:rPr>
                <w:color w:val="231F20"/>
                <w:sz w:val="16"/>
              </w:rPr>
              <w:t>Section</w:t>
            </w:r>
            <w:r>
              <w:rPr>
                <w:color w:val="231F20"/>
                <w:spacing w:val="-6"/>
                <w:sz w:val="16"/>
              </w:rPr>
              <w:t> </w:t>
            </w:r>
            <w:r>
              <w:rPr>
                <w:color w:val="231F20"/>
                <w:sz w:val="16"/>
              </w:rPr>
              <w:t>501(c)</w:t>
            </w:r>
            <w:r>
              <w:rPr>
                <w:color w:val="231F20"/>
                <w:spacing w:val="-6"/>
                <w:sz w:val="16"/>
              </w:rPr>
              <w:t> </w:t>
            </w:r>
            <w:r>
              <w:rPr>
                <w:color w:val="231F20"/>
                <w:spacing w:val="-2"/>
                <w:sz w:val="16"/>
              </w:rPr>
              <w:t>entities</w:t>
            </w:r>
          </w:p>
        </w:tc>
        <w:tc>
          <w:tcPr>
            <w:tcW w:w="899" w:type="dxa"/>
          </w:tcPr>
          <w:p>
            <w:pPr>
              <w:pStyle w:val="TableParagraph"/>
              <w:spacing w:line="152" w:lineRule="exact"/>
              <w:ind w:left="223"/>
              <w:rPr>
                <w:rFonts w:ascii="Arial Black"/>
                <w:sz w:val="16"/>
              </w:rPr>
            </w:pPr>
            <w:r>
              <w:rPr>
                <w:rFonts w:ascii="Arial Black"/>
                <w:color w:val="231F20"/>
                <w:spacing w:val="-5"/>
                <w:w w:val="95"/>
                <w:sz w:val="16"/>
              </w:rPr>
              <w:t>05</w:t>
            </w:r>
          </w:p>
        </w:tc>
        <w:tc>
          <w:tcPr>
            <w:tcW w:w="4633" w:type="dxa"/>
          </w:tcPr>
          <w:p>
            <w:pPr>
              <w:pStyle w:val="TableParagraph"/>
              <w:spacing w:line="143" w:lineRule="exact" w:before="9"/>
              <w:ind w:left="65"/>
              <w:rPr>
                <w:sz w:val="16"/>
              </w:rPr>
            </w:pPr>
            <w:r>
              <w:rPr>
                <w:color w:val="231F20"/>
                <w:spacing w:val="-2"/>
                <w:sz w:val="16"/>
              </w:rPr>
              <w:t>Publicly</w:t>
            </w:r>
            <w:r>
              <w:rPr>
                <w:color w:val="231F20"/>
                <w:spacing w:val="-1"/>
                <w:sz w:val="16"/>
              </w:rPr>
              <w:t> </w:t>
            </w:r>
            <w:r>
              <w:rPr>
                <w:color w:val="231F20"/>
                <w:spacing w:val="-2"/>
                <w:sz w:val="16"/>
              </w:rPr>
              <w:t>traded</w:t>
            </w:r>
            <w:r>
              <w:rPr>
                <w:color w:val="231F20"/>
                <w:sz w:val="16"/>
              </w:rPr>
              <w:t> </w:t>
            </w:r>
            <w:r>
              <w:rPr>
                <w:color w:val="231F20"/>
                <w:spacing w:val="-2"/>
                <w:sz w:val="16"/>
              </w:rPr>
              <w:t>corporation</w:t>
            </w:r>
          </w:p>
        </w:tc>
      </w:tr>
      <w:tr>
        <w:trPr>
          <w:trHeight w:val="171" w:hRule="atLeast"/>
        </w:trPr>
        <w:tc>
          <w:tcPr>
            <w:tcW w:w="863" w:type="dxa"/>
          </w:tcPr>
          <w:p>
            <w:pPr>
              <w:pStyle w:val="TableParagraph"/>
              <w:spacing w:line="152" w:lineRule="exact"/>
              <w:ind w:left="80"/>
              <w:rPr>
                <w:rFonts w:ascii="Arial Black"/>
                <w:sz w:val="16"/>
              </w:rPr>
            </w:pPr>
            <w:r>
              <w:rPr>
                <w:rFonts w:ascii="Arial Black"/>
                <w:color w:val="231F20"/>
                <w:spacing w:val="-5"/>
                <w:w w:val="95"/>
                <w:sz w:val="16"/>
              </w:rPr>
              <w:t>25</w:t>
            </w:r>
          </w:p>
        </w:tc>
        <w:tc>
          <w:tcPr>
            <w:tcW w:w="4164" w:type="dxa"/>
          </w:tcPr>
          <w:p>
            <w:pPr>
              <w:pStyle w:val="TableParagraph"/>
              <w:spacing w:line="143" w:lineRule="exact" w:before="9"/>
              <w:ind w:left="34"/>
              <w:rPr>
                <w:sz w:val="16"/>
              </w:rPr>
            </w:pPr>
            <w:r>
              <w:rPr>
                <w:color w:val="231F20"/>
                <w:sz w:val="16"/>
              </w:rPr>
              <w:t>Excepted</w:t>
            </w:r>
            <w:r>
              <w:rPr>
                <w:color w:val="231F20"/>
                <w:spacing w:val="-9"/>
                <w:sz w:val="16"/>
              </w:rPr>
              <w:t> </w:t>
            </w:r>
            <w:r>
              <w:rPr>
                <w:color w:val="231F20"/>
                <w:sz w:val="16"/>
              </w:rPr>
              <w:t>territory</w:t>
            </w:r>
            <w:r>
              <w:rPr>
                <w:color w:val="231F20"/>
                <w:spacing w:val="-9"/>
                <w:sz w:val="16"/>
              </w:rPr>
              <w:t> </w:t>
            </w:r>
            <w:r>
              <w:rPr>
                <w:color w:val="231F20"/>
                <w:spacing w:val="-4"/>
                <w:sz w:val="16"/>
              </w:rPr>
              <w:t>NFFE</w:t>
            </w:r>
          </w:p>
        </w:tc>
        <w:tc>
          <w:tcPr>
            <w:tcW w:w="899" w:type="dxa"/>
          </w:tcPr>
          <w:p>
            <w:pPr>
              <w:pStyle w:val="TableParagraph"/>
              <w:spacing w:line="152" w:lineRule="exact"/>
              <w:ind w:left="223"/>
              <w:rPr>
                <w:rFonts w:ascii="Arial Black"/>
                <w:sz w:val="16"/>
              </w:rPr>
            </w:pPr>
            <w:r>
              <w:rPr>
                <w:rFonts w:ascii="Arial Black"/>
                <w:color w:val="231F20"/>
                <w:spacing w:val="-5"/>
                <w:w w:val="95"/>
                <w:sz w:val="16"/>
              </w:rPr>
              <w:t>06</w:t>
            </w:r>
          </w:p>
        </w:tc>
        <w:tc>
          <w:tcPr>
            <w:tcW w:w="4633" w:type="dxa"/>
          </w:tcPr>
          <w:p>
            <w:pPr>
              <w:pStyle w:val="TableParagraph"/>
              <w:spacing w:line="143" w:lineRule="exact" w:before="9"/>
              <w:ind w:left="65"/>
              <w:rPr>
                <w:sz w:val="16"/>
              </w:rPr>
            </w:pPr>
            <w:r>
              <w:rPr>
                <w:color w:val="231F20"/>
                <w:sz w:val="16"/>
              </w:rPr>
              <w:t>Subsidiary</w:t>
            </w:r>
            <w:r>
              <w:rPr>
                <w:color w:val="231F20"/>
                <w:spacing w:val="-10"/>
                <w:sz w:val="16"/>
              </w:rPr>
              <w:t> </w:t>
            </w:r>
            <w:r>
              <w:rPr>
                <w:color w:val="231F20"/>
                <w:sz w:val="16"/>
              </w:rPr>
              <w:t>of</w:t>
            </w:r>
            <w:r>
              <w:rPr>
                <w:color w:val="231F20"/>
                <w:spacing w:val="-10"/>
                <w:sz w:val="16"/>
              </w:rPr>
              <w:t> </w:t>
            </w:r>
            <w:r>
              <w:rPr>
                <w:color w:val="231F20"/>
                <w:sz w:val="16"/>
              </w:rPr>
              <w:t>publicly</w:t>
            </w:r>
            <w:r>
              <w:rPr>
                <w:color w:val="231F20"/>
                <w:spacing w:val="-10"/>
                <w:sz w:val="16"/>
              </w:rPr>
              <w:t> </w:t>
            </w:r>
            <w:r>
              <w:rPr>
                <w:color w:val="231F20"/>
                <w:sz w:val="16"/>
              </w:rPr>
              <w:t>traded</w:t>
            </w:r>
            <w:r>
              <w:rPr>
                <w:color w:val="231F20"/>
                <w:spacing w:val="-10"/>
                <w:sz w:val="16"/>
              </w:rPr>
              <w:t> </w:t>
            </w:r>
            <w:r>
              <w:rPr>
                <w:color w:val="231F20"/>
                <w:spacing w:val="-2"/>
                <w:sz w:val="16"/>
              </w:rPr>
              <w:t>corporation</w:t>
            </w:r>
          </w:p>
        </w:tc>
      </w:tr>
      <w:tr>
        <w:trPr>
          <w:trHeight w:val="171" w:hRule="atLeast"/>
        </w:trPr>
        <w:tc>
          <w:tcPr>
            <w:tcW w:w="863" w:type="dxa"/>
          </w:tcPr>
          <w:p>
            <w:pPr>
              <w:pStyle w:val="TableParagraph"/>
              <w:spacing w:line="152" w:lineRule="exact"/>
              <w:ind w:left="80"/>
              <w:rPr>
                <w:rFonts w:ascii="Arial Black"/>
                <w:sz w:val="16"/>
              </w:rPr>
            </w:pPr>
            <w:r>
              <w:rPr>
                <w:rFonts w:ascii="Arial Black"/>
                <w:color w:val="231F20"/>
                <w:spacing w:val="-5"/>
                <w:w w:val="95"/>
                <w:sz w:val="16"/>
              </w:rPr>
              <w:t>26</w:t>
            </w:r>
          </w:p>
        </w:tc>
        <w:tc>
          <w:tcPr>
            <w:tcW w:w="4164" w:type="dxa"/>
          </w:tcPr>
          <w:p>
            <w:pPr>
              <w:pStyle w:val="TableParagraph"/>
              <w:spacing w:line="143" w:lineRule="exact" w:before="9"/>
              <w:ind w:left="34"/>
              <w:rPr>
                <w:sz w:val="16"/>
              </w:rPr>
            </w:pPr>
            <w:r>
              <w:rPr>
                <w:color w:val="231F20"/>
                <w:spacing w:val="-2"/>
                <w:sz w:val="16"/>
              </w:rPr>
              <w:t>Excepted</w:t>
            </w:r>
            <w:r>
              <w:rPr>
                <w:color w:val="231F20"/>
                <w:spacing w:val="6"/>
                <w:sz w:val="16"/>
              </w:rPr>
              <w:t> </w:t>
            </w:r>
            <w:r>
              <w:rPr>
                <w:color w:val="231F20"/>
                <w:spacing w:val="-2"/>
                <w:sz w:val="16"/>
              </w:rPr>
              <w:t>NFFE—</w:t>
            </w:r>
            <w:r>
              <w:rPr>
                <w:color w:val="231F20"/>
                <w:spacing w:val="-4"/>
                <w:sz w:val="16"/>
              </w:rPr>
              <w:t>other</w:t>
            </w:r>
          </w:p>
        </w:tc>
        <w:tc>
          <w:tcPr>
            <w:tcW w:w="899" w:type="dxa"/>
          </w:tcPr>
          <w:p>
            <w:pPr>
              <w:pStyle w:val="TableParagraph"/>
              <w:spacing w:line="152" w:lineRule="exact"/>
              <w:ind w:left="223"/>
              <w:rPr>
                <w:rFonts w:ascii="Arial Black"/>
                <w:sz w:val="16"/>
              </w:rPr>
            </w:pPr>
            <w:r>
              <w:rPr>
                <w:rFonts w:ascii="Arial Black"/>
                <w:color w:val="231F20"/>
                <w:spacing w:val="-5"/>
                <w:w w:val="95"/>
                <w:sz w:val="16"/>
              </w:rPr>
              <w:t>07</w:t>
            </w:r>
          </w:p>
        </w:tc>
        <w:tc>
          <w:tcPr>
            <w:tcW w:w="4633" w:type="dxa"/>
          </w:tcPr>
          <w:p>
            <w:pPr>
              <w:pStyle w:val="TableParagraph"/>
              <w:spacing w:line="143" w:lineRule="exact" w:before="9"/>
              <w:ind w:left="65"/>
              <w:rPr>
                <w:sz w:val="16"/>
              </w:rPr>
            </w:pPr>
            <w:r>
              <w:rPr>
                <w:color w:val="231F20"/>
                <w:spacing w:val="-2"/>
                <w:sz w:val="16"/>
              </w:rPr>
              <w:t>Company</w:t>
            </w:r>
            <w:r>
              <w:rPr>
                <w:color w:val="231F20"/>
                <w:spacing w:val="-1"/>
                <w:sz w:val="16"/>
              </w:rPr>
              <w:t> </w:t>
            </w:r>
            <w:r>
              <w:rPr>
                <w:color w:val="231F20"/>
                <w:spacing w:val="-2"/>
                <w:sz w:val="16"/>
              </w:rPr>
              <w:t>that</w:t>
            </w:r>
            <w:r>
              <w:rPr>
                <w:color w:val="231F20"/>
                <w:spacing w:val="-1"/>
                <w:sz w:val="16"/>
              </w:rPr>
              <w:t> </w:t>
            </w:r>
            <w:r>
              <w:rPr>
                <w:color w:val="231F20"/>
                <w:spacing w:val="-2"/>
                <w:sz w:val="16"/>
              </w:rPr>
              <w:t>meets</w:t>
            </w:r>
            <w:r>
              <w:rPr>
                <w:color w:val="231F20"/>
                <w:spacing w:val="-1"/>
                <w:sz w:val="16"/>
              </w:rPr>
              <w:t> </w:t>
            </w:r>
            <w:r>
              <w:rPr>
                <w:color w:val="231F20"/>
                <w:spacing w:val="-2"/>
                <w:sz w:val="16"/>
              </w:rPr>
              <w:t>the</w:t>
            </w:r>
            <w:r>
              <w:rPr>
                <w:color w:val="231F20"/>
                <w:spacing w:val="-1"/>
                <w:sz w:val="16"/>
              </w:rPr>
              <w:t> </w:t>
            </w:r>
            <w:r>
              <w:rPr>
                <w:color w:val="231F20"/>
                <w:spacing w:val="-2"/>
                <w:sz w:val="16"/>
              </w:rPr>
              <w:t>ownership</w:t>
            </w:r>
            <w:r>
              <w:rPr>
                <w:color w:val="231F20"/>
                <w:spacing w:val="-1"/>
                <w:sz w:val="16"/>
              </w:rPr>
              <w:t> </w:t>
            </w:r>
            <w:r>
              <w:rPr>
                <w:color w:val="231F20"/>
                <w:spacing w:val="-2"/>
                <w:sz w:val="16"/>
              </w:rPr>
              <w:t>and</w:t>
            </w:r>
            <w:r>
              <w:rPr>
                <w:color w:val="231F20"/>
                <w:spacing w:val="-1"/>
                <w:sz w:val="16"/>
              </w:rPr>
              <w:t> </w:t>
            </w:r>
            <w:r>
              <w:rPr>
                <w:color w:val="231F20"/>
                <w:spacing w:val="-2"/>
                <w:sz w:val="16"/>
              </w:rPr>
              <w:t>base</w:t>
            </w:r>
            <w:r>
              <w:rPr>
                <w:color w:val="231F20"/>
                <w:spacing w:val="-1"/>
                <w:sz w:val="16"/>
              </w:rPr>
              <w:t> </w:t>
            </w:r>
            <w:r>
              <w:rPr>
                <w:color w:val="231F20"/>
                <w:spacing w:val="-2"/>
                <w:sz w:val="16"/>
              </w:rPr>
              <w:t>erosion</w:t>
            </w:r>
            <w:r>
              <w:rPr>
                <w:color w:val="231F20"/>
                <w:spacing w:val="-1"/>
                <w:sz w:val="16"/>
              </w:rPr>
              <w:t> </w:t>
            </w:r>
            <w:r>
              <w:rPr>
                <w:color w:val="231F20"/>
                <w:spacing w:val="-4"/>
                <w:sz w:val="16"/>
              </w:rPr>
              <w:t>test</w:t>
            </w:r>
          </w:p>
        </w:tc>
      </w:tr>
      <w:tr>
        <w:trPr>
          <w:trHeight w:val="171" w:hRule="atLeast"/>
        </w:trPr>
        <w:tc>
          <w:tcPr>
            <w:tcW w:w="863" w:type="dxa"/>
          </w:tcPr>
          <w:p>
            <w:pPr>
              <w:pStyle w:val="TableParagraph"/>
              <w:spacing w:line="152" w:lineRule="exact"/>
              <w:ind w:left="80"/>
              <w:rPr>
                <w:rFonts w:ascii="Arial Black"/>
                <w:sz w:val="16"/>
              </w:rPr>
            </w:pPr>
            <w:r>
              <w:rPr>
                <w:rFonts w:ascii="Arial Black"/>
                <w:color w:val="231F20"/>
                <w:spacing w:val="-5"/>
                <w:w w:val="95"/>
                <w:sz w:val="16"/>
              </w:rPr>
              <w:t>27</w:t>
            </w:r>
          </w:p>
        </w:tc>
        <w:tc>
          <w:tcPr>
            <w:tcW w:w="4164" w:type="dxa"/>
          </w:tcPr>
          <w:p>
            <w:pPr>
              <w:pStyle w:val="TableParagraph"/>
              <w:spacing w:line="143" w:lineRule="exact" w:before="9"/>
              <w:ind w:left="34"/>
              <w:rPr>
                <w:sz w:val="16"/>
              </w:rPr>
            </w:pPr>
            <w:r>
              <w:rPr>
                <w:color w:val="231F20"/>
                <w:spacing w:val="-2"/>
                <w:sz w:val="16"/>
              </w:rPr>
              <w:t>Exempt beneficial</w:t>
            </w:r>
            <w:r>
              <w:rPr>
                <w:color w:val="231F20"/>
                <w:spacing w:val="-1"/>
                <w:sz w:val="16"/>
              </w:rPr>
              <w:t> </w:t>
            </w:r>
            <w:r>
              <w:rPr>
                <w:color w:val="231F20"/>
                <w:spacing w:val="-2"/>
                <w:sz w:val="16"/>
              </w:rPr>
              <w:t>owner</w:t>
            </w:r>
          </w:p>
        </w:tc>
        <w:tc>
          <w:tcPr>
            <w:tcW w:w="899" w:type="dxa"/>
          </w:tcPr>
          <w:p>
            <w:pPr>
              <w:pStyle w:val="TableParagraph"/>
              <w:spacing w:line="152" w:lineRule="exact"/>
              <w:ind w:left="223"/>
              <w:rPr>
                <w:rFonts w:ascii="Arial Black"/>
                <w:sz w:val="16"/>
              </w:rPr>
            </w:pPr>
            <w:r>
              <w:rPr>
                <w:rFonts w:ascii="Arial Black"/>
                <w:color w:val="231F20"/>
                <w:spacing w:val="-5"/>
                <w:w w:val="95"/>
                <w:sz w:val="16"/>
              </w:rPr>
              <w:t>08</w:t>
            </w:r>
          </w:p>
        </w:tc>
        <w:tc>
          <w:tcPr>
            <w:tcW w:w="4633" w:type="dxa"/>
          </w:tcPr>
          <w:p>
            <w:pPr>
              <w:pStyle w:val="TableParagraph"/>
              <w:spacing w:line="143" w:lineRule="exact" w:before="9"/>
              <w:ind w:left="65"/>
              <w:rPr>
                <w:sz w:val="16"/>
              </w:rPr>
            </w:pPr>
            <w:r>
              <w:rPr>
                <w:color w:val="231F20"/>
                <w:spacing w:val="-2"/>
                <w:sz w:val="16"/>
              </w:rPr>
              <w:t>Company</w:t>
            </w:r>
            <w:r>
              <w:rPr>
                <w:color w:val="231F20"/>
                <w:spacing w:val="-3"/>
                <w:sz w:val="16"/>
              </w:rPr>
              <w:t> </w:t>
            </w:r>
            <w:r>
              <w:rPr>
                <w:color w:val="231F20"/>
                <w:spacing w:val="-2"/>
                <w:sz w:val="16"/>
              </w:rPr>
              <w:t>that meets the derivative benefits </w:t>
            </w:r>
            <w:r>
              <w:rPr>
                <w:color w:val="231F20"/>
                <w:spacing w:val="-4"/>
                <w:sz w:val="16"/>
              </w:rPr>
              <w:t>test</w:t>
            </w:r>
          </w:p>
        </w:tc>
      </w:tr>
      <w:tr>
        <w:trPr>
          <w:trHeight w:val="300" w:hRule="atLeast"/>
        </w:trPr>
        <w:tc>
          <w:tcPr>
            <w:tcW w:w="863" w:type="dxa"/>
          </w:tcPr>
          <w:p>
            <w:pPr>
              <w:pStyle w:val="TableParagraph"/>
              <w:spacing w:line="209" w:lineRule="exact"/>
              <w:ind w:left="80"/>
              <w:rPr>
                <w:rFonts w:ascii="Arial Black"/>
                <w:sz w:val="16"/>
              </w:rPr>
            </w:pPr>
            <w:r>
              <w:rPr>
                <w:rFonts w:ascii="Arial Black"/>
                <w:color w:val="231F20"/>
                <w:spacing w:val="-5"/>
                <w:w w:val="95"/>
                <w:sz w:val="16"/>
              </w:rPr>
              <w:t>28</w:t>
            </w:r>
          </w:p>
        </w:tc>
        <w:tc>
          <w:tcPr>
            <w:tcW w:w="4164" w:type="dxa"/>
          </w:tcPr>
          <w:p>
            <w:pPr>
              <w:pStyle w:val="TableParagraph"/>
              <w:spacing w:before="9"/>
              <w:ind w:left="34"/>
              <w:rPr>
                <w:sz w:val="16"/>
              </w:rPr>
            </w:pPr>
            <w:r>
              <w:rPr>
                <w:color w:val="231F20"/>
                <w:spacing w:val="-2"/>
                <w:sz w:val="16"/>
              </w:rPr>
              <w:t>Entity</w:t>
            </w:r>
            <w:r>
              <w:rPr>
                <w:color w:val="231F20"/>
                <w:spacing w:val="-4"/>
                <w:sz w:val="16"/>
              </w:rPr>
              <w:t> </w:t>
            </w:r>
            <w:r>
              <w:rPr>
                <w:color w:val="231F20"/>
                <w:spacing w:val="-2"/>
                <w:sz w:val="16"/>
              </w:rPr>
              <w:t>wholly</w:t>
            </w:r>
            <w:r>
              <w:rPr>
                <w:color w:val="231F20"/>
                <w:spacing w:val="-3"/>
                <w:sz w:val="16"/>
              </w:rPr>
              <w:t> </w:t>
            </w:r>
            <w:r>
              <w:rPr>
                <w:color w:val="231F20"/>
                <w:spacing w:val="-2"/>
                <w:sz w:val="16"/>
              </w:rPr>
              <w:t>owned</w:t>
            </w:r>
            <w:r>
              <w:rPr>
                <w:color w:val="231F20"/>
                <w:spacing w:val="-4"/>
                <w:sz w:val="16"/>
              </w:rPr>
              <w:t> </w:t>
            </w:r>
            <w:r>
              <w:rPr>
                <w:color w:val="231F20"/>
                <w:spacing w:val="-2"/>
                <w:sz w:val="16"/>
              </w:rPr>
              <w:t>by</w:t>
            </w:r>
            <w:r>
              <w:rPr>
                <w:color w:val="231F20"/>
                <w:spacing w:val="-3"/>
                <w:sz w:val="16"/>
              </w:rPr>
              <w:t> </w:t>
            </w:r>
            <w:r>
              <w:rPr>
                <w:color w:val="231F20"/>
                <w:spacing w:val="-2"/>
                <w:sz w:val="16"/>
              </w:rPr>
              <w:t>exempt</w:t>
            </w:r>
            <w:r>
              <w:rPr>
                <w:color w:val="231F20"/>
                <w:spacing w:val="-4"/>
                <w:sz w:val="16"/>
              </w:rPr>
              <w:t> </w:t>
            </w:r>
            <w:r>
              <w:rPr>
                <w:color w:val="231F20"/>
                <w:spacing w:val="-2"/>
                <w:sz w:val="16"/>
              </w:rPr>
              <w:t>beneficial</w:t>
            </w:r>
            <w:r>
              <w:rPr>
                <w:color w:val="231F20"/>
                <w:spacing w:val="-3"/>
                <w:sz w:val="16"/>
              </w:rPr>
              <w:t> </w:t>
            </w:r>
            <w:r>
              <w:rPr>
                <w:color w:val="231F20"/>
                <w:spacing w:val="-2"/>
                <w:sz w:val="16"/>
              </w:rPr>
              <w:t>owners</w:t>
            </w:r>
          </w:p>
        </w:tc>
        <w:tc>
          <w:tcPr>
            <w:tcW w:w="899" w:type="dxa"/>
          </w:tcPr>
          <w:p>
            <w:pPr>
              <w:pStyle w:val="TableParagraph"/>
              <w:spacing w:line="209" w:lineRule="exact"/>
              <w:ind w:left="223"/>
              <w:rPr>
                <w:rFonts w:ascii="Arial Black"/>
                <w:sz w:val="16"/>
              </w:rPr>
            </w:pPr>
            <w:r>
              <w:rPr>
                <w:rFonts w:ascii="Arial Black"/>
                <w:color w:val="231F20"/>
                <w:spacing w:val="-5"/>
                <w:w w:val="95"/>
                <w:sz w:val="16"/>
              </w:rPr>
              <w:t>09</w:t>
            </w:r>
          </w:p>
        </w:tc>
        <w:tc>
          <w:tcPr>
            <w:tcW w:w="4633" w:type="dxa"/>
          </w:tcPr>
          <w:p>
            <w:pPr>
              <w:pStyle w:val="TableParagraph"/>
              <w:spacing w:line="150" w:lineRule="exact"/>
              <w:ind w:left="65"/>
              <w:rPr>
                <w:sz w:val="16"/>
              </w:rPr>
            </w:pPr>
            <w:r>
              <w:rPr>
                <w:color w:val="231F20"/>
                <w:sz w:val="16"/>
              </w:rPr>
              <w:t>Company</w:t>
            </w:r>
            <w:r>
              <w:rPr>
                <w:color w:val="231F20"/>
                <w:spacing w:val="-11"/>
                <w:sz w:val="16"/>
              </w:rPr>
              <w:t> </w:t>
            </w:r>
            <w:r>
              <w:rPr>
                <w:color w:val="231F20"/>
                <w:sz w:val="16"/>
              </w:rPr>
              <w:t>with</w:t>
            </w:r>
            <w:r>
              <w:rPr>
                <w:color w:val="231F20"/>
                <w:spacing w:val="-11"/>
                <w:sz w:val="16"/>
              </w:rPr>
              <w:t> </w:t>
            </w:r>
            <w:r>
              <w:rPr>
                <w:color w:val="231F20"/>
                <w:sz w:val="16"/>
              </w:rPr>
              <w:t>an</w:t>
            </w:r>
            <w:r>
              <w:rPr>
                <w:color w:val="231F20"/>
                <w:spacing w:val="-11"/>
                <w:sz w:val="16"/>
              </w:rPr>
              <w:t> </w:t>
            </w:r>
            <w:r>
              <w:rPr>
                <w:color w:val="231F20"/>
                <w:sz w:val="16"/>
              </w:rPr>
              <w:t>item</w:t>
            </w:r>
            <w:r>
              <w:rPr>
                <w:color w:val="231F20"/>
                <w:spacing w:val="-11"/>
                <w:sz w:val="16"/>
              </w:rPr>
              <w:t> </w:t>
            </w:r>
            <w:r>
              <w:rPr>
                <w:color w:val="231F20"/>
                <w:sz w:val="16"/>
              </w:rPr>
              <w:t>of</w:t>
            </w:r>
            <w:r>
              <w:rPr>
                <w:color w:val="231F20"/>
                <w:spacing w:val="-11"/>
                <w:sz w:val="16"/>
              </w:rPr>
              <w:t> </w:t>
            </w:r>
            <w:r>
              <w:rPr>
                <w:color w:val="231F20"/>
                <w:sz w:val="16"/>
              </w:rPr>
              <w:t>income</w:t>
            </w:r>
            <w:r>
              <w:rPr>
                <w:color w:val="231F20"/>
                <w:spacing w:val="-11"/>
                <w:sz w:val="16"/>
              </w:rPr>
              <w:t> </w:t>
            </w:r>
            <w:r>
              <w:rPr>
                <w:color w:val="231F20"/>
                <w:sz w:val="16"/>
              </w:rPr>
              <w:t>that</w:t>
            </w:r>
            <w:r>
              <w:rPr>
                <w:color w:val="231F20"/>
                <w:spacing w:val="-11"/>
                <w:sz w:val="16"/>
              </w:rPr>
              <w:t> </w:t>
            </w:r>
            <w:r>
              <w:rPr>
                <w:color w:val="231F20"/>
                <w:sz w:val="16"/>
              </w:rPr>
              <w:t>meets</w:t>
            </w:r>
            <w:r>
              <w:rPr>
                <w:color w:val="231F20"/>
                <w:spacing w:val="-11"/>
                <w:sz w:val="16"/>
              </w:rPr>
              <w:t> </w:t>
            </w:r>
            <w:r>
              <w:rPr>
                <w:color w:val="231F20"/>
                <w:sz w:val="16"/>
              </w:rPr>
              <w:t>the</w:t>
            </w:r>
            <w:r>
              <w:rPr>
                <w:color w:val="231F20"/>
                <w:spacing w:val="-11"/>
                <w:sz w:val="16"/>
              </w:rPr>
              <w:t> </w:t>
            </w:r>
            <w:r>
              <w:rPr>
                <w:color w:val="231F20"/>
                <w:sz w:val="16"/>
              </w:rPr>
              <w:t>active</w:t>
            </w:r>
            <w:r>
              <w:rPr>
                <w:color w:val="231F20"/>
                <w:spacing w:val="-11"/>
                <w:sz w:val="16"/>
              </w:rPr>
              <w:t> </w:t>
            </w:r>
            <w:r>
              <w:rPr>
                <w:color w:val="231F20"/>
                <w:sz w:val="16"/>
              </w:rPr>
              <w:t>trade</w:t>
            </w:r>
            <w:r>
              <w:rPr>
                <w:color w:val="231F20"/>
                <w:spacing w:val="-11"/>
                <w:sz w:val="16"/>
              </w:rPr>
              <w:t> </w:t>
            </w:r>
            <w:r>
              <w:rPr>
                <w:color w:val="231F20"/>
                <w:sz w:val="16"/>
              </w:rPr>
              <w:t>or business</w:t>
            </w:r>
            <w:r>
              <w:rPr>
                <w:color w:val="231F20"/>
                <w:spacing w:val="-8"/>
                <w:sz w:val="16"/>
              </w:rPr>
              <w:t> </w:t>
            </w:r>
            <w:r>
              <w:rPr>
                <w:color w:val="231F20"/>
                <w:sz w:val="16"/>
              </w:rPr>
              <w:t>test</w:t>
            </w:r>
          </w:p>
        </w:tc>
      </w:tr>
      <w:tr>
        <w:trPr>
          <w:trHeight w:val="193" w:hRule="atLeast"/>
        </w:trPr>
        <w:tc>
          <w:tcPr>
            <w:tcW w:w="863" w:type="dxa"/>
          </w:tcPr>
          <w:p>
            <w:pPr>
              <w:pStyle w:val="TableParagraph"/>
              <w:spacing w:line="169" w:lineRule="exact" w:before="4"/>
              <w:ind w:left="80"/>
              <w:rPr>
                <w:rFonts w:ascii="Arial Black"/>
                <w:sz w:val="16"/>
              </w:rPr>
            </w:pPr>
            <w:r>
              <w:rPr>
                <w:rFonts w:ascii="Arial Black"/>
                <w:color w:val="231F20"/>
                <w:spacing w:val="-5"/>
                <w:w w:val="95"/>
                <w:sz w:val="16"/>
              </w:rPr>
              <w:t>29</w:t>
            </w:r>
          </w:p>
        </w:tc>
        <w:tc>
          <w:tcPr>
            <w:tcW w:w="4164" w:type="dxa"/>
          </w:tcPr>
          <w:p>
            <w:pPr>
              <w:pStyle w:val="TableParagraph"/>
              <w:spacing w:line="143" w:lineRule="exact" w:before="30"/>
              <w:ind w:left="34"/>
              <w:rPr>
                <w:sz w:val="16"/>
              </w:rPr>
            </w:pPr>
            <w:r>
              <w:rPr>
                <w:color w:val="231F20"/>
                <w:spacing w:val="-2"/>
                <w:sz w:val="16"/>
              </w:rPr>
              <w:t>Unknown</w:t>
            </w:r>
            <w:r>
              <w:rPr>
                <w:color w:val="231F20"/>
                <w:spacing w:val="-6"/>
                <w:sz w:val="16"/>
              </w:rPr>
              <w:t> </w:t>
            </w:r>
            <w:r>
              <w:rPr>
                <w:color w:val="231F20"/>
                <w:spacing w:val="-2"/>
                <w:sz w:val="16"/>
              </w:rPr>
              <w:t>recipient</w:t>
            </w:r>
          </w:p>
        </w:tc>
        <w:tc>
          <w:tcPr>
            <w:tcW w:w="899" w:type="dxa"/>
          </w:tcPr>
          <w:p>
            <w:pPr>
              <w:pStyle w:val="TableParagraph"/>
              <w:spacing w:line="169" w:lineRule="exact" w:before="4"/>
              <w:ind w:left="223"/>
              <w:rPr>
                <w:rFonts w:ascii="Arial Black"/>
                <w:sz w:val="16"/>
              </w:rPr>
            </w:pPr>
            <w:r>
              <w:rPr>
                <w:rFonts w:ascii="Arial Black"/>
                <w:color w:val="231F20"/>
                <w:spacing w:val="-5"/>
                <w:w w:val="95"/>
                <w:sz w:val="16"/>
              </w:rPr>
              <w:t>10</w:t>
            </w:r>
          </w:p>
        </w:tc>
        <w:tc>
          <w:tcPr>
            <w:tcW w:w="4633" w:type="dxa"/>
          </w:tcPr>
          <w:p>
            <w:pPr>
              <w:pStyle w:val="TableParagraph"/>
              <w:spacing w:line="143" w:lineRule="exact" w:before="30"/>
              <w:ind w:left="65"/>
              <w:rPr>
                <w:sz w:val="16"/>
              </w:rPr>
            </w:pPr>
            <w:r>
              <w:rPr>
                <w:color w:val="231F20"/>
                <w:sz w:val="16"/>
              </w:rPr>
              <w:t>Discretionary</w:t>
            </w:r>
            <w:r>
              <w:rPr>
                <w:color w:val="231F20"/>
                <w:spacing w:val="-11"/>
                <w:sz w:val="16"/>
              </w:rPr>
              <w:t> </w:t>
            </w:r>
            <w:r>
              <w:rPr>
                <w:color w:val="231F20"/>
                <w:spacing w:val="-2"/>
                <w:sz w:val="16"/>
              </w:rPr>
              <w:t>determination</w:t>
            </w:r>
          </w:p>
        </w:tc>
      </w:tr>
      <w:tr>
        <w:trPr>
          <w:trHeight w:val="171" w:hRule="atLeast"/>
        </w:trPr>
        <w:tc>
          <w:tcPr>
            <w:tcW w:w="863" w:type="dxa"/>
          </w:tcPr>
          <w:p>
            <w:pPr>
              <w:pStyle w:val="TableParagraph"/>
              <w:spacing w:line="152" w:lineRule="exact"/>
              <w:ind w:left="80"/>
              <w:rPr>
                <w:rFonts w:ascii="Arial Black"/>
                <w:sz w:val="16"/>
              </w:rPr>
            </w:pPr>
            <w:r>
              <w:rPr>
                <w:rFonts w:ascii="Arial Black"/>
                <w:color w:val="231F20"/>
                <w:spacing w:val="-5"/>
                <w:w w:val="95"/>
                <w:sz w:val="16"/>
              </w:rPr>
              <w:t>30</w:t>
            </w:r>
          </w:p>
        </w:tc>
        <w:tc>
          <w:tcPr>
            <w:tcW w:w="4164" w:type="dxa"/>
          </w:tcPr>
          <w:p>
            <w:pPr>
              <w:pStyle w:val="TableParagraph"/>
              <w:spacing w:line="143" w:lineRule="exact" w:before="9"/>
              <w:ind w:left="34"/>
              <w:rPr>
                <w:sz w:val="16"/>
              </w:rPr>
            </w:pPr>
            <w:r>
              <w:rPr>
                <w:color w:val="231F20"/>
                <w:sz w:val="16"/>
              </w:rPr>
              <w:t>Recalcitrant</w:t>
            </w:r>
            <w:r>
              <w:rPr>
                <w:color w:val="231F20"/>
                <w:spacing w:val="-11"/>
                <w:sz w:val="16"/>
              </w:rPr>
              <w:t> </w:t>
            </w:r>
            <w:r>
              <w:rPr>
                <w:color w:val="231F20"/>
                <w:sz w:val="16"/>
              </w:rPr>
              <w:t>account</w:t>
            </w:r>
            <w:r>
              <w:rPr>
                <w:color w:val="231F20"/>
                <w:spacing w:val="-11"/>
                <w:sz w:val="16"/>
              </w:rPr>
              <w:t> </w:t>
            </w:r>
            <w:r>
              <w:rPr>
                <w:color w:val="231F20"/>
                <w:spacing w:val="-2"/>
                <w:sz w:val="16"/>
              </w:rPr>
              <w:t>holder</w:t>
            </w:r>
          </w:p>
        </w:tc>
        <w:tc>
          <w:tcPr>
            <w:tcW w:w="899" w:type="dxa"/>
          </w:tcPr>
          <w:p>
            <w:pPr>
              <w:pStyle w:val="TableParagraph"/>
              <w:spacing w:line="152" w:lineRule="exact"/>
              <w:ind w:left="223"/>
              <w:rPr>
                <w:rFonts w:ascii="Arial Black"/>
                <w:sz w:val="16"/>
              </w:rPr>
            </w:pPr>
            <w:r>
              <w:rPr>
                <w:rFonts w:ascii="Arial Black"/>
                <w:color w:val="231F20"/>
                <w:spacing w:val="-5"/>
                <w:w w:val="95"/>
                <w:sz w:val="16"/>
              </w:rPr>
              <w:t>11</w:t>
            </w:r>
          </w:p>
        </w:tc>
        <w:tc>
          <w:tcPr>
            <w:tcW w:w="4633" w:type="dxa"/>
          </w:tcPr>
          <w:p>
            <w:pPr>
              <w:pStyle w:val="TableParagraph"/>
              <w:spacing w:line="143" w:lineRule="exact" w:before="9"/>
              <w:ind w:left="65"/>
              <w:rPr>
                <w:sz w:val="16"/>
              </w:rPr>
            </w:pPr>
            <w:r>
              <w:rPr>
                <w:color w:val="231F20"/>
                <w:spacing w:val="-2"/>
                <w:sz w:val="16"/>
              </w:rPr>
              <w:t>Other</w:t>
            </w:r>
          </w:p>
        </w:tc>
      </w:tr>
      <w:tr>
        <w:trPr>
          <w:trHeight w:val="179" w:hRule="atLeast"/>
        </w:trPr>
        <w:tc>
          <w:tcPr>
            <w:tcW w:w="863" w:type="dxa"/>
          </w:tcPr>
          <w:p>
            <w:pPr>
              <w:pStyle w:val="TableParagraph"/>
              <w:spacing w:line="159" w:lineRule="exact"/>
              <w:ind w:left="80"/>
              <w:rPr>
                <w:rFonts w:ascii="Arial Black"/>
                <w:sz w:val="16"/>
              </w:rPr>
            </w:pPr>
            <w:r>
              <w:rPr>
                <w:rFonts w:ascii="Arial Black"/>
                <w:color w:val="231F20"/>
                <w:spacing w:val="-5"/>
                <w:w w:val="95"/>
                <w:sz w:val="16"/>
              </w:rPr>
              <w:t>31</w:t>
            </w:r>
          </w:p>
        </w:tc>
        <w:tc>
          <w:tcPr>
            <w:tcW w:w="4164" w:type="dxa"/>
          </w:tcPr>
          <w:p>
            <w:pPr>
              <w:pStyle w:val="TableParagraph"/>
              <w:spacing w:line="150" w:lineRule="exact" w:before="9"/>
              <w:ind w:left="34"/>
              <w:rPr>
                <w:sz w:val="16"/>
              </w:rPr>
            </w:pPr>
            <w:r>
              <w:rPr>
                <w:color w:val="231F20"/>
                <w:spacing w:val="-2"/>
                <w:sz w:val="16"/>
              </w:rPr>
              <w:t>Nonreporting</w:t>
            </w:r>
            <w:r>
              <w:rPr>
                <w:color w:val="231F20"/>
                <w:spacing w:val="3"/>
                <w:sz w:val="16"/>
              </w:rPr>
              <w:t> </w:t>
            </w:r>
            <w:r>
              <w:rPr>
                <w:color w:val="231F20"/>
                <w:spacing w:val="-2"/>
                <w:sz w:val="16"/>
              </w:rPr>
              <w:t>IGA</w:t>
            </w:r>
            <w:r>
              <w:rPr>
                <w:color w:val="231F20"/>
                <w:spacing w:val="3"/>
                <w:sz w:val="16"/>
              </w:rPr>
              <w:t> </w:t>
            </w:r>
            <w:r>
              <w:rPr>
                <w:color w:val="231F20"/>
                <w:spacing w:val="-5"/>
                <w:sz w:val="16"/>
              </w:rPr>
              <w:t>FFI</w:t>
            </w:r>
          </w:p>
        </w:tc>
        <w:tc>
          <w:tcPr>
            <w:tcW w:w="899" w:type="dxa"/>
          </w:tcPr>
          <w:p>
            <w:pPr>
              <w:pStyle w:val="TableParagraph"/>
              <w:spacing w:line="159" w:lineRule="exact"/>
              <w:ind w:left="223"/>
              <w:rPr>
                <w:rFonts w:ascii="Arial Black"/>
                <w:sz w:val="16"/>
              </w:rPr>
            </w:pPr>
            <w:r>
              <w:rPr>
                <w:rFonts w:ascii="Arial Black"/>
                <w:color w:val="231F20"/>
                <w:spacing w:val="-5"/>
                <w:w w:val="95"/>
                <w:sz w:val="16"/>
              </w:rPr>
              <w:t>12</w:t>
            </w:r>
          </w:p>
        </w:tc>
        <w:tc>
          <w:tcPr>
            <w:tcW w:w="4633" w:type="dxa"/>
          </w:tcPr>
          <w:p>
            <w:pPr>
              <w:pStyle w:val="TableParagraph"/>
              <w:spacing w:line="150" w:lineRule="exact" w:before="9"/>
              <w:ind w:left="65"/>
              <w:rPr>
                <w:sz w:val="16"/>
              </w:rPr>
            </w:pPr>
            <w:r>
              <w:rPr>
                <w:color w:val="231F20"/>
                <w:sz w:val="16"/>
              </w:rPr>
              <w:t>No</w:t>
            </w:r>
            <w:r>
              <w:rPr>
                <w:color w:val="231F20"/>
                <w:spacing w:val="-9"/>
                <w:sz w:val="16"/>
              </w:rPr>
              <w:t> </w:t>
            </w:r>
            <w:r>
              <w:rPr>
                <w:color w:val="231F20"/>
                <w:sz w:val="16"/>
              </w:rPr>
              <w:t>LOB</w:t>
            </w:r>
            <w:r>
              <w:rPr>
                <w:color w:val="231F20"/>
                <w:spacing w:val="-8"/>
                <w:sz w:val="16"/>
              </w:rPr>
              <w:t> </w:t>
            </w:r>
            <w:r>
              <w:rPr>
                <w:color w:val="231F20"/>
                <w:sz w:val="16"/>
              </w:rPr>
              <w:t>article</w:t>
            </w:r>
            <w:r>
              <w:rPr>
                <w:color w:val="231F20"/>
                <w:spacing w:val="-8"/>
                <w:sz w:val="16"/>
              </w:rPr>
              <w:t> </w:t>
            </w:r>
            <w:r>
              <w:rPr>
                <w:color w:val="231F20"/>
                <w:sz w:val="16"/>
              </w:rPr>
              <w:t>in</w:t>
            </w:r>
            <w:r>
              <w:rPr>
                <w:color w:val="231F20"/>
                <w:spacing w:val="-9"/>
                <w:sz w:val="16"/>
              </w:rPr>
              <w:t> </w:t>
            </w:r>
            <w:r>
              <w:rPr>
                <w:color w:val="231F20"/>
                <w:spacing w:val="-2"/>
                <w:sz w:val="16"/>
              </w:rPr>
              <w:t>treaty</w:t>
            </w:r>
          </w:p>
        </w:tc>
      </w:tr>
      <w:tr>
        <w:trPr>
          <w:trHeight w:val="164" w:hRule="atLeast"/>
        </w:trPr>
        <w:tc>
          <w:tcPr>
            <w:tcW w:w="863" w:type="dxa"/>
          </w:tcPr>
          <w:p>
            <w:pPr>
              <w:pStyle w:val="TableParagraph"/>
              <w:spacing w:line="145" w:lineRule="exact"/>
              <w:ind w:left="80"/>
              <w:rPr>
                <w:rFonts w:ascii="Arial Black"/>
                <w:sz w:val="16"/>
              </w:rPr>
            </w:pPr>
            <w:r>
              <w:rPr>
                <w:rFonts w:ascii="Arial Black"/>
                <w:color w:val="231F20"/>
                <w:spacing w:val="-5"/>
                <w:w w:val="95"/>
                <w:sz w:val="16"/>
              </w:rPr>
              <w:t>32</w:t>
            </w:r>
          </w:p>
        </w:tc>
        <w:tc>
          <w:tcPr>
            <w:tcW w:w="4164" w:type="dxa"/>
          </w:tcPr>
          <w:p>
            <w:pPr>
              <w:pStyle w:val="TableParagraph"/>
              <w:spacing w:line="143" w:lineRule="exact" w:before="1"/>
              <w:ind w:left="34"/>
              <w:rPr>
                <w:sz w:val="16"/>
              </w:rPr>
            </w:pPr>
            <w:r>
              <w:rPr>
                <w:color w:val="231F20"/>
                <w:spacing w:val="-2"/>
                <w:sz w:val="16"/>
              </w:rPr>
              <w:t>Direct</w:t>
            </w:r>
            <w:r>
              <w:rPr>
                <w:color w:val="231F20"/>
                <w:spacing w:val="3"/>
                <w:sz w:val="16"/>
              </w:rPr>
              <w:t> </w:t>
            </w:r>
            <w:r>
              <w:rPr>
                <w:color w:val="231F20"/>
                <w:spacing w:val="-2"/>
                <w:sz w:val="16"/>
              </w:rPr>
              <w:t>reporting</w:t>
            </w:r>
            <w:r>
              <w:rPr>
                <w:color w:val="231F20"/>
                <w:spacing w:val="3"/>
                <w:sz w:val="16"/>
              </w:rPr>
              <w:t> </w:t>
            </w:r>
            <w:r>
              <w:rPr>
                <w:color w:val="231F20"/>
                <w:spacing w:val="-4"/>
                <w:sz w:val="16"/>
              </w:rPr>
              <w:t>NFFE</w:t>
            </w:r>
          </w:p>
        </w:tc>
        <w:tc>
          <w:tcPr>
            <w:tcW w:w="899" w:type="dxa"/>
          </w:tcPr>
          <w:p>
            <w:pPr>
              <w:pStyle w:val="TableParagraph"/>
              <w:rPr>
                <w:rFonts w:ascii="Times New Roman"/>
                <w:sz w:val="10"/>
              </w:rPr>
            </w:pPr>
          </w:p>
        </w:tc>
        <w:tc>
          <w:tcPr>
            <w:tcW w:w="4633" w:type="dxa"/>
          </w:tcPr>
          <w:p>
            <w:pPr>
              <w:pStyle w:val="TableParagraph"/>
              <w:rPr>
                <w:rFonts w:ascii="Times New Roman"/>
                <w:sz w:val="10"/>
              </w:rPr>
            </w:pPr>
          </w:p>
        </w:tc>
      </w:tr>
      <w:tr>
        <w:trPr>
          <w:trHeight w:val="352" w:hRule="atLeast"/>
        </w:trPr>
        <w:tc>
          <w:tcPr>
            <w:tcW w:w="863" w:type="dxa"/>
            <w:tcBorders>
              <w:bottom w:val="single" w:sz="4" w:space="0" w:color="231F20"/>
            </w:tcBorders>
          </w:tcPr>
          <w:p>
            <w:pPr>
              <w:pStyle w:val="TableParagraph"/>
              <w:spacing w:line="209" w:lineRule="exact"/>
              <w:ind w:left="80"/>
              <w:rPr>
                <w:rFonts w:ascii="Arial Black"/>
                <w:sz w:val="16"/>
              </w:rPr>
            </w:pPr>
            <w:r>
              <w:rPr>
                <w:rFonts w:ascii="Arial Black"/>
                <w:color w:val="231F20"/>
                <w:spacing w:val="-5"/>
                <w:w w:val="95"/>
                <w:sz w:val="16"/>
              </w:rPr>
              <w:t>33</w:t>
            </w:r>
          </w:p>
        </w:tc>
        <w:tc>
          <w:tcPr>
            <w:tcW w:w="4164" w:type="dxa"/>
            <w:tcBorders>
              <w:bottom w:val="single" w:sz="4" w:space="0" w:color="231F20"/>
            </w:tcBorders>
          </w:tcPr>
          <w:p>
            <w:pPr>
              <w:pStyle w:val="TableParagraph"/>
              <w:spacing w:before="9"/>
              <w:ind w:left="34"/>
              <w:rPr>
                <w:sz w:val="16"/>
              </w:rPr>
            </w:pPr>
            <w:r>
              <w:rPr>
                <w:color w:val="231F20"/>
                <w:spacing w:val="-2"/>
                <w:sz w:val="16"/>
              </w:rPr>
              <w:t>U.S.</w:t>
            </w:r>
            <w:r>
              <w:rPr>
                <w:color w:val="231F20"/>
                <w:spacing w:val="-4"/>
                <w:sz w:val="16"/>
              </w:rPr>
              <w:t> </w:t>
            </w:r>
            <w:r>
              <w:rPr>
                <w:color w:val="231F20"/>
                <w:spacing w:val="-2"/>
                <w:sz w:val="16"/>
              </w:rPr>
              <w:t>reportable</w:t>
            </w:r>
            <w:r>
              <w:rPr>
                <w:color w:val="231F20"/>
                <w:spacing w:val="-4"/>
                <w:sz w:val="16"/>
              </w:rPr>
              <w:t> </w:t>
            </w:r>
            <w:r>
              <w:rPr>
                <w:color w:val="231F20"/>
                <w:spacing w:val="-2"/>
                <w:sz w:val="16"/>
              </w:rPr>
              <w:t>account</w:t>
            </w:r>
          </w:p>
        </w:tc>
        <w:tc>
          <w:tcPr>
            <w:tcW w:w="899" w:type="dxa"/>
            <w:tcBorders>
              <w:bottom w:val="single" w:sz="4" w:space="0" w:color="231F20"/>
            </w:tcBorders>
          </w:tcPr>
          <w:p>
            <w:pPr>
              <w:pStyle w:val="TableParagraph"/>
              <w:rPr>
                <w:rFonts w:ascii="Times New Roman"/>
                <w:sz w:val="16"/>
              </w:rPr>
            </w:pPr>
          </w:p>
        </w:tc>
        <w:tc>
          <w:tcPr>
            <w:tcW w:w="4633" w:type="dxa"/>
            <w:tcBorders>
              <w:bottom w:val="single" w:sz="4" w:space="0" w:color="231F20"/>
            </w:tcBorders>
          </w:tcPr>
          <w:p>
            <w:pPr>
              <w:pStyle w:val="TableParagraph"/>
              <w:rPr>
                <w:rFonts w:ascii="Times New Roman"/>
                <w:sz w:val="16"/>
              </w:rPr>
            </w:pPr>
          </w:p>
        </w:tc>
      </w:tr>
      <w:tr>
        <w:trPr>
          <w:trHeight w:val="482" w:hRule="atLeast"/>
        </w:trPr>
        <w:tc>
          <w:tcPr>
            <w:tcW w:w="5027" w:type="dxa"/>
            <w:gridSpan w:val="2"/>
            <w:tcBorders>
              <w:top w:val="single" w:sz="4" w:space="0" w:color="231F20"/>
            </w:tcBorders>
          </w:tcPr>
          <w:p>
            <w:pPr>
              <w:pStyle w:val="TableParagraph"/>
              <w:spacing w:line="196" w:lineRule="auto" w:before="150"/>
              <w:ind w:left="79" w:right="-58"/>
              <w:rPr>
                <w:sz w:val="16"/>
              </w:rPr>
            </w:pPr>
            <w:r>
              <w:rPr>
                <w:color w:val="231F20"/>
                <w:position w:val="5"/>
                <w:sz w:val="10"/>
              </w:rPr>
              <w:t>15</w:t>
            </w:r>
            <w:r>
              <w:rPr>
                <w:color w:val="231F20"/>
                <w:spacing w:val="15"/>
                <w:position w:val="5"/>
                <w:sz w:val="10"/>
              </w:rPr>
              <w:t> </w:t>
            </w:r>
            <w:r>
              <w:rPr>
                <w:color w:val="231F20"/>
                <w:sz w:val="16"/>
              </w:rPr>
              <w:t>This</w:t>
            </w:r>
            <w:r>
              <w:rPr>
                <w:color w:val="231F20"/>
                <w:spacing w:val="-2"/>
                <w:sz w:val="16"/>
              </w:rPr>
              <w:t> </w:t>
            </w:r>
            <w:r>
              <w:rPr>
                <w:color w:val="231F20"/>
                <w:sz w:val="16"/>
              </w:rPr>
              <w:t>code</w:t>
            </w:r>
            <w:r>
              <w:rPr>
                <w:color w:val="231F20"/>
                <w:spacing w:val="-2"/>
                <w:sz w:val="16"/>
              </w:rPr>
              <w:t> </w:t>
            </w:r>
            <w:r>
              <w:rPr>
                <w:color w:val="231F20"/>
                <w:sz w:val="16"/>
              </w:rPr>
              <w:t>should</w:t>
            </w:r>
            <w:r>
              <w:rPr>
                <w:color w:val="231F20"/>
                <w:spacing w:val="-2"/>
                <w:sz w:val="16"/>
              </w:rPr>
              <w:t> </w:t>
            </w:r>
            <w:r>
              <w:rPr>
                <w:color w:val="231F20"/>
                <w:sz w:val="16"/>
              </w:rPr>
              <w:t>only</w:t>
            </w:r>
            <w:r>
              <w:rPr>
                <w:color w:val="231F20"/>
                <w:spacing w:val="-2"/>
                <w:sz w:val="16"/>
              </w:rPr>
              <w:t> </w:t>
            </w:r>
            <w:r>
              <w:rPr>
                <w:color w:val="231F20"/>
                <w:sz w:val="16"/>
              </w:rPr>
              <w:t>be</w:t>
            </w:r>
            <w:r>
              <w:rPr>
                <w:color w:val="231F20"/>
                <w:spacing w:val="-2"/>
                <w:sz w:val="16"/>
              </w:rPr>
              <w:t> </w:t>
            </w:r>
            <w:r>
              <w:rPr>
                <w:color w:val="231F20"/>
                <w:sz w:val="16"/>
              </w:rPr>
              <w:t>used</w:t>
            </w:r>
            <w:r>
              <w:rPr>
                <w:color w:val="231F20"/>
                <w:spacing w:val="-2"/>
                <w:sz w:val="16"/>
              </w:rPr>
              <w:t> </w:t>
            </w:r>
            <w:r>
              <w:rPr>
                <w:color w:val="231F20"/>
                <w:sz w:val="16"/>
              </w:rPr>
              <w:t>if</w:t>
            </w:r>
            <w:r>
              <w:rPr>
                <w:color w:val="231F20"/>
                <w:spacing w:val="-2"/>
                <w:sz w:val="16"/>
              </w:rPr>
              <w:t> </w:t>
            </w:r>
            <w:r>
              <w:rPr>
                <w:color w:val="231F20"/>
                <w:sz w:val="16"/>
              </w:rPr>
              <w:t>income</w:t>
            </w:r>
            <w:r>
              <w:rPr>
                <w:color w:val="231F20"/>
                <w:spacing w:val="-2"/>
                <w:sz w:val="16"/>
              </w:rPr>
              <w:t> </w:t>
            </w:r>
            <w:r>
              <w:rPr>
                <w:color w:val="231F20"/>
                <w:sz w:val="16"/>
              </w:rPr>
              <w:t>is</w:t>
            </w:r>
            <w:r>
              <w:rPr>
                <w:color w:val="231F20"/>
                <w:spacing w:val="-2"/>
                <w:sz w:val="16"/>
              </w:rPr>
              <w:t> </w:t>
            </w:r>
            <w:r>
              <w:rPr>
                <w:color w:val="231F20"/>
                <w:sz w:val="16"/>
              </w:rPr>
              <w:t>paid</w:t>
            </w:r>
            <w:r>
              <w:rPr>
                <w:color w:val="231F20"/>
                <w:spacing w:val="-2"/>
                <w:sz w:val="16"/>
              </w:rPr>
              <w:t> </w:t>
            </w:r>
            <w:r>
              <w:rPr>
                <w:color w:val="231F20"/>
                <w:sz w:val="16"/>
              </w:rPr>
              <w:t>to</w:t>
            </w:r>
            <w:r>
              <w:rPr>
                <w:color w:val="231F20"/>
                <w:spacing w:val="-2"/>
                <w:sz w:val="16"/>
              </w:rPr>
              <w:t> </w:t>
            </w:r>
            <w:r>
              <w:rPr>
                <w:color w:val="231F20"/>
                <w:sz w:val="16"/>
              </w:rPr>
              <w:t>an</w:t>
            </w:r>
            <w:r>
              <w:rPr>
                <w:color w:val="231F20"/>
                <w:spacing w:val="-2"/>
                <w:sz w:val="16"/>
              </w:rPr>
              <w:t> </w:t>
            </w:r>
            <w:r>
              <w:rPr>
                <w:color w:val="231F20"/>
                <w:sz w:val="16"/>
              </w:rPr>
              <w:t>account</w:t>
            </w:r>
            <w:r>
              <w:rPr>
                <w:color w:val="231F20"/>
                <w:spacing w:val="-2"/>
                <w:sz w:val="16"/>
              </w:rPr>
              <w:t> </w:t>
            </w:r>
            <w:r>
              <w:rPr>
                <w:color w:val="231F20"/>
                <w:sz w:val="16"/>
              </w:rPr>
              <w:t>that</w:t>
            </w:r>
            <w:r>
              <w:rPr>
                <w:color w:val="231F20"/>
                <w:spacing w:val="-2"/>
                <w:sz w:val="16"/>
              </w:rPr>
              <w:t> </w:t>
            </w:r>
            <w:r>
              <w:rPr>
                <w:color w:val="231F20"/>
                <w:sz w:val="16"/>
              </w:rPr>
              <w:t>is 1.1471-5(b)(2)</w:t>
            </w:r>
            <w:r>
              <w:rPr>
                <w:color w:val="231F20"/>
                <w:spacing w:val="-9"/>
                <w:sz w:val="16"/>
              </w:rPr>
              <w:t> </w:t>
            </w:r>
            <w:r>
              <w:rPr>
                <w:color w:val="231F20"/>
                <w:sz w:val="16"/>
              </w:rPr>
              <w:t>or</w:t>
            </w:r>
            <w:r>
              <w:rPr>
                <w:color w:val="231F20"/>
                <w:spacing w:val="-9"/>
                <w:sz w:val="16"/>
              </w:rPr>
              <w:t> </w:t>
            </w:r>
            <w:r>
              <w:rPr>
                <w:color w:val="231F20"/>
                <w:sz w:val="16"/>
              </w:rPr>
              <w:t>under</w:t>
            </w:r>
            <w:r>
              <w:rPr>
                <w:color w:val="231F20"/>
                <w:spacing w:val="-9"/>
                <w:sz w:val="16"/>
              </w:rPr>
              <w:t> </w:t>
            </w:r>
            <w:r>
              <w:rPr>
                <w:color w:val="231F20"/>
                <w:sz w:val="16"/>
              </w:rPr>
              <w:t>Annex</w:t>
            </w:r>
            <w:r>
              <w:rPr>
                <w:color w:val="231F20"/>
                <w:spacing w:val="-9"/>
                <w:sz w:val="16"/>
              </w:rPr>
              <w:t> </w:t>
            </w:r>
            <w:r>
              <w:rPr>
                <w:color w:val="231F20"/>
                <w:sz w:val="16"/>
              </w:rPr>
              <w:t>II</w:t>
            </w:r>
            <w:r>
              <w:rPr>
                <w:color w:val="231F20"/>
                <w:spacing w:val="-9"/>
                <w:sz w:val="16"/>
              </w:rPr>
              <w:t> </w:t>
            </w:r>
            <w:r>
              <w:rPr>
                <w:color w:val="231F20"/>
                <w:sz w:val="16"/>
              </w:rPr>
              <w:t>of</w:t>
            </w:r>
            <w:r>
              <w:rPr>
                <w:color w:val="231F20"/>
                <w:spacing w:val="-9"/>
                <w:sz w:val="16"/>
              </w:rPr>
              <w:t> </w:t>
            </w:r>
            <w:r>
              <w:rPr>
                <w:color w:val="231F20"/>
                <w:sz w:val="16"/>
              </w:rPr>
              <w:t>the</w:t>
            </w:r>
            <w:r>
              <w:rPr>
                <w:color w:val="231F20"/>
                <w:spacing w:val="-9"/>
                <w:sz w:val="16"/>
              </w:rPr>
              <w:t> </w:t>
            </w:r>
            <w:r>
              <w:rPr>
                <w:color w:val="231F20"/>
                <w:sz w:val="16"/>
              </w:rPr>
              <w:t>applicable</w:t>
            </w:r>
            <w:r>
              <w:rPr>
                <w:color w:val="231F20"/>
                <w:spacing w:val="-9"/>
                <w:sz w:val="16"/>
              </w:rPr>
              <w:t> </w:t>
            </w:r>
            <w:r>
              <w:rPr>
                <w:color w:val="231F20"/>
                <w:sz w:val="16"/>
              </w:rPr>
              <w:t>Model</w:t>
            </w:r>
            <w:r>
              <w:rPr>
                <w:color w:val="231F20"/>
                <w:spacing w:val="-9"/>
                <w:sz w:val="16"/>
              </w:rPr>
              <w:t> </w:t>
            </w:r>
            <w:r>
              <w:rPr>
                <w:color w:val="231F20"/>
                <w:sz w:val="16"/>
              </w:rPr>
              <w:t>1</w:t>
            </w:r>
            <w:r>
              <w:rPr>
                <w:color w:val="231F20"/>
                <w:spacing w:val="-9"/>
                <w:sz w:val="16"/>
              </w:rPr>
              <w:t> </w:t>
            </w:r>
            <w:r>
              <w:rPr>
                <w:color w:val="231F20"/>
                <w:sz w:val="16"/>
              </w:rPr>
              <w:t>IGA</w:t>
            </w:r>
            <w:r>
              <w:rPr>
                <w:color w:val="231F20"/>
                <w:spacing w:val="-9"/>
                <w:sz w:val="16"/>
              </w:rPr>
              <w:t> </w:t>
            </w:r>
            <w:r>
              <w:rPr>
                <w:color w:val="231F20"/>
                <w:sz w:val="16"/>
              </w:rPr>
              <w:t>or</w:t>
            </w:r>
            <w:r>
              <w:rPr>
                <w:color w:val="231F20"/>
                <w:spacing w:val="-9"/>
                <w:sz w:val="16"/>
              </w:rPr>
              <w:t> </w:t>
            </w:r>
            <w:r>
              <w:rPr>
                <w:color w:val="231F20"/>
                <w:sz w:val="16"/>
              </w:rPr>
              <w:t>Mode</w:t>
            </w:r>
          </w:p>
        </w:tc>
        <w:tc>
          <w:tcPr>
            <w:tcW w:w="899" w:type="dxa"/>
            <w:tcBorders>
              <w:top w:val="single" w:sz="4" w:space="0" w:color="231F20"/>
            </w:tcBorders>
          </w:tcPr>
          <w:p>
            <w:pPr>
              <w:pStyle w:val="TableParagraph"/>
              <w:spacing w:line="196" w:lineRule="auto" w:before="150"/>
              <w:ind w:left="50" w:right="-101" w:hanging="49"/>
              <w:rPr>
                <w:sz w:val="16"/>
              </w:rPr>
            </w:pPr>
            <w:r>
              <w:rPr>
                <w:color w:val="231F20"/>
                <w:spacing w:val="-2"/>
                <w:sz w:val="16"/>
              </w:rPr>
              <w:t>excluded</w:t>
            </w:r>
            <w:r>
              <w:rPr>
                <w:color w:val="231F20"/>
                <w:spacing w:val="-10"/>
                <w:sz w:val="16"/>
              </w:rPr>
              <w:t> </w:t>
            </w:r>
            <w:r>
              <w:rPr>
                <w:color w:val="231F20"/>
                <w:spacing w:val="-2"/>
                <w:sz w:val="16"/>
              </w:rPr>
              <w:t>from </w:t>
            </w:r>
            <w:r>
              <w:rPr>
                <w:color w:val="231F20"/>
                <w:sz w:val="16"/>
              </w:rPr>
              <w:t>l 2 IGA.</w:t>
            </w:r>
          </w:p>
        </w:tc>
        <w:tc>
          <w:tcPr>
            <w:tcW w:w="4633" w:type="dxa"/>
            <w:tcBorders>
              <w:top w:val="single" w:sz="4" w:space="0" w:color="231F20"/>
            </w:tcBorders>
          </w:tcPr>
          <w:p>
            <w:pPr>
              <w:pStyle w:val="TableParagraph"/>
              <w:spacing w:before="123"/>
              <w:ind w:left="134"/>
              <w:rPr>
                <w:sz w:val="16"/>
              </w:rPr>
            </w:pPr>
            <w:r>
              <w:rPr>
                <w:color w:val="231F20"/>
                <w:spacing w:val="-2"/>
                <w:sz w:val="16"/>
              </w:rPr>
              <w:t>the</w:t>
            </w:r>
            <w:r>
              <w:rPr>
                <w:color w:val="231F20"/>
                <w:spacing w:val="1"/>
                <w:sz w:val="16"/>
              </w:rPr>
              <w:t> </w:t>
            </w:r>
            <w:r>
              <w:rPr>
                <w:color w:val="231F20"/>
                <w:spacing w:val="-2"/>
                <w:sz w:val="16"/>
              </w:rPr>
              <w:t>definition</w:t>
            </w:r>
            <w:r>
              <w:rPr>
                <w:color w:val="231F20"/>
                <w:spacing w:val="2"/>
                <w:sz w:val="16"/>
              </w:rPr>
              <w:t> </w:t>
            </w:r>
            <w:r>
              <w:rPr>
                <w:color w:val="231F20"/>
                <w:spacing w:val="-2"/>
                <w:sz w:val="16"/>
              </w:rPr>
              <w:t>of</w:t>
            </w:r>
            <w:r>
              <w:rPr>
                <w:color w:val="231F20"/>
                <w:spacing w:val="1"/>
                <w:sz w:val="16"/>
              </w:rPr>
              <w:t> </w:t>
            </w:r>
            <w:r>
              <w:rPr>
                <w:color w:val="231F20"/>
                <w:spacing w:val="-2"/>
                <w:sz w:val="16"/>
              </w:rPr>
              <w:t>financial</w:t>
            </w:r>
            <w:r>
              <w:rPr>
                <w:color w:val="231F20"/>
                <w:spacing w:val="2"/>
                <w:sz w:val="16"/>
              </w:rPr>
              <w:t> </w:t>
            </w:r>
            <w:r>
              <w:rPr>
                <w:color w:val="231F20"/>
                <w:spacing w:val="-2"/>
                <w:sz w:val="16"/>
              </w:rPr>
              <w:t>account</w:t>
            </w:r>
            <w:r>
              <w:rPr>
                <w:color w:val="231F20"/>
                <w:spacing w:val="2"/>
                <w:sz w:val="16"/>
              </w:rPr>
              <w:t> </w:t>
            </w:r>
            <w:r>
              <w:rPr>
                <w:color w:val="231F20"/>
                <w:spacing w:val="-2"/>
                <w:sz w:val="16"/>
              </w:rPr>
              <w:t>under</w:t>
            </w:r>
            <w:r>
              <w:rPr>
                <w:color w:val="231F20"/>
                <w:spacing w:val="1"/>
                <w:sz w:val="16"/>
              </w:rPr>
              <w:t> </w:t>
            </w:r>
            <w:r>
              <w:rPr>
                <w:color w:val="231F20"/>
                <w:spacing w:val="-2"/>
                <w:sz w:val="16"/>
              </w:rPr>
              <w:t>Regulations</w:t>
            </w:r>
            <w:r>
              <w:rPr>
                <w:color w:val="231F20"/>
                <w:spacing w:val="2"/>
                <w:sz w:val="16"/>
              </w:rPr>
              <w:t> </w:t>
            </w:r>
            <w:r>
              <w:rPr>
                <w:color w:val="231F20"/>
                <w:spacing w:val="-2"/>
                <w:sz w:val="16"/>
              </w:rPr>
              <w:t>section</w:t>
            </w:r>
          </w:p>
        </w:tc>
      </w:tr>
      <w:tr>
        <w:trPr>
          <w:trHeight w:val="475" w:hRule="atLeast"/>
        </w:trPr>
        <w:tc>
          <w:tcPr>
            <w:tcW w:w="5027" w:type="dxa"/>
            <w:gridSpan w:val="2"/>
          </w:tcPr>
          <w:p>
            <w:pPr>
              <w:pStyle w:val="TableParagraph"/>
              <w:spacing w:line="196" w:lineRule="auto" w:before="68"/>
              <w:ind w:left="79" w:right="-87"/>
              <w:rPr>
                <w:sz w:val="16"/>
              </w:rPr>
            </w:pPr>
            <w:r>
              <w:rPr>
                <w:color w:val="231F20"/>
                <w:position w:val="5"/>
                <w:sz w:val="10"/>
              </w:rPr>
              <w:t>16</w:t>
            </w:r>
            <w:r>
              <w:rPr>
                <w:color w:val="231F20"/>
                <w:spacing w:val="9"/>
                <w:position w:val="5"/>
                <w:sz w:val="10"/>
              </w:rPr>
              <w:t> </w:t>
            </w:r>
            <w:r>
              <w:rPr>
                <w:color w:val="231F20"/>
                <w:sz w:val="16"/>
              </w:rPr>
              <w:t>This</w:t>
            </w:r>
            <w:r>
              <w:rPr>
                <w:color w:val="231F20"/>
                <w:spacing w:val="-8"/>
                <w:sz w:val="16"/>
              </w:rPr>
              <w:t> </w:t>
            </w:r>
            <w:r>
              <w:rPr>
                <w:color w:val="231F20"/>
                <w:sz w:val="16"/>
              </w:rPr>
              <w:t>code</w:t>
            </w:r>
            <w:r>
              <w:rPr>
                <w:color w:val="231F20"/>
                <w:spacing w:val="-8"/>
                <w:sz w:val="16"/>
              </w:rPr>
              <w:t> </w:t>
            </w:r>
            <w:r>
              <w:rPr>
                <w:color w:val="231F20"/>
                <w:sz w:val="16"/>
              </w:rPr>
              <w:t>should</w:t>
            </w:r>
            <w:r>
              <w:rPr>
                <w:color w:val="231F20"/>
                <w:spacing w:val="-8"/>
                <w:sz w:val="16"/>
              </w:rPr>
              <w:t> </w:t>
            </w:r>
            <w:r>
              <w:rPr>
                <w:color w:val="231F20"/>
                <w:sz w:val="16"/>
              </w:rPr>
              <w:t>only</w:t>
            </w:r>
            <w:r>
              <w:rPr>
                <w:color w:val="231F20"/>
                <w:spacing w:val="-8"/>
                <w:sz w:val="16"/>
              </w:rPr>
              <w:t> </w:t>
            </w:r>
            <w:r>
              <w:rPr>
                <w:color w:val="231F20"/>
                <w:sz w:val="16"/>
              </w:rPr>
              <w:t>be</w:t>
            </w:r>
            <w:r>
              <w:rPr>
                <w:color w:val="231F20"/>
                <w:spacing w:val="-8"/>
                <w:sz w:val="16"/>
              </w:rPr>
              <w:t> </w:t>
            </w:r>
            <w:r>
              <w:rPr>
                <w:color w:val="231F20"/>
                <w:sz w:val="16"/>
              </w:rPr>
              <w:t>used</w:t>
            </w:r>
            <w:r>
              <w:rPr>
                <w:color w:val="231F20"/>
                <w:spacing w:val="-8"/>
                <w:sz w:val="16"/>
              </w:rPr>
              <w:t> </w:t>
            </w:r>
            <w:r>
              <w:rPr>
                <w:color w:val="231F20"/>
                <w:sz w:val="16"/>
              </w:rPr>
              <w:t>when</w:t>
            </w:r>
            <w:r>
              <w:rPr>
                <w:color w:val="231F20"/>
                <w:spacing w:val="-8"/>
                <w:sz w:val="16"/>
              </w:rPr>
              <w:t> </w:t>
            </w:r>
            <w:r>
              <w:rPr>
                <w:color w:val="231F20"/>
                <w:sz w:val="16"/>
              </w:rPr>
              <w:t>the</w:t>
            </w:r>
            <w:r>
              <w:rPr>
                <w:color w:val="231F20"/>
                <w:spacing w:val="-8"/>
                <w:sz w:val="16"/>
              </w:rPr>
              <w:t> </w:t>
            </w:r>
            <w:r>
              <w:rPr>
                <w:color w:val="231F20"/>
                <w:sz w:val="16"/>
              </w:rPr>
              <w:t>withholding</w:t>
            </w:r>
            <w:r>
              <w:rPr>
                <w:color w:val="231F20"/>
                <w:spacing w:val="-8"/>
                <w:sz w:val="16"/>
              </w:rPr>
              <w:t> </w:t>
            </w:r>
            <w:r>
              <w:rPr>
                <w:color w:val="231F20"/>
                <w:sz w:val="16"/>
              </w:rPr>
              <w:t>agent</w:t>
            </w:r>
            <w:r>
              <w:rPr>
                <w:color w:val="231F20"/>
                <w:spacing w:val="-8"/>
                <w:sz w:val="16"/>
              </w:rPr>
              <w:t> </w:t>
            </w:r>
            <w:r>
              <w:rPr>
                <w:color w:val="231F20"/>
                <w:sz w:val="16"/>
              </w:rPr>
              <w:t>has</w:t>
            </w:r>
            <w:r>
              <w:rPr>
                <w:color w:val="231F20"/>
                <w:spacing w:val="-8"/>
                <w:sz w:val="16"/>
              </w:rPr>
              <w:t> </w:t>
            </w:r>
            <w:r>
              <w:rPr>
                <w:color w:val="231F20"/>
                <w:sz w:val="16"/>
              </w:rPr>
              <w:t>receiv registered</w:t>
            </w:r>
            <w:r>
              <w:rPr>
                <w:color w:val="231F20"/>
                <w:spacing w:val="-11"/>
                <w:sz w:val="16"/>
              </w:rPr>
              <w:t> </w:t>
            </w:r>
            <w:r>
              <w:rPr>
                <w:color w:val="231F20"/>
                <w:sz w:val="16"/>
              </w:rPr>
              <w:t>deemed-compliant</w:t>
            </w:r>
            <w:r>
              <w:rPr>
                <w:color w:val="231F20"/>
                <w:spacing w:val="-10"/>
                <w:sz w:val="16"/>
              </w:rPr>
              <w:t> </w:t>
            </w:r>
            <w:r>
              <w:rPr>
                <w:color w:val="231F20"/>
                <w:sz w:val="16"/>
              </w:rPr>
              <w:t>FFI</w:t>
            </w:r>
            <w:r>
              <w:rPr>
                <w:color w:val="231F20"/>
                <w:spacing w:val="-11"/>
                <w:sz w:val="16"/>
              </w:rPr>
              <w:t> </w:t>
            </w:r>
            <w:r>
              <w:rPr>
                <w:color w:val="231F20"/>
                <w:sz w:val="16"/>
              </w:rPr>
              <w:t>that</w:t>
            </w:r>
            <w:r>
              <w:rPr>
                <w:color w:val="231F20"/>
                <w:spacing w:val="-10"/>
                <w:sz w:val="16"/>
              </w:rPr>
              <w:t> </w:t>
            </w:r>
            <w:r>
              <w:rPr>
                <w:color w:val="231F20"/>
                <w:sz w:val="16"/>
              </w:rPr>
              <w:t>maintains</w:t>
            </w:r>
            <w:r>
              <w:rPr>
                <w:color w:val="231F20"/>
                <w:spacing w:val="-11"/>
                <w:sz w:val="16"/>
              </w:rPr>
              <w:t> </w:t>
            </w:r>
            <w:r>
              <w:rPr>
                <w:color w:val="231F20"/>
                <w:sz w:val="16"/>
              </w:rPr>
              <w:t>the</w:t>
            </w:r>
            <w:r>
              <w:rPr>
                <w:color w:val="231F20"/>
                <w:spacing w:val="-10"/>
                <w:sz w:val="16"/>
              </w:rPr>
              <w:t> </w:t>
            </w:r>
            <w:r>
              <w:rPr>
                <w:color w:val="231F20"/>
                <w:sz w:val="16"/>
              </w:rPr>
              <w:t>account</w:t>
            </w:r>
            <w:r>
              <w:rPr>
                <w:color w:val="231F20"/>
                <w:spacing w:val="-10"/>
                <w:sz w:val="16"/>
              </w:rPr>
              <w:t> </w:t>
            </w:r>
            <w:r>
              <w:rPr>
                <w:color w:val="231F20"/>
                <w:sz w:val="16"/>
              </w:rPr>
              <w:t>that</w:t>
            </w:r>
            <w:r>
              <w:rPr>
                <w:color w:val="231F20"/>
                <w:spacing w:val="-11"/>
                <w:sz w:val="16"/>
              </w:rPr>
              <w:t> </w:t>
            </w:r>
            <w:r>
              <w:rPr>
                <w:color w:val="231F20"/>
                <w:sz w:val="16"/>
              </w:rPr>
              <w:t>the</w:t>
            </w:r>
            <w:r>
              <w:rPr>
                <w:color w:val="231F20"/>
                <w:spacing w:val="-10"/>
                <w:sz w:val="16"/>
              </w:rPr>
              <w:t> </w:t>
            </w:r>
            <w:r>
              <w:rPr>
                <w:color w:val="231F20"/>
                <w:spacing w:val="-5"/>
                <w:sz w:val="16"/>
              </w:rPr>
              <w:t>FF</w:t>
            </w:r>
          </w:p>
          <w:p>
            <w:pPr>
              <w:pStyle w:val="TableParagraph"/>
              <w:spacing w:line="85" w:lineRule="exact"/>
              <w:ind w:left="79" w:right="-101"/>
              <w:rPr>
                <w:sz w:val="16"/>
              </w:rPr>
            </w:pPr>
            <w:r>
              <w:rPr>
                <w:color w:val="231F20"/>
                <w:spacing w:val="-2"/>
                <w:sz w:val="16"/>
              </w:rPr>
              <w:t>U.S.</w:t>
            </w:r>
            <w:r>
              <w:rPr>
                <w:color w:val="231F20"/>
                <w:spacing w:val="-5"/>
                <w:sz w:val="16"/>
              </w:rPr>
              <w:t> </w:t>
            </w:r>
            <w:r>
              <w:rPr>
                <w:color w:val="231F20"/>
                <w:spacing w:val="-2"/>
                <w:sz w:val="16"/>
              </w:rPr>
              <w:t>reportable</w:t>
            </w:r>
            <w:r>
              <w:rPr>
                <w:color w:val="231F20"/>
                <w:spacing w:val="-5"/>
                <w:sz w:val="16"/>
              </w:rPr>
              <w:t> </w:t>
            </w:r>
            <w:r>
              <w:rPr>
                <w:color w:val="231F20"/>
                <w:spacing w:val="-2"/>
                <w:sz w:val="16"/>
              </w:rPr>
              <w:t>account)</w:t>
            </w:r>
            <w:r>
              <w:rPr>
                <w:color w:val="231F20"/>
                <w:spacing w:val="-5"/>
                <w:sz w:val="16"/>
              </w:rPr>
              <w:t> </w:t>
            </w:r>
            <w:r>
              <w:rPr>
                <w:color w:val="231F20"/>
                <w:spacing w:val="-2"/>
                <w:sz w:val="16"/>
              </w:rPr>
              <w:t>under</w:t>
            </w:r>
            <w:r>
              <w:rPr>
                <w:color w:val="231F20"/>
                <w:spacing w:val="-5"/>
                <w:sz w:val="16"/>
              </w:rPr>
              <w:t> </w:t>
            </w:r>
            <w:r>
              <w:rPr>
                <w:color w:val="231F20"/>
                <w:spacing w:val="-2"/>
                <w:sz w:val="16"/>
              </w:rPr>
              <w:t>its</w:t>
            </w:r>
            <w:r>
              <w:rPr>
                <w:color w:val="231F20"/>
                <w:spacing w:val="-5"/>
                <w:sz w:val="16"/>
              </w:rPr>
              <w:t> </w:t>
            </w:r>
            <w:r>
              <w:rPr>
                <w:color w:val="231F20"/>
                <w:spacing w:val="-2"/>
                <w:sz w:val="16"/>
              </w:rPr>
              <w:t>FATCA</w:t>
            </w:r>
            <w:r>
              <w:rPr>
                <w:color w:val="231F20"/>
                <w:spacing w:val="-5"/>
                <w:sz w:val="16"/>
              </w:rPr>
              <w:t> </w:t>
            </w:r>
            <w:r>
              <w:rPr>
                <w:color w:val="231F20"/>
                <w:spacing w:val="-2"/>
                <w:sz w:val="16"/>
              </w:rPr>
              <w:t>requirements.</w:t>
            </w:r>
            <w:r>
              <w:rPr>
                <w:color w:val="231F20"/>
                <w:spacing w:val="-5"/>
                <w:sz w:val="16"/>
              </w:rPr>
              <w:t> </w:t>
            </w:r>
            <w:r>
              <w:rPr>
                <w:color w:val="231F20"/>
                <w:spacing w:val="-2"/>
                <w:sz w:val="16"/>
              </w:rPr>
              <w:t>The</w:t>
            </w:r>
            <w:r>
              <w:rPr>
                <w:color w:val="231F20"/>
                <w:spacing w:val="-5"/>
                <w:sz w:val="16"/>
              </w:rPr>
              <w:t> </w:t>
            </w:r>
            <w:r>
              <w:rPr>
                <w:color w:val="231F20"/>
                <w:spacing w:val="-2"/>
                <w:sz w:val="16"/>
              </w:rPr>
              <w:t>withholding</w:t>
            </w:r>
          </w:p>
        </w:tc>
        <w:tc>
          <w:tcPr>
            <w:tcW w:w="899" w:type="dxa"/>
          </w:tcPr>
          <w:p>
            <w:pPr>
              <w:pStyle w:val="TableParagraph"/>
              <w:spacing w:line="150" w:lineRule="exact" w:before="31"/>
              <w:ind w:left="69" w:right="-72" w:hanging="13"/>
              <w:jc w:val="both"/>
              <w:rPr>
                <w:sz w:val="16"/>
              </w:rPr>
            </w:pPr>
            <w:r>
              <w:rPr>
                <w:color w:val="231F20"/>
                <w:sz w:val="16"/>
              </w:rPr>
              <w:t>ed</w:t>
            </w:r>
            <w:r>
              <w:rPr>
                <w:color w:val="231F20"/>
                <w:spacing w:val="-12"/>
                <w:sz w:val="16"/>
              </w:rPr>
              <w:t> </w:t>
            </w:r>
            <w:r>
              <w:rPr>
                <w:color w:val="231F20"/>
                <w:sz w:val="16"/>
              </w:rPr>
              <w:t>a</w:t>
            </w:r>
            <w:r>
              <w:rPr>
                <w:color w:val="231F20"/>
                <w:spacing w:val="-11"/>
                <w:sz w:val="16"/>
              </w:rPr>
              <w:t> </w:t>
            </w:r>
            <w:r>
              <w:rPr>
                <w:color w:val="231F20"/>
                <w:sz w:val="16"/>
              </w:rPr>
              <w:t>certifica I</w:t>
            </w:r>
            <w:r>
              <w:rPr>
                <w:color w:val="231F20"/>
                <w:spacing w:val="-12"/>
                <w:sz w:val="16"/>
              </w:rPr>
              <w:t> </w:t>
            </w:r>
            <w:r>
              <w:rPr>
                <w:color w:val="231F20"/>
                <w:sz w:val="16"/>
              </w:rPr>
              <w:t>has</w:t>
            </w:r>
            <w:r>
              <w:rPr>
                <w:color w:val="231F20"/>
                <w:spacing w:val="-11"/>
                <w:sz w:val="16"/>
              </w:rPr>
              <w:t> </w:t>
            </w:r>
            <w:r>
              <w:rPr>
                <w:color w:val="231F20"/>
                <w:sz w:val="16"/>
              </w:rPr>
              <w:t>reporte agent</w:t>
            </w:r>
            <w:r>
              <w:rPr>
                <w:color w:val="231F20"/>
                <w:spacing w:val="-8"/>
                <w:sz w:val="16"/>
              </w:rPr>
              <w:t> </w:t>
            </w:r>
            <w:r>
              <w:rPr>
                <w:color w:val="231F20"/>
                <w:sz w:val="16"/>
              </w:rPr>
              <w:t>must</w:t>
            </w:r>
          </w:p>
        </w:tc>
        <w:tc>
          <w:tcPr>
            <w:tcW w:w="4633" w:type="dxa"/>
          </w:tcPr>
          <w:p>
            <w:pPr>
              <w:pStyle w:val="TableParagraph"/>
              <w:spacing w:line="150" w:lineRule="exact" w:before="31"/>
              <w:ind w:left="53" w:right="252" w:firstLine="5"/>
              <w:rPr>
                <w:sz w:val="16"/>
              </w:rPr>
            </w:pPr>
            <w:r>
              <w:rPr>
                <w:color w:val="231F20"/>
                <w:sz w:val="16"/>
              </w:rPr>
              <w:t>tion</w:t>
            </w:r>
            <w:r>
              <w:rPr>
                <w:color w:val="231F20"/>
                <w:spacing w:val="-6"/>
                <w:sz w:val="16"/>
              </w:rPr>
              <w:t> </w:t>
            </w:r>
            <w:r>
              <w:rPr>
                <w:color w:val="231F20"/>
                <w:sz w:val="16"/>
              </w:rPr>
              <w:t>on</w:t>
            </w:r>
            <w:r>
              <w:rPr>
                <w:color w:val="231F20"/>
                <w:spacing w:val="-6"/>
                <w:sz w:val="16"/>
              </w:rPr>
              <w:t> </w:t>
            </w:r>
            <w:r>
              <w:rPr>
                <w:color w:val="231F20"/>
                <w:sz w:val="16"/>
              </w:rPr>
              <w:t>the</w:t>
            </w:r>
            <w:r>
              <w:rPr>
                <w:color w:val="231F20"/>
                <w:spacing w:val="-6"/>
                <w:sz w:val="16"/>
              </w:rPr>
              <w:t> </w:t>
            </w:r>
            <w:r>
              <w:rPr>
                <w:color w:val="231F20"/>
                <w:sz w:val="16"/>
              </w:rPr>
              <w:t>FFI</w:t>
            </w:r>
            <w:r>
              <w:rPr>
                <w:color w:val="231F20"/>
                <w:spacing w:val="-6"/>
                <w:sz w:val="16"/>
              </w:rPr>
              <w:t> </w:t>
            </w:r>
            <w:r>
              <w:rPr>
                <w:color w:val="231F20"/>
                <w:sz w:val="16"/>
              </w:rPr>
              <w:t>withholding</w:t>
            </w:r>
            <w:r>
              <w:rPr>
                <w:color w:val="231F20"/>
                <w:spacing w:val="-6"/>
                <w:sz w:val="16"/>
              </w:rPr>
              <w:t> </w:t>
            </w:r>
            <w:r>
              <w:rPr>
                <w:color w:val="231F20"/>
                <w:sz w:val="16"/>
              </w:rPr>
              <w:t>statement</w:t>
            </w:r>
            <w:r>
              <w:rPr>
                <w:color w:val="231F20"/>
                <w:spacing w:val="-6"/>
                <w:sz w:val="16"/>
              </w:rPr>
              <w:t> </w:t>
            </w:r>
            <w:r>
              <w:rPr>
                <w:color w:val="231F20"/>
                <w:sz w:val="16"/>
              </w:rPr>
              <w:t>of</w:t>
            </w:r>
            <w:r>
              <w:rPr>
                <w:color w:val="231F20"/>
                <w:spacing w:val="-6"/>
                <w:sz w:val="16"/>
              </w:rPr>
              <w:t> </w:t>
            </w:r>
            <w:r>
              <w:rPr>
                <w:color w:val="231F20"/>
                <w:sz w:val="16"/>
              </w:rPr>
              <w:t>a</w:t>
            </w:r>
            <w:r>
              <w:rPr>
                <w:color w:val="231F20"/>
                <w:spacing w:val="-6"/>
                <w:sz w:val="16"/>
              </w:rPr>
              <w:t> </w:t>
            </w:r>
            <w:r>
              <w:rPr>
                <w:color w:val="231F20"/>
                <w:sz w:val="16"/>
              </w:rPr>
              <w:t>participating</w:t>
            </w:r>
            <w:r>
              <w:rPr>
                <w:color w:val="231F20"/>
                <w:spacing w:val="-6"/>
                <w:sz w:val="16"/>
              </w:rPr>
              <w:t> </w:t>
            </w:r>
            <w:r>
              <w:rPr>
                <w:color w:val="231F20"/>
                <w:sz w:val="16"/>
              </w:rPr>
              <w:t>FFI</w:t>
            </w:r>
            <w:r>
              <w:rPr>
                <w:color w:val="231F20"/>
                <w:spacing w:val="-6"/>
                <w:sz w:val="16"/>
              </w:rPr>
              <w:t> </w:t>
            </w:r>
            <w:r>
              <w:rPr>
                <w:color w:val="231F20"/>
                <w:sz w:val="16"/>
              </w:rPr>
              <w:t>or d</w:t>
            </w:r>
            <w:r>
              <w:rPr>
                <w:color w:val="231F20"/>
                <w:spacing w:val="-11"/>
                <w:sz w:val="16"/>
              </w:rPr>
              <w:t> </w:t>
            </w:r>
            <w:r>
              <w:rPr>
                <w:color w:val="231F20"/>
                <w:sz w:val="16"/>
              </w:rPr>
              <w:t>the</w:t>
            </w:r>
            <w:r>
              <w:rPr>
                <w:color w:val="231F20"/>
                <w:spacing w:val="-11"/>
                <w:sz w:val="16"/>
              </w:rPr>
              <w:t> </w:t>
            </w:r>
            <w:r>
              <w:rPr>
                <w:color w:val="231F20"/>
                <w:sz w:val="16"/>
              </w:rPr>
              <w:t>account</w:t>
            </w:r>
            <w:r>
              <w:rPr>
                <w:color w:val="231F20"/>
                <w:spacing w:val="-11"/>
                <w:sz w:val="16"/>
              </w:rPr>
              <w:t> </w:t>
            </w:r>
            <w:r>
              <w:rPr>
                <w:color w:val="231F20"/>
                <w:sz w:val="16"/>
              </w:rPr>
              <w:t>held</w:t>
            </w:r>
            <w:r>
              <w:rPr>
                <w:color w:val="231F20"/>
                <w:spacing w:val="-11"/>
                <w:sz w:val="16"/>
              </w:rPr>
              <w:t> </w:t>
            </w:r>
            <w:r>
              <w:rPr>
                <w:color w:val="231F20"/>
                <w:sz w:val="16"/>
              </w:rPr>
              <w:t>by</w:t>
            </w:r>
            <w:r>
              <w:rPr>
                <w:color w:val="231F20"/>
                <w:spacing w:val="-11"/>
                <w:sz w:val="16"/>
              </w:rPr>
              <w:t> </w:t>
            </w:r>
            <w:r>
              <w:rPr>
                <w:color w:val="231F20"/>
                <w:sz w:val="16"/>
              </w:rPr>
              <w:t>the</w:t>
            </w:r>
            <w:r>
              <w:rPr>
                <w:color w:val="231F20"/>
                <w:spacing w:val="-11"/>
                <w:sz w:val="16"/>
              </w:rPr>
              <w:t> </w:t>
            </w:r>
            <w:r>
              <w:rPr>
                <w:color w:val="231F20"/>
                <w:sz w:val="16"/>
              </w:rPr>
              <w:t>passive</w:t>
            </w:r>
            <w:r>
              <w:rPr>
                <w:color w:val="231F20"/>
                <w:spacing w:val="-11"/>
                <w:sz w:val="16"/>
              </w:rPr>
              <w:t> </w:t>
            </w:r>
            <w:r>
              <w:rPr>
                <w:color w:val="231F20"/>
                <w:sz w:val="16"/>
              </w:rPr>
              <w:t>NFFE</w:t>
            </w:r>
            <w:r>
              <w:rPr>
                <w:color w:val="231F20"/>
                <w:spacing w:val="-11"/>
                <w:sz w:val="16"/>
              </w:rPr>
              <w:t> </w:t>
            </w:r>
            <w:r>
              <w:rPr>
                <w:color w:val="231F20"/>
                <w:sz w:val="16"/>
              </w:rPr>
              <w:t>as</w:t>
            </w:r>
            <w:r>
              <w:rPr>
                <w:color w:val="231F20"/>
                <w:spacing w:val="-11"/>
                <w:sz w:val="16"/>
              </w:rPr>
              <w:t> </w:t>
            </w:r>
            <w:r>
              <w:rPr>
                <w:color w:val="231F20"/>
                <w:sz w:val="16"/>
              </w:rPr>
              <w:t>a</w:t>
            </w:r>
            <w:r>
              <w:rPr>
                <w:color w:val="231F20"/>
                <w:spacing w:val="-11"/>
                <w:sz w:val="16"/>
              </w:rPr>
              <w:t> </w:t>
            </w:r>
            <w:r>
              <w:rPr>
                <w:color w:val="231F20"/>
                <w:sz w:val="16"/>
              </w:rPr>
              <w:t>U.S.</w:t>
            </w:r>
            <w:r>
              <w:rPr>
                <w:color w:val="231F20"/>
                <w:spacing w:val="-11"/>
                <w:sz w:val="16"/>
              </w:rPr>
              <w:t> </w:t>
            </w:r>
            <w:r>
              <w:rPr>
                <w:color w:val="231F20"/>
                <w:sz w:val="16"/>
              </w:rPr>
              <w:t>account</w:t>
            </w:r>
            <w:r>
              <w:rPr>
                <w:color w:val="231F20"/>
                <w:spacing w:val="-11"/>
                <w:sz w:val="16"/>
              </w:rPr>
              <w:t> </w:t>
            </w:r>
            <w:r>
              <w:rPr>
                <w:color w:val="231F20"/>
                <w:sz w:val="16"/>
              </w:rPr>
              <w:t>(or report</w:t>
            </w:r>
            <w:r>
              <w:rPr>
                <w:color w:val="231F20"/>
                <w:spacing w:val="-2"/>
                <w:sz w:val="16"/>
              </w:rPr>
              <w:t> </w:t>
            </w:r>
            <w:r>
              <w:rPr>
                <w:color w:val="231F20"/>
                <w:sz w:val="16"/>
              </w:rPr>
              <w:t>the</w:t>
            </w:r>
            <w:r>
              <w:rPr>
                <w:color w:val="231F20"/>
                <w:spacing w:val="-2"/>
                <w:sz w:val="16"/>
              </w:rPr>
              <w:t> </w:t>
            </w:r>
            <w:r>
              <w:rPr>
                <w:color w:val="231F20"/>
                <w:sz w:val="16"/>
              </w:rPr>
              <w:t>name</w:t>
            </w:r>
            <w:r>
              <w:rPr>
                <w:color w:val="231F20"/>
                <w:spacing w:val="-2"/>
                <w:sz w:val="16"/>
              </w:rPr>
              <w:t> </w:t>
            </w:r>
            <w:r>
              <w:rPr>
                <w:color w:val="231F20"/>
                <w:sz w:val="16"/>
              </w:rPr>
              <w:t>and</w:t>
            </w:r>
            <w:r>
              <w:rPr>
                <w:color w:val="231F20"/>
                <w:spacing w:val="-2"/>
                <w:sz w:val="16"/>
              </w:rPr>
              <w:t> </w:t>
            </w:r>
            <w:r>
              <w:rPr>
                <w:color w:val="231F20"/>
                <w:sz w:val="16"/>
              </w:rPr>
              <w:t>GIIN</w:t>
            </w:r>
            <w:r>
              <w:rPr>
                <w:color w:val="231F20"/>
                <w:spacing w:val="-2"/>
                <w:sz w:val="16"/>
              </w:rPr>
              <w:t> </w:t>
            </w:r>
            <w:r>
              <w:rPr>
                <w:color w:val="231F20"/>
                <w:sz w:val="16"/>
              </w:rPr>
              <w:t>of</w:t>
            </w:r>
            <w:r>
              <w:rPr>
                <w:color w:val="231F20"/>
                <w:spacing w:val="-2"/>
                <w:sz w:val="16"/>
              </w:rPr>
              <w:t> </w:t>
            </w:r>
            <w:r>
              <w:rPr>
                <w:color w:val="231F20"/>
                <w:sz w:val="16"/>
              </w:rPr>
              <w:t>such</w:t>
            </w:r>
            <w:r>
              <w:rPr>
                <w:color w:val="231F20"/>
                <w:spacing w:val="-2"/>
                <w:sz w:val="16"/>
              </w:rPr>
              <w:t> </w:t>
            </w:r>
            <w:r>
              <w:rPr>
                <w:color w:val="231F20"/>
                <w:sz w:val="16"/>
              </w:rPr>
              <w:t>FFI</w:t>
            </w:r>
            <w:r>
              <w:rPr>
                <w:color w:val="231F20"/>
                <w:spacing w:val="-2"/>
                <w:sz w:val="16"/>
              </w:rPr>
              <w:t> </w:t>
            </w:r>
            <w:r>
              <w:rPr>
                <w:color w:val="231F20"/>
                <w:sz w:val="16"/>
              </w:rPr>
              <w:t>in</w:t>
            </w:r>
            <w:r>
              <w:rPr>
                <w:color w:val="231F20"/>
                <w:spacing w:val="-2"/>
                <w:sz w:val="16"/>
              </w:rPr>
              <w:t> </w:t>
            </w:r>
            <w:r>
              <w:rPr>
                <w:color w:val="231F20"/>
                <w:sz w:val="16"/>
              </w:rPr>
              <w:t>boxes</w:t>
            </w:r>
            <w:r>
              <w:rPr>
                <w:color w:val="231F20"/>
                <w:spacing w:val="-2"/>
                <w:sz w:val="16"/>
              </w:rPr>
              <w:t> </w:t>
            </w:r>
            <w:r>
              <w:rPr>
                <w:color w:val="231F20"/>
                <w:sz w:val="16"/>
              </w:rPr>
              <w:t>15d</w:t>
            </w:r>
            <w:r>
              <w:rPr>
                <w:color w:val="231F20"/>
                <w:spacing w:val="-2"/>
                <w:sz w:val="16"/>
              </w:rPr>
              <w:t> </w:t>
            </w:r>
            <w:r>
              <w:rPr>
                <w:color w:val="231F20"/>
                <w:sz w:val="16"/>
              </w:rPr>
              <w:t>and</w:t>
            </w:r>
            <w:r>
              <w:rPr>
                <w:color w:val="231F20"/>
                <w:spacing w:val="-2"/>
                <w:sz w:val="16"/>
              </w:rPr>
              <w:t> </w:t>
            </w:r>
            <w:r>
              <w:rPr>
                <w:color w:val="231F20"/>
                <w:sz w:val="16"/>
              </w:rPr>
              <w:t>15e.</w:t>
            </w:r>
          </w:p>
        </w:tc>
      </w:tr>
      <w:tr>
        <w:trPr>
          <w:trHeight w:val="233" w:hRule="atLeast"/>
        </w:trPr>
        <w:tc>
          <w:tcPr>
            <w:tcW w:w="5027" w:type="dxa"/>
            <w:gridSpan w:val="2"/>
          </w:tcPr>
          <w:p>
            <w:pPr>
              <w:pStyle w:val="TableParagraph"/>
              <w:spacing w:line="103" w:lineRule="exact" w:before="110"/>
              <w:ind w:left="80" w:right="-87"/>
              <w:rPr>
                <w:sz w:val="16"/>
              </w:rPr>
            </w:pPr>
            <w:r>
              <w:rPr>
                <w:color w:val="231F20"/>
                <w:position w:val="5"/>
                <w:sz w:val="10"/>
              </w:rPr>
              <w:t>17</w:t>
            </w:r>
            <w:r>
              <w:rPr>
                <w:color w:val="231F20"/>
                <w:spacing w:val="8"/>
                <w:position w:val="5"/>
                <w:sz w:val="10"/>
              </w:rPr>
              <w:t> </w:t>
            </w:r>
            <w:r>
              <w:rPr>
                <w:color w:val="231F20"/>
                <w:sz w:val="16"/>
              </w:rPr>
              <w:t>This</w:t>
            </w:r>
            <w:r>
              <w:rPr>
                <w:color w:val="231F20"/>
                <w:spacing w:val="-8"/>
                <w:sz w:val="16"/>
              </w:rPr>
              <w:t> </w:t>
            </w:r>
            <w:r>
              <w:rPr>
                <w:color w:val="231F20"/>
                <w:sz w:val="16"/>
              </w:rPr>
              <w:t>code</w:t>
            </w:r>
            <w:r>
              <w:rPr>
                <w:color w:val="231F20"/>
                <w:spacing w:val="-9"/>
                <w:sz w:val="16"/>
              </w:rPr>
              <w:t> </w:t>
            </w:r>
            <w:r>
              <w:rPr>
                <w:color w:val="231F20"/>
                <w:sz w:val="16"/>
              </w:rPr>
              <w:t>should</w:t>
            </w:r>
            <w:r>
              <w:rPr>
                <w:color w:val="231F20"/>
                <w:spacing w:val="-8"/>
                <w:sz w:val="16"/>
              </w:rPr>
              <w:t> </w:t>
            </w:r>
            <w:r>
              <w:rPr>
                <w:color w:val="231F20"/>
                <w:sz w:val="16"/>
              </w:rPr>
              <w:t>only</w:t>
            </w:r>
            <w:r>
              <w:rPr>
                <w:color w:val="231F20"/>
                <w:spacing w:val="-9"/>
                <w:sz w:val="16"/>
              </w:rPr>
              <w:t> </w:t>
            </w:r>
            <w:r>
              <w:rPr>
                <w:color w:val="231F20"/>
                <w:sz w:val="16"/>
              </w:rPr>
              <w:t>be</w:t>
            </w:r>
            <w:r>
              <w:rPr>
                <w:color w:val="231F20"/>
                <w:spacing w:val="-8"/>
                <w:sz w:val="16"/>
              </w:rPr>
              <w:t> </w:t>
            </w:r>
            <w:r>
              <w:rPr>
                <w:color w:val="231F20"/>
                <w:sz w:val="16"/>
              </w:rPr>
              <w:t>used</w:t>
            </w:r>
            <w:r>
              <w:rPr>
                <w:color w:val="231F20"/>
                <w:spacing w:val="-9"/>
                <w:sz w:val="16"/>
              </w:rPr>
              <w:t> </w:t>
            </w:r>
            <w:r>
              <w:rPr>
                <w:color w:val="231F20"/>
                <w:sz w:val="16"/>
              </w:rPr>
              <w:t>by</w:t>
            </w:r>
            <w:r>
              <w:rPr>
                <w:color w:val="231F20"/>
                <w:spacing w:val="-8"/>
                <w:sz w:val="16"/>
              </w:rPr>
              <w:t> </w:t>
            </w:r>
            <w:r>
              <w:rPr>
                <w:color w:val="231F20"/>
                <w:sz w:val="16"/>
              </w:rPr>
              <w:t>a</w:t>
            </w:r>
            <w:r>
              <w:rPr>
                <w:color w:val="231F20"/>
                <w:spacing w:val="-8"/>
                <w:sz w:val="16"/>
              </w:rPr>
              <w:t> </w:t>
            </w:r>
            <w:r>
              <w:rPr>
                <w:color w:val="231F20"/>
                <w:sz w:val="16"/>
              </w:rPr>
              <w:t>withholding</w:t>
            </w:r>
            <w:r>
              <w:rPr>
                <w:color w:val="231F20"/>
                <w:spacing w:val="-9"/>
                <w:sz w:val="16"/>
              </w:rPr>
              <w:t> </w:t>
            </w:r>
            <w:r>
              <w:rPr>
                <w:color w:val="231F20"/>
                <w:sz w:val="16"/>
              </w:rPr>
              <w:t>agent</w:t>
            </w:r>
            <w:r>
              <w:rPr>
                <w:color w:val="231F20"/>
                <w:spacing w:val="-8"/>
                <w:sz w:val="16"/>
              </w:rPr>
              <w:t> </w:t>
            </w:r>
            <w:r>
              <w:rPr>
                <w:color w:val="231F20"/>
                <w:sz w:val="16"/>
              </w:rPr>
              <w:t>that</w:t>
            </w:r>
            <w:r>
              <w:rPr>
                <w:color w:val="231F20"/>
                <w:spacing w:val="-9"/>
                <w:sz w:val="16"/>
              </w:rPr>
              <w:t> </w:t>
            </w:r>
            <w:r>
              <w:rPr>
                <w:color w:val="231F20"/>
                <w:sz w:val="16"/>
              </w:rPr>
              <w:t>is</w:t>
            </w:r>
            <w:r>
              <w:rPr>
                <w:color w:val="231F20"/>
                <w:spacing w:val="-8"/>
                <w:sz w:val="16"/>
              </w:rPr>
              <w:t> </w:t>
            </w:r>
            <w:r>
              <w:rPr>
                <w:color w:val="231F20"/>
                <w:spacing w:val="-2"/>
                <w:sz w:val="16"/>
              </w:rPr>
              <w:t>reporting</w:t>
            </w:r>
          </w:p>
        </w:tc>
        <w:tc>
          <w:tcPr>
            <w:tcW w:w="899" w:type="dxa"/>
          </w:tcPr>
          <w:p>
            <w:pPr>
              <w:pStyle w:val="TableParagraph"/>
              <w:spacing w:line="103" w:lineRule="exact" w:before="110"/>
              <w:ind w:right="41"/>
              <w:jc w:val="right"/>
              <w:rPr>
                <w:sz w:val="16"/>
              </w:rPr>
            </w:pPr>
            <w:r>
              <w:rPr>
                <w:color w:val="231F20"/>
                <w:sz w:val="16"/>
              </w:rPr>
              <w:t>a</w:t>
            </w:r>
            <w:r>
              <w:rPr>
                <w:color w:val="231F20"/>
                <w:spacing w:val="-8"/>
                <w:sz w:val="16"/>
              </w:rPr>
              <w:t> </w:t>
            </w:r>
            <w:r>
              <w:rPr>
                <w:color w:val="231F20"/>
                <w:spacing w:val="-2"/>
                <w:sz w:val="16"/>
              </w:rPr>
              <w:t>payment</w:t>
            </w:r>
          </w:p>
        </w:tc>
        <w:tc>
          <w:tcPr>
            <w:tcW w:w="4633" w:type="dxa"/>
          </w:tcPr>
          <w:p>
            <w:pPr>
              <w:pStyle w:val="TableParagraph"/>
              <w:spacing w:line="103" w:lineRule="exact" w:before="110"/>
              <w:ind w:left="-4"/>
              <w:rPr>
                <w:sz w:val="16"/>
              </w:rPr>
            </w:pPr>
            <w:r>
              <w:rPr>
                <w:color w:val="231F20"/>
                <w:sz w:val="16"/>
              </w:rPr>
              <w:t>(or</w:t>
            </w:r>
            <w:r>
              <w:rPr>
                <w:color w:val="231F20"/>
                <w:spacing w:val="-9"/>
                <w:sz w:val="16"/>
              </w:rPr>
              <w:t> </w:t>
            </w:r>
            <w:r>
              <w:rPr>
                <w:color w:val="231F20"/>
                <w:sz w:val="16"/>
              </w:rPr>
              <w:t>portion</w:t>
            </w:r>
            <w:r>
              <w:rPr>
                <w:color w:val="231F20"/>
                <w:spacing w:val="-9"/>
                <w:sz w:val="16"/>
              </w:rPr>
              <w:t> </w:t>
            </w:r>
            <w:r>
              <w:rPr>
                <w:color w:val="231F20"/>
                <w:sz w:val="16"/>
              </w:rPr>
              <w:t>of</w:t>
            </w:r>
            <w:r>
              <w:rPr>
                <w:color w:val="231F20"/>
                <w:spacing w:val="-9"/>
                <w:sz w:val="16"/>
              </w:rPr>
              <w:t> </w:t>
            </w:r>
            <w:r>
              <w:rPr>
                <w:color w:val="231F20"/>
                <w:sz w:val="16"/>
              </w:rPr>
              <w:t>a</w:t>
            </w:r>
            <w:r>
              <w:rPr>
                <w:color w:val="231F20"/>
                <w:spacing w:val="-8"/>
                <w:sz w:val="16"/>
              </w:rPr>
              <w:t> </w:t>
            </w:r>
            <w:r>
              <w:rPr>
                <w:color w:val="231F20"/>
                <w:sz w:val="16"/>
              </w:rPr>
              <w:t>payment)</w:t>
            </w:r>
            <w:r>
              <w:rPr>
                <w:color w:val="231F20"/>
                <w:spacing w:val="-9"/>
                <w:sz w:val="16"/>
              </w:rPr>
              <w:t> </w:t>
            </w:r>
            <w:r>
              <w:rPr>
                <w:color w:val="231F20"/>
                <w:sz w:val="16"/>
              </w:rPr>
              <w:t>made</w:t>
            </w:r>
            <w:r>
              <w:rPr>
                <w:color w:val="231F20"/>
                <w:spacing w:val="-9"/>
                <w:sz w:val="16"/>
              </w:rPr>
              <w:t> </w:t>
            </w:r>
            <w:r>
              <w:rPr>
                <w:color w:val="231F20"/>
                <w:sz w:val="16"/>
              </w:rPr>
              <w:t>to</w:t>
            </w:r>
            <w:r>
              <w:rPr>
                <w:color w:val="231F20"/>
                <w:spacing w:val="-8"/>
                <w:sz w:val="16"/>
              </w:rPr>
              <w:t> </w:t>
            </w:r>
            <w:r>
              <w:rPr>
                <w:color w:val="231F20"/>
                <w:sz w:val="16"/>
              </w:rPr>
              <w:t>a</w:t>
            </w:r>
            <w:r>
              <w:rPr>
                <w:color w:val="231F20"/>
                <w:spacing w:val="-9"/>
                <w:sz w:val="16"/>
              </w:rPr>
              <w:t> </w:t>
            </w:r>
            <w:r>
              <w:rPr>
                <w:color w:val="231F20"/>
                <w:sz w:val="16"/>
              </w:rPr>
              <w:t>QI</w:t>
            </w:r>
            <w:r>
              <w:rPr>
                <w:color w:val="231F20"/>
                <w:spacing w:val="-9"/>
                <w:sz w:val="16"/>
              </w:rPr>
              <w:t> </w:t>
            </w:r>
            <w:r>
              <w:rPr>
                <w:color w:val="231F20"/>
                <w:sz w:val="16"/>
              </w:rPr>
              <w:t>with</w:t>
            </w:r>
            <w:r>
              <w:rPr>
                <w:color w:val="231F20"/>
                <w:spacing w:val="-8"/>
                <w:sz w:val="16"/>
              </w:rPr>
              <w:t> </w:t>
            </w:r>
            <w:r>
              <w:rPr>
                <w:color w:val="231F20"/>
                <w:sz w:val="16"/>
              </w:rPr>
              <w:t>respect</w:t>
            </w:r>
            <w:r>
              <w:rPr>
                <w:color w:val="231F20"/>
                <w:spacing w:val="-9"/>
                <w:sz w:val="16"/>
              </w:rPr>
              <w:t> </w:t>
            </w:r>
            <w:r>
              <w:rPr>
                <w:color w:val="231F20"/>
                <w:sz w:val="16"/>
              </w:rPr>
              <w:t>to</w:t>
            </w:r>
            <w:r>
              <w:rPr>
                <w:color w:val="231F20"/>
                <w:spacing w:val="-9"/>
                <w:sz w:val="16"/>
              </w:rPr>
              <w:t> </w:t>
            </w:r>
            <w:r>
              <w:rPr>
                <w:color w:val="231F20"/>
                <w:sz w:val="16"/>
              </w:rPr>
              <w:t>the</w:t>
            </w:r>
            <w:r>
              <w:rPr>
                <w:color w:val="231F20"/>
                <w:spacing w:val="-9"/>
                <w:sz w:val="16"/>
              </w:rPr>
              <w:t> </w:t>
            </w:r>
            <w:r>
              <w:rPr>
                <w:color w:val="231F20"/>
                <w:spacing w:val="-4"/>
                <w:sz w:val="16"/>
              </w:rPr>
              <w:t>QI’s</w:t>
            </w:r>
          </w:p>
        </w:tc>
      </w:tr>
    </w:tbl>
    <w:p>
      <w:pPr>
        <w:spacing w:before="48"/>
        <w:ind w:left="199" w:right="0" w:firstLine="0"/>
        <w:jc w:val="left"/>
        <w:rPr>
          <w:sz w:val="16"/>
        </w:rPr>
      </w:pPr>
      <w:r>
        <w:rPr>
          <w:color w:val="231F20"/>
          <w:sz w:val="16"/>
        </w:rPr>
        <w:t>recalcitrant</w:t>
      </w:r>
      <w:r>
        <w:rPr>
          <w:color w:val="231F20"/>
          <w:spacing w:val="-10"/>
          <w:sz w:val="16"/>
        </w:rPr>
        <w:t> </w:t>
      </w:r>
      <w:r>
        <w:rPr>
          <w:color w:val="231F20"/>
          <w:sz w:val="16"/>
        </w:rPr>
        <w:t>account</w:t>
      </w:r>
      <w:r>
        <w:rPr>
          <w:color w:val="231F20"/>
          <w:spacing w:val="-10"/>
          <w:sz w:val="16"/>
        </w:rPr>
        <w:t> </w:t>
      </w:r>
      <w:r>
        <w:rPr>
          <w:color w:val="231F20"/>
          <w:spacing w:val="-2"/>
          <w:sz w:val="16"/>
        </w:rPr>
        <w:t>holders.</w:t>
      </w:r>
    </w:p>
    <w:p>
      <w:pPr>
        <w:spacing w:after="0"/>
        <w:jc w:val="left"/>
        <w:rPr>
          <w:sz w:val="16"/>
        </w:rPr>
        <w:sectPr>
          <w:pgSz w:w="12240" w:h="15840"/>
          <w:pgMar w:header="0" w:footer="630" w:top="560" w:bottom="820" w:left="720" w:right="720"/>
        </w:sectPr>
      </w:pPr>
    </w:p>
    <w:p>
      <w:pPr>
        <w:pStyle w:val="Heading5"/>
      </w:pPr>
      <w:bookmarkStart w:name="_bookmark153" w:id="221"/>
      <w:bookmarkEnd w:id="221"/>
      <w:r>
        <w:rPr/>
      </w:r>
      <w:r>
        <w:rPr>
          <w:color w:val="231F20"/>
          <w:w w:val="85"/>
        </w:rPr>
        <w:t>Appendix</w:t>
      </w:r>
      <w:r>
        <w:rPr>
          <w:color w:val="231F20"/>
          <w:spacing w:val="21"/>
        </w:rPr>
        <w:t> </w:t>
      </w:r>
      <w:r>
        <w:rPr>
          <w:color w:val="231F20"/>
          <w:spacing w:val="-10"/>
          <w:w w:val="95"/>
        </w:rPr>
        <w:t>C</w:t>
      </w:r>
    </w:p>
    <w:p>
      <w:pPr>
        <w:spacing w:before="89"/>
        <w:ind w:left="120" w:right="0" w:firstLine="0"/>
        <w:jc w:val="left"/>
        <w:rPr>
          <w:sz w:val="19"/>
        </w:rPr>
      </w:pPr>
      <w:r>
        <w:rPr>
          <w:color w:val="231F20"/>
          <w:spacing w:val="-2"/>
          <w:sz w:val="19"/>
        </w:rPr>
        <w:t>Comprehensive</w:t>
      </w:r>
      <w:r>
        <w:rPr>
          <w:color w:val="231F20"/>
          <w:spacing w:val="-4"/>
          <w:sz w:val="19"/>
        </w:rPr>
        <w:t> </w:t>
      </w:r>
      <w:r>
        <w:rPr>
          <w:color w:val="231F20"/>
          <w:spacing w:val="-2"/>
          <w:sz w:val="19"/>
        </w:rPr>
        <w:t>analysis</w:t>
      </w:r>
      <w:r>
        <w:rPr>
          <w:color w:val="231F20"/>
          <w:spacing w:val="-4"/>
          <w:sz w:val="19"/>
        </w:rPr>
        <w:t> </w:t>
      </w:r>
      <w:r>
        <w:rPr>
          <w:color w:val="231F20"/>
          <w:spacing w:val="-2"/>
          <w:sz w:val="19"/>
        </w:rPr>
        <w:t>of</w:t>
      </w:r>
      <w:r>
        <w:rPr>
          <w:color w:val="231F20"/>
          <w:spacing w:val="-3"/>
          <w:sz w:val="19"/>
        </w:rPr>
        <w:t> </w:t>
      </w:r>
      <w:r>
        <w:rPr>
          <w:rFonts w:ascii="Arial"/>
          <w:i/>
          <w:color w:val="231F20"/>
          <w:spacing w:val="-2"/>
          <w:sz w:val="19"/>
        </w:rPr>
        <w:t>Example</w:t>
      </w:r>
      <w:r>
        <w:rPr>
          <w:rFonts w:ascii="Arial"/>
          <w:i/>
          <w:color w:val="231F20"/>
          <w:spacing w:val="-4"/>
          <w:sz w:val="19"/>
        </w:rPr>
        <w:t> </w:t>
      </w:r>
      <w:r>
        <w:rPr>
          <w:rFonts w:ascii="Arial"/>
          <w:i/>
          <w:color w:val="231F20"/>
          <w:spacing w:val="-2"/>
          <w:sz w:val="19"/>
        </w:rPr>
        <w:t>1</w:t>
      </w:r>
      <w:r>
        <w:rPr>
          <w:rFonts w:ascii="Arial"/>
          <w:i/>
          <w:color w:val="231F20"/>
          <w:spacing w:val="-4"/>
          <w:sz w:val="19"/>
        </w:rPr>
        <w:t> </w:t>
      </w:r>
      <w:r>
        <w:rPr>
          <w:color w:val="231F20"/>
          <w:spacing w:val="-2"/>
          <w:sz w:val="19"/>
        </w:rPr>
        <w:t>under</w:t>
      </w:r>
      <w:r>
        <w:rPr>
          <w:color w:val="231F20"/>
          <w:spacing w:val="-3"/>
          <w:sz w:val="19"/>
        </w:rPr>
        <w:t> </w:t>
      </w:r>
      <w:hyperlink w:history="true" w:anchor="_bookmark85">
        <w:r>
          <w:rPr>
            <w:rFonts w:ascii="Arial"/>
            <w:i/>
            <w:color w:val="0056A2"/>
            <w:spacing w:val="-2"/>
            <w:sz w:val="19"/>
            <w:u w:val="single" w:color="0055A1"/>
          </w:rPr>
          <w:t>Payments</w:t>
        </w:r>
        <w:r>
          <w:rPr>
            <w:rFonts w:ascii="Arial"/>
            <w:i/>
            <w:color w:val="0056A2"/>
            <w:spacing w:val="-4"/>
            <w:sz w:val="19"/>
            <w:u w:val="single" w:color="0055A1"/>
          </w:rPr>
          <w:t> </w:t>
        </w:r>
        <w:r>
          <w:rPr>
            <w:rFonts w:ascii="Arial"/>
            <w:i/>
            <w:color w:val="0056A2"/>
            <w:spacing w:val="-2"/>
            <w:sz w:val="19"/>
            <w:u w:val="single" w:color="0055A1"/>
          </w:rPr>
          <w:t>directly</w:t>
        </w:r>
        <w:r>
          <w:rPr>
            <w:rFonts w:ascii="Arial"/>
            <w:i/>
            <w:color w:val="0056A2"/>
            <w:spacing w:val="-4"/>
            <w:sz w:val="19"/>
            <w:u w:val="single" w:color="0055A1"/>
          </w:rPr>
          <w:t> </w:t>
        </w:r>
        <w:r>
          <w:rPr>
            <w:rFonts w:ascii="Arial"/>
            <w:i/>
            <w:color w:val="0056A2"/>
            <w:spacing w:val="-2"/>
            <w:sz w:val="19"/>
            <w:u w:val="single" w:color="0055A1"/>
          </w:rPr>
          <w:t>to</w:t>
        </w:r>
        <w:r>
          <w:rPr>
            <w:rFonts w:ascii="Arial"/>
            <w:i/>
            <w:color w:val="0056A2"/>
            <w:spacing w:val="-3"/>
            <w:sz w:val="19"/>
            <w:u w:val="single" w:color="0055A1"/>
          </w:rPr>
          <w:t> </w:t>
        </w:r>
        <w:r>
          <w:rPr>
            <w:rFonts w:ascii="Arial"/>
            <w:i/>
            <w:color w:val="0056A2"/>
            <w:spacing w:val="-2"/>
            <w:sz w:val="19"/>
            <w:u w:val="single" w:color="0055A1"/>
          </w:rPr>
          <w:t>beneficial</w:t>
        </w:r>
        <w:r>
          <w:rPr>
            <w:rFonts w:ascii="Arial"/>
            <w:i/>
            <w:color w:val="0056A2"/>
            <w:spacing w:val="-4"/>
            <w:sz w:val="19"/>
            <w:u w:val="single" w:color="0055A1"/>
          </w:rPr>
          <w:t> </w:t>
        </w:r>
        <w:r>
          <w:rPr>
            <w:rFonts w:ascii="Arial"/>
            <w:i/>
            <w:color w:val="0056A2"/>
            <w:spacing w:val="-2"/>
            <w:sz w:val="19"/>
            <w:u w:val="single" w:color="0055A1"/>
          </w:rPr>
          <w:t>owners</w:t>
        </w:r>
        <w:r>
          <w:rPr>
            <w:rFonts w:ascii="Arial"/>
            <w:i/>
            <w:color w:val="0056A2"/>
            <w:spacing w:val="-3"/>
            <w:sz w:val="19"/>
            <w:u w:val="single" w:color="0055A1"/>
          </w:rPr>
          <w:t> </w:t>
        </w:r>
        <w:r>
          <w:rPr>
            <w:rFonts w:ascii="Arial"/>
            <w:i/>
            <w:color w:val="0056A2"/>
            <w:spacing w:val="-2"/>
            <w:sz w:val="19"/>
            <w:u w:val="single" w:color="0055A1"/>
          </w:rPr>
          <w:t>or</w:t>
        </w:r>
        <w:r>
          <w:rPr>
            <w:rFonts w:ascii="Arial"/>
            <w:i/>
            <w:color w:val="0056A2"/>
            <w:spacing w:val="-4"/>
            <w:sz w:val="19"/>
            <w:u w:val="single" w:color="0055A1"/>
          </w:rPr>
          <w:t> </w:t>
        </w:r>
        <w:r>
          <w:rPr>
            <w:rFonts w:ascii="Arial"/>
            <w:i/>
            <w:color w:val="0056A2"/>
            <w:spacing w:val="-2"/>
            <w:sz w:val="19"/>
            <w:u w:val="single" w:color="0055A1"/>
          </w:rPr>
          <w:t>partners</w:t>
        </w:r>
      </w:hyperlink>
      <w:r>
        <w:rPr>
          <w:color w:val="231F20"/>
          <w:spacing w:val="-2"/>
          <w:sz w:val="19"/>
        </w:rPr>
        <w:t>,</w:t>
      </w:r>
      <w:r>
        <w:rPr>
          <w:color w:val="231F20"/>
          <w:spacing w:val="-4"/>
          <w:sz w:val="19"/>
        </w:rPr>
        <w:t> </w:t>
      </w:r>
      <w:r>
        <w:rPr>
          <w:color w:val="231F20"/>
          <w:spacing w:val="-2"/>
          <w:sz w:val="19"/>
        </w:rPr>
        <w:t>earlier.</w:t>
      </w:r>
    </w:p>
    <w:p>
      <w:pPr>
        <w:pStyle w:val="BodyText"/>
        <w:spacing w:before="9"/>
        <w:ind w:left="0"/>
        <w:rPr>
          <w:sz w:val="18"/>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23"/>
        <w:gridCol w:w="1818"/>
        <w:gridCol w:w="1331"/>
        <w:gridCol w:w="6585"/>
      </w:tblGrid>
      <w:tr>
        <w:trPr>
          <w:trHeight w:val="217" w:hRule="atLeast"/>
        </w:trPr>
        <w:tc>
          <w:tcPr>
            <w:tcW w:w="10557" w:type="dxa"/>
            <w:gridSpan w:val="4"/>
          </w:tcPr>
          <w:p>
            <w:pPr>
              <w:pStyle w:val="TableParagraph"/>
              <w:spacing w:line="174" w:lineRule="exact" w:before="23"/>
              <w:ind w:left="12"/>
              <w:jc w:val="center"/>
              <w:rPr>
                <w:rFonts w:ascii="Arial Black"/>
                <w:sz w:val="14"/>
              </w:rPr>
            </w:pPr>
            <w:r>
              <w:rPr>
                <w:rFonts w:ascii="Arial Black"/>
                <w:color w:val="231F20"/>
                <w:spacing w:val="-2"/>
                <w:w w:val="90"/>
                <w:sz w:val="14"/>
              </w:rPr>
              <w:t>DIRECT</w:t>
            </w:r>
            <w:r>
              <w:rPr>
                <w:rFonts w:ascii="Arial Black"/>
                <w:color w:val="231F20"/>
                <w:spacing w:val="-4"/>
                <w:sz w:val="14"/>
              </w:rPr>
              <w:t> </w:t>
            </w:r>
            <w:r>
              <w:rPr>
                <w:rFonts w:ascii="Arial Black"/>
                <w:color w:val="231F20"/>
                <w:spacing w:val="-2"/>
                <w:w w:val="90"/>
                <w:sz w:val="14"/>
              </w:rPr>
              <w:t>PAYMENT</w:t>
            </w:r>
            <w:r>
              <w:rPr>
                <w:rFonts w:ascii="Arial Black"/>
                <w:color w:val="231F20"/>
                <w:spacing w:val="-4"/>
                <w:sz w:val="14"/>
              </w:rPr>
              <w:t> </w:t>
            </w:r>
            <w:r>
              <w:rPr>
                <w:rFonts w:ascii="Arial Black"/>
                <w:color w:val="231F20"/>
                <w:spacing w:val="-2"/>
                <w:w w:val="90"/>
                <w:sz w:val="14"/>
              </w:rPr>
              <w:t>TO</w:t>
            </w:r>
            <w:r>
              <w:rPr>
                <w:rFonts w:ascii="Arial Black"/>
                <w:color w:val="231F20"/>
                <w:spacing w:val="-4"/>
                <w:sz w:val="14"/>
              </w:rPr>
              <w:t> </w:t>
            </w:r>
            <w:r>
              <w:rPr>
                <w:rFonts w:ascii="Arial Black"/>
                <w:color w:val="231F20"/>
                <w:spacing w:val="-2"/>
                <w:w w:val="90"/>
                <w:sz w:val="14"/>
              </w:rPr>
              <w:t>BENEFICIAL</w:t>
            </w:r>
            <w:r>
              <w:rPr>
                <w:rFonts w:ascii="Arial Black"/>
                <w:color w:val="231F20"/>
                <w:spacing w:val="-4"/>
                <w:sz w:val="14"/>
              </w:rPr>
              <w:t> </w:t>
            </w:r>
            <w:r>
              <w:rPr>
                <w:rFonts w:ascii="Arial Black"/>
                <w:color w:val="231F20"/>
                <w:spacing w:val="-2"/>
                <w:w w:val="90"/>
                <w:sz w:val="14"/>
              </w:rPr>
              <w:t>OWNER</w:t>
            </w:r>
          </w:p>
        </w:tc>
      </w:tr>
      <w:tr>
        <w:trPr>
          <w:trHeight w:val="531" w:hRule="atLeast"/>
        </w:trPr>
        <w:tc>
          <w:tcPr>
            <w:tcW w:w="10557" w:type="dxa"/>
            <w:gridSpan w:val="4"/>
          </w:tcPr>
          <w:p>
            <w:pPr>
              <w:pStyle w:val="TableParagraph"/>
              <w:spacing w:line="196" w:lineRule="auto" w:before="72"/>
              <w:ind w:left="85" w:right="86"/>
              <w:rPr>
                <w:sz w:val="16"/>
              </w:rPr>
            </w:pPr>
            <w:r>
              <w:rPr>
                <w:color w:val="231F20"/>
                <w:sz w:val="16"/>
              </w:rPr>
              <w:t>WA,</w:t>
            </w:r>
            <w:r>
              <w:rPr>
                <w:color w:val="231F20"/>
                <w:spacing w:val="-10"/>
                <w:sz w:val="16"/>
              </w:rPr>
              <w:t> </w:t>
            </w:r>
            <w:r>
              <w:rPr>
                <w:color w:val="231F20"/>
                <w:sz w:val="16"/>
              </w:rPr>
              <w:t>a</w:t>
            </w:r>
            <w:r>
              <w:rPr>
                <w:color w:val="231F20"/>
                <w:spacing w:val="-10"/>
                <w:sz w:val="16"/>
              </w:rPr>
              <w:t> </w:t>
            </w:r>
            <w:r>
              <w:rPr>
                <w:color w:val="231F20"/>
                <w:sz w:val="16"/>
              </w:rPr>
              <w:t>U.S.</w:t>
            </w:r>
            <w:r>
              <w:rPr>
                <w:color w:val="231F20"/>
                <w:spacing w:val="-10"/>
                <w:sz w:val="16"/>
              </w:rPr>
              <w:t> </w:t>
            </w:r>
            <w:r>
              <w:rPr>
                <w:color w:val="231F20"/>
                <w:sz w:val="16"/>
              </w:rPr>
              <w:t>corporate</w:t>
            </w:r>
            <w:r>
              <w:rPr>
                <w:color w:val="231F20"/>
                <w:spacing w:val="-10"/>
                <w:sz w:val="16"/>
              </w:rPr>
              <w:t> </w:t>
            </w:r>
            <w:r>
              <w:rPr>
                <w:color w:val="231F20"/>
                <w:sz w:val="16"/>
              </w:rPr>
              <w:t>withholding</w:t>
            </w:r>
            <w:r>
              <w:rPr>
                <w:color w:val="231F20"/>
                <w:spacing w:val="-10"/>
                <w:sz w:val="16"/>
              </w:rPr>
              <w:t> </w:t>
            </w:r>
            <w:r>
              <w:rPr>
                <w:color w:val="231F20"/>
                <w:sz w:val="16"/>
              </w:rPr>
              <w:t>agent</w:t>
            </w:r>
            <w:r>
              <w:rPr>
                <w:color w:val="231F20"/>
                <w:spacing w:val="-10"/>
                <w:sz w:val="16"/>
              </w:rPr>
              <w:t> </w:t>
            </w:r>
            <w:r>
              <w:rPr>
                <w:color w:val="231F20"/>
                <w:sz w:val="16"/>
              </w:rPr>
              <w:t>who</w:t>
            </w:r>
            <w:r>
              <w:rPr>
                <w:color w:val="231F20"/>
                <w:spacing w:val="-10"/>
                <w:sz w:val="16"/>
              </w:rPr>
              <w:t> </w:t>
            </w:r>
            <w:r>
              <w:rPr>
                <w:color w:val="231F20"/>
                <w:sz w:val="16"/>
              </w:rPr>
              <w:t>is</w:t>
            </w:r>
            <w:r>
              <w:rPr>
                <w:color w:val="231F20"/>
                <w:spacing w:val="-10"/>
                <w:sz w:val="16"/>
              </w:rPr>
              <w:t> </w:t>
            </w:r>
            <w:r>
              <w:rPr>
                <w:color w:val="231F20"/>
                <w:sz w:val="16"/>
              </w:rPr>
              <w:t>an</w:t>
            </w:r>
            <w:r>
              <w:rPr>
                <w:color w:val="231F20"/>
                <w:spacing w:val="-10"/>
                <w:sz w:val="16"/>
              </w:rPr>
              <w:t> </w:t>
            </w:r>
            <w:r>
              <w:rPr>
                <w:color w:val="231F20"/>
                <w:sz w:val="16"/>
              </w:rPr>
              <w:t>issuer</w:t>
            </w:r>
            <w:r>
              <w:rPr>
                <w:color w:val="231F20"/>
                <w:spacing w:val="-10"/>
                <w:sz w:val="16"/>
              </w:rPr>
              <w:t> </w:t>
            </w:r>
            <w:r>
              <w:rPr>
                <w:color w:val="231F20"/>
                <w:sz w:val="16"/>
              </w:rPr>
              <w:t>of</w:t>
            </w:r>
            <w:r>
              <w:rPr>
                <w:color w:val="231F20"/>
                <w:spacing w:val="-10"/>
                <w:sz w:val="16"/>
              </w:rPr>
              <w:t> </w:t>
            </w:r>
            <w:r>
              <w:rPr>
                <w:color w:val="231F20"/>
                <w:sz w:val="16"/>
              </w:rPr>
              <w:t>stock</w:t>
            </w:r>
            <w:r>
              <w:rPr>
                <w:color w:val="231F20"/>
                <w:spacing w:val="-10"/>
                <w:sz w:val="16"/>
              </w:rPr>
              <w:t> </w:t>
            </w:r>
            <w:r>
              <w:rPr>
                <w:color w:val="231F20"/>
                <w:sz w:val="16"/>
              </w:rPr>
              <w:t>and</w:t>
            </w:r>
            <w:r>
              <w:rPr>
                <w:color w:val="231F20"/>
                <w:spacing w:val="-10"/>
                <w:sz w:val="16"/>
              </w:rPr>
              <w:t> </w:t>
            </w:r>
            <w:r>
              <w:rPr>
                <w:color w:val="231F20"/>
                <w:sz w:val="16"/>
              </w:rPr>
              <w:t>not</w:t>
            </w:r>
            <w:r>
              <w:rPr>
                <w:color w:val="231F20"/>
                <w:spacing w:val="-10"/>
                <w:sz w:val="16"/>
              </w:rPr>
              <w:t> </w:t>
            </w:r>
            <w:r>
              <w:rPr>
                <w:color w:val="231F20"/>
                <w:sz w:val="16"/>
              </w:rPr>
              <w:t>a</w:t>
            </w:r>
            <w:r>
              <w:rPr>
                <w:color w:val="231F20"/>
                <w:spacing w:val="-10"/>
                <w:sz w:val="16"/>
              </w:rPr>
              <w:t> </w:t>
            </w:r>
            <w:r>
              <w:rPr>
                <w:color w:val="231F20"/>
                <w:sz w:val="16"/>
              </w:rPr>
              <w:t>financial</w:t>
            </w:r>
            <w:r>
              <w:rPr>
                <w:color w:val="231F20"/>
                <w:spacing w:val="-10"/>
                <w:sz w:val="16"/>
              </w:rPr>
              <w:t> </w:t>
            </w:r>
            <w:r>
              <w:rPr>
                <w:color w:val="231F20"/>
                <w:sz w:val="16"/>
              </w:rPr>
              <w:t>institution,</w:t>
            </w:r>
            <w:r>
              <w:rPr>
                <w:color w:val="231F20"/>
                <w:spacing w:val="-10"/>
                <w:sz w:val="16"/>
              </w:rPr>
              <w:t> </w:t>
            </w:r>
            <w:r>
              <w:rPr>
                <w:color w:val="231F20"/>
                <w:sz w:val="16"/>
              </w:rPr>
              <w:t>makes</w:t>
            </w:r>
            <w:r>
              <w:rPr>
                <w:color w:val="231F20"/>
                <w:spacing w:val="-10"/>
                <w:sz w:val="16"/>
              </w:rPr>
              <w:t> </w:t>
            </w:r>
            <w:r>
              <w:rPr>
                <w:color w:val="231F20"/>
                <w:sz w:val="16"/>
              </w:rPr>
              <w:t>a</w:t>
            </w:r>
            <w:r>
              <w:rPr>
                <w:color w:val="231F20"/>
                <w:spacing w:val="-10"/>
                <w:sz w:val="16"/>
              </w:rPr>
              <w:t> </w:t>
            </w:r>
            <w:r>
              <w:rPr>
                <w:color w:val="231F20"/>
                <w:sz w:val="16"/>
              </w:rPr>
              <w:t>$1,000</w:t>
            </w:r>
            <w:r>
              <w:rPr>
                <w:color w:val="231F20"/>
                <w:spacing w:val="-10"/>
                <w:sz w:val="16"/>
              </w:rPr>
              <w:t> </w:t>
            </w:r>
            <w:r>
              <w:rPr>
                <w:color w:val="231F20"/>
                <w:sz w:val="16"/>
              </w:rPr>
              <w:t>payment</w:t>
            </w:r>
            <w:r>
              <w:rPr>
                <w:color w:val="231F20"/>
                <w:spacing w:val="-10"/>
                <w:sz w:val="16"/>
              </w:rPr>
              <w:t> </w:t>
            </w:r>
            <w:r>
              <w:rPr>
                <w:color w:val="231F20"/>
                <w:sz w:val="16"/>
              </w:rPr>
              <w:t>of</w:t>
            </w:r>
            <w:r>
              <w:rPr>
                <w:color w:val="231F20"/>
                <w:spacing w:val="-10"/>
                <w:sz w:val="16"/>
              </w:rPr>
              <w:t> </w:t>
            </w:r>
            <w:r>
              <w:rPr>
                <w:color w:val="231F20"/>
                <w:sz w:val="16"/>
              </w:rPr>
              <w:t>U.S.</w:t>
            </w:r>
            <w:r>
              <w:rPr>
                <w:color w:val="231F20"/>
                <w:spacing w:val="-10"/>
                <w:sz w:val="16"/>
              </w:rPr>
              <w:t> </w:t>
            </w:r>
            <w:r>
              <w:rPr>
                <w:color w:val="231F20"/>
                <w:sz w:val="16"/>
              </w:rPr>
              <w:t>source</w:t>
            </w:r>
            <w:r>
              <w:rPr>
                <w:color w:val="231F20"/>
                <w:spacing w:val="-10"/>
                <w:sz w:val="16"/>
              </w:rPr>
              <w:t> </w:t>
            </w:r>
            <w:r>
              <w:rPr>
                <w:color w:val="231F20"/>
                <w:sz w:val="16"/>
              </w:rPr>
              <w:t>dividends</w:t>
            </w:r>
            <w:r>
              <w:rPr>
                <w:color w:val="231F20"/>
                <w:spacing w:val="-10"/>
                <w:sz w:val="16"/>
              </w:rPr>
              <w:t> </w:t>
            </w:r>
            <w:r>
              <w:rPr>
                <w:color w:val="231F20"/>
                <w:sz w:val="16"/>
              </w:rPr>
              <w:t>to A,</w:t>
            </w:r>
            <w:r>
              <w:rPr>
                <w:color w:val="231F20"/>
                <w:spacing w:val="-5"/>
                <w:sz w:val="16"/>
              </w:rPr>
              <w:t> </w:t>
            </w:r>
            <w:r>
              <w:rPr>
                <w:color w:val="231F20"/>
                <w:sz w:val="16"/>
              </w:rPr>
              <w:t>a</w:t>
            </w:r>
            <w:r>
              <w:rPr>
                <w:color w:val="231F20"/>
                <w:spacing w:val="-5"/>
                <w:sz w:val="16"/>
              </w:rPr>
              <w:t> </w:t>
            </w:r>
            <w:r>
              <w:rPr>
                <w:color w:val="231F20"/>
                <w:sz w:val="16"/>
              </w:rPr>
              <w:t>foreign</w:t>
            </w:r>
            <w:r>
              <w:rPr>
                <w:color w:val="231F20"/>
                <w:spacing w:val="-5"/>
                <w:sz w:val="16"/>
              </w:rPr>
              <w:t> </w:t>
            </w:r>
            <w:r>
              <w:rPr>
                <w:color w:val="231F20"/>
                <w:sz w:val="16"/>
              </w:rPr>
              <w:t>individual</w:t>
            </w:r>
            <w:r>
              <w:rPr>
                <w:color w:val="231F20"/>
                <w:spacing w:val="-5"/>
                <w:sz w:val="16"/>
              </w:rPr>
              <w:t> </w:t>
            </w:r>
            <w:r>
              <w:rPr>
                <w:color w:val="231F20"/>
                <w:sz w:val="16"/>
              </w:rPr>
              <w:t>who</w:t>
            </w:r>
            <w:r>
              <w:rPr>
                <w:color w:val="231F20"/>
                <w:spacing w:val="-5"/>
                <w:sz w:val="16"/>
              </w:rPr>
              <w:t> </w:t>
            </w:r>
            <w:r>
              <w:rPr>
                <w:color w:val="231F20"/>
                <w:sz w:val="16"/>
              </w:rPr>
              <w:t>has</w:t>
            </w:r>
            <w:r>
              <w:rPr>
                <w:color w:val="231F20"/>
                <w:spacing w:val="-5"/>
                <w:sz w:val="16"/>
              </w:rPr>
              <w:t> </w:t>
            </w:r>
            <w:r>
              <w:rPr>
                <w:color w:val="231F20"/>
                <w:sz w:val="16"/>
              </w:rPr>
              <w:t>provided</w:t>
            </w:r>
            <w:r>
              <w:rPr>
                <w:color w:val="231F20"/>
                <w:spacing w:val="-5"/>
                <w:sz w:val="16"/>
              </w:rPr>
              <w:t> </w:t>
            </w:r>
            <w:r>
              <w:rPr>
                <w:color w:val="231F20"/>
                <w:sz w:val="16"/>
              </w:rPr>
              <w:t>a</w:t>
            </w:r>
            <w:r>
              <w:rPr>
                <w:color w:val="231F20"/>
                <w:spacing w:val="-5"/>
                <w:sz w:val="16"/>
              </w:rPr>
              <w:t> </w:t>
            </w:r>
            <w:r>
              <w:rPr>
                <w:color w:val="231F20"/>
                <w:sz w:val="16"/>
              </w:rPr>
              <w:t>Form</w:t>
            </w:r>
            <w:r>
              <w:rPr>
                <w:color w:val="231F20"/>
                <w:spacing w:val="-5"/>
                <w:sz w:val="16"/>
              </w:rPr>
              <w:t> </w:t>
            </w:r>
            <w:r>
              <w:rPr>
                <w:color w:val="231F20"/>
                <w:sz w:val="16"/>
              </w:rPr>
              <w:t>W-8BEN</w:t>
            </w:r>
            <w:r>
              <w:rPr>
                <w:color w:val="231F20"/>
                <w:spacing w:val="-5"/>
                <w:sz w:val="16"/>
              </w:rPr>
              <w:t> </w:t>
            </w:r>
            <w:r>
              <w:rPr>
                <w:color w:val="231F20"/>
                <w:sz w:val="16"/>
              </w:rPr>
              <w:t>to</w:t>
            </w:r>
            <w:r>
              <w:rPr>
                <w:color w:val="231F20"/>
                <w:spacing w:val="-5"/>
                <w:sz w:val="16"/>
              </w:rPr>
              <w:t> </w:t>
            </w:r>
            <w:r>
              <w:rPr>
                <w:color w:val="231F20"/>
                <w:sz w:val="16"/>
              </w:rPr>
              <w:t>WA</w:t>
            </w:r>
            <w:r>
              <w:rPr>
                <w:color w:val="231F20"/>
                <w:spacing w:val="-5"/>
                <w:sz w:val="16"/>
              </w:rPr>
              <w:t> </w:t>
            </w:r>
            <w:r>
              <w:rPr>
                <w:color w:val="231F20"/>
                <w:sz w:val="16"/>
              </w:rPr>
              <w:t>and</w:t>
            </w:r>
            <w:r>
              <w:rPr>
                <w:color w:val="231F20"/>
                <w:spacing w:val="-5"/>
                <w:sz w:val="16"/>
              </w:rPr>
              <w:t> </w:t>
            </w:r>
            <w:r>
              <w:rPr>
                <w:color w:val="231F20"/>
                <w:sz w:val="16"/>
              </w:rPr>
              <w:t>who</w:t>
            </w:r>
            <w:r>
              <w:rPr>
                <w:color w:val="231F20"/>
                <w:spacing w:val="-5"/>
                <w:sz w:val="16"/>
              </w:rPr>
              <w:t> </w:t>
            </w:r>
            <w:r>
              <w:rPr>
                <w:color w:val="231F20"/>
                <w:sz w:val="16"/>
              </w:rPr>
              <w:t>is</w:t>
            </w:r>
            <w:r>
              <w:rPr>
                <w:color w:val="231F20"/>
                <w:spacing w:val="-5"/>
                <w:sz w:val="16"/>
              </w:rPr>
              <w:t> </w:t>
            </w:r>
            <w:r>
              <w:rPr>
                <w:color w:val="231F20"/>
                <w:sz w:val="16"/>
              </w:rPr>
              <w:t>not</w:t>
            </w:r>
            <w:r>
              <w:rPr>
                <w:color w:val="231F20"/>
                <w:spacing w:val="-5"/>
                <w:sz w:val="16"/>
              </w:rPr>
              <w:t> </w:t>
            </w:r>
            <w:r>
              <w:rPr>
                <w:color w:val="231F20"/>
                <w:sz w:val="16"/>
              </w:rPr>
              <w:t>eligible</w:t>
            </w:r>
            <w:r>
              <w:rPr>
                <w:color w:val="231F20"/>
                <w:spacing w:val="-5"/>
                <w:sz w:val="16"/>
              </w:rPr>
              <w:t> </w:t>
            </w:r>
            <w:r>
              <w:rPr>
                <w:color w:val="231F20"/>
                <w:sz w:val="16"/>
              </w:rPr>
              <w:t>for</w:t>
            </w:r>
            <w:r>
              <w:rPr>
                <w:color w:val="231F20"/>
                <w:spacing w:val="-5"/>
                <w:sz w:val="16"/>
              </w:rPr>
              <w:t> </w:t>
            </w:r>
            <w:r>
              <w:rPr>
                <w:color w:val="231F20"/>
                <w:sz w:val="16"/>
              </w:rPr>
              <w:t>a</w:t>
            </w:r>
            <w:r>
              <w:rPr>
                <w:color w:val="231F20"/>
                <w:spacing w:val="-5"/>
                <w:sz w:val="16"/>
              </w:rPr>
              <w:t> </w:t>
            </w:r>
            <w:r>
              <w:rPr>
                <w:color w:val="231F20"/>
                <w:sz w:val="16"/>
              </w:rPr>
              <w:t>reduced</w:t>
            </w:r>
            <w:r>
              <w:rPr>
                <w:color w:val="231F20"/>
                <w:spacing w:val="-5"/>
                <w:sz w:val="16"/>
              </w:rPr>
              <w:t> </w:t>
            </w:r>
            <w:r>
              <w:rPr>
                <w:color w:val="231F20"/>
                <w:sz w:val="16"/>
              </w:rPr>
              <w:t>rate</w:t>
            </w:r>
            <w:r>
              <w:rPr>
                <w:color w:val="231F20"/>
                <w:spacing w:val="-5"/>
                <w:sz w:val="16"/>
              </w:rPr>
              <w:t> </w:t>
            </w:r>
            <w:r>
              <w:rPr>
                <w:color w:val="231F20"/>
                <w:sz w:val="16"/>
              </w:rPr>
              <w:t>of</w:t>
            </w:r>
            <w:r>
              <w:rPr>
                <w:color w:val="231F20"/>
                <w:spacing w:val="-5"/>
                <w:sz w:val="16"/>
              </w:rPr>
              <w:t> </w:t>
            </w:r>
            <w:r>
              <w:rPr>
                <w:color w:val="231F20"/>
                <w:sz w:val="16"/>
              </w:rPr>
              <w:t>chapter</w:t>
            </w:r>
            <w:r>
              <w:rPr>
                <w:color w:val="231F20"/>
                <w:spacing w:val="-5"/>
                <w:sz w:val="16"/>
              </w:rPr>
              <w:t> </w:t>
            </w:r>
            <w:r>
              <w:rPr>
                <w:color w:val="231F20"/>
                <w:sz w:val="16"/>
              </w:rPr>
              <w:t>3</w:t>
            </w:r>
            <w:r>
              <w:rPr>
                <w:color w:val="231F20"/>
                <w:spacing w:val="-5"/>
                <w:sz w:val="16"/>
              </w:rPr>
              <w:t> </w:t>
            </w:r>
            <w:r>
              <w:rPr>
                <w:color w:val="231F20"/>
                <w:sz w:val="16"/>
              </w:rPr>
              <w:t>withholding</w:t>
            </w:r>
            <w:r>
              <w:rPr>
                <w:color w:val="231F20"/>
                <w:spacing w:val="-5"/>
                <w:sz w:val="16"/>
              </w:rPr>
              <w:t> </w:t>
            </w:r>
            <w:r>
              <w:rPr>
                <w:color w:val="231F20"/>
                <w:sz w:val="16"/>
              </w:rPr>
              <w:t>under</w:t>
            </w:r>
            <w:r>
              <w:rPr>
                <w:color w:val="231F20"/>
                <w:spacing w:val="-5"/>
                <w:sz w:val="16"/>
              </w:rPr>
              <w:t> </w:t>
            </w:r>
            <w:r>
              <w:rPr>
                <w:color w:val="231F20"/>
                <w:sz w:val="16"/>
              </w:rPr>
              <w:t>a</w:t>
            </w:r>
            <w:r>
              <w:rPr>
                <w:color w:val="231F20"/>
                <w:spacing w:val="-5"/>
                <w:sz w:val="16"/>
              </w:rPr>
              <w:t> </w:t>
            </w:r>
            <w:r>
              <w:rPr>
                <w:color w:val="231F20"/>
                <w:sz w:val="16"/>
              </w:rPr>
              <w:t>treaty.</w:t>
            </w:r>
          </w:p>
          <w:p>
            <w:pPr>
              <w:pStyle w:val="TableParagraph"/>
              <w:spacing w:line="138" w:lineRule="exact"/>
              <w:ind w:left="85"/>
              <w:rPr>
                <w:sz w:val="16"/>
              </w:rPr>
            </w:pPr>
            <w:r>
              <w:rPr>
                <w:color w:val="231F20"/>
                <w:spacing w:val="-2"/>
                <w:sz w:val="16"/>
              </w:rPr>
              <w:t>Before</w:t>
            </w:r>
            <w:r>
              <w:rPr>
                <w:color w:val="231F20"/>
                <w:spacing w:val="-6"/>
                <w:sz w:val="16"/>
              </w:rPr>
              <w:t> </w:t>
            </w:r>
            <w:r>
              <w:rPr>
                <w:color w:val="231F20"/>
                <w:spacing w:val="-2"/>
                <w:sz w:val="16"/>
              </w:rPr>
              <w:t>completing</w:t>
            </w:r>
            <w:r>
              <w:rPr>
                <w:color w:val="231F20"/>
                <w:spacing w:val="-5"/>
                <w:sz w:val="16"/>
              </w:rPr>
              <w:t> </w:t>
            </w:r>
            <w:r>
              <w:rPr>
                <w:color w:val="231F20"/>
                <w:spacing w:val="-2"/>
                <w:sz w:val="16"/>
              </w:rPr>
              <w:t>Form</w:t>
            </w:r>
            <w:r>
              <w:rPr>
                <w:color w:val="231F20"/>
                <w:spacing w:val="-5"/>
                <w:sz w:val="16"/>
              </w:rPr>
              <w:t> </w:t>
            </w:r>
            <w:r>
              <w:rPr>
                <w:color w:val="231F20"/>
                <w:spacing w:val="-2"/>
                <w:sz w:val="16"/>
              </w:rPr>
              <w:t>1042-S,</w:t>
            </w:r>
            <w:r>
              <w:rPr>
                <w:color w:val="231F20"/>
                <w:spacing w:val="-5"/>
                <w:sz w:val="16"/>
              </w:rPr>
              <w:t> </w:t>
            </w:r>
            <w:r>
              <w:rPr>
                <w:color w:val="231F20"/>
                <w:spacing w:val="-2"/>
                <w:sz w:val="16"/>
              </w:rPr>
              <w:t>WA</w:t>
            </w:r>
            <w:r>
              <w:rPr>
                <w:color w:val="231F20"/>
                <w:spacing w:val="-5"/>
                <w:sz w:val="16"/>
              </w:rPr>
              <w:t> </w:t>
            </w:r>
            <w:r>
              <w:rPr>
                <w:color w:val="231F20"/>
                <w:spacing w:val="-2"/>
                <w:sz w:val="16"/>
              </w:rPr>
              <w:t>takes</w:t>
            </w:r>
            <w:r>
              <w:rPr>
                <w:color w:val="231F20"/>
                <w:spacing w:val="-6"/>
                <w:sz w:val="16"/>
              </w:rPr>
              <w:t> </w:t>
            </w:r>
            <w:r>
              <w:rPr>
                <w:color w:val="231F20"/>
                <w:spacing w:val="-2"/>
                <w:sz w:val="16"/>
              </w:rPr>
              <w:t>the</w:t>
            </w:r>
            <w:r>
              <w:rPr>
                <w:color w:val="231F20"/>
                <w:spacing w:val="-5"/>
                <w:sz w:val="16"/>
              </w:rPr>
              <w:t> </w:t>
            </w:r>
            <w:r>
              <w:rPr>
                <w:color w:val="231F20"/>
                <w:spacing w:val="-2"/>
                <w:sz w:val="16"/>
              </w:rPr>
              <w:t>following</w:t>
            </w:r>
            <w:r>
              <w:rPr>
                <w:color w:val="231F20"/>
                <w:spacing w:val="-5"/>
                <w:sz w:val="16"/>
              </w:rPr>
              <w:t> </w:t>
            </w:r>
            <w:r>
              <w:rPr>
                <w:color w:val="231F20"/>
                <w:spacing w:val="-2"/>
                <w:sz w:val="16"/>
              </w:rPr>
              <w:t>steps.</w:t>
            </w:r>
          </w:p>
        </w:tc>
      </w:tr>
      <w:tr>
        <w:trPr>
          <w:trHeight w:val="381" w:hRule="atLeast"/>
        </w:trPr>
        <w:tc>
          <w:tcPr>
            <w:tcW w:w="823" w:type="dxa"/>
            <w:tcBorders>
              <w:right w:val="nil"/>
            </w:tcBorders>
          </w:tcPr>
          <w:p>
            <w:pPr>
              <w:pStyle w:val="TableParagraph"/>
              <w:spacing w:before="45"/>
              <w:ind w:right="229"/>
              <w:jc w:val="right"/>
              <w:rPr>
                <w:sz w:val="16"/>
              </w:rPr>
            </w:pPr>
            <w:r>
              <w:rPr>
                <w:color w:val="231F20"/>
                <w:sz w:val="16"/>
              </w:rPr>
              <w:t>Step</w:t>
            </w:r>
            <w:r>
              <w:rPr>
                <w:color w:val="231F20"/>
                <w:spacing w:val="-6"/>
                <w:sz w:val="16"/>
              </w:rPr>
              <w:t> </w:t>
            </w:r>
            <w:r>
              <w:rPr>
                <w:color w:val="231F20"/>
                <w:spacing w:val="-5"/>
                <w:sz w:val="16"/>
              </w:rPr>
              <w:t>1:</w:t>
            </w:r>
          </w:p>
        </w:tc>
        <w:tc>
          <w:tcPr>
            <w:tcW w:w="9734" w:type="dxa"/>
            <w:gridSpan w:val="3"/>
            <w:tcBorders>
              <w:left w:val="nil"/>
            </w:tcBorders>
          </w:tcPr>
          <w:p>
            <w:pPr>
              <w:pStyle w:val="TableParagraph"/>
              <w:spacing w:line="150" w:lineRule="exact" w:before="62"/>
              <w:ind w:left="41" w:right="196"/>
              <w:rPr>
                <w:sz w:val="16"/>
              </w:rPr>
            </w:pPr>
            <w:r>
              <w:rPr>
                <w:color w:val="231F20"/>
                <w:sz w:val="16"/>
              </w:rPr>
              <w:t>Because</w:t>
            </w:r>
            <w:r>
              <w:rPr>
                <w:color w:val="231F20"/>
                <w:spacing w:val="-10"/>
                <w:sz w:val="16"/>
              </w:rPr>
              <w:t> </w:t>
            </w:r>
            <w:r>
              <w:rPr>
                <w:color w:val="231F20"/>
                <w:sz w:val="16"/>
              </w:rPr>
              <w:t>the</w:t>
            </w:r>
            <w:r>
              <w:rPr>
                <w:color w:val="231F20"/>
                <w:spacing w:val="-10"/>
                <w:sz w:val="16"/>
              </w:rPr>
              <w:t> </w:t>
            </w:r>
            <w:r>
              <w:rPr>
                <w:color w:val="231F20"/>
                <w:sz w:val="16"/>
              </w:rPr>
              <w:t>payment</w:t>
            </w:r>
            <w:r>
              <w:rPr>
                <w:color w:val="231F20"/>
                <w:spacing w:val="-10"/>
                <w:sz w:val="16"/>
              </w:rPr>
              <w:t> </w:t>
            </w:r>
            <w:r>
              <w:rPr>
                <w:color w:val="231F20"/>
                <w:sz w:val="16"/>
              </w:rPr>
              <w:t>is</w:t>
            </w:r>
            <w:r>
              <w:rPr>
                <w:color w:val="231F20"/>
                <w:spacing w:val="-10"/>
                <w:sz w:val="16"/>
              </w:rPr>
              <w:t> </w:t>
            </w:r>
            <w:r>
              <w:rPr>
                <w:color w:val="231F20"/>
                <w:sz w:val="16"/>
              </w:rPr>
              <w:t>a</w:t>
            </w:r>
            <w:r>
              <w:rPr>
                <w:color w:val="231F20"/>
                <w:spacing w:val="-10"/>
                <w:sz w:val="16"/>
              </w:rPr>
              <w:t> </w:t>
            </w:r>
            <w:r>
              <w:rPr>
                <w:color w:val="231F20"/>
                <w:sz w:val="16"/>
              </w:rPr>
              <w:t>payment</w:t>
            </w:r>
            <w:r>
              <w:rPr>
                <w:color w:val="231F20"/>
                <w:spacing w:val="-10"/>
                <w:sz w:val="16"/>
              </w:rPr>
              <w:t> </w:t>
            </w:r>
            <w:r>
              <w:rPr>
                <w:color w:val="231F20"/>
                <w:sz w:val="16"/>
              </w:rPr>
              <w:t>described</w:t>
            </w:r>
            <w:r>
              <w:rPr>
                <w:color w:val="231F20"/>
                <w:spacing w:val="-10"/>
                <w:sz w:val="16"/>
              </w:rPr>
              <w:t> </w:t>
            </w:r>
            <w:r>
              <w:rPr>
                <w:color w:val="231F20"/>
                <w:sz w:val="16"/>
              </w:rPr>
              <w:t>under</w:t>
            </w:r>
            <w:r>
              <w:rPr>
                <w:color w:val="231F20"/>
                <w:spacing w:val="-10"/>
                <w:sz w:val="16"/>
              </w:rPr>
              <w:t> </w:t>
            </w:r>
            <w:hyperlink w:history="true" w:anchor="_bookmark73">
              <w:r>
                <w:rPr>
                  <w:rFonts w:ascii="Arial"/>
                  <w:i/>
                  <w:color w:val="0056A2"/>
                  <w:sz w:val="16"/>
                  <w:u w:val="single" w:color="0055A1"/>
                </w:rPr>
                <w:t>Amounts</w:t>
              </w:r>
              <w:r>
                <w:rPr>
                  <w:rFonts w:ascii="Arial"/>
                  <w:i/>
                  <w:color w:val="0056A2"/>
                  <w:spacing w:val="-10"/>
                  <w:sz w:val="16"/>
                  <w:u w:val="single" w:color="0055A1"/>
                </w:rPr>
                <w:t> </w:t>
              </w:r>
              <w:r>
                <w:rPr>
                  <w:rFonts w:ascii="Arial"/>
                  <w:i/>
                  <w:color w:val="0056A2"/>
                  <w:sz w:val="16"/>
                  <w:u w:val="single" w:color="0055A1"/>
                </w:rPr>
                <w:t>Subject</w:t>
              </w:r>
              <w:r>
                <w:rPr>
                  <w:rFonts w:ascii="Arial"/>
                  <w:i/>
                  <w:color w:val="0056A2"/>
                  <w:spacing w:val="-10"/>
                  <w:sz w:val="16"/>
                  <w:u w:val="single" w:color="0055A1"/>
                </w:rPr>
                <w:t> </w:t>
              </w:r>
              <w:r>
                <w:rPr>
                  <w:rFonts w:ascii="Arial"/>
                  <w:i/>
                  <w:color w:val="0056A2"/>
                  <w:sz w:val="16"/>
                  <w:u w:val="single" w:color="0055A1"/>
                </w:rPr>
                <w:t>to</w:t>
              </w:r>
              <w:r>
                <w:rPr>
                  <w:rFonts w:ascii="Arial"/>
                  <w:i/>
                  <w:color w:val="0056A2"/>
                  <w:spacing w:val="-10"/>
                  <w:sz w:val="16"/>
                  <w:u w:val="single" w:color="0055A1"/>
                </w:rPr>
                <w:t> </w:t>
              </w:r>
              <w:r>
                <w:rPr>
                  <w:rFonts w:ascii="Arial"/>
                  <w:i/>
                  <w:color w:val="0056A2"/>
                  <w:sz w:val="16"/>
                  <w:u w:val="single" w:color="0055A1"/>
                </w:rPr>
                <w:t>Reporting</w:t>
              </w:r>
              <w:r>
                <w:rPr>
                  <w:rFonts w:ascii="Arial"/>
                  <w:i/>
                  <w:color w:val="0056A2"/>
                  <w:spacing w:val="-10"/>
                  <w:sz w:val="16"/>
                  <w:u w:val="single" w:color="0055A1"/>
                </w:rPr>
                <w:t> </w:t>
              </w:r>
              <w:r>
                <w:rPr>
                  <w:rFonts w:ascii="Arial"/>
                  <w:i/>
                  <w:color w:val="0056A2"/>
                  <w:sz w:val="16"/>
                  <w:u w:val="single" w:color="0055A1"/>
                </w:rPr>
                <w:t>on</w:t>
              </w:r>
              <w:r>
                <w:rPr>
                  <w:rFonts w:ascii="Arial"/>
                  <w:i/>
                  <w:color w:val="0056A2"/>
                  <w:spacing w:val="-10"/>
                  <w:sz w:val="16"/>
                  <w:u w:val="single" w:color="0055A1"/>
                </w:rPr>
                <w:t> </w:t>
              </w:r>
              <w:r>
                <w:rPr>
                  <w:rFonts w:ascii="Arial"/>
                  <w:i/>
                  <w:color w:val="0056A2"/>
                  <w:sz w:val="16"/>
                  <w:u w:val="single" w:color="0055A1"/>
                </w:rPr>
                <w:t>Form</w:t>
              </w:r>
              <w:r>
                <w:rPr>
                  <w:rFonts w:ascii="Arial"/>
                  <w:i/>
                  <w:color w:val="0056A2"/>
                  <w:spacing w:val="-10"/>
                  <w:sz w:val="16"/>
                  <w:u w:val="single" w:color="0055A1"/>
                </w:rPr>
                <w:t> </w:t>
              </w:r>
              <w:r>
                <w:rPr>
                  <w:rFonts w:ascii="Arial"/>
                  <w:i/>
                  <w:color w:val="0056A2"/>
                  <w:sz w:val="16"/>
                  <w:u w:val="single" w:color="0055A1"/>
                </w:rPr>
                <w:t>1042-S</w:t>
              </w:r>
            </w:hyperlink>
            <w:r>
              <w:rPr>
                <w:color w:val="231F20"/>
                <w:sz w:val="16"/>
              </w:rPr>
              <w:t>,</w:t>
            </w:r>
            <w:r>
              <w:rPr>
                <w:color w:val="231F20"/>
                <w:spacing w:val="-10"/>
                <w:sz w:val="16"/>
              </w:rPr>
              <w:t> </w:t>
            </w:r>
            <w:r>
              <w:rPr>
                <w:color w:val="231F20"/>
                <w:sz w:val="16"/>
              </w:rPr>
              <w:t>earlier,</w:t>
            </w:r>
            <w:r>
              <w:rPr>
                <w:color w:val="231F20"/>
                <w:spacing w:val="-10"/>
                <w:sz w:val="16"/>
              </w:rPr>
              <w:t> </w:t>
            </w:r>
            <w:r>
              <w:rPr>
                <w:color w:val="231F20"/>
                <w:sz w:val="16"/>
              </w:rPr>
              <w:t>WA</w:t>
            </w:r>
            <w:r>
              <w:rPr>
                <w:color w:val="231F20"/>
                <w:spacing w:val="-10"/>
                <w:sz w:val="16"/>
              </w:rPr>
              <w:t> </w:t>
            </w:r>
            <w:r>
              <w:rPr>
                <w:color w:val="231F20"/>
                <w:sz w:val="16"/>
              </w:rPr>
              <w:t>determines</w:t>
            </w:r>
            <w:r>
              <w:rPr>
                <w:color w:val="231F20"/>
                <w:spacing w:val="-10"/>
                <w:sz w:val="16"/>
              </w:rPr>
              <w:t> </w:t>
            </w:r>
            <w:r>
              <w:rPr>
                <w:color w:val="231F20"/>
                <w:sz w:val="16"/>
              </w:rPr>
              <w:t>it</w:t>
            </w:r>
            <w:r>
              <w:rPr>
                <w:color w:val="231F20"/>
                <w:spacing w:val="-10"/>
                <w:sz w:val="16"/>
              </w:rPr>
              <w:t> </w:t>
            </w:r>
            <w:r>
              <w:rPr>
                <w:color w:val="231F20"/>
                <w:sz w:val="16"/>
              </w:rPr>
              <w:t>has</w:t>
            </w:r>
            <w:r>
              <w:rPr>
                <w:color w:val="231F20"/>
                <w:spacing w:val="-10"/>
                <w:sz w:val="16"/>
              </w:rPr>
              <w:t> </w:t>
            </w:r>
            <w:r>
              <w:rPr>
                <w:color w:val="231F20"/>
                <w:sz w:val="16"/>
              </w:rPr>
              <w:t>a Form 1042-S filing obligation.</w:t>
            </w:r>
          </w:p>
        </w:tc>
      </w:tr>
      <w:tr>
        <w:trPr>
          <w:trHeight w:val="381" w:hRule="atLeast"/>
        </w:trPr>
        <w:tc>
          <w:tcPr>
            <w:tcW w:w="823" w:type="dxa"/>
            <w:tcBorders>
              <w:right w:val="nil"/>
            </w:tcBorders>
          </w:tcPr>
          <w:p>
            <w:pPr>
              <w:pStyle w:val="TableParagraph"/>
              <w:spacing w:before="45"/>
              <w:ind w:right="229"/>
              <w:jc w:val="right"/>
              <w:rPr>
                <w:sz w:val="16"/>
              </w:rPr>
            </w:pPr>
            <w:r>
              <w:rPr>
                <w:color w:val="231F20"/>
                <w:sz w:val="16"/>
              </w:rPr>
              <w:t>Step</w:t>
            </w:r>
            <w:r>
              <w:rPr>
                <w:color w:val="231F20"/>
                <w:spacing w:val="-6"/>
                <w:sz w:val="16"/>
              </w:rPr>
              <w:t> </w:t>
            </w:r>
            <w:r>
              <w:rPr>
                <w:color w:val="231F20"/>
                <w:spacing w:val="-5"/>
                <w:sz w:val="16"/>
              </w:rPr>
              <w:t>2:</w:t>
            </w:r>
          </w:p>
        </w:tc>
        <w:tc>
          <w:tcPr>
            <w:tcW w:w="9734" w:type="dxa"/>
            <w:gridSpan w:val="3"/>
            <w:tcBorders>
              <w:left w:val="nil"/>
            </w:tcBorders>
          </w:tcPr>
          <w:p>
            <w:pPr>
              <w:pStyle w:val="TableParagraph"/>
              <w:spacing w:line="150" w:lineRule="exact" w:before="62"/>
              <w:ind w:left="41" w:right="57"/>
              <w:rPr>
                <w:sz w:val="16"/>
              </w:rPr>
            </w:pPr>
            <w:r>
              <w:rPr>
                <w:color w:val="231F20"/>
                <w:sz w:val="16"/>
              </w:rPr>
              <w:t>Because</w:t>
            </w:r>
            <w:r>
              <w:rPr>
                <w:color w:val="231F20"/>
                <w:spacing w:val="-11"/>
                <w:sz w:val="16"/>
              </w:rPr>
              <w:t> </w:t>
            </w:r>
            <w:r>
              <w:rPr>
                <w:color w:val="231F20"/>
                <w:sz w:val="16"/>
              </w:rPr>
              <w:t>WA</w:t>
            </w:r>
            <w:r>
              <w:rPr>
                <w:color w:val="231F20"/>
                <w:spacing w:val="-11"/>
                <w:sz w:val="16"/>
              </w:rPr>
              <w:t> </w:t>
            </w:r>
            <w:r>
              <w:rPr>
                <w:color w:val="231F20"/>
                <w:sz w:val="16"/>
              </w:rPr>
              <w:t>is</w:t>
            </w:r>
            <w:r>
              <w:rPr>
                <w:color w:val="231F20"/>
                <w:spacing w:val="-11"/>
                <w:sz w:val="16"/>
              </w:rPr>
              <w:t> </w:t>
            </w:r>
            <w:r>
              <w:rPr>
                <w:color w:val="231F20"/>
                <w:sz w:val="16"/>
              </w:rPr>
              <w:t>making</w:t>
            </w:r>
            <w:r>
              <w:rPr>
                <w:color w:val="231F20"/>
                <w:spacing w:val="-11"/>
                <w:sz w:val="16"/>
              </w:rPr>
              <w:t> </w:t>
            </w:r>
            <w:r>
              <w:rPr>
                <w:color w:val="231F20"/>
                <w:sz w:val="16"/>
              </w:rPr>
              <w:t>a</w:t>
            </w:r>
            <w:r>
              <w:rPr>
                <w:color w:val="231F20"/>
                <w:spacing w:val="-11"/>
                <w:sz w:val="16"/>
              </w:rPr>
              <w:t> </w:t>
            </w:r>
            <w:r>
              <w:rPr>
                <w:color w:val="231F20"/>
                <w:sz w:val="16"/>
              </w:rPr>
              <w:t>payment</w:t>
            </w:r>
            <w:r>
              <w:rPr>
                <w:color w:val="231F20"/>
                <w:spacing w:val="-11"/>
                <w:sz w:val="16"/>
              </w:rPr>
              <w:t> </w:t>
            </w:r>
            <w:r>
              <w:rPr>
                <w:color w:val="231F20"/>
                <w:sz w:val="16"/>
              </w:rPr>
              <w:t>of</w:t>
            </w:r>
            <w:r>
              <w:rPr>
                <w:color w:val="231F20"/>
                <w:spacing w:val="-11"/>
                <w:sz w:val="16"/>
              </w:rPr>
              <w:t> </w:t>
            </w:r>
            <w:r>
              <w:rPr>
                <w:color w:val="231F20"/>
                <w:sz w:val="16"/>
              </w:rPr>
              <w:t>U.S.</w:t>
            </w:r>
            <w:r>
              <w:rPr>
                <w:color w:val="231F20"/>
                <w:spacing w:val="-11"/>
                <w:sz w:val="16"/>
              </w:rPr>
              <w:t> </w:t>
            </w:r>
            <w:r>
              <w:rPr>
                <w:color w:val="231F20"/>
                <w:sz w:val="16"/>
              </w:rPr>
              <w:t>source</w:t>
            </w:r>
            <w:r>
              <w:rPr>
                <w:color w:val="231F20"/>
                <w:spacing w:val="-11"/>
                <w:sz w:val="16"/>
              </w:rPr>
              <w:t> </w:t>
            </w:r>
            <w:r>
              <w:rPr>
                <w:color w:val="231F20"/>
                <w:sz w:val="16"/>
              </w:rPr>
              <w:t>FDAP</w:t>
            </w:r>
            <w:r>
              <w:rPr>
                <w:color w:val="231F20"/>
                <w:spacing w:val="-11"/>
                <w:sz w:val="16"/>
              </w:rPr>
              <w:t> </w:t>
            </w:r>
            <w:r>
              <w:rPr>
                <w:color w:val="231F20"/>
                <w:sz w:val="16"/>
              </w:rPr>
              <w:t>income,</w:t>
            </w:r>
            <w:r>
              <w:rPr>
                <w:color w:val="231F20"/>
                <w:spacing w:val="-11"/>
                <w:sz w:val="16"/>
              </w:rPr>
              <w:t> </w:t>
            </w:r>
            <w:r>
              <w:rPr>
                <w:color w:val="231F20"/>
                <w:sz w:val="16"/>
              </w:rPr>
              <w:t>WA</w:t>
            </w:r>
            <w:r>
              <w:rPr>
                <w:color w:val="231F20"/>
                <w:spacing w:val="-11"/>
                <w:sz w:val="16"/>
              </w:rPr>
              <w:t> </w:t>
            </w:r>
            <w:r>
              <w:rPr>
                <w:color w:val="231F20"/>
                <w:sz w:val="16"/>
              </w:rPr>
              <w:t>determines</w:t>
            </w:r>
            <w:r>
              <w:rPr>
                <w:color w:val="231F20"/>
                <w:spacing w:val="-11"/>
                <w:sz w:val="16"/>
              </w:rPr>
              <w:t> </w:t>
            </w:r>
            <w:r>
              <w:rPr>
                <w:color w:val="231F20"/>
                <w:sz w:val="16"/>
              </w:rPr>
              <w:t>the</w:t>
            </w:r>
            <w:r>
              <w:rPr>
                <w:color w:val="231F20"/>
                <w:spacing w:val="-11"/>
                <w:sz w:val="16"/>
              </w:rPr>
              <w:t> </w:t>
            </w:r>
            <w:r>
              <w:rPr>
                <w:color w:val="231F20"/>
                <w:sz w:val="16"/>
              </w:rPr>
              <w:t>payment</w:t>
            </w:r>
            <w:r>
              <w:rPr>
                <w:color w:val="231F20"/>
                <w:spacing w:val="-11"/>
                <w:sz w:val="16"/>
              </w:rPr>
              <w:t> </w:t>
            </w:r>
            <w:r>
              <w:rPr>
                <w:color w:val="231F20"/>
                <w:sz w:val="16"/>
              </w:rPr>
              <w:t>meets</w:t>
            </w:r>
            <w:r>
              <w:rPr>
                <w:color w:val="231F20"/>
                <w:spacing w:val="-11"/>
                <w:sz w:val="16"/>
              </w:rPr>
              <w:t> </w:t>
            </w:r>
            <w:r>
              <w:rPr>
                <w:color w:val="231F20"/>
                <w:sz w:val="16"/>
              </w:rPr>
              <w:t>the</w:t>
            </w:r>
            <w:r>
              <w:rPr>
                <w:color w:val="231F20"/>
                <w:spacing w:val="-11"/>
                <w:sz w:val="16"/>
              </w:rPr>
              <w:t> </w:t>
            </w:r>
            <w:r>
              <w:rPr>
                <w:color w:val="231F20"/>
                <w:sz w:val="16"/>
              </w:rPr>
              <w:t>definition</w:t>
            </w:r>
            <w:r>
              <w:rPr>
                <w:color w:val="231F20"/>
                <w:spacing w:val="-11"/>
                <w:sz w:val="16"/>
              </w:rPr>
              <w:t> </w:t>
            </w:r>
            <w:r>
              <w:rPr>
                <w:color w:val="231F20"/>
                <w:sz w:val="16"/>
              </w:rPr>
              <w:t>of</w:t>
            </w:r>
            <w:r>
              <w:rPr>
                <w:color w:val="231F20"/>
                <w:spacing w:val="-11"/>
                <w:sz w:val="16"/>
              </w:rPr>
              <w:t> </w:t>
            </w:r>
            <w:r>
              <w:rPr>
                <w:color w:val="231F20"/>
                <w:sz w:val="16"/>
              </w:rPr>
              <w:t>both</w:t>
            </w:r>
            <w:r>
              <w:rPr>
                <w:color w:val="231F20"/>
                <w:spacing w:val="-11"/>
                <w:sz w:val="16"/>
              </w:rPr>
              <w:t> </w:t>
            </w:r>
            <w:r>
              <w:rPr>
                <w:color w:val="231F20"/>
                <w:sz w:val="16"/>
              </w:rPr>
              <w:t>a</w:t>
            </w:r>
            <w:r>
              <w:rPr>
                <w:color w:val="231F20"/>
                <w:spacing w:val="-11"/>
                <w:sz w:val="16"/>
              </w:rPr>
              <w:t> </w:t>
            </w:r>
            <w:r>
              <w:rPr>
                <w:color w:val="231F20"/>
                <w:sz w:val="16"/>
              </w:rPr>
              <w:t>“withholdable payment” under chapter 4 and “an amount subject to withholding” under chapter 3.</w:t>
            </w:r>
          </w:p>
        </w:tc>
      </w:tr>
      <w:tr>
        <w:trPr>
          <w:trHeight w:val="831" w:hRule="atLeast"/>
        </w:trPr>
        <w:tc>
          <w:tcPr>
            <w:tcW w:w="823" w:type="dxa"/>
            <w:tcBorders>
              <w:right w:val="nil"/>
            </w:tcBorders>
          </w:tcPr>
          <w:p>
            <w:pPr>
              <w:pStyle w:val="TableParagraph"/>
              <w:spacing w:before="45"/>
              <w:ind w:right="229"/>
              <w:jc w:val="right"/>
              <w:rPr>
                <w:sz w:val="16"/>
              </w:rPr>
            </w:pPr>
            <w:r>
              <w:rPr>
                <w:color w:val="231F20"/>
                <w:sz w:val="16"/>
              </w:rPr>
              <w:t>Step</w:t>
            </w:r>
            <w:r>
              <w:rPr>
                <w:color w:val="231F20"/>
                <w:spacing w:val="-6"/>
                <w:sz w:val="16"/>
              </w:rPr>
              <w:t> </w:t>
            </w:r>
            <w:r>
              <w:rPr>
                <w:color w:val="231F20"/>
                <w:spacing w:val="-5"/>
                <w:sz w:val="16"/>
              </w:rPr>
              <w:t>3:</w:t>
            </w:r>
          </w:p>
        </w:tc>
        <w:tc>
          <w:tcPr>
            <w:tcW w:w="9734" w:type="dxa"/>
            <w:gridSpan w:val="3"/>
            <w:tcBorders>
              <w:left w:val="nil"/>
            </w:tcBorders>
          </w:tcPr>
          <w:p>
            <w:pPr>
              <w:pStyle w:val="TableParagraph"/>
              <w:spacing w:line="150" w:lineRule="exact" w:before="62"/>
              <w:ind w:left="41" w:right="57"/>
              <w:rPr>
                <w:sz w:val="16"/>
              </w:rPr>
            </w:pPr>
            <w:r>
              <w:rPr>
                <w:color w:val="231F20"/>
                <w:sz w:val="16"/>
              </w:rPr>
              <w:t>Because</w:t>
            </w:r>
            <w:r>
              <w:rPr>
                <w:color w:val="231F20"/>
                <w:spacing w:val="-4"/>
                <w:sz w:val="16"/>
              </w:rPr>
              <w:t> </w:t>
            </w:r>
            <w:r>
              <w:rPr>
                <w:color w:val="231F20"/>
                <w:sz w:val="16"/>
              </w:rPr>
              <w:t>the</w:t>
            </w:r>
            <w:r>
              <w:rPr>
                <w:color w:val="231F20"/>
                <w:spacing w:val="-4"/>
                <w:sz w:val="16"/>
              </w:rPr>
              <w:t> </w:t>
            </w:r>
            <w:r>
              <w:rPr>
                <w:color w:val="231F20"/>
                <w:sz w:val="16"/>
              </w:rPr>
              <w:t>payment</w:t>
            </w:r>
            <w:r>
              <w:rPr>
                <w:color w:val="231F20"/>
                <w:spacing w:val="-4"/>
                <w:sz w:val="16"/>
              </w:rPr>
              <w:t> </w:t>
            </w:r>
            <w:r>
              <w:rPr>
                <w:color w:val="231F20"/>
                <w:sz w:val="16"/>
              </w:rPr>
              <w:t>is</w:t>
            </w:r>
            <w:r>
              <w:rPr>
                <w:color w:val="231F20"/>
                <w:spacing w:val="-4"/>
                <w:sz w:val="16"/>
              </w:rPr>
              <w:t> </w:t>
            </w:r>
            <w:r>
              <w:rPr>
                <w:color w:val="231F20"/>
                <w:sz w:val="16"/>
              </w:rPr>
              <w:t>being</w:t>
            </w:r>
            <w:r>
              <w:rPr>
                <w:color w:val="231F20"/>
                <w:spacing w:val="-4"/>
                <w:sz w:val="16"/>
              </w:rPr>
              <w:t> </w:t>
            </w:r>
            <w:r>
              <w:rPr>
                <w:color w:val="231F20"/>
                <w:sz w:val="16"/>
              </w:rPr>
              <w:t>made</w:t>
            </w:r>
            <w:r>
              <w:rPr>
                <w:color w:val="231F20"/>
                <w:spacing w:val="-4"/>
                <w:sz w:val="16"/>
              </w:rPr>
              <w:t> </w:t>
            </w:r>
            <w:r>
              <w:rPr>
                <w:color w:val="231F20"/>
                <w:sz w:val="16"/>
              </w:rPr>
              <w:t>to</w:t>
            </w:r>
            <w:r>
              <w:rPr>
                <w:color w:val="231F20"/>
                <w:spacing w:val="-4"/>
                <w:sz w:val="16"/>
              </w:rPr>
              <w:t> </w:t>
            </w:r>
            <w:r>
              <w:rPr>
                <w:color w:val="231F20"/>
                <w:sz w:val="16"/>
              </w:rPr>
              <w:t>an</w:t>
            </w:r>
            <w:r>
              <w:rPr>
                <w:color w:val="231F20"/>
                <w:spacing w:val="-4"/>
                <w:sz w:val="16"/>
              </w:rPr>
              <w:t> </w:t>
            </w:r>
            <w:r>
              <w:rPr>
                <w:color w:val="231F20"/>
                <w:sz w:val="16"/>
              </w:rPr>
              <w:t>individual</w:t>
            </w:r>
            <w:r>
              <w:rPr>
                <w:color w:val="231F20"/>
                <w:spacing w:val="-4"/>
                <w:sz w:val="16"/>
              </w:rPr>
              <w:t> </w:t>
            </w:r>
            <w:r>
              <w:rPr>
                <w:color w:val="231F20"/>
                <w:sz w:val="16"/>
              </w:rPr>
              <w:t>(and</w:t>
            </w:r>
            <w:r>
              <w:rPr>
                <w:color w:val="231F20"/>
                <w:spacing w:val="-4"/>
                <w:sz w:val="16"/>
              </w:rPr>
              <w:t> </w:t>
            </w:r>
            <w:r>
              <w:rPr>
                <w:color w:val="231F20"/>
                <w:sz w:val="16"/>
              </w:rPr>
              <w:t>not</w:t>
            </w:r>
            <w:r>
              <w:rPr>
                <w:color w:val="231F20"/>
                <w:spacing w:val="-4"/>
                <w:sz w:val="16"/>
              </w:rPr>
              <w:t> </w:t>
            </w:r>
            <w:r>
              <w:rPr>
                <w:color w:val="231F20"/>
                <w:sz w:val="16"/>
              </w:rPr>
              <w:t>a</w:t>
            </w:r>
            <w:r>
              <w:rPr>
                <w:color w:val="231F20"/>
                <w:spacing w:val="-4"/>
                <w:sz w:val="16"/>
              </w:rPr>
              <w:t> </w:t>
            </w:r>
            <w:r>
              <w:rPr>
                <w:color w:val="231F20"/>
                <w:sz w:val="16"/>
              </w:rPr>
              <w:t>nonparticipating</w:t>
            </w:r>
            <w:r>
              <w:rPr>
                <w:color w:val="231F20"/>
                <w:spacing w:val="-4"/>
                <w:sz w:val="16"/>
              </w:rPr>
              <w:t> </w:t>
            </w:r>
            <w:r>
              <w:rPr>
                <w:color w:val="231F20"/>
                <w:sz w:val="16"/>
              </w:rPr>
              <w:t>FFI</w:t>
            </w:r>
            <w:r>
              <w:rPr>
                <w:color w:val="231F20"/>
                <w:spacing w:val="-4"/>
                <w:sz w:val="16"/>
              </w:rPr>
              <w:t> </w:t>
            </w:r>
            <w:r>
              <w:rPr>
                <w:color w:val="231F20"/>
                <w:sz w:val="16"/>
              </w:rPr>
              <w:t>or</w:t>
            </w:r>
            <w:r>
              <w:rPr>
                <w:color w:val="231F20"/>
                <w:spacing w:val="-4"/>
                <w:sz w:val="16"/>
              </w:rPr>
              <w:t> </w:t>
            </w:r>
            <w:r>
              <w:rPr>
                <w:color w:val="231F20"/>
                <w:sz w:val="16"/>
              </w:rPr>
              <w:t>an</w:t>
            </w:r>
            <w:r>
              <w:rPr>
                <w:color w:val="231F20"/>
                <w:spacing w:val="-4"/>
                <w:sz w:val="16"/>
              </w:rPr>
              <w:t> </w:t>
            </w:r>
            <w:r>
              <w:rPr>
                <w:color w:val="231F20"/>
                <w:sz w:val="16"/>
              </w:rPr>
              <w:t>NFFE</w:t>
            </w:r>
            <w:r>
              <w:rPr>
                <w:color w:val="231F20"/>
                <w:spacing w:val="-4"/>
                <w:sz w:val="16"/>
              </w:rPr>
              <w:t> </w:t>
            </w:r>
            <w:r>
              <w:rPr>
                <w:color w:val="231F20"/>
                <w:sz w:val="16"/>
              </w:rPr>
              <w:t>that</w:t>
            </w:r>
            <w:r>
              <w:rPr>
                <w:color w:val="231F20"/>
                <w:spacing w:val="-4"/>
                <w:sz w:val="16"/>
              </w:rPr>
              <w:t> </w:t>
            </w:r>
            <w:r>
              <w:rPr>
                <w:color w:val="231F20"/>
                <w:sz w:val="16"/>
              </w:rPr>
              <w:t>is</w:t>
            </w:r>
            <w:r>
              <w:rPr>
                <w:color w:val="231F20"/>
                <w:spacing w:val="-4"/>
                <w:sz w:val="16"/>
              </w:rPr>
              <w:t> </w:t>
            </w:r>
            <w:r>
              <w:rPr>
                <w:color w:val="231F20"/>
                <w:sz w:val="16"/>
              </w:rPr>
              <w:t>not</w:t>
            </w:r>
            <w:r>
              <w:rPr>
                <w:color w:val="231F20"/>
                <w:spacing w:val="-4"/>
                <w:sz w:val="16"/>
              </w:rPr>
              <w:t> </w:t>
            </w:r>
            <w:r>
              <w:rPr>
                <w:color w:val="231F20"/>
                <w:sz w:val="16"/>
              </w:rPr>
              <w:t>an</w:t>
            </w:r>
            <w:r>
              <w:rPr>
                <w:color w:val="231F20"/>
                <w:spacing w:val="-4"/>
                <w:sz w:val="16"/>
              </w:rPr>
              <w:t> </w:t>
            </w:r>
            <w:r>
              <w:rPr>
                <w:color w:val="231F20"/>
                <w:sz w:val="16"/>
              </w:rPr>
              <w:t>excepted</w:t>
            </w:r>
            <w:r>
              <w:rPr>
                <w:color w:val="231F20"/>
                <w:spacing w:val="-4"/>
                <w:sz w:val="16"/>
              </w:rPr>
              <w:t> </w:t>
            </w:r>
            <w:r>
              <w:rPr>
                <w:color w:val="231F20"/>
                <w:sz w:val="16"/>
              </w:rPr>
              <w:t>NFFE</w:t>
            </w:r>
            <w:r>
              <w:rPr>
                <w:color w:val="231F20"/>
                <w:spacing w:val="-4"/>
                <w:sz w:val="16"/>
              </w:rPr>
              <w:t> </w:t>
            </w:r>
            <w:r>
              <w:rPr>
                <w:color w:val="231F20"/>
                <w:sz w:val="16"/>
              </w:rPr>
              <w:t>that</w:t>
            </w:r>
            <w:r>
              <w:rPr>
                <w:color w:val="231F20"/>
                <w:spacing w:val="-4"/>
                <w:sz w:val="16"/>
              </w:rPr>
              <w:t> </w:t>
            </w:r>
            <w:r>
              <w:rPr>
                <w:color w:val="231F20"/>
                <w:sz w:val="16"/>
              </w:rPr>
              <w:t>has failed</w:t>
            </w:r>
            <w:r>
              <w:rPr>
                <w:color w:val="231F20"/>
                <w:spacing w:val="-5"/>
                <w:sz w:val="16"/>
              </w:rPr>
              <w:t> </w:t>
            </w:r>
            <w:r>
              <w:rPr>
                <w:color w:val="231F20"/>
                <w:sz w:val="16"/>
              </w:rPr>
              <w:t>to</w:t>
            </w:r>
            <w:r>
              <w:rPr>
                <w:color w:val="231F20"/>
                <w:spacing w:val="-5"/>
                <w:sz w:val="16"/>
              </w:rPr>
              <w:t> </w:t>
            </w:r>
            <w:r>
              <w:rPr>
                <w:color w:val="231F20"/>
                <w:sz w:val="16"/>
              </w:rPr>
              <w:t>disclose</w:t>
            </w:r>
            <w:r>
              <w:rPr>
                <w:color w:val="231F20"/>
                <w:spacing w:val="-5"/>
                <w:sz w:val="16"/>
              </w:rPr>
              <w:t> </w:t>
            </w:r>
            <w:r>
              <w:rPr>
                <w:color w:val="231F20"/>
                <w:sz w:val="16"/>
              </w:rPr>
              <w:t>its</w:t>
            </w:r>
            <w:r>
              <w:rPr>
                <w:color w:val="231F20"/>
                <w:spacing w:val="-5"/>
                <w:sz w:val="16"/>
              </w:rPr>
              <w:t> </w:t>
            </w:r>
            <w:r>
              <w:rPr>
                <w:color w:val="231F20"/>
                <w:sz w:val="16"/>
              </w:rPr>
              <w:t>substantial</w:t>
            </w:r>
            <w:r>
              <w:rPr>
                <w:color w:val="231F20"/>
                <w:spacing w:val="-5"/>
                <w:sz w:val="16"/>
              </w:rPr>
              <w:t> </w:t>
            </w:r>
            <w:r>
              <w:rPr>
                <w:color w:val="231F20"/>
                <w:sz w:val="16"/>
              </w:rPr>
              <w:t>U.S.</w:t>
            </w:r>
            <w:r>
              <w:rPr>
                <w:color w:val="231F20"/>
                <w:spacing w:val="-5"/>
                <w:sz w:val="16"/>
              </w:rPr>
              <w:t> </w:t>
            </w:r>
            <w:r>
              <w:rPr>
                <w:color w:val="231F20"/>
                <w:sz w:val="16"/>
              </w:rPr>
              <w:t>owners</w:t>
            </w:r>
            <w:r>
              <w:rPr>
                <w:color w:val="231F20"/>
                <w:spacing w:val="-5"/>
                <w:sz w:val="16"/>
              </w:rPr>
              <w:t> </w:t>
            </w:r>
            <w:r>
              <w:rPr>
                <w:color w:val="231F20"/>
                <w:sz w:val="16"/>
              </w:rPr>
              <w:t>(or</w:t>
            </w:r>
            <w:r>
              <w:rPr>
                <w:color w:val="231F20"/>
                <w:spacing w:val="-5"/>
                <w:sz w:val="16"/>
              </w:rPr>
              <w:t> </w:t>
            </w:r>
            <w:r>
              <w:rPr>
                <w:color w:val="231F20"/>
                <w:sz w:val="16"/>
              </w:rPr>
              <w:t>certify</w:t>
            </w:r>
            <w:r>
              <w:rPr>
                <w:color w:val="231F20"/>
                <w:spacing w:val="-5"/>
                <w:sz w:val="16"/>
              </w:rPr>
              <w:t> </w:t>
            </w:r>
            <w:r>
              <w:rPr>
                <w:color w:val="231F20"/>
                <w:sz w:val="16"/>
              </w:rPr>
              <w:t>that</w:t>
            </w:r>
            <w:r>
              <w:rPr>
                <w:color w:val="231F20"/>
                <w:spacing w:val="-5"/>
                <w:sz w:val="16"/>
              </w:rPr>
              <w:t> </w:t>
            </w:r>
            <w:r>
              <w:rPr>
                <w:color w:val="231F20"/>
                <w:sz w:val="16"/>
              </w:rPr>
              <w:t>it</w:t>
            </w:r>
            <w:r>
              <w:rPr>
                <w:color w:val="231F20"/>
                <w:spacing w:val="-5"/>
                <w:sz w:val="16"/>
              </w:rPr>
              <w:t> </w:t>
            </w:r>
            <w:r>
              <w:rPr>
                <w:color w:val="231F20"/>
                <w:sz w:val="16"/>
              </w:rPr>
              <w:t>has</w:t>
            </w:r>
            <w:r>
              <w:rPr>
                <w:color w:val="231F20"/>
                <w:spacing w:val="-5"/>
                <w:sz w:val="16"/>
              </w:rPr>
              <w:t> </w:t>
            </w:r>
            <w:r>
              <w:rPr>
                <w:color w:val="231F20"/>
                <w:sz w:val="16"/>
              </w:rPr>
              <w:t>no</w:t>
            </w:r>
            <w:r>
              <w:rPr>
                <w:color w:val="231F20"/>
                <w:spacing w:val="-5"/>
                <w:sz w:val="16"/>
              </w:rPr>
              <w:t> </w:t>
            </w:r>
            <w:r>
              <w:rPr>
                <w:color w:val="231F20"/>
                <w:sz w:val="16"/>
              </w:rPr>
              <w:t>substantial</w:t>
            </w:r>
            <w:r>
              <w:rPr>
                <w:color w:val="231F20"/>
                <w:spacing w:val="-5"/>
                <w:sz w:val="16"/>
              </w:rPr>
              <w:t> </w:t>
            </w:r>
            <w:r>
              <w:rPr>
                <w:color w:val="231F20"/>
                <w:sz w:val="16"/>
              </w:rPr>
              <w:t>U.S.</w:t>
            </w:r>
            <w:r>
              <w:rPr>
                <w:color w:val="231F20"/>
                <w:spacing w:val="-5"/>
                <w:sz w:val="16"/>
              </w:rPr>
              <w:t> </w:t>
            </w:r>
            <w:r>
              <w:rPr>
                <w:color w:val="231F20"/>
                <w:sz w:val="16"/>
              </w:rPr>
              <w:t>owners)</w:t>
            </w:r>
            <w:r>
              <w:rPr>
                <w:color w:val="231F20"/>
                <w:spacing w:val="-5"/>
                <w:sz w:val="16"/>
              </w:rPr>
              <w:t> </w:t>
            </w:r>
            <w:r>
              <w:rPr>
                <w:color w:val="231F20"/>
                <w:sz w:val="16"/>
              </w:rPr>
              <w:t>(see</w:t>
            </w:r>
            <w:r>
              <w:rPr>
                <w:color w:val="231F20"/>
                <w:spacing w:val="-5"/>
                <w:sz w:val="16"/>
              </w:rPr>
              <w:t> </w:t>
            </w:r>
            <w:r>
              <w:rPr>
                <w:color w:val="231F20"/>
                <w:sz w:val="16"/>
              </w:rPr>
              <w:t>definitions</w:t>
            </w:r>
            <w:r>
              <w:rPr>
                <w:color w:val="231F20"/>
                <w:spacing w:val="-5"/>
                <w:sz w:val="16"/>
              </w:rPr>
              <w:t> </w:t>
            </w:r>
            <w:r>
              <w:rPr>
                <w:color w:val="231F20"/>
                <w:sz w:val="16"/>
              </w:rPr>
              <w:t>of</w:t>
            </w:r>
            <w:r>
              <w:rPr>
                <w:color w:val="231F20"/>
                <w:spacing w:val="-5"/>
                <w:sz w:val="16"/>
              </w:rPr>
              <w:t> </w:t>
            </w:r>
            <w:r>
              <w:rPr>
                <w:color w:val="231F20"/>
                <w:sz w:val="16"/>
              </w:rPr>
              <w:t>these</w:t>
            </w:r>
            <w:r>
              <w:rPr>
                <w:color w:val="231F20"/>
                <w:spacing w:val="-5"/>
                <w:sz w:val="16"/>
              </w:rPr>
              <w:t> </w:t>
            </w:r>
            <w:r>
              <w:rPr>
                <w:color w:val="231F20"/>
                <w:sz w:val="16"/>
              </w:rPr>
              <w:t>terms)),</w:t>
            </w:r>
            <w:r>
              <w:rPr>
                <w:color w:val="231F20"/>
                <w:spacing w:val="-5"/>
                <w:sz w:val="16"/>
              </w:rPr>
              <w:t> </w:t>
            </w:r>
            <w:r>
              <w:rPr>
                <w:color w:val="231F20"/>
                <w:sz w:val="16"/>
              </w:rPr>
              <w:t>WA determines</w:t>
            </w:r>
            <w:r>
              <w:rPr>
                <w:color w:val="231F20"/>
                <w:spacing w:val="-2"/>
                <w:sz w:val="16"/>
              </w:rPr>
              <w:t> </w:t>
            </w:r>
            <w:r>
              <w:rPr>
                <w:color w:val="231F20"/>
                <w:sz w:val="16"/>
              </w:rPr>
              <w:t>that</w:t>
            </w:r>
            <w:r>
              <w:rPr>
                <w:color w:val="231F20"/>
                <w:spacing w:val="-2"/>
                <w:sz w:val="16"/>
              </w:rPr>
              <w:t> </w:t>
            </w:r>
            <w:r>
              <w:rPr>
                <w:color w:val="231F20"/>
                <w:sz w:val="16"/>
              </w:rPr>
              <w:t>the</w:t>
            </w:r>
            <w:r>
              <w:rPr>
                <w:color w:val="231F20"/>
                <w:spacing w:val="-2"/>
                <w:sz w:val="16"/>
              </w:rPr>
              <w:t> </w:t>
            </w:r>
            <w:r>
              <w:rPr>
                <w:color w:val="231F20"/>
                <w:sz w:val="16"/>
              </w:rPr>
              <w:t>payment</w:t>
            </w:r>
            <w:r>
              <w:rPr>
                <w:color w:val="231F20"/>
                <w:spacing w:val="-2"/>
                <w:sz w:val="16"/>
              </w:rPr>
              <w:t> </w:t>
            </w:r>
            <w:r>
              <w:rPr>
                <w:color w:val="231F20"/>
                <w:sz w:val="16"/>
              </w:rPr>
              <w:t>is</w:t>
            </w:r>
            <w:r>
              <w:rPr>
                <w:color w:val="231F20"/>
                <w:spacing w:val="-2"/>
                <w:sz w:val="16"/>
              </w:rPr>
              <w:t> </w:t>
            </w:r>
            <w:r>
              <w:rPr>
                <w:color w:val="231F20"/>
                <w:sz w:val="16"/>
              </w:rPr>
              <w:t>not</w:t>
            </w:r>
            <w:r>
              <w:rPr>
                <w:color w:val="231F20"/>
                <w:spacing w:val="-2"/>
                <w:sz w:val="16"/>
              </w:rPr>
              <w:t> </w:t>
            </w:r>
            <w:r>
              <w:rPr>
                <w:color w:val="231F20"/>
                <w:sz w:val="16"/>
              </w:rPr>
              <w:t>subject</w:t>
            </w:r>
            <w:r>
              <w:rPr>
                <w:color w:val="231F20"/>
                <w:spacing w:val="-2"/>
                <w:sz w:val="16"/>
              </w:rPr>
              <w:t> </w:t>
            </w:r>
            <w:r>
              <w:rPr>
                <w:color w:val="231F20"/>
                <w:sz w:val="16"/>
              </w:rPr>
              <w:t>to</w:t>
            </w:r>
            <w:r>
              <w:rPr>
                <w:color w:val="231F20"/>
                <w:spacing w:val="-2"/>
                <w:sz w:val="16"/>
              </w:rPr>
              <w:t> </w:t>
            </w:r>
            <w:r>
              <w:rPr>
                <w:color w:val="231F20"/>
                <w:sz w:val="16"/>
              </w:rPr>
              <w:t>chapter</w:t>
            </w:r>
            <w:r>
              <w:rPr>
                <w:color w:val="231F20"/>
                <w:spacing w:val="-2"/>
                <w:sz w:val="16"/>
              </w:rPr>
              <w:t> </w:t>
            </w:r>
            <w:r>
              <w:rPr>
                <w:color w:val="231F20"/>
                <w:sz w:val="16"/>
              </w:rPr>
              <w:t>4</w:t>
            </w:r>
            <w:r>
              <w:rPr>
                <w:color w:val="231F20"/>
                <w:spacing w:val="-2"/>
                <w:sz w:val="16"/>
              </w:rPr>
              <w:t> </w:t>
            </w:r>
            <w:r>
              <w:rPr>
                <w:color w:val="231F20"/>
                <w:sz w:val="16"/>
              </w:rPr>
              <w:t>withholding.</w:t>
            </w:r>
            <w:r>
              <w:rPr>
                <w:color w:val="231F20"/>
                <w:spacing w:val="-2"/>
                <w:sz w:val="16"/>
              </w:rPr>
              <w:t> </w:t>
            </w:r>
            <w:r>
              <w:rPr>
                <w:color w:val="231F20"/>
                <w:sz w:val="16"/>
              </w:rPr>
              <w:t>Because</w:t>
            </w:r>
            <w:r>
              <w:rPr>
                <w:color w:val="231F20"/>
                <w:spacing w:val="-2"/>
                <w:sz w:val="16"/>
              </w:rPr>
              <w:t> </w:t>
            </w:r>
            <w:r>
              <w:rPr>
                <w:color w:val="231F20"/>
                <w:sz w:val="16"/>
              </w:rPr>
              <w:t>the</w:t>
            </w:r>
            <w:r>
              <w:rPr>
                <w:color w:val="231F20"/>
                <w:spacing w:val="-2"/>
                <w:sz w:val="16"/>
              </w:rPr>
              <w:t> </w:t>
            </w:r>
            <w:r>
              <w:rPr>
                <w:color w:val="231F20"/>
                <w:sz w:val="16"/>
              </w:rPr>
              <w:t>payment</w:t>
            </w:r>
            <w:r>
              <w:rPr>
                <w:color w:val="231F20"/>
                <w:spacing w:val="-2"/>
                <w:sz w:val="16"/>
              </w:rPr>
              <w:t> </w:t>
            </w:r>
            <w:r>
              <w:rPr>
                <w:color w:val="231F20"/>
                <w:sz w:val="16"/>
              </w:rPr>
              <w:t>is</w:t>
            </w:r>
            <w:r>
              <w:rPr>
                <w:color w:val="231F20"/>
                <w:spacing w:val="-2"/>
                <w:sz w:val="16"/>
              </w:rPr>
              <w:t> </w:t>
            </w:r>
            <w:r>
              <w:rPr>
                <w:color w:val="231F20"/>
                <w:sz w:val="16"/>
              </w:rPr>
              <w:t>not</w:t>
            </w:r>
            <w:r>
              <w:rPr>
                <w:color w:val="231F20"/>
                <w:spacing w:val="-2"/>
                <w:sz w:val="16"/>
              </w:rPr>
              <w:t> </w:t>
            </w:r>
            <w:r>
              <w:rPr>
                <w:color w:val="231F20"/>
                <w:sz w:val="16"/>
              </w:rPr>
              <w:t>subject</w:t>
            </w:r>
            <w:r>
              <w:rPr>
                <w:color w:val="231F20"/>
                <w:spacing w:val="-2"/>
                <w:sz w:val="16"/>
              </w:rPr>
              <w:t> </w:t>
            </w:r>
            <w:r>
              <w:rPr>
                <w:color w:val="231F20"/>
                <w:sz w:val="16"/>
              </w:rPr>
              <w:t>to</w:t>
            </w:r>
            <w:r>
              <w:rPr>
                <w:color w:val="231F20"/>
                <w:spacing w:val="-2"/>
                <w:sz w:val="16"/>
              </w:rPr>
              <w:t> </w:t>
            </w:r>
            <w:r>
              <w:rPr>
                <w:color w:val="231F20"/>
                <w:sz w:val="16"/>
              </w:rPr>
              <w:t>chapter</w:t>
            </w:r>
            <w:r>
              <w:rPr>
                <w:color w:val="231F20"/>
                <w:spacing w:val="-2"/>
                <w:sz w:val="16"/>
              </w:rPr>
              <w:t> </w:t>
            </w:r>
            <w:r>
              <w:rPr>
                <w:color w:val="231F20"/>
                <w:sz w:val="16"/>
              </w:rPr>
              <w:t>4</w:t>
            </w:r>
            <w:r>
              <w:rPr>
                <w:color w:val="231F20"/>
                <w:spacing w:val="-2"/>
                <w:sz w:val="16"/>
              </w:rPr>
              <w:t> </w:t>
            </w:r>
            <w:r>
              <w:rPr>
                <w:color w:val="231F20"/>
                <w:sz w:val="16"/>
              </w:rPr>
              <w:t>withholding</w:t>
            </w:r>
            <w:r>
              <w:rPr>
                <w:color w:val="231F20"/>
                <w:spacing w:val="-2"/>
                <w:sz w:val="16"/>
              </w:rPr>
              <w:t> </w:t>
            </w:r>
            <w:r>
              <w:rPr>
                <w:color w:val="231F20"/>
                <w:sz w:val="16"/>
              </w:rPr>
              <w:t>but</w:t>
            </w:r>
            <w:r>
              <w:rPr>
                <w:color w:val="231F20"/>
                <w:spacing w:val="-2"/>
                <w:sz w:val="16"/>
              </w:rPr>
              <w:t> </w:t>
            </w:r>
            <w:r>
              <w:rPr>
                <w:color w:val="231F20"/>
                <w:sz w:val="16"/>
              </w:rPr>
              <w:t>is an</w:t>
            </w:r>
            <w:r>
              <w:rPr>
                <w:color w:val="231F20"/>
                <w:spacing w:val="-9"/>
                <w:sz w:val="16"/>
              </w:rPr>
              <w:t> </w:t>
            </w:r>
            <w:r>
              <w:rPr>
                <w:color w:val="231F20"/>
                <w:sz w:val="16"/>
              </w:rPr>
              <w:t>amount</w:t>
            </w:r>
            <w:r>
              <w:rPr>
                <w:color w:val="231F20"/>
                <w:spacing w:val="-9"/>
                <w:sz w:val="16"/>
              </w:rPr>
              <w:t> </w:t>
            </w:r>
            <w:r>
              <w:rPr>
                <w:color w:val="231F20"/>
                <w:sz w:val="16"/>
              </w:rPr>
              <w:t>subject</w:t>
            </w:r>
            <w:r>
              <w:rPr>
                <w:color w:val="231F20"/>
                <w:spacing w:val="-9"/>
                <w:sz w:val="16"/>
              </w:rPr>
              <w:t> </w:t>
            </w:r>
            <w:r>
              <w:rPr>
                <w:color w:val="231F20"/>
                <w:sz w:val="16"/>
              </w:rPr>
              <w:t>to</w:t>
            </w:r>
            <w:r>
              <w:rPr>
                <w:color w:val="231F20"/>
                <w:spacing w:val="-9"/>
                <w:sz w:val="16"/>
              </w:rPr>
              <w:t> </w:t>
            </w:r>
            <w:r>
              <w:rPr>
                <w:color w:val="231F20"/>
                <w:sz w:val="16"/>
              </w:rPr>
              <w:t>withholding</w:t>
            </w:r>
            <w:r>
              <w:rPr>
                <w:color w:val="231F20"/>
                <w:spacing w:val="-9"/>
                <w:sz w:val="16"/>
              </w:rPr>
              <w:t> </w:t>
            </w:r>
            <w:r>
              <w:rPr>
                <w:color w:val="231F20"/>
                <w:sz w:val="16"/>
              </w:rPr>
              <w:t>under</w:t>
            </w:r>
            <w:r>
              <w:rPr>
                <w:color w:val="231F20"/>
                <w:spacing w:val="-9"/>
                <w:sz w:val="16"/>
              </w:rPr>
              <w:t> </w:t>
            </w:r>
            <w:r>
              <w:rPr>
                <w:color w:val="231F20"/>
                <w:sz w:val="16"/>
              </w:rPr>
              <w:t>chapter</w:t>
            </w:r>
            <w:r>
              <w:rPr>
                <w:color w:val="231F20"/>
                <w:spacing w:val="-9"/>
                <w:sz w:val="16"/>
              </w:rPr>
              <w:t> </w:t>
            </w:r>
            <w:r>
              <w:rPr>
                <w:color w:val="231F20"/>
                <w:sz w:val="16"/>
              </w:rPr>
              <w:t>3,</w:t>
            </w:r>
            <w:r>
              <w:rPr>
                <w:color w:val="231F20"/>
                <w:spacing w:val="-9"/>
                <w:sz w:val="16"/>
              </w:rPr>
              <w:t> </w:t>
            </w:r>
            <w:r>
              <w:rPr>
                <w:color w:val="231F20"/>
                <w:sz w:val="16"/>
              </w:rPr>
              <w:t>WA</w:t>
            </w:r>
            <w:r>
              <w:rPr>
                <w:color w:val="231F20"/>
                <w:spacing w:val="-9"/>
                <w:sz w:val="16"/>
              </w:rPr>
              <w:t> </w:t>
            </w:r>
            <w:r>
              <w:rPr>
                <w:color w:val="231F20"/>
                <w:sz w:val="16"/>
              </w:rPr>
              <w:t>determines</w:t>
            </w:r>
            <w:r>
              <w:rPr>
                <w:color w:val="231F20"/>
                <w:spacing w:val="-9"/>
                <w:sz w:val="16"/>
              </w:rPr>
              <w:t> </w:t>
            </w:r>
            <w:r>
              <w:rPr>
                <w:color w:val="231F20"/>
                <w:sz w:val="16"/>
              </w:rPr>
              <w:t>that</w:t>
            </w:r>
            <w:r>
              <w:rPr>
                <w:color w:val="231F20"/>
                <w:spacing w:val="-9"/>
                <w:sz w:val="16"/>
              </w:rPr>
              <w:t> </w:t>
            </w:r>
            <w:r>
              <w:rPr>
                <w:color w:val="231F20"/>
                <w:sz w:val="16"/>
              </w:rPr>
              <w:t>chapter</w:t>
            </w:r>
            <w:r>
              <w:rPr>
                <w:color w:val="231F20"/>
                <w:spacing w:val="-9"/>
                <w:sz w:val="16"/>
              </w:rPr>
              <w:t> </w:t>
            </w:r>
            <w:r>
              <w:rPr>
                <w:color w:val="231F20"/>
                <w:sz w:val="16"/>
              </w:rPr>
              <w:t>3</w:t>
            </w:r>
            <w:r>
              <w:rPr>
                <w:color w:val="231F20"/>
                <w:spacing w:val="-9"/>
                <w:sz w:val="16"/>
              </w:rPr>
              <w:t> </w:t>
            </w:r>
            <w:r>
              <w:rPr>
                <w:color w:val="231F20"/>
                <w:sz w:val="16"/>
              </w:rPr>
              <w:t>is</w:t>
            </w:r>
            <w:r>
              <w:rPr>
                <w:color w:val="231F20"/>
                <w:spacing w:val="-9"/>
                <w:sz w:val="16"/>
              </w:rPr>
              <w:t> </w:t>
            </w:r>
            <w:r>
              <w:rPr>
                <w:color w:val="231F20"/>
                <w:sz w:val="16"/>
              </w:rPr>
              <w:t>the</w:t>
            </w:r>
            <w:r>
              <w:rPr>
                <w:color w:val="231F20"/>
                <w:spacing w:val="-9"/>
                <w:sz w:val="16"/>
              </w:rPr>
              <w:t> </w:t>
            </w:r>
            <w:r>
              <w:rPr>
                <w:color w:val="231F20"/>
                <w:sz w:val="16"/>
              </w:rPr>
              <w:t>correct</w:t>
            </w:r>
            <w:r>
              <w:rPr>
                <w:color w:val="231F20"/>
                <w:spacing w:val="-9"/>
                <w:sz w:val="16"/>
              </w:rPr>
              <w:t> </w:t>
            </w:r>
            <w:r>
              <w:rPr>
                <w:color w:val="231F20"/>
                <w:sz w:val="16"/>
              </w:rPr>
              <w:t>chapter</w:t>
            </w:r>
            <w:r>
              <w:rPr>
                <w:color w:val="231F20"/>
                <w:spacing w:val="-9"/>
                <w:sz w:val="16"/>
              </w:rPr>
              <w:t> </w:t>
            </w:r>
            <w:r>
              <w:rPr>
                <w:color w:val="231F20"/>
                <w:sz w:val="16"/>
              </w:rPr>
              <w:t>indicator.</w:t>
            </w:r>
            <w:r>
              <w:rPr>
                <w:color w:val="231F20"/>
                <w:spacing w:val="-9"/>
                <w:sz w:val="16"/>
              </w:rPr>
              <w:t> </w:t>
            </w:r>
            <w:r>
              <w:rPr>
                <w:color w:val="231F20"/>
                <w:sz w:val="16"/>
              </w:rPr>
              <w:t>WA</w:t>
            </w:r>
            <w:r>
              <w:rPr>
                <w:color w:val="231F20"/>
                <w:spacing w:val="-9"/>
                <w:sz w:val="16"/>
              </w:rPr>
              <w:t> </w:t>
            </w:r>
            <w:r>
              <w:rPr>
                <w:color w:val="231F20"/>
                <w:sz w:val="16"/>
              </w:rPr>
              <w:t>will</w:t>
            </w:r>
            <w:r>
              <w:rPr>
                <w:color w:val="231F20"/>
                <w:spacing w:val="-9"/>
                <w:sz w:val="16"/>
              </w:rPr>
              <w:t> </w:t>
            </w:r>
            <w:r>
              <w:rPr>
                <w:color w:val="231F20"/>
                <w:sz w:val="16"/>
              </w:rPr>
              <w:t>thus</w:t>
            </w:r>
            <w:r>
              <w:rPr>
                <w:color w:val="231F20"/>
                <w:spacing w:val="-9"/>
                <w:sz w:val="16"/>
              </w:rPr>
              <w:t> </w:t>
            </w:r>
            <w:r>
              <w:rPr>
                <w:color w:val="231F20"/>
                <w:sz w:val="16"/>
              </w:rPr>
              <w:t>enter</w:t>
            </w:r>
            <w:r>
              <w:rPr>
                <w:color w:val="231F20"/>
                <w:spacing w:val="-9"/>
                <w:sz w:val="16"/>
              </w:rPr>
              <w:t> </w:t>
            </w:r>
            <w:r>
              <w:rPr>
                <w:color w:val="231F20"/>
                <w:sz w:val="16"/>
              </w:rPr>
              <w:t>"3"</w:t>
            </w:r>
            <w:r>
              <w:rPr>
                <w:color w:val="231F20"/>
                <w:spacing w:val="-9"/>
                <w:sz w:val="16"/>
              </w:rPr>
              <w:t> </w:t>
            </w:r>
            <w:r>
              <w:rPr>
                <w:color w:val="231F20"/>
                <w:sz w:val="16"/>
              </w:rPr>
              <w:t>in box 3 (chapter indicator).</w:t>
            </w:r>
          </w:p>
        </w:tc>
      </w:tr>
      <w:tr>
        <w:trPr>
          <w:trHeight w:val="381" w:hRule="atLeast"/>
        </w:trPr>
        <w:tc>
          <w:tcPr>
            <w:tcW w:w="10557" w:type="dxa"/>
            <w:gridSpan w:val="4"/>
          </w:tcPr>
          <w:p>
            <w:pPr>
              <w:pStyle w:val="TableParagraph"/>
              <w:spacing w:line="201" w:lineRule="exact" w:before="19"/>
              <w:ind w:left="85"/>
              <w:rPr>
                <w:sz w:val="16"/>
              </w:rPr>
            </w:pPr>
            <w:r>
              <w:rPr>
                <w:rFonts w:ascii="Arial Black"/>
                <w:color w:val="231F20"/>
                <w:spacing w:val="-2"/>
                <w:sz w:val="16"/>
              </w:rPr>
              <w:t>Note.</w:t>
            </w:r>
            <w:r>
              <w:rPr>
                <w:rFonts w:ascii="Arial Black"/>
                <w:color w:val="231F20"/>
                <w:spacing w:val="-13"/>
                <w:sz w:val="16"/>
              </w:rPr>
              <w:t> </w:t>
            </w:r>
            <w:r>
              <w:rPr>
                <w:color w:val="231F20"/>
                <w:spacing w:val="-2"/>
                <w:sz w:val="16"/>
              </w:rPr>
              <w:t>Although</w:t>
            </w:r>
            <w:r>
              <w:rPr>
                <w:color w:val="231F20"/>
                <w:spacing w:val="-4"/>
                <w:sz w:val="16"/>
              </w:rPr>
              <w:t> </w:t>
            </w:r>
            <w:r>
              <w:rPr>
                <w:color w:val="231F20"/>
                <w:spacing w:val="-2"/>
                <w:sz w:val="16"/>
              </w:rPr>
              <w:t>the</w:t>
            </w:r>
            <w:r>
              <w:rPr>
                <w:color w:val="231F20"/>
                <w:spacing w:val="-4"/>
                <w:sz w:val="16"/>
              </w:rPr>
              <w:t> </w:t>
            </w:r>
            <w:r>
              <w:rPr>
                <w:color w:val="231F20"/>
                <w:spacing w:val="-2"/>
                <w:sz w:val="16"/>
              </w:rPr>
              <w:t>payment</w:t>
            </w:r>
            <w:r>
              <w:rPr>
                <w:color w:val="231F20"/>
                <w:spacing w:val="-4"/>
                <w:sz w:val="16"/>
              </w:rPr>
              <w:t> </w:t>
            </w:r>
            <w:r>
              <w:rPr>
                <w:color w:val="231F20"/>
                <w:spacing w:val="-2"/>
                <w:sz w:val="16"/>
              </w:rPr>
              <w:t>is</w:t>
            </w:r>
            <w:r>
              <w:rPr>
                <w:color w:val="231F20"/>
                <w:spacing w:val="-4"/>
                <w:sz w:val="16"/>
              </w:rPr>
              <w:t> </w:t>
            </w:r>
            <w:r>
              <w:rPr>
                <w:color w:val="231F20"/>
                <w:spacing w:val="-2"/>
                <w:sz w:val="16"/>
              </w:rPr>
              <w:t>properly</w:t>
            </w:r>
            <w:r>
              <w:rPr>
                <w:color w:val="231F20"/>
                <w:spacing w:val="-4"/>
                <w:sz w:val="16"/>
              </w:rPr>
              <w:t> </w:t>
            </w:r>
            <w:r>
              <w:rPr>
                <w:color w:val="231F20"/>
                <w:spacing w:val="-2"/>
                <w:sz w:val="16"/>
              </w:rPr>
              <w:t>classified</w:t>
            </w:r>
            <w:r>
              <w:rPr>
                <w:color w:val="231F20"/>
                <w:spacing w:val="-4"/>
                <w:sz w:val="16"/>
              </w:rPr>
              <w:t> </w:t>
            </w:r>
            <w:r>
              <w:rPr>
                <w:color w:val="231F20"/>
                <w:spacing w:val="-2"/>
                <w:sz w:val="16"/>
              </w:rPr>
              <w:t>as</w:t>
            </w:r>
            <w:r>
              <w:rPr>
                <w:color w:val="231F20"/>
                <w:spacing w:val="-4"/>
                <w:sz w:val="16"/>
              </w:rPr>
              <w:t> </w:t>
            </w:r>
            <w:r>
              <w:rPr>
                <w:color w:val="231F20"/>
                <w:spacing w:val="-2"/>
                <w:sz w:val="16"/>
              </w:rPr>
              <w:t>a</w:t>
            </w:r>
            <w:r>
              <w:rPr>
                <w:color w:val="231F20"/>
                <w:spacing w:val="-4"/>
                <w:sz w:val="16"/>
              </w:rPr>
              <w:t> </w:t>
            </w:r>
            <w:r>
              <w:rPr>
                <w:color w:val="231F20"/>
                <w:spacing w:val="-2"/>
                <w:sz w:val="16"/>
              </w:rPr>
              <w:t>chapter</w:t>
            </w:r>
            <w:r>
              <w:rPr>
                <w:color w:val="231F20"/>
                <w:spacing w:val="-4"/>
                <w:sz w:val="16"/>
              </w:rPr>
              <w:t> </w:t>
            </w:r>
            <w:r>
              <w:rPr>
                <w:color w:val="231F20"/>
                <w:spacing w:val="-2"/>
                <w:sz w:val="16"/>
              </w:rPr>
              <w:t>3</w:t>
            </w:r>
            <w:r>
              <w:rPr>
                <w:color w:val="231F20"/>
                <w:spacing w:val="-4"/>
                <w:sz w:val="16"/>
              </w:rPr>
              <w:t> </w:t>
            </w:r>
            <w:r>
              <w:rPr>
                <w:color w:val="231F20"/>
                <w:spacing w:val="-2"/>
                <w:sz w:val="16"/>
              </w:rPr>
              <w:t>payment,</w:t>
            </w:r>
            <w:r>
              <w:rPr>
                <w:color w:val="231F20"/>
                <w:spacing w:val="-4"/>
                <w:sz w:val="16"/>
              </w:rPr>
              <w:t> </w:t>
            </w:r>
            <w:r>
              <w:rPr>
                <w:color w:val="231F20"/>
                <w:spacing w:val="-2"/>
                <w:sz w:val="16"/>
              </w:rPr>
              <w:t>WA</w:t>
            </w:r>
            <w:r>
              <w:rPr>
                <w:color w:val="231F20"/>
                <w:spacing w:val="-4"/>
                <w:sz w:val="16"/>
              </w:rPr>
              <w:t> </w:t>
            </w:r>
            <w:r>
              <w:rPr>
                <w:color w:val="231F20"/>
                <w:spacing w:val="-2"/>
                <w:sz w:val="16"/>
              </w:rPr>
              <w:t>must</w:t>
            </w:r>
            <w:r>
              <w:rPr>
                <w:color w:val="231F20"/>
                <w:spacing w:val="-4"/>
                <w:sz w:val="16"/>
              </w:rPr>
              <w:t> </w:t>
            </w:r>
            <w:r>
              <w:rPr>
                <w:color w:val="231F20"/>
                <w:spacing w:val="-2"/>
                <w:sz w:val="16"/>
              </w:rPr>
              <w:t>complete</w:t>
            </w:r>
            <w:r>
              <w:rPr>
                <w:color w:val="231F20"/>
                <w:spacing w:val="-4"/>
                <w:sz w:val="16"/>
              </w:rPr>
              <w:t> </w:t>
            </w:r>
            <w:r>
              <w:rPr>
                <w:color w:val="231F20"/>
                <w:spacing w:val="-2"/>
                <w:sz w:val="16"/>
              </w:rPr>
              <w:t>certain</w:t>
            </w:r>
            <w:r>
              <w:rPr>
                <w:color w:val="231F20"/>
                <w:spacing w:val="-4"/>
                <w:sz w:val="16"/>
              </w:rPr>
              <w:t> </w:t>
            </w:r>
            <w:r>
              <w:rPr>
                <w:color w:val="231F20"/>
                <w:spacing w:val="-2"/>
                <w:sz w:val="16"/>
              </w:rPr>
              <w:t>boxes</w:t>
            </w:r>
            <w:r>
              <w:rPr>
                <w:color w:val="231F20"/>
                <w:spacing w:val="-4"/>
                <w:sz w:val="16"/>
              </w:rPr>
              <w:t> </w:t>
            </w:r>
            <w:r>
              <w:rPr>
                <w:color w:val="231F20"/>
                <w:spacing w:val="-2"/>
                <w:sz w:val="16"/>
              </w:rPr>
              <w:t>on</w:t>
            </w:r>
            <w:r>
              <w:rPr>
                <w:color w:val="231F20"/>
                <w:spacing w:val="-4"/>
                <w:sz w:val="16"/>
              </w:rPr>
              <w:t> </w:t>
            </w:r>
            <w:r>
              <w:rPr>
                <w:color w:val="231F20"/>
                <w:spacing w:val="-2"/>
                <w:sz w:val="16"/>
              </w:rPr>
              <w:t>Form</w:t>
            </w:r>
            <w:r>
              <w:rPr>
                <w:color w:val="231F20"/>
                <w:spacing w:val="-3"/>
                <w:sz w:val="16"/>
              </w:rPr>
              <w:t> </w:t>
            </w:r>
            <w:r>
              <w:rPr>
                <w:color w:val="231F20"/>
                <w:spacing w:val="-2"/>
                <w:sz w:val="16"/>
              </w:rPr>
              <w:t>1042-S</w:t>
            </w:r>
            <w:r>
              <w:rPr>
                <w:color w:val="231F20"/>
                <w:spacing w:val="-4"/>
                <w:sz w:val="16"/>
              </w:rPr>
              <w:t> </w:t>
            </w:r>
            <w:r>
              <w:rPr>
                <w:color w:val="231F20"/>
                <w:spacing w:val="-2"/>
                <w:sz w:val="16"/>
              </w:rPr>
              <w:t>that</w:t>
            </w:r>
            <w:r>
              <w:rPr>
                <w:color w:val="231F20"/>
                <w:spacing w:val="-4"/>
                <w:sz w:val="16"/>
              </w:rPr>
              <w:t> </w:t>
            </w:r>
            <w:r>
              <w:rPr>
                <w:color w:val="231F20"/>
                <w:spacing w:val="-2"/>
                <w:sz w:val="16"/>
              </w:rPr>
              <w:t>pertain</w:t>
            </w:r>
            <w:r>
              <w:rPr>
                <w:color w:val="231F20"/>
                <w:spacing w:val="-4"/>
                <w:sz w:val="16"/>
              </w:rPr>
              <w:t> </w:t>
            </w:r>
            <w:r>
              <w:rPr>
                <w:color w:val="231F20"/>
                <w:spacing w:val="-5"/>
                <w:sz w:val="16"/>
              </w:rPr>
              <w:t>to</w:t>
            </w:r>
          </w:p>
          <w:p>
            <w:pPr>
              <w:pStyle w:val="TableParagraph"/>
              <w:spacing w:line="142" w:lineRule="exact"/>
              <w:ind w:left="84"/>
              <w:rPr>
                <w:sz w:val="16"/>
              </w:rPr>
            </w:pPr>
            <w:r>
              <w:rPr>
                <w:color w:val="231F20"/>
                <w:sz w:val="16"/>
              </w:rPr>
              <w:t>chapter</w:t>
            </w:r>
            <w:r>
              <w:rPr>
                <w:color w:val="231F20"/>
                <w:spacing w:val="-11"/>
                <w:sz w:val="16"/>
              </w:rPr>
              <w:t> </w:t>
            </w:r>
            <w:r>
              <w:rPr>
                <w:color w:val="231F20"/>
                <w:sz w:val="16"/>
              </w:rPr>
              <w:t>4</w:t>
            </w:r>
            <w:r>
              <w:rPr>
                <w:color w:val="231F20"/>
                <w:spacing w:val="-11"/>
                <w:sz w:val="16"/>
              </w:rPr>
              <w:t> </w:t>
            </w:r>
            <w:r>
              <w:rPr>
                <w:color w:val="231F20"/>
                <w:sz w:val="16"/>
              </w:rPr>
              <w:t>(see</w:t>
            </w:r>
            <w:r>
              <w:rPr>
                <w:color w:val="231F20"/>
                <w:spacing w:val="-11"/>
                <w:sz w:val="16"/>
              </w:rPr>
              <w:t> </w:t>
            </w:r>
            <w:r>
              <w:rPr>
                <w:color w:val="231F20"/>
                <w:sz w:val="16"/>
              </w:rPr>
              <w:t>explanations</w:t>
            </w:r>
            <w:r>
              <w:rPr>
                <w:color w:val="231F20"/>
                <w:spacing w:val="-11"/>
                <w:sz w:val="16"/>
              </w:rPr>
              <w:t> </w:t>
            </w:r>
            <w:r>
              <w:rPr>
                <w:color w:val="231F20"/>
                <w:sz w:val="16"/>
              </w:rPr>
              <w:t>for</w:t>
            </w:r>
            <w:r>
              <w:rPr>
                <w:color w:val="231F20"/>
                <w:spacing w:val="-11"/>
                <w:sz w:val="16"/>
              </w:rPr>
              <w:t> </w:t>
            </w:r>
            <w:r>
              <w:rPr>
                <w:color w:val="231F20"/>
                <w:sz w:val="16"/>
              </w:rPr>
              <w:t>boxes</w:t>
            </w:r>
            <w:r>
              <w:rPr>
                <w:color w:val="231F20"/>
                <w:spacing w:val="-11"/>
                <w:sz w:val="16"/>
              </w:rPr>
              <w:t> </w:t>
            </w:r>
            <w:r>
              <w:rPr>
                <w:color w:val="231F20"/>
                <w:sz w:val="16"/>
              </w:rPr>
              <w:t>4a,</w:t>
            </w:r>
            <w:r>
              <w:rPr>
                <w:color w:val="231F20"/>
                <w:spacing w:val="-11"/>
                <w:sz w:val="16"/>
              </w:rPr>
              <w:t> </w:t>
            </w:r>
            <w:r>
              <w:rPr>
                <w:color w:val="231F20"/>
                <w:sz w:val="16"/>
              </w:rPr>
              <w:t>4b,</w:t>
            </w:r>
            <w:r>
              <w:rPr>
                <w:color w:val="231F20"/>
                <w:spacing w:val="-11"/>
                <w:sz w:val="16"/>
              </w:rPr>
              <w:t> </w:t>
            </w:r>
            <w:r>
              <w:rPr>
                <w:color w:val="231F20"/>
                <w:sz w:val="16"/>
              </w:rPr>
              <w:t>and</w:t>
            </w:r>
            <w:r>
              <w:rPr>
                <w:color w:val="231F20"/>
                <w:spacing w:val="-11"/>
                <w:sz w:val="16"/>
              </w:rPr>
              <w:t> </w:t>
            </w:r>
            <w:r>
              <w:rPr>
                <w:color w:val="231F20"/>
                <w:sz w:val="16"/>
              </w:rPr>
              <w:t>13g</w:t>
            </w:r>
            <w:r>
              <w:rPr>
                <w:color w:val="231F20"/>
                <w:spacing w:val="-11"/>
                <w:sz w:val="16"/>
              </w:rPr>
              <w:t> </w:t>
            </w:r>
            <w:r>
              <w:rPr>
                <w:color w:val="231F20"/>
                <w:spacing w:val="-2"/>
                <w:sz w:val="16"/>
              </w:rPr>
              <w:t>below).</w:t>
            </w:r>
          </w:p>
        </w:tc>
      </w:tr>
      <w:tr>
        <w:trPr>
          <w:trHeight w:val="231" w:hRule="atLeast"/>
        </w:trPr>
        <w:tc>
          <w:tcPr>
            <w:tcW w:w="10557" w:type="dxa"/>
            <w:gridSpan w:val="4"/>
          </w:tcPr>
          <w:p>
            <w:pPr>
              <w:pStyle w:val="TableParagraph"/>
              <w:spacing w:line="166" w:lineRule="exact" w:before="45"/>
              <w:ind w:left="85"/>
              <w:rPr>
                <w:sz w:val="16"/>
              </w:rPr>
            </w:pPr>
            <w:r>
              <w:rPr>
                <w:color w:val="231F20"/>
                <w:sz w:val="16"/>
              </w:rPr>
              <w:t>WA</w:t>
            </w:r>
            <w:r>
              <w:rPr>
                <w:color w:val="231F20"/>
                <w:spacing w:val="-11"/>
                <w:sz w:val="16"/>
              </w:rPr>
              <w:t> </w:t>
            </w:r>
            <w:r>
              <w:rPr>
                <w:color w:val="231F20"/>
                <w:sz w:val="16"/>
              </w:rPr>
              <w:t>must</w:t>
            </w:r>
            <w:r>
              <w:rPr>
                <w:color w:val="231F20"/>
                <w:spacing w:val="-10"/>
                <w:sz w:val="16"/>
              </w:rPr>
              <w:t> </w:t>
            </w:r>
            <w:r>
              <w:rPr>
                <w:color w:val="231F20"/>
                <w:sz w:val="16"/>
              </w:rPr>
              <w:t>file</w:t>
            </w:r>
            <w:r>
              <w:rPr>
                <w:color w:val="231F20"/>
                <w:spacing w:val="-11"/>
                <w:sz w:val="16"/>
              </w:rPr>
              <w:t> </w:t>
            </w:r>
            <w:r>
              <w:rPr>
                <w:color w:val="231F20"/>
                <w:sz w:val="16"/>
              </w:rPr>
              <w:t>a</w:t>
            </w:r>
            <w:r>
              <w:rPr>
                <w:color w:val="231F20"/>
                <w:spacing w:val="-10"/>
                <w:sz w:val="16"/>
              </w:rPr>
              <w:t> </w:t>
            </w:r>
            <w:r>
              <w:rPr>
                <w:color w:val="231F20"/>
                <w:sz w:val="16"/>
              </w:rPr>
              <w:t>Form</w:t>
            </w:r>
            <w:r>
              <w:rPr>
                <w:color w:val="231F20"/>
                <w:spacing w:val="-11"/>
                <w:sz w:val="16"/>
              </w:rPr>
              <w:t> </w:t>
            </w:r>
            <w:r>
              <w:rPr>
                <w:color w:val="231F20"/>
                <w:sz w:val="16"/>
              </w:rPr>
              <w:t>1042-S</w:t>
            </w:r>
            <w:r>
              <w:rPr>
                <w:color w:val="231F20"/>
                <w:spacing w:val="-10"/>
                <w:sz w:val="16"/>
              </w:rPr>
              <w:t> </w:t>
            </w:r>
            <w:r>
              <w:rPr>
                <w:color w:val="231F20"/>
                <w:sz w:val="16"/>
              </w:rPr>
              <w:t>for</w:t>
            </w:r>
            <w:r>
              <w:rPr>
                <w:color w:val="231F20"/>
                <w:spacing w:val="-10"/>
                <w:sz w:val="16"/>
              </w:rPr>
              <w:t> </w:t>
            </w:r>
            <w:r>
              <w:rPr>
                <w:color w:val="231F20"/>
                <w:sz w:val="16"/>
              </w:rPr>
              <w:t>A</w:t>
            </w:r>
            <w:r>
              <w:rPr>
                <w:color w:val="231F20"/>
                <w:spacing w:val="-11"/>
                <w:sz w:val="16"/>
              </w:rPr>
              <w:t> </w:t>
            </w:r>
            <w:r>
              <w:rPr>
                <w:color w:val="231F20"/>
                <w:sz w:val="16"/>
              </w:rPr>
              <w:t>and</w:t>
            </w:r>
            <w:r>
              <w:rPr>
                <w:color w:val="231F20"/>
                <w:spacing w:val="-10"/>
                <w:sz w:val="16"/>
              </w:rPr>
              <w:t> </w:t>
            </w:r>
            <w:r>
              <w:rPr>
                <w:color w:val="231F20"/>
                <w:sz w:val="16"/>
              </w:rPr>
              <w:t>complete</w:t>
            </w:r>
            <w:r>
              <w:rPr>
                <w:color w:val="231F20"/>
                <w:spacing w:val="-11"/>
                <w:sz w:val="16"/>
              </w:rPr>
              <w:t> </w:t>
            </w:r>
            <w:r>
              <w:rPr>
                <w:color w:val="231F20"/>
                <w:sz w:val="16"/>
              </w:rPr>
              <w:t>it</w:t>
            </w:r>
            <w:r>
              <w:rPr>
                <w:color w:val="231F20"/>
                <w:spacing w:val="-10"/>
                <w:sz w:val="16"/>
              </w:rPr>
              <w:t> </w:t>
            </w:r>
            <w:r>
              <w:rPr>
                <w:color w:val="231F20"/>
                <w:sz w:val="16"/>
              </w:rPr>
              <w:t>as</w:t>
            </w:r>
            <w:r>
              <w:rPr>
                <w:color w:val="231F20"/>
                <w:spacing w:val="-10"/>
                <w:sz w:val="16"/>
              </w:rPr>
              <w:t> </w:t>
            </w:r>
            <w:r>
              <w:rPr>
                <w:color w:val="231F20"/>
                <w:spacing w:val="-2"/>
                <w:sz w:val="16"/>
              </w:rPr>
              <w:t>follows.</w:t>
            </w:r>
          </w:p>
        </w:tc>
      </w:tr>
      <w:tr>
        <w:trPr>
          <w:trHeight w:val="231" w:hRule="atLeast"/>
        </w:trPr>
        <w:tc>
          <w:tcPr>
            <w:tcW w:w="10557" w:type="dxa"/>
            <w:gridSpan w:val="4"/>
          </w:tcPr>
          <w:p>
            <w:pPr>
              <w:pStyle w:val="TableParagraph"/>
              <w:spacing w:line="192" w:lineRule="exact" w:before="19"/>
              <w:ind w:left="85"/>
              <w:rPr>
                <w:sz w:val="16"/>
              </w:rPr>
            </w:pPr>
            <w:r>
              <w:rPr>
                <w:rFonts w:ascii="Arial Black"/>
                <w:color w:val="231F20"/>
                <w:spacing w:val="-2"/>
                <w:sz w:val="16"/>
              </w:rPr>
              <w:t>Caution:</w:t>
            </w:r>
            <w:r>
              <w:rPr>
                <w:rFonts w:ascii="Arial Black"/>
                <w:color w:val="231F20"/>
                <w:spacing w:val="-15"/>
                <w:sz w:val="16"/>
              </w:rPr>
              <w:t> </w:t>
            </w:r>
            <w:r>
              <w:rPr>
                <w:color w:val="231F20"/>
                <w:spacing w:val="-2"/>
                <w:sz w:val="16"/>
              </w:rPr>
              <w:t>Be</w:t>
            </w:r>
            <w:r>
              <w:rPr>
                <w:color w:val="231F20"/>
                <w:spacing w:val="-5"/>
                <w:sz w:val="16"/>
              </w:rPr>
              <w:t> </w:t>
            </w:r>
            <w:r>
              <w:rPr>
                <w:color w:val="231F20"/>
                <w:spacing w:val="-2"/>
                <w:sz w:val="16"/>
              </w:rPr>
              <w:t>sure</w:t>
            </w:r>
            <w:r>
              <w:rPr>
                <w:color w:val="231F20"/>
                <w:spacing w:val="-5"/>
                <w:sz w:val="16"/>
              </w:rPr>
              <w:t> </w:t>
            </w:r>
            <w:r>
              <w:rPr>
                <w:color w:val="231F20"/>
                <w:spacing w:val="-2"/>
                <w:sz w:val="16"/>
              </w:rPr>
              <w:t>to</w:t>
            </w:r>
            <w:r>
              <w:rPr>
                <w:color w:val="231F20"/>
                <w:spacing w:val="-6"/>
                <w:sz w:val="16"/>
              </w:rPr>
              <w:t> </w:t>
            </w:r>
            <w:r>
              <w:rPr>
                <w:color w:val="231F20"/>
                <w:spacing w:val="-2"/>
                <w:sz w:val="16"/>
              </w:rPr>
              <w:t>read</w:t>
            </w:r>
            <w:r>
              <w:rPr>
                <w:color w:val="231F20"/>
                <w:spacing w:val="-5"/>
                <w:sz w:val="16"/>
              </w:rPr>
              <w:t> </w:t>
            </w:r>
            <w:r>
              <w:rPr>
                <w:color w:val="231F20"/>
                <w:spacing w:val="-2"/>
                <w:sz w:val="16"/>
              </w:rPr>
              <w:t>the</w:t>
            </w:r>
            <w:r>
              <w:rPr>
                <w:color w:val="231F20"/>
                <w:spacing w:val="-5"/>
                <w:sz w:val="16"/>
              </w:rPr>
              <w:t> </w:t>
            </w:r>
            <w:r>
              <w:rPr>
                <w:color w:val="231F20"/>
                <w:spacing w:val="-2"/>
                <w:sz w:val="16"/>
              </w:rPr>
              <w:t>instructions</w:t>
            </w:r>
            <w:r>
              <w:rPr>
                <w:color w:val="231F20"/>
                <w:spacing w:val="-6"/>
                <w:sz w:val="16"/>
              </w:rPr>
              <w:t> </w:t>
            </w:r>
            <w:r>
              <w:rPr>
                <w:color w:val="231F20"/>
                <w:spacing w:val="-2"/>
                <w:sz w:val="16"/>
              </w:rPr>
              <w:t>for</w:t>
            </w:r>
            <w:r>
              <w:rPr>
                <w:color w:val="231F20"/>
                <w:spacing w:val="-5"/>
                <w:sz w:val="16"/>
              </w:rPr>
              <w:t> </w:t>
            </w:r>
            <w:r>
              <w:rPr>
                <w:color w:val="231F20"/>
                <w:spacing w:val="-2"/>
                <w:sz w:val="16"/>
              </w:rPr>
              <w:t>each</w:t>
            </w:r>
            <w:r>
              <w:rPr>
                <w:color w:val="231F20"/>
                <w:spacing w:val="-5"/>
                <w:sz w:val="16"/>
              </w:rPr>
              <w:t> </w:t>
            </w:r>
            <w:r>
              <w:rPr>
                <w:color w:val="231F20"/>
                <w:spacing w:val="-2"/>
                <w:sz w:val="16"/>
              </w:rPr>
              <w:t>box</w:t>
            </w:r>
            <w:r>
              <w:rPr>
                <w:color w:val="231F20"/>
                <w:spacing w:val="-6"/>
                <w:sz w:val="16"/>
              </w:rPr>
              <w:t> </w:t>
            </w:r>
            <w:r>
              <w:rPr>
                <w:color w:val="231F20"/>
                <w:spacing w:val="-2"/>
                <w:sz w:val="16"/>
              </w:rPr>
              <w:t>or</w:t>
            </w:r>
            <w:r>
              <w:rPr>
                <w:color w:val="231F20"/>
                <w:spacing w:val="-5"/>
                <w:sz w:val="16"/>
              </w:rPr>
              <w:t> </w:t>
            </w:r>
            <w:r>
              <w:rPr>
                <w:color w:val="231F20"/>
                <w:spacing w:val="-2"/>
                <w:sz w:val="16"/>
              </w:rPr>
              <w:t>field</w:t>
            </w:r>
            <w:r>
              <w:rPr>
                <w:color w:val="231F20"/>
                <w:spacing w:val="-5"/>
                <w:sz w:val="16"/>
              </w:rPr>
              <w:t> </w:t>
            </w:r>
            <w:r>
              <w:rPr>
                <w:color w:val="231F20"/>
                <w:spacing w:val="-2"/>
                <w:sz w:val="16"/>
              </w:rPr>
              <w:t>in</w:t>
            </w:r>
            <w:r>
              <w:rPr>
                <w:color w:val="231F20"/>
                <w:spacing w:val="-5"/>
                <w:sz w:val="16"/>
              </w:rPr>
              <w:t> </w:t>
            </w:r>
            <w:r>
              <w:rPr>
                <w:color w:val="231F20"/>
                <w:spacing w:val="-2"/>
                <w:sz w:val="16"/>
              </w:rPr>
              <w:t>its</w:t>
            </w:r>
            <w:r>
              <w:rPr>
                <w:color w:val="231F20"/>
                <w:spacing w:val="-6"/>
                <w:sz w:val="16"/>
              </w:rPr>
              <w:t> </w:t>
            </w:r>
            <w:r>
              <w:rPr>
                <w:color w:val="231F20"/>
                <w:spacing w:val="-2"/>
                <w:sz w:val="16"/>
              </w:rPr>
              <w:t>entirety</w:t>
            </w:r>
            <w:r>
              <w:rPr>
                <w:color w:val="231F20"/>
                <w:spacing w:val="-5"/>
                <w:sz w:val="16"/>
              </w:rPr>
              <w:t> </w:t>
            </w:r>
            <w:r>
              <w:rPr>
                <w:color w:val="231F20"/>
                <w:spacing w:val="-2"/>
                <w:sz w:val="16"/>
              </w:rPr>
              <w:t>before</w:t>
            </w:r>
            <w:r>
              <w:rPr>
                <w:color w:val="231F20"/>
                <w:spacing w:val="-5"/>
                <w:sz w:val="16"/>
              </w:rPr>
              <w:t> </w:t>
            </w:r>
            <w:r>
              <w:rPr>
                <w:color w:val="231F20"/>
                <w:spacing w:val="-2"/>
                <w:sz w:val="16"/>
              </w:rPr>
              <w:t>completing</w:t>
            </w:r>
            <w:r>
              <w:rPr>
                <w:color w:val="231F20"/>
                <w:spacing w:val="-6"/>
                <w:sz w:val="16"/>
              </w:rPr>
              <w:t> </w:t>
            </w:r>
            <w:r>
              <w:rPr>
                <w:color w:val="231F20"/>
                <w:spacing w:val="-2"/>
                <w:sz w:val="16"/>
              </w:rPr>
              <w:t>a</w:t>
            </w:r>
            <w:r>
              <w:rPr>
                <w:color w:val="231F20"/>
                <w:spacing w:val="-5"/>
                <w:sz w:val="16"/>
              </w:rPr>
              <w:t> </w:t>
            </w:r>
            <w:r>
              <w:rPr>
                <w:color w:val="231F20"/>
                <w:spacing w:val="-2"/>
                <w:sz w:val="16"/>
              </w:rPr>
              <w:t>box</w:t>
            </w:r>
            <w:r>
              <w:rPr>
                <w:color w:val="231F20"/>
                <w:spacing w:val="-5"/>
                <w:sz w:val="16"/>
              </w:rPr>
              <w:t> </w:t>
            </w:r>
            <w:r>
              <w:rPr>
                <w:color w:val="231F20"/>
                <w:spacing w:val="-2"/>
                <w:sz w:val="16"/>
              </w:rPr>
              <w:t>or</w:t>
            </w:r>
            <w:r>
              <w:rPr>
                <w:color w:val="231F20"/>
                <w:spacing w:val="-6"/>
                <w:sz w:val="16"/>
              </w:rPr>
              <w:t> </w:t>
            </w:r>
            <w:r>
              <w:rPr>
                <w:color w:val="231F20"/>
                <w:spacing w:val="-2"/>
                <w:sz w:val="16"/>
              </w:rPr>
              <w:t>field</w:t>
            </w:r>
            <w:r>
              <w:rPr>
                <w:color w:val="231F20"/>
                <w:spacing w:val="-5"/>
                <w:sz w:val="16"/>
              </w:rPr>
              <w:t> </w:t>
            </w:r>
            <w:r>
              <w:rPr>
                <w:color w:val="231F20"/>
                <w:spacing w:val="-2"/>
                <w:sz w:val="16"/>
              </w:rPr>
              <w:t>on</w:t>
            </w:r>
            <w:r>
              <w:rPr>
                <w:color w:val="231F20"/>
                <w:spacing w:val="-5"/>
                <w:sz w:val="16"/>
              </w:rPr>
              <w:t> </w:t>
            </w:r>
            <w:r>
              <w:rPr>
                <w:color w:val="231F20"/>
                <w:spacing w:val="-2"/>
                <w:sz w:val="16"/>
              </w:rPr>
              <w:t>Form</w:t>
            </w:r>
            <w:r>
              <w:rPr>
                <w:color w:val="231F20"/>
                <w:spacing w:val="-6"/>
                <w:sz w:val="16"/>
              </w:rPr>
              <w:t> </w:t>
            </w:r>
            <w:r>
              <w:rPr>
                <w:color w:val="231F20"/>
                <w:spacing w:val="-2"/>
                <w:sz w:val="16"/>
              </w:rPr>
              <w:t>1042-</w:t>
            </w:r>
            <w:r>
              <w:rPr>
                <w:color w:val="231F20"/>
                <w:spacing w:val="-5"/>
                <w:sz w:val="16"/>
              </w:rPr>
              <w:t>S.</w:t>
            </w:r>
          </w:p>
        </w:tc>
      </w:tr>
      <w:tr>
        <w:trPr>
          <w:trHeight w:val="381" w:hRule="atLeast"/>
        </w:trPr>
        <w:tc>
          <w:tcPr>
            <w:tcW w:w="10557" w:type="dxa"/>
            <w:gridSpan w:val="4"/>
          </w:tcPr>
          <w:p>
            <w:pPr>
              <w:pStyle w:val="TableParagraph"/>
              <w:spacing w:line="150" w:lineRule="exact" w:before="62"/>
              <w:ind w:left="84" w:right="86"/>
              <w:rPr>
                <w:sz w:val="16"/>
              </w:rPr>
            </w:pPr>
            <w:r>
              <w:rPr>
                <w:color w:val="231F20"/>
                <w:sz w:val="16"/>
              </w:rPr>
              <w:t>WA</w:t>
            </w:r>
            <w:r>
              <w:rPr>
                <w:color w:val="231F20"/>
                <w:spacing w:val="-10"/>
                <w:sz w:val="16"/>
              </w:rPr>
              <w:t> </w:t>
            </w:r>
            <w:r>
              <w:rPr>
                <w:color w:val="231F20"/>
                <w:sz w:val="16"/>
              </w:rPr>
              <w:t>must</w:t>
            </w:r>
            <w:r>
              <w:rPr>
                <w:color w:val="231F20"/>
                <w:spacing w:val="-10"/>
                <w:sz w:val="16"/>
              </w:rPr>
              <w:t> </w:t>
            </w:r>
            <w:r>
              <w:rPr>
                <w:color w:val="231F20"/>
                <w:sz w:val="16"/>
              </w:rPr>
              <w:t>provide</w:t>
            </w:r>
            <w:r>
              <w:rPr>
                <w:color w:val="231F20"/>
                <w:spacing w:val="-10"/>
                <w:sz w:val="16"/>
              </w:rPr>
              <w:t> </w:t>
            </w:r>
            <w:r>
              <w:rPr>
                <w:color w:val="231F20"/>
                <w:sz w:val="16"/>
              </w:rPr>
              <w:t>a</w:t>
            </w:r>
            <w:r>
              <w:rPr>
                <w:color w:val="231F20"/>
                <w:spacing w:val="-10"/>
                <w:sz w:val="16"/>
              </w:rPr>
              <w:t> </w:t>
            </w:r>
            <w:r>
              <w:rPr>
                <w:color w:val="231F20"/>
                <w:sz w:val="16"/>
              </w:rPr>
              <w:t>unique</w:t>
            </w:r>
            <w:r>
              <w:rPr>
                <w:color w:val="231F20"/>
                <w:spacing w:val="-10"/>
                <w:sz w:val="16"/>
              </w:rPr>
              <w:t> </w:t>
            </w:r>
            <w:r>
              <w:rPr>
                <w:color w:val="231F20"/>
                <w:sz w:val="16"/>
              </w:rPr>
              <w:t>form</w:t>
            </w:r>
            <w:r>
              <w:rPr>
                <w:color w:val="231F20"/>
                <w:spacing w:val="-10"/>
                <w:sz w:val="16"/>
              </w:rPr>
              <w:t> </w:t>
            </w:r>
            <w:r>
              <w:rPr>
                <w:color w:val="231F20"/>
                <w:sz w:val="16"/>
              </w:rPr>
              <w:t>identifier</w:t>
            </w:r>
            <w:r>
              <w:rPr>
                <w:color w:val="231F20"/>
                <w:spacing w:val="-10"/>
                <w:sz w:val="16"/>
              </w:rPr>
              <w:t> </w:t>
            </w:r>
            <w:r>
              <w:rPr>
                <w:color w:val="231F20"/>
                <w:sz w:val="16"/>
              </w:rPr>
              <w:t>in</w:t>
            </w:r>
            <w:r>
              <w:rPr>
                <w:color w:val="231F20"/>
                <w:spacing w:val="-10"/>
                <w:sz w:val="16"/>
              </w:rPr>
              <w:t> </w:t>
            </w:r>
            <w:r>
              <w:rPr>
                <w:color w:val="231F20"/>
                <w:sz w:val="16"/>
              </w:rPr>
              <w:t>the</w:t>
            </w:r>
            <w:r>
              <w:rPr>
                <w:color w:val="231F20"/>
                <w:spacing w:val="-10"/>
                <w:sz w:val="16"/>
              </w:rPr>
              <w:t> </w:t>
            </w:r>
            <w:r>
              <w:rPr>
                <w:color w:val="231F20"/>
                <w:sz w:val="16"/>
              </w:rPr>
              <w:t>applicable</w:t>
            </w:r>
            <w:r>
              <w:rPr>
                <w:color w:val="231F20"/>
                <w:spacing w:val="-10"/>
                <w:sz w:val="16"/>
              </w:rPr>
              <w:t> </w:t>
            </w:r>
            <w:r>
              <w:rPr>
                <w:color w:val="231F20"/>
                <w:sz w:val="16"/>
              </w:rPr>
              <w:t>entry</w:t>
            </w:r>
            <w:r>
              <w:rPr>
                <w:color w:val="231F20"/>
                <w:spacing w:val="-10"/>
                <w:sz w:val="16"/>
              </w:rPr>
              <w:t> </w:t>
            </w:r>
            <w:r>
              <w:rPr>
                <w:color w:val="231F20"/>
                <w:sz w:val="16"/>
              </w:rPr>
              <w:t>field</w:t>
            </w:r>
            <w:r>
              <w:rPr>
                <w:color w:val="231F20"/>
                <w:spacing w:val="-10"/>
                <w:sz w:val="16"/>
              </w:rPr>
              <w:t> </w:t>
            </w:r>
            <w:r>
              <w:rPr>
                <w:color w:val="231F20"/>
                <w:sz w:val="16"/>
              </w:rPr>
              <w:t>at</w:t>
            </w:r>
            <w:r>
              <w:rPr>
                <w:color w:val="231F20"/>
                <w:spacing w:val="-10"/>
                <w:sz w:val="16"/>
              </w:rPr>
              <w:t> </w:t>
            </w:r>
            <w:r>
              <w:rPr>
                <w:color w:val="231F20"/>
                <w:sz w:val="16"/>
              </w:rPr>
              <w:t>the</w:t>
            </w:r>
            <w:r>
              <w:rPr>
                <w:color w:val="231F20"/>
                <w:spacing w:val="-10"/>
                <w:sz w:val="16"/>
              </w:rPr>
              <w:t> </w:t>
            </w:r>
            <w:r>
              <w:rPr>
                <w:color w:val="231F20"/>
                <w:sz w:val="16"/>
              </w:rPr>
              <w:t>top</w:t>
            </w:r>
            <w:r>
              <w:rPr>
                <w:color w:val="231F20"/>
                <w:spacing w:val="-10"/>
                <w:sz w:val="16"/>
              </w:rPr>
              <w:t> </w:t>
            </w:r>
            <w:r>
              <w:rPr>
                <w:color w:val="231F20"/>
                <w:sz w:val="16"/>
              </w:rPr>
              <w:t>of</w:t>
            </w:r>
            <w:r>
              <w:rPr>
                <w:color w:val="231F20"/>
                <w:spacing w:val="-10"/>
                <w:sz w:val="16"/>
              </w:rPr>
              <w:t> </w:t>
            </w:r>
            <w:r>
              <w:rPr>
                <w:color w:val="231F20"/>
                <w:sz w:val="16"/>
              </w:rPr>
              <w:t>Form</w:t>
            </w:r>
            <w:r>
              <w:rPr>
                <w:color w:val="231F20"/>
                <w:spacing w:val="-10"/>
                <w:sz w:val="16"/>
              </w:rPr>
              <w:t> </w:t>
            </w:r>
            <w:r>
              <w:rPr>
                <w:color w:val="231F20"/>
                <w:sz w:val="16"/>
              </w:rPr>
              <w:t>1042-S.</w:t>
            </w:r>
            <w:r>
              <w:rPr>
                <w:color w:val="231F20"/>
                <w:spacing w:val="-10"/>
                <w:sz w:val="16"/>
              </w:rPr>
              <w:t> </w:t>
            </w:r>
            <w:r>
              <w:rPr>
                <w:color w:val="231F20"/>
                <w:sz w:val="16"/>
              </w:rPr>
              <w:t>For</w:t>
            </w:r>
            <w:r>
              <w:rPr>
                <w:color w:val="231F20"/>
                <w:spacing w:val="-10"/>
                <w:sz w:val="16"/>
              </w:rPr>
              <w:t> </w:t>
            </w:r>
            <w:r>
              <w:rPr>
                <w:color w:val="231F20"/>
                <w:sz w:val="16"/>
              </w:rPr>
              <w:t>additional</w:t>
            </w:r>
            <w:r>
              <w:rPr>
                <w:color w:val="231F20"/>
                <w:spacing w:val="-10"/>
                <w:sz w:val="16"/>
              </w:rPr>
              <w:t> </w:t>
            </w:r>
            <w:r>
              <w:rPr>
                <w:color w:val="231F20"/>
                <w:sz w:val="16"/>
              </w:rPr>
              <w:t>information,</w:t>
            </w:r>
            <w:r>
              <w:rPr>
                <w:color w:val="231F20"/>
                <w:spacing w:val="-10"/>
                <w:sz w:val="16"/>
              </w:rPr>
              <w:t> </w:t>
            </w:r>
            <w:r>
              <w:rPr>
                <w:color w:val="231F20"/>
                <w:sz w:val="16"/>
              </w:rPr>
              <w:t>including</w:t>
            </w:r>
            <w:r>
              <w:rPr>
                <w:color w:val="231F20"/>
                <w:spacing w:val="-10"/>
                <w:sz w:val="16"/>
              </w:rPr>
              <w:t> </w:t>
            </w:r>
            <w:r>
              <w:rPr>
                <w:color w:val="231F20"/>
                <w:sz w:val="16"/>
              </w:rPr>
              <w:t>unique</w:t>
            </w:r>
            <w:r>
              <w:rPr>
                <w:color w:val="231F20"/>
                <w:spacing w:val="-10"/>
                <w:sz w:val="16"/>
              </w:rPr>
              <w:t> </w:t>
            </w:r>
            <w:r>
              <w:rPr>
                <w:color w:val="231F20"/>
                <w:sz w:val="16"/>
              </w:rPr>
              <w:t>form identifier requirements, see </w:t>
            </w:r>
            <w:hyperlink w:history="true" w:anchor="_bookmark110">
              <w:r>
                <w:rPr>
                  <w:rFonts w:ascii="Arial"/>
                  <w:i/>
                  <w:color w:val="0056A2"/>
                  <w:sz w:val="16"/>
                  <w:u w:val="single" w:color="0055A1"/>
                </w:rPr>
                <w:t>Unique Form Identifier</w:t>
              </w:r>
            </w:hyperlink>
            <w:r>
              <w:rPr>
                <w:color w:val="231F20"/>
                <w:sz w:val="16"/>
              </w:rPr>
              <w:t>, earlier.</w:t>
            </w:r>
          </w:p>
        </w:tc>
      </w:tr>
      <w:tr>
        <w:trPr>
          <w:trHeight w:val="231" w:hRule="atLeast"/>
        </w:trPr>
        <w:tc>
          <w:tcPr>
            <w:tcW w:w="823" w:type="dxa"/>
          </w:tcPr>
          <w:p>
            <w:pPr>
              <w:pStyle w:val="TableParagraph"/>
              <w:spacing w:line="192" w:lineRule="exact" w:before="19"/>
              <w:ind w:right="227"/>
              <w:jc w:val="right"/>
              <w:rPr>
                <w:rFonts w:ascii="Arial Black"/>
                <w:sz w:val="16"/>
              </w:rPr>
            </w:pPr>
            <w:r>
              <w:rPr>
                <w:rFonts w:ascii="Arial Black"/>
                <w:color w:val="231F20"/>
                <w:spacing w:val="-5"/>
                <w:sz w:val="16"/>
              </w:rPr>
              <w:t>Box</w:t>
            </w:r>
          </w:p>
        </w:tc>
        <w:tc>
          <w:tcPr>
            <w:tcW w:w="1818" w:type="dxa"/>
          </w:tcPr>
          <w:p>
            <w:pPr>
              <w:pStyle w:val="TableParagraph"/>
              <w:spacing w:line="192" w:lineRule="exact" w:before="19"/>
              <w:ind w:left="50" w:right="40"/>
              <w:jc w:val="center"/>
              <w:rPr>
                <w:rFonts w:ascii="Arial Black"/>
                <w:sz w:val="16"/>
              </w:rPr>
            </w:pPr>
            <w:r>
              <w:rPr>
                <w:rFonts w:ascii="Arial Black"/>
                <w:color w:val="231F20"/>
                <w:spacing w:val="-2"/>
                <w:sz w:val="16"/>
              </w:rPr>
              <w:t>Description</w:t>
            </w:r>
          </w:p>
        </w:tc>
        <w:tc>
          <w:tcPr>
            <w:tcW w:w="1331" w:type="dxa"/>
          </w:tcPr>
          <w:p>
            <w:pPr>
              <w:pStyle w:val="TableParagraph"/>
              <w:spacing w:line="192" w:lineRule="exact" w:before="19"/>
              <w:ind w:left="12" w:right="39"/>
              <w:jc w:val="center"/>
              <w:rPr>
                <w:rFonts w:ascii="Arial Black"/>
                <w:sz w:val="16"/>
              </w:rPr>
            </w:pPr>
            <w:r>
              <w:rPr>
                <w:rFonts w:ascii="Arial Black"/>
                <w:color w:val="231F20"/>
                <w:w w:val="85"/>
                <w:sz w:val="16"/>
              </w:rPr>
              <w:t>Required</w:t>
            </w:r>
            <w:r>
              <w:rPr>
                <w:rFonts w:ascii="Arial Black"/>
                <w:color w:val="231F20"/>
                <w:spacing w:val="17"/>
                <w:sz w:val="16"/>
              </w:rPr>
              <w:t> </w:t>
            </w:r>
            <w:r>
              <w:rPr>
                <w:rFonts w:ascii="Arial Black"/>
                <w:color w:val="231F20"/>
                <w:spacing w:val="-2"/>
                <w:sz w:val="16"/>
              </w:rPr>
              <w:t>Entry</w:t>
            </w:r>
          </w:p>
        </w:tc>
        <w:tc>
          <w:tcPr>
            <w:tcW w:w="6585" w:type="dxa"/>
          </w:tcPr>
          <w:p>
            <w:pPr>
              <w:pStyle w:val="TableParagraph"/>
              <w:spacing w:line="192" w:lineRule="exact" w:before="19"/>
              <w:ind w:right="31"/>
              <w:jc w:val="center"/>
              <w:rPr>
                <w:rFonts w:ascii="Arial Black"/>
                <w:sz w:val="16"/>
              </w:rPr>
            </w:pPr>
            <w:r>
              <w:rPr>
                <w:rFonts w:ascii="Arial Black"/>
                <w:color w:val="231F20"/>
                <w:spacing w:val="-2"/>
                <w:sz w:val="16"/>
              </w:rPr>
              <w:t>Comments</w:t>
            </w:r>
          </w:p>
        </w:tc>
      </w:tr>
      <w:tr>
        <w:trPr>
          <w:trHeight w:val="381" w:hRule="atLeast"/>
        </w:trPr>
        <w:tc>
          <w:tcPr>
            <w:tcW w:w="823" w:type="dxa"/>
          </w:tcPr>
          <w:p>
            <w:pPr>
              <w:pStyle w:val="TableParagraph"/>
              <w:spacing w:before="11"/>
              <w:rPr>
                <w:sz w:val="16"/>
              </w:rPr>
            </w:pPr>
          </w:p>
          <w:p>
            <w:pPr>
              <w:pStyle w:val="TableParagraph"/>
              <w:spacing w:line="166" w:lineRule="exact"/>
              <w:ind w:right="330"/>
              <w:jc w:val="right"/>
              <w:rPr>
                <w:sz w:val="16"/>
              </w:rPr>
            </w:pPr>
            <w:r>
              <w:rPr>
                <w:color w:val="231F20"/>
                <w:spacing w:val="-10"/>
                <w:sz w:val="16"/>
              </w:rPr>
              <w:t>1</w:t>
            </w:r>
          </w:p>
        </w:tc>
        <w:tc>
          <w:tcPr>
            <w:tcW w:w="1818" w:type="dxa"/>
          </w:tcPr>
          <w:p>
            <w:pPr>
              <w:pStyle w:val="TableParagraph"/>
              <w:spacing w:before="11"/>
              <w:rPr>
                <w:sz w:val="16"/>
              </w:rPr>
            </w:pPr>
          </w:p>
          <w:p>
            <w:pPr>
              <w:pStyle w:val="TableParagraph"/>
              <w:spacing w:line="166" w:lineRule="exact"/>
              <w:ind w:left="50" w:right="40"/>
              <w:jc w:val="center"/>
              <w:rPr>
                <w:sz w:val="16"/>
              </w:rPr>
            </w:pPr>
            <w:r>
              <w:rPr>
                <w:color w:val="231F20"/>
                <w:spacing w:val="-2"/>
                <w:sz w:val="16"/>
              </w:rPr>
              <w:t>Income</w:t>
            </w:r>
            <w:r>
              <w:rPr>
                <w:color w:val="231F20"/>
                <w:spacing w:val="-5"/>
                <w:sz w:val="16"/>
              </w:rPr>
              <w:t> </w:t>
            </w:r>
            <w:r>
              <w:rPr>
                <w:color w:val="231F20"/>
                <w:spacing w:val="-4"/>
                <w:sz w:val="16"/>
              </w:rPr>
              <w:t>code</w:t>
            </w:r>
          </w:p>
        </w:tc>
        <w:tc>
          <w:tcPr>
            <w:tcW w:w="1331" w:type="dxa"/>
          </w:tcPr>
          <w:p>
            <w:pPr>
              <w:pStyle w:val="TableParagraph"/>
              <w:spacing w:before="11"/>
              <w:rPr>
                <w:sz w:val="16"/>
              </w:rPr>
            </w:pPr>
          </w:p>
          <w:p>
            <w:pPr>
              <w:pStyle w:val="TableParagraph"/>
              <w:spacing w:line="166" w:lineRule="exact"/>
              <w:ind w:left="12"/>
              <w:jc w:val="center"/>
              <w:rPr>
                <w:sz w:val="16"/>
              </w:rPr>
            </w:pPr>
            <w:r>
              <w:rPr>
                <w:color w:val="231F20"/>
                <w:spacing w:val="-4"/>
                <w:sz w:val="16"/>
              </w:rPr>
              <w:t>“06”</w:t>
            </w:r>
          </w:p>
        </w:tc>
        <w:tc>
          <w:tcPr>
            <w:tcW w:w="6585" w:type="dxa"/>
          </w:tcPr>
          <w:p>
            <w:pPr>
              <w:pStyle w:val="TableParagraph"/>
              <w:spacing w:line="150" w:lineRule="exact" w:before="62"/>
              <w:ind w:left="37" w:right="403"/>
              <w:rPr>
                <w:sz w:val="16"/>
              </w:rPr>
            </w:pPr>
            <w:r>
              <w:rPr>
                <w:color w:val="231F20"/>
                <w:sz w:val="16"/>
              </w:rPr>
              <w:t>WA</w:t>
            </w:r>
            <w:r>
              <w:rPr>
                <w:color w:val="231F20"/>
                <w:spacing w:val="-12"/>
                <w:sz w:val="16"/>
              </w:rPr>
              <w:t> </w:t>
            </w:r>
            <w:r>
              <w:rPr>
                <w:color w:val="231F20"/>
                <w:sz w:val="16"/>
              </w:rPr>
              <w:t>enters</w:t>
            </w:r>
            <w:r>
              <w:rPr>
                <w:color w:val="231F20"/>
                <w:spacing w:val="-11"/>
                <w:sz w:val="16"/>
              </w:rPr>
              <w:t> </w:t>
            </w:r>
            <w:r>
              <w:rPr>
                <w:color w:val="231F20"/>
                <w:sz w:val="16"/>
              </w:rPr>
              <w:t>“06”</w:t>
            </w:r>
            <w:r>
              <w:rPr>
                <w:color w:val="231F20"/>
                <w:spacing w:val="-11"/>
                <w:sz w:val="16"/>
              </w:rPr>
              <w:t> </w:t>
            </w:r>
            <w:r>
              <w:rPr>
                <w:color w:val="231F20"/>
                <w:sz w:val="16"/>
              </w:rPr>
              <w:t>(dividends</w:t>
            </w:r>
            <w:r>
              <w:rPr>
                <w:color w:val="231F20"/>
                <w:spacing w:val="-11"/>
                <w:sz w:val="16"/>
              </w:rPr>
              <w:t> </w:t>
            </w:r>
            <w:r>
              <w:rPr>
                <w:color w:val="231F20"/>
                <w:sz w:val="16"/>
              </w:rPr>
              <w:t>paid</w:t>
            </w:r>
            <w:r>
              <w:rPr>
                <w:color w:val="231F20"/>
                <w:spacing w:val="-11"/>
                <w:sz w:val="16"/>
              </w:rPr>
              <w:t> </w:t>
            </w:r>
            <w:r>
              <w:rPr>
                <w:color w:val="231F20"/>
                <w:sz w:val="16"/>
              </w:rPr>
              <w:t>by</w:t>
            </w:r>
            <w:r>
              <w:rPr>
                <w:color w:val="231F20"/>
                <w:spacing w:val="-11"/>
                <w:sz w:val="16"/>
              </w:rPr>
              <w:t> </w:t>
            </w:r>
            <w:r>
              <w:rPr>
                <w:color w:val="231F20"/>
                <w:sz w:val="16"/>
              </w:rPr>
              <w:t>U.S.</w:t>
            </w:r>
            <w:r>
              <w:rPr>
                <w:color w:val="231F20"/>
                <w:spacing w:val="-11"/>
                <w:sz w:val="16"/>
              </w:rPr>
              <w:t> </w:t>
            </w:r>
            <w:r>
              <w:rPr>
                <w:color w:val="231F20"/>
                <w:sz w:val="16"/>
              </w:rPr>
              <w:t>corporations—general),</w:t>
            </w:r>
            <w:r>
              <w:rPr>
                <w:color w:val="231F20"/>
                <w:spacing w:val="-11"/>
                <w:sz w:val="16"/>
              </w:rPr>
              <w:t> </w:t>
            </w:r>
            <w:r>
              <w:rPr>
                <w:color w:val="231F20"/>
                <w:sz w:val="16"/>
              </w:rPr>
              <w:t>which</w:t>
            </w:r>
            <w:r>
              <w:rPr>
                <w:color w:val="231F20"/>
                <w:spacing w:val="-11"/>
                <w:sz w:val="16"/>
              </w:rPr>
              <w:t> </w:t>
            </w:r>
            <w:r>
              <w:rPr>
                <w:color w:val="231F20"/>
                <w:sz w:val="16"/>
              </w:rPr>
              <w:t>is</w:t>
            </w:r>
            <w:r>
              <w:rPr>
                <w:color w:val="231F20"/>
                <w:spacing w:val="-12"/>
                <w:sz w:val="16"/>
              </w:rPr>
              <w:t> </w:t>
            </w:r>
            <w:r>
              <w:rPr>
                <w:color w:val="231F20"/>
                <w:sz w:val="16"/>
              </w:rPr>
              <w:t>the</w:t>
            </w:r>
            <w:r>
              <w:rPr>
                <w:color w:val="231F20"/>
                <w:spacing w:val="-11"/>
                <w:sz w:val="16"/>
              </w:rPr>
              <w:t> </w:t>
            </w:r>
            <w:r>
              <w:rPr>
                <w:color w:val="231F20"/>
                <w:sz w:val="16"/>
              </w:rPr>
              <w:t>appropriate two-digit code from the list of </w:t>
            </w:r>
            <w:hyperlink w:history="true" w:anchor="_bookmark151">
              <w:r>
                <w:rPr>
                  <w:rFonts w:ascii="Arial" w:hAnsi="Arial"/>
                  <w:i/>
                  <w:color w:val="0056A2"/>
                  <w:sz w:val="16"/>
                  <w:u w:val="single" w:color="0055A1"/>
                </w:rPr>
                <w:t>Income Codes</w:t>
              </w:r>
            </w:hyperlink>
            <w:r>
              <w:rPr>
                <w:rFonts w:ascii="Arial" w:hAnsi="Arial"/>
                <w:i/>
                <w:color w:val="0056A2"/>
                <w:sz w:val="16"/>
              </w:rPr>
              <w:t> </w:t>
            </w:r>
            <w:r>
              <w:rPr>
                <w:color w:val="231F20"/>
                <w:sz w:val="16"/>
              </w:rPr>
              <w:t>provided in </w:t>
            </w:r>
            <w:r>
              <w:rPr>
                <w:rFonts w:ascii="Arial" w:hAnsi="Arial"/>
                <w:i/>
                <w:color w:val="231F20"/>
                <w:sz w:val="16"/>
              </w:rPr>
              <w:t>Appendix A</w:t>
            </w:r>
            <w:r>
              <w:rPr>
                <w:color w:val="231F20"/>
                <w:sz w:val="16"/>
              </w:rPr>
              <w:t>.</w:t>
            </w:r>
          </w:p>
        </w:tc>
      </w:tr>
      <w:tr>
        <w:trPr>
          <w:trHeight w:val="231" w:hRule="atLeast"/>
        </w:trPr>
        <w:tc>
          <w:tcPr>
            <w:tcW w:w="823" w:type="dxa"/>
          </w:tcPr>
          <w:p>
            <w:pPr>
              <w:pStyle w:val="TableParagraph"/>
              <w:spacing w:line="166" w:lineRule="exact" w:before="45"/>
              <w:ind w:right="330"/>
              <w:jc w:val="right"/>
              <w:rPr>
                <w:sz w:val="16"/>
              </w:rPr>
            </w:pPr>
            <w:r>
              <w:rPr>
                <w:color w:val="231F20"/>
                <w:spacing w:val="-10"/>
                <w:sz w:val="16"/>
              </w:rPr>
              <w:t>2</w:t>
            </w:r>
          </w:p>
        </w:tc>
        <w:tc>
          <w:tcPr>
            <w:tcW w:w="1818" w:type="dxa"/>
          </w:tcPr>
          <w:p>
            <w:pPr>
              <w:pStyle w:val="TableParagraph"/>
              <w:spacing w:line="166" w:lineRule="exact" w:before="45"/>
              <w:ind w:left="49"/>
              <w:jc w:val="center"/>
              <w:rPr>
                <w:sz w:val="16"/>
              </w:rPr>
            </w:pPr>
            <w:r>
              <w:rPr>
                <w:color w:val="231F20"/>
                <w:spacing w:val="-2"/>
                <w:sz w:val="16"/>
              </w:rPr>
              <w:t>Gross income</w:t>
            </w:r>
          </w:p>
        </w:tc>
        <w:tc>
          <w:tcPr>
            <w:tcW w:w="1331" w:type="dxa"/>
          </w:tcPr>
          <w:p>
            <w:pPr>
              <w:pStyle w:val="TableParagraph"/>
              <w:spacing w:line="166" w:lineRule="exact" w:before="45"/>
              <w:ind w:left="12"/>
              <w:jc w:val="center"/>
              <w:rPr>
                <w:sz w:val="16"/>
              </w:rPr>
            </w:pPr>
            <w:r>
              <w:rPr>
                <w:color w:val="231F20"/>
                <w:spacing w:val="-2"/>
                <w:sz w:val="16"/>
              </w:rPr>
              <w:t>“1000”</w:t>
            </w:r>
          </w:p>
        </w:tc>
        <w:tc>
          <w:tcPr>
            <w:tcW w:w="6585" w:type="dxa"/>
          </w:tcPr>
          <w:p>
            <w:pPr>
              <w:pStyle w:val="TableParagraph"/>
              <w:spacing w:line="166" w:lineRule="exact" w:before="45"/>
              <w:ind w:left="37"/>
              <w:rPr>
                <w:sz w:val="16"/>
              </w:rPr>
            </w:pPr>
            <w:r>
              <w:rPr>
                <w:color w:val="231F20"/>
                <w:sz w:val="16"/>
              </w:rPr>
              <w:t>WA</w:t>
            </w:r>
            <w:r>
              <w:rPr>
                <w:color w:val="231F20"/>
                <w:spacing w:val="-11"/>
                <w:sz w:val="16"/>
              </w:rPr>
              <w:t> </w:t>
            </w:r>
            <w:r>
              <w:rPr>
                <w:color w:val="231F20"/>
                <w:sz w:val="16"/>
              </w:rPr>
              <w:t>enters</w:t>
            </w:r>
            <w:r>
              <w:rPr>
                <w:color w:val="231F20"/>
                <w:spacing w:val="-11"/>
                <w:sz w:val="16"/>
              </w:rPr>
              <w:t> </w:t>
            </w:r>
            <w:r>
              <w:rPr>
                <w:color w:val="231F20"/>
                <w:sz w:val="16"/>
              </w:rPr>
              <w:t>the</w:t>
            </w:r>
            <w:r>
              <w:rPr>
                <w:color w:val="231F20"/>
                <w:spacing w:val="-10"/>
                <w:sz w:val="16"/>
              </w:rPr>
              <w:t> </w:t>
            </w:r>
            <w:r>
              <w:rPr>
                <w:color w:val="231F20"/>
                <w:sz w:val="16"/>
              </w:rPr>
              <w:t>gross</w:t>
            </w:r>
            <w:r>
              <w:rPr>
                <w:color w:val="231F20"/>
                <w:spacing w:val="-11"/>
                <w:sz w:val="16"/>
              </w:rPr>
              <w:t> </w:t>
            </w:r>
            <w:r>
              <w:rPr>
                <w:color w:val="231F20"/>
                <w:sz w:val="16"/>
              </w:rPr>
              <w:t>amount</w:t>
            </w:r>
            <w:r>
              <w:rPr>
                <w:color w:val="231F20"/>
                <w:spacing w:val="-10"/>
                <w:sz w:val="16"/>
              </w:rPr>
              <w:t> </w:t>
            </w:r>
            <w:r>
              <w:rPr>
                <w:color w:val="231F20"/>
                <w:sz w:val="16"/>
              </w:rPr>
              <w:t>paid</w:t>
            </w:r>
            <w:r>
              <w:rPr>
                <w:color w:val="231F20"/>
                <w:spacing w:val="-11"/>
                <w:sz w:val="16"/>
              </w:rPr>
              <w:t> </w:t>
            </w:r>
            <w:r>
              <w:rPr>
                <w:color w:val="231F20"/>
                <w:sz w:val="16"/>
              </w:rPr>
              <w:t>(in</w:t>
            </w:r>
            <w:r>
              <w:rPr>
                <w:color w:val="231F20"/>
                <w:spacing w:val="-10"/>
                <w:sz w:val="16"/>
              </w:rPr>
              <w:t> </w:t>
            </w:r>
            <w:r>
              <w:rPr>
                <w:color w:val="231F20"/>
                <w:sz w:val="16"/>
              </w:rPr>
              <w:t>whole</w:t>
            </w:r>
            <w:r>
              <w:rPr>
                <w:color w:val="231F20"/>
                <w:spacing w:val="-11"/>
                <w:sz w:val="16"/>
              </w:rPr>
              <w:t> </w:t>
            </w:r>
            <w:r>
              <w:rPr>
                <w:color w:val="231F20"/>
                <w:sz w:val="16"/>
              </w:rPr>
              <w:t>dollars),</w:t>
            </w:r>
            <w:r>
              <w:rPr>
                <w:color w:val="231F20"/>
                <w:spacing w:val="-10"/>
                <w:sz w:val="16"/>
              </w:rPr>
              <w:t> </w:t>
            </w:r>
            <w:r>
              <w:rPr>
                <w:color w:val="231F20"/>
                <w:sz w:val="16"/>
              </w:rPr>
              <w:t>including</w:t>
            </w:r>
            <w:r>
              <w:rPr>
                <w:color w:val="231F20"/>
                <w:spacing w:val="-11"/>
                <w:sz w:val="16"/>
              </w:rPr>
              <w:t> </w:t>
            </w:r>
            <w:r>
              <w:rPr>
                <w:color w:val="231F20"/>
                <w:sz w:val="16"/>
              </w:rPr>
              <w:t>withheld</w:t>
            </w:r>
            <w:r>
              <w:rPr>
                <w:color w:val="231F20"/>
                <w:spacing w:val="-11"/>
                <w:sz w:val="16"/>
              </w:rPr>
              <w:t> </w:t>
            </w:r>
            <w:r>
              <w:rPr>
                <w:color w:val="231F20"/>
                <w:spacing w:val="-4"/>
                <w:sz w:val="16"/>
              </w:rPr>
              <w:t>tax.</w:t>
            </w:r>
          </w:p>
        </w:tc>
      </w:tr>
      <w:tr>
        <w:trPr>
          <w:trHeight w:val="231" w:hRule="atLeast"/>
        </w:trPr>
        <w:tc>
          <w:tcPr>
            <w:tcW w:w="823" w:type="dxa"/>
          </w:tcPr>
          <w:p>
            <w:pPr>
              <w:pStyle w:val="TableParagraph"/>
              <w:spacing w:line="166" w:lineRule="exact" w:before="45"/>
              <w:ind w:right="330"/>
              <w:jc w:val="right"/>
              <w:rPr>
                <w:sz w:val="16"/>
              </w:rPr>
            </w:pPr>
            <w:r>
              <w:rPr>
                <w:color w:val="231F20"/>
                <w:spacing w:val="-10"/>
                <w:sz w:val="16"/>
              </w:rPr>
              <w:t>3</w:t>
            </w:r>
          </w:p>
        </w:tc>
        <w:tc>
          <w:tcPr>
            <w:tcW w:w="1818" w:type="dxa"/>
          </w:tcPr>
          <w:p>
            <w:pPr>
              <w:pStyle w:val="TableParagraph"/>
              <w:spacing w:line="166" w:lineRule="exact" w:before="45"/>
              <w:ind w:left="50" w:right="39"/>
              <w:jc w:val="center"/>
              <w:rPr>
                <w:sz w:val="16"/>
              </w:rPr>
            </w:pPr>
            <w:r>
              <w:rPr>
                <w:color w:val="231F20"/>
                <w:spacing w:val="-2"/>
                <w:sz w:val="16"/>
              </w:rPr>
              <w:t>Chapter</w:t>
            </w:r>
            <w:r>
              <w:rPr>
                <w:color w:val="231F20"/>
                <w:spacing w:val="2"/>
                <w:sz w:val="16"/>
              </w:rPr>
              <w:t> </w:t>
            </w:r>
            <w:r>
              <w:rPr>
                <w:color w:val="231F20"/>
                <w:spacing w:val="-2"/>
                <w:sz w:val="16"/>
              </w:rPr>
              <w:t>indicator</w:t>
            </w:r>
          </w:p>
        </w:tc>
        <w:tc>
          <w:tcPr>
            <w:tcW w:w="1331" w:type="dxa"/>
          </w:tcPr>
          <w:p>
            <w:pPr>
              <w:pStyle w:val="TableParagraph"/>
              <w:spacing w:line="166" w:lineRule="exact" w:before="45"/>
              <w:ind w:left="12"/>
              <w:jc w:val="center"/>
              <w:rPr>
                <w:sz w:val="16"/>
              </w:rPr>
            </w:pPr>
            <w:r>
              <w:rPr>
                <w:color w:val="231F20"/>
                <w:spacing w:val="-5"/>
                <w:sz w:val="16"/>
              </w:rPr>
              <w:t>“3”</w:t>
            </w:r>
          </w:p>
        </w:tc>
        <w:tc>
          <w:tcPr>
            <w:tcW w:w="6585" w:type="dxa"/>
          </w:tcPr>
          <w:p>
            <w:pPr>
              <w:pStyle w:val="TableParagraph"/>
              <w:spacing w:line="166" w:lineRule="exact" w:before="45"/>
              <w:ind w:left="37"/>
              <w:rPr>
                <w:sz w:val="16"/>
              </w:rPr>
            </w:pPr>
            <w:r>
              <w:rPr>
                <w:color w:val="231F20"/>
                <w:sz w:val="16"/>
              </w:rPr>
              <w:t>WA</w:t>
            </w:r>
            <w:r>
              <w:rPr>
                <w:color w:val="231F20"/>
                <w:spacing w:val="-10"/>
                <w:sz w:val="16"/>
              </w:rPr>
              <w:t> </w:t>
            </w:r>
            <w:r>
              <w:rPr>
                <w:color w:val="231F20"/>
                <w:sz w:val="16"/>
              </w:rPr>
              <w:t>enters</w:t>
            </w:r>
            <w:r>
              <w:rPr>
                <w:color w:val="231F20"/>
                <w:spacing w:val="-10"/>
                <w:sz w:val="16"/>
              </w:rPr>
              <w:t> </w:t>
            </w:r>
            <w:r>
              <w:rPr>
                <w:color w:val="231F20"/>
                <w:sz w:val="16"/>
              </w:rPr>
              <w:t>“3”</w:t>
            </w:r>
            <w:r>
              <w:rPr>
                <w:color w:val="231F20"/>
                <w:spacing w:val="-10"/>
                <w:sz w:val="16"/>
              </w:rPr>
              <w:t> </w:t>
            </w:r>
            <w:r>
              <w:rPr>
                <w:color w:val="231F20"/>
                <w:sz w:val="16"/>
              </w:rPr>
              <w:t>to</w:t>
            </w:r>
            <w:r>
              <w:rPr>
                <w:color w:val="231F20"/>
                <w:spacing w:val="-10"/>
                <w:sz w:val="16"/>
              </w:rPr>
              <w:t> </w:t>
            </w:r>
            <w:r>
              <w:rPr>
                <w:color w:val="231F20"/>
                <w:sz w:val="16"/>
              </w:rPr>
              <w:t>indicate</w:t>
            </w:r>
            <w:r>
              <w:rPr>
                <w:color w:val="231F20"/>
                <w:spacing w:val="-10"/>
                <w:sz w:val="16"/>
              </w:rPr>
              <w:t> </w:t>
            </w:r>
            <w:r>
              <w:rPr>
                <w:color w:val="231F20"/>
                <w:sz w:val="16"/>
              </w:rPr>
              <w:t>that</w:t>
            </w:r>
            <w:r>
              <w:rPr>
                <w:color w:val="231F20"/>
                <w:spacing w:val="-10"/>
                <w:sz w:val="16"/>
              </w:rPr>
              <w:t> </w:t>
            </w:r>
            <w:r>
              <w:rPr>
                <w:color w:val="231F20"/>
                <w:sz w:val="16"/>
              </w:rPr>
              <w:t>amounts</w:t>
            </w:r>
            <w:r>
              <w:rPr>
                <w:color w:val="231F20"/>
                <w:spacing w:val="-9"/>
                <w:sz w:val="16"/>
              </w:rPr>
              <w:t> </w:t>
            </w:r>
            <w:r>
              <w:rPr>
                <w:color w:val="231F20"/>
                <w:sz w:val="16"/>
              </w:rPr>
              <w:t>were</w:t>
            </w:r>
            <w:r>
              <w:rPr>
                <w:color w:val="231F20"/>
                <w:spacing w:val="-10"/>
                <w:sz w:val="16"/>
              </w:rPr>
              <w:t> </w:t>
            </w:r>
            <w:r>
              <w:rPr>
                <w:color w:val="231F20"/>
                <w:sz w:val="16"/>
              </w:rPr>
              <w:t>withheld</w:t>
            </w:r>
            <w:r>
              <w:rPr>
                <w:color w:val="231F20"/>
                <w:spacing w:val="-10"/>
                <w:sz w:val="16"/>
              </w:rPr>
              <w:t> </w:t>
            </w:r>
            <w:r>
              <w:rPr>
                <w:color w:val="231F20"/>
                <w:sz w:val="16"/>
              </w:rPr>
              <w:t>pursuant</w:t>
            </w:r>
            <w:r>
              <w:rPr>
                <w:color w:val="231F20"/>
                <w:spacing w:val="-10"/>
                <w:sz w:val="16"/>
              </w:rPr>
              <w:t> </w:t>
            </w:r>
            <w:r>
              <w:rPr>
                <w:color w:val="231F20"/>
                <w:sz w:val="16"/>
              </w:rPr>
              <w:t>to</w:t>
            </w:r>
            <w:r>
              <w:rPr>
                <w:color w:val="231F20"/>
                <w:spacing w:val="-10"/>
                <w:sz w:val="16"/>
              </w:rPr>
              <w:t> </w:t>
            </w:r>
            <w:r>
              <w:rPr>
                <w:color w:val="231F20"/>
                <w:sz w:val="16"/>
              </w:rPr>
              <w:t>chapter</w:t>
            </w:r>
            <w:r>
              <w:rPr>
                <w:color w:val="231F20"/>
                <w:spacing w:val="-10"/>
                <w:sz w:val="16"/>
              </w:rPr>
              <w:t> </w:t>
            </w:r>
            <w:r>
              <w:rPr>
                <w:color w:val="231F20"/>
                <w:spacing w:val="-5"/>
                <w:sz w:val="16"/>
              </w:rPr>
              <w:t>3.</w:t>
            </w:r>
          </w:p>
        </w:tc>
      </w:tr>
      <w:tr>
        <w:trPr>
          <w:trHeight w:val="531" w:hRule="atLeast"/>
        </w:trPr>
        <w:tc>
          <w:tcPr>
            <w:tcW w:w="823" w:type="dxa"/>
          </w:tcPr>
          <w:p>
            <w:pPr>
              <w:pStyle w:val="TableParagraph"/>
              <w:spacing w:before="161"/>
              <w:rPr>
                <w:sz w:val="16"/>
              </w:rPr>
            </w:pPr>
          </w:p>
          <w:p>
            <w:pPr>
              <w:pStyle w:val="TableParagraph"/>
              <w:spacing w:line="166" w:lineRule="exact"/>
              <w:ind w:right="267"/>
              <w:jc w:val="right"/>
              <w:rPr>
                <w:sz w:val="16"/>
              </w:rPr>
            </w:pPr>
            <w:r>
              <w:rPr>
                <w:color w:val="231F20"/>
                <w:spacing w:val="-5"/>
                <w:sz w:val="16"/>
              </w:rPr>
              <w:t>3a</w:t>
            </w:r>
          </w:p>
        </w:tc>
        <w:tc>
          <w:tcPr>
            <w:tcW w:w="1818" w:type="dxa"/>
          </w:tcPr>
          <w:p>
            <w:pPr>
              <w:pStyle w:val="TableParagraph"/>
              <w:spacing w:before="27"/>
              <w:rPr>
                <w:sz w:val="16"/>
              </w:rPr>
            </w:pPr>
          </w:p>
          <w:p>
            <w:pPr>
              <w:pStyle w:val="TableParagraph"/>
              <w:spacing w:line="150" w:lineRule="exact" w:before="1"/>
              <w:ind w:left="733" w:hanging="576"/>
              <w:rPr>
                <w:sz w:val="16"/>
              </w:rPr>
            </w:pPr>
            <w:r>
              <w:rPr>
                <w:color w:val="231F20"/>
                <w:spacing w:val="-2"/>
                <w:sz w:val="16"/>
              </w:rPr>
              <w:t>Chapter</w:t>
            </w:r>
            <w:r>
              <w:rPr>
                <w:color w:val="231F20"/>
                <w:spacing w:val="-10"/>
                <w:sz w:val="16"/>
              </w:rPr>
              <w:t> </w:t>
            </w:r>
            <w:r>
              <w:rPr>
                <w:color w:val="231F20"/>
                <w:spacing w:val="-2"/>
                <w:sz w:val="16"/>
              </w:rPr>
              <w:t>3</w:t>
            </w:r>
            <w:r>
              <w:rPr>
                <w:color w:val="231F20"/>
                <w:spacing w:val="-9"/>
                <w:sz w:val="16"/>
              </w:rPr>
              <w:t> </w:t>
            </w:r>
            <w:r>
              <w:rPr>
                <w:color w:val="231F20"/>
                <w:spacing w:val="-2"/>
                <w:sz w:val="16"/>
              </w:rPr>
              <w:t>exemption </w:t>
            </w:r>
            <w:r>
              <w:rPr>
                <w:color w:val="231F20"/>
                <w:spacing w:val="-4"/>
                <w:sz w:val="16"/>
              </w:rPr>
              <w:t>code</w:t>
            </w:r>
          </w:p>
        </w:tc>
        <w:tc>
          <w:tcPr>
            <w:tcW w:w="1331" w:type="dxa"/>
          </w:tcPr>
          <w:p>
            <w:pPr>
              <w:pStyle w:val="TableParagraph"/>
              <w:spacing w:before="161"/>
              <w:rPr>
                <w:sz w:val="16"/>
              </w:rPr>
            </w:pPr>
          </w:p>
          <w:p>
            <w:pPr>
              <w:pStyle w:val="TableParagraph"/>
              <w:spacing w:line="166" w:lineRule="exact"/>
              <w:ind w:left="12"/>
              <w:jc w:val="center"/>
              <w:rPr>
                <w:sz w:val="16"/>
              </w:rPr>
            </w:pPr>
            <w:r>
              <w:rPr>
                <w:color w:val="231F20"/>
                <w:spacing w:val="-4"/>
                <w:sz w:val="16"/>
              </w:rPr>
              <w:t>“00”</w:t>
            </w:r>
          </w:p>
        </w:tc>
        <w:tc>
          <w:tcPr>
            <w:tcW w:w="6585" w:type="dxa"/>
          </w:tcPr>
          <w:p>
            <w:pPr>
              <w:pStyle w:val="TableParagraph"/>
              <w:spacing w:line="150" w:lineRule="exact" w:before="62"/>
              <w:ind w:left="37"/>
              <w:rPr>
                <w:sz w:val="16"/>
              </w:rPr>
            </w:pPr>
            <w:r>
              <w:rPr>
                <w:color w:val="231F20"/>
                <w:sz w:val="16"/>
              </w:rPr>
              <w:t>WA</w:t>
            </w:r>
            <w:r>
              <w:rPr>
                <w:color w:val="231F20"/>
                <w:spacing w:val="-10"/>
                <w:sz w:val="16"/>
              </w:rPr>
              <w:t> </w:t>
            </w:r>
            <w:r>
              <w:rPr>
                <w:color w:val="231F20"/>
                <w:sz w:val="16"/>
              </w:rPr>
              <w:t>enters</w:t>
            </w:r>
            <w:r>
              <w:rPr>
                <w:color w:val="231F20"/>
                <w:spacing w:val="-10"/>
                <w:sz w:val="16"/>
              </w:rPr>
              <w:t> </w:t>
            </w:r>
            <w:r>
              <w:rPr>
                <w:color w:val="231F20"/>
                <w:sz w:val="16"/>
              </w:rPr>
              <w:t>“00”</w:t>
            </w:r>
            <w:r>
              <w:rPr>
                <w:color w:val="231F20"/>
                <w:spacing w:val="-10"/>
                <w:sz w:val="16"/>
              </w:rPr>
              <w:t> </w:t>
            </w:r>
            <w:r>
              <w:rPr>
                <w:color w:val="231F20"/>
                <w:sz w:val="16"/>
              </w:rPr>
              <w:t>because</w:t>
            </w:r>
            <w:r>
              <w:rPr>
                <w:color w:val="231F20"/>
                <w:spacing w:val="-10"/>
                <w:sz w:val="16"/>
              </w:rPr>
              <w:t> </w:t>
            </w:r>
            <w:r>
              <w:rPr>
                <w:color w:val="231F20"/>
                <w:sz w:val="16"/>
              </w:rPr>
              <w:t>an</w:t>
            </w:r>
            <w:r>
              <w:rPr>
                <w:color w:val="231F20"/>
                <w:spacing w:val="-10"/>
                <w:sz w:val="16"/>
              </w:rPr>
              <w:t> </w:t>
            </w:r>
            <w:r>
              <w:rPr>
                <w:color w:val="231F20"/>
                <w:sz w:val="16"/>
              </w:rPr>
              <w:t>amount</w:t>
            </w:r>
            <w:r>
              <w:rPr>
                <w:color w:val="231F20"/>
                <w:spacing w:val="-10"/>
                <w:sz w:val="16"/>
              </w:rPr>
              <w:t> </w:t>
            </w:r>
            <w:r>
              <w:rPr>
                <w:color w:val="231F20"/>
                <w:sz w:val="16"/>
              </w:rPr>
              <w:t>was</w:t>
            </w:r>
            <w:r>
              <w:rPr>
                <w:color w:val="231F20"/>
                <w:spacing w:val="-10"/>
                <w:sz w:val="16"/>
              </w:rPr>
              <w:t> </w:t>
            </w:r>
            <w:r>
              <w:rPr>
                <w:color w:val="231F20"/>
                <w:sz w:val="16"/>
              </w:rPr>
              <w:t>withheld</w:t>
            </w:r>
            <w:r>
              <w:rPr>
                <w:color w:val="231F20"/>
                <w:spacing w:val="-10"/>
                <w:sz w:val="16"/>
              </w:rPr>
              <w:t> </w:t>
            </w:r>
            <w:r>
              <w:rPr>
                <w:color w:val="231F20"/>
                <w:sz w:val="16"/>
              </w:rPr>
              <w:t>under</w:t>
            </w:r>
            <w:r>
              <w:rPr>
                <w:color w:val="231F20"/>
                <w:spacing w:val="-10"/>
                <w:sz w:val="16"/>
              </w:rPr>
              <w:t> </w:t>
            </w:r>
            <w:r>
              <w:rPr>
                <w:color w:val="231F20"/>
                <w:sz w:val="16"/>
              </w:rPr>
              <w:t>chapter</w:t>
            </w:r>
            <w:r>
              <w:rPr>
                <w:color w:val="231F20"/>
                <w:spacing w:val="-10"/>
                <w:sz w:val="16"/>
              </w:rPr>
              <w:t> </w:t>
            </w:r>
            <w:r>
              <w:rPr>
                <w:color w:val="231F20"/>
                <w:sz w:val="16"/>
              </w:rPr>
              <w:t>3</w:t>
            </w:r>
            <w:r>
              <w:rPr>
                <w:color w:val="231F20"/>
                <w:spacing w:val="-10"/>
                <w:sz w:val="16"/>
              </w:rPr>
              <w:t> </w:t>
            </w: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tax</w:t>
            </w:r>
            <w:r>
              <w:rPr>
                <w:color w:val="231F20"/>
                <w:spacing w:val="-10"/>
                <w:sz w:val="16"/>
              </w:rPr>
              <w:t> </w:t>
            </w:r>
            <w:r>
              <w:rPr>
                <w:color w:val="231F20"/>
                <w:sz w:val="16"/>
              </w:rPr>
              <w:t>rate</w:t>
            </w:r>
            <w:r>
              <w:rPr>
                <w:color w:val="231F20"/>
                <w:spacing w:val="-10"/>
                <w:sz w:val="16"/>
              </w:rPr>
              <w:t> </w:t>
            </w:r>
            <w:r>
              <w:rPr>
                <w:color w:val="231F20"/>
                <w:sz w:val="16"/>
              </w:rPr>
              <w:t>is</w:t>
            </w:r>
            <w:r>
              <w:rPr>
                <w:color w:val="231F20"/>
                <w:spacing w:val="-10"/>
                <w:sz w:val="16"/>
              </w:rPr>
              <w:t> </w:t>
            </w:r>
            <w:r>
              <w:rPr>
                <w:color w:val="231F20"/>
                <w:sz w:val="16"/>
              </w:rPr>
              <w:t>greater than</w:t>
            </w:r>
            <w:r>
              <w:rPr>
                <w:color w:val="231F20"/>
                <w:spacing w:val="-1"/>
                <w:sz w:val="16"/>
              </w:rPr>
              <w:t> </w:t>
            </w:r>
            <w:r>
              <w:rPr>
                <w:color w:val="231F20"/>
                <w:sz w:val="16"/>
              </w:rPr>
              <w:t>zero</w:t>
            </w:r>
            <w:r>
              <w:rPr>
                <w:color w:val="231F20"/>
                <w:spacing w:val="-1"/>
                <w:sz w:val="16"/>
              </w:rPr>
              <w:t> </w:t>
            </w:r>
            <w:r>
              <w:rPr>
                <w:color w:val="231F20"/>
                <w:sz w:val="16"/>
              </w:rPr>
              <w:t>and</w:t>
            </w:r>
            <w:r>
              <w:rPr>
                <w:color w:val="231F20"/>
                <w:spacing w:val="-1"/>
                <w:sz w:val="16"/>
              </w:rPr>
              <w:t> </w:t>
            </w:r>
            <w:r>
              <w:rPr>
                <w:color w:val="231F20"/>
                <w:sz w:val="16"/>
              </w:rPr>
              <w:t>is</w:t>
            </w:r>
            <w:r>
              <w:rPr>
                <w:color w:val="231F20"/>
                <w:spacing w:val="-1"/>
                <w:sz w:val="16"/>
              </w:rPr>
              <w:t> </w:t>
            </w:r>
            <w:r>
              <w:rPr>
                <w:color w:val="231F20"/>
                <w:sz w:val="16"/>
              </w:rPr>
              <w:t>not</w:t>
            </w:r>
            <w:r>
              <w:rPr>
                <w:color w:val="231F20"/>
                <w:spacing w:val="-1"/>
                <w:sz w:val="16"/>
              </w:rPr>
              <w:t> </w:t>
            </w:r>
            <w:r>
              <w:rPr>
                <w:color w:val="231F20"/>
                <w:sz w:val="16"/>
              </w:rPr>
              <w:t>due</w:t>
            </w:r>
            <w:r>
              <w:rPr>
                <w:color w:val="231F20"/>
                <w:spacing w:val="-1"/>
                <w:sz w:val="16"/>
              </w:rPr>
              <w:t> </w:t>
            </w:r>
            <w:r>
              <w:rPr>
                <w:color w:val="231F20"/>
                <w:sz w:val="16"/>
              </w:rPr>
              <w:t>to</w:t>
            </w:r>
            <w:r>
              <w:rPr>
                <w:color w:val="231F20"/>
                <w:spacing w:val="-1"/>
                <w:sz w:val="16"/>
              </w:rPr>
              <w:t> </w:t>
            </w:r>
            <w:r>
              <w:rPr>
                <w:color w:val="231F20"/>
                <w:sz w:val="16"/>
              </w:rPr>
              <w:t>backup</w:t>
            </w:r>
            <w:r>
              <w:rPr>
                <w:color w:val="231F20"/>
                <w:spacing w:val="-1"/>
                <w:sz w:val="16"/>
              </w:rPr>
              <w:t> </w:t>
            </w:r>
            <w:r>
              <w:rPr>
                <w:color w:val="231F20"/>
                <w:sz w:val="16"/>
              </w:rPr>
              <w:t>withholding</w:t>
            </w:r>
            <w:r>
              <w:rPr>
                <w:color w:val="231F20"/>
                <w:spacing w:val="-1"/>
                <w:sz w:val="16"/>
              </w:rPr>
              <w:t> </w:t>
            </w:r>
            <w:r>
              <w:rPr>
                <w:color w:val="231F20"/>
                <w:sz w:val="16"/>
              </w:rPr>
              <w:t>(see</w:t>
            </w:r>
            <w:r>
              <w:rPr>
                <w:color w:val="231F20"/>
                <w:spacing w:val="-1"/>
                <w:sz w:val="16"/>
              </w:rPr>
              <w:t> </w:t>
            </w:r>
            <w:r>
              <w:rPr>
                <w:color w:val="231F20"/>
                <w:sz w:val="16"/>
              </w:rPr>
              <w:t>the</w:t>
            </w:r>
            <w:r>
              <w:rPr>
                <w:color w:val="231F20"/>
                <w:spacing w:val="-1"/>
                <w:sz w:val="16"/>
              </w:rPr>
              <w:t> </w:t>
            </w:r>
            <w:r>
              <w:rPr>
                <w:color w:val="231F20"/>
                <w:sz w:val="16"/>
              </w:rPr>
              <w:t>instructions</w:t>
            </w:r>
            <w:r>
              <w:rPr>
                <w:color w:val="231F20"/>
                <w:spacing w:val="-1"/>
                <w:sz w:val="16"/>
              </w:rPr>
              <w:t> </w:t>
            </w:r>
            <w:r>
              <w:rPr>
                <w:color w:val="231F20"/>
                <w:sz w:val="16"/>
              </w:rPr>
              <w:t>for</w:t>
            </w:r>
            <w:r>
              <w:rPr>
                <w:color w:val="231F20"/>
                <w:spacing w:val="-1"/>
                <w:sz w:val="16"/>
              </w:rPr>
              <w:t> </w:t>
            </w:r>
            <w:hyperlink w:history="true" w:anchor="_bookmark115">
              <w:r>
                <w:rPr>
                  <w:color w:val="0056A2"/>
                  <w:sz w:val="16"/>
                  <w:u w:val="single" w:color="0055A1"/>
                </w:rPr>
                <w:t>boxes</w:t>
              </w:r>
              <w:r>
                <w:rPr>
                  <w:color w:val="0056A2"/>
                  <w:spacing w:val="-1"/>
                  <w:sz w:val="16"/>
                  <w:u w:val="single" w:color="0055A1"/>
                </w:rPr>
                <w:t> </w:t>
              </w:r>
              <w:r>
                <w:rPr>
                  <w:color w:val="0056A2"/>
                  <w:sz w:val="16"/>
                  <w:u w:val="single" w:color="0055A1"/>
                </w:rPr>
                <w:t>3a</w:t>
              </w:r>
              <w:r>
                <w:rPr>
                  <w:color w:val="0056A2"/>
                  <w:spacing w:val="-1"/>
                  <w:sz w:val="16"/>
                  <w:u w:val="single" w:color="0055A1"/>
                </w:rPr>
                <w:t> </w:t>
              </w:r>
              <w:r>
                <w:rPr>
                  <w:color w:val="0056A2"/>
                  <w:sz w:val="16"/>
                  <w:u w:val="single" w:color="0055A1"/>
                </w:rPr>
                <w:t>and</w:t>
              </w:r>
              <w:r>
                <w:rPr>
                  <w:color w:val="0056A2"/>
                  <w:spacing w:val="-1"/>
                  <w:sz w:val="16"/>
                  <w:u w:val="single" w:color="0055A1"/>
                </w:rPr>
                <w:t> </w:t>
              </w:r>
              <w:r>
                <w:rPr>
                  <w:color w:val="0056A2"/>
                  <w:sz w:val="16"/>
                  <w:u w:val="single" w:color="0055A1"/>
                </w:rPr>
                <w:t>4a</w:t>
              </w:r>
            </w:hyperlink>
            <w:r>
              <w:rPr>
                <w:color w:val="231F20"/>
                <w:sz w:val="16"/>
              </w:rPr>
              <w:t>, </w:t>
            </w:r>
            <w:r>
              <w:rPr>
                <w:color w:val="231F20"/>
                <w:spacing w:val="-2"/>
                <w:sz w:val="16"/>
              </w:rPr>
              <w:t>earlier).</w:t>
            </w:r>
          </w:p>
        </w:tc>
      </w:tr>
      <w:tr>
        <w:trPr>
          <w:trHeight w:val="381" w:hRule="atLeast"/>
        </w:trPr>
        <w:tc>
          <w:tcPr>
            <w:tcW w:w="823" w:type="dxa"/>
          </w:tcPr>
          <w:p>
            <w:pPr>
              <w:pStyle w:val="TableParagraph"/>
              <w:spacing w:before="11"/>
              <w:rPr>
                <w:sz w:val="16"/>
              </w:rPr>
            </w:pPr>
          </w:p>
          <w:p>
            <w:pPr>
              <w:pStyle w:val="TableParagraph"/>
              <w:spacing w:line="166" w:lineRule="exact"/>
              <w:ind w:right="265"/>
              <w:jc w:val="right"/>
              <w:rPr>
                <w:sz w:val="16"/>
              </w:rPr>
            </w:pPr>
            <w:r>
              <w:rPr>
                <w:color w:val="231F20"/>
                <w:spacing w:val="-5"/>
                <w:sz w:val="16"/>
              </w:rPr>
              <w:t>3b</w:t>
            </w:r>
          </w:p>
        </w:tc>
        <w:tc>
          <w:tcPr>
            <w:tcW w:w="1818" w:type="dxa"/>
          </w:tcPr>
          <w:p>
            <w:pPr>
              <w:pStyle w:val="TableParagraph"/>
              <w:spacing w:before="11"/>
              <w:rPr>
                <w:sz w:val="16"/>
              </w:rPr>
            </w:pPr>
          </w:p>
          <w:p>
            <w:pPr>
              <w:pStyle w:val="TableParagraph"/>
              <w:spacing w:line="166" w:lineRule="exact"/>
              <w:ind w:left="50" w:right="39"/>
              <w:jc w:val="center"/>
              <w:rPr>
                <w:sz w:val="16"/>
              </w:rPr>
            </w:pPr>
            <w:r>
              <w:rPr>
                <w:color w:val="231F20"/>
                <w:sz w:val="16"/>
              </w:rPr>
              <w:t>Chapter</w:t>
            </w:r>
            <w:r>
              <w:rPr>
                <w:color w:val="231F20"/>
                <w:spacing w:val="-9"/>
                <w:sz w:val="16"/>
              </w:rPr>
              <w:t> </w:t>
            </w:r>
            <w:r>
              <w:rPr>
                <w:color w:val="231F20"/>
                <w:sz w:val="16"/>
              </w:rPr>
              <w:t>3</w:t>
            </w:r>
            <w:r>
              <w:rPr>
                <w:color w:val="231F20"/>
                <w:spacing w:val="-9"/>
                <w:sz w:val="16"/>
              </w:rPr>
              <w:t> </w:t>
            </w:r>
            <w:r>
              <w:rPr>
                <w:color w:val="231F20"/>
                <w:sz w:val="16"/>
              </w:rPr>
              <w:t>tax</w:t>
            </w:r>
            <w:r>
              <w:rPr>
                <w:color w:val="231F20"/>
                <w:spacing w:val="-8"/>
                <w:sz w:val="16"/>
              </w:rPr>
              <w:t> </w:t>
            </w:r>
            <w:r>
              <w:rPr>
                <w:color w:val="231F20"/>
                <w:spacing w:val="-4"/>
                <w:sz w:val="16"/>
              </w:rPr>
              <w:t>rate</w:t>
            </w:r>
          </w:p>
        </w:tc>
        <w:tc>
          <w:tcPr>
            <w:tcW w:w="1331" w:type="dxa"/>
          </w:tcPr>
          <w:p>
            <w:pPr>
              <w:pStyle w:val="TableParagraph"/>
              <w:spacing w:before="11"/>
              <w:rPr>
                <w:sz w:val="16"/>
              </w:rPr>
            </w:pPr>
          </w:p>
          <w:p>
            <w:pPr>
              <w:pStyle w:val="TableParagraph"/>
              <w:spacing w:line="166" w:lineRule="exact"/>
              <w:ind w:left="12"/>
              <w:jc w:val="center"/>
              <w:rPr>
                <w:sz w:val="16"/>
              </w:rPr>
            </w:pPr>
            <w:r>
              <w:rPr>
                <w:color w:val="231F20"/>
                <w:spacing w:val="-2"/>
                <w:sz w:val="16"/>
              </w:rPr>
              <w:t>“30.00”</w:t>
            </w:r>
          </w:p>
        </w:tc>
        <w:tc>
          <w:tcPr>
            <w:tcW w:w="6585" w:type="dxa"/>
          </w:tcPr>
          <w:p>
            <w:pPr>
              <w:pStyle w:val="TableParagraph"/>
              <w:spacing w:line="150" w:lineRule="exact" w:before="62"/>
              <w:ind w:left="37" w:right="128"/>
              <w:rPr>
                <w:sz w:val="16"/>
              </w:rPr>
            </w:pPr>
            <w:r>
              <w:rPr>
                <w:color w:val="231F20"/>
                <w:sz w:val="16"/>
              </w:rPr>
              <w:t>WA</w:t>
            </w:r>
            <w:r>
              <w:rPr>
                <w:color w:val="231F20"/>
                <w:spacing w:val="-11"/>
                <w:sz w:val="16"/>
              </w:rPr>
              <w:t> </w:t>
            </w:r>
            <w:r>
              <w:rPr>
                <w:color w:val="231F20"/>
                <w:sz w:val="16"/>
              </w:rPr>
              <w:t>enters</w:t>
            </w:r>
            <w:r>
              <w:rPr>
                <w:color w:val="231F20"/>
                <w:spacing w:val="-11"/>
                <w:sz w:val="16"/>
              </w:rPr>
              <w:t> </w:t>
            </w:r>
            <w:r>
              <w:rPr>
                <w:color w:val="231F20"/>
                <w:sz w:val="16"/>
              </w:rPr>
              <w:t>“30.00”</w:t>
            </w:r>
            <w:r>
              <w:rPr>
                <w:color w:val="231F20"/>
                <w:spacing w:val="-11"/>
                <w:sz w:val="16"/>
              </w:rPr>
              <w:t> </w:t>
            </w:r>
            <w:r>
              <w:rPr>
                <w:color w:val="231F20"/>
                <w:sz w:val="16"/>
              </w:rPr>
              <w:t>consistent</w:t>
            </w:r>
            <w:r>
              <w:rPr>
                <w:color w:val="231F20"/>
                <w:spacing w:val="-11"/>
                <w:sz w:val="16"/>
              </w:rPr>
              <w:t> </w:t>
            </w:r>
            <w:r>
              <w:rPr>
                <w:color w:val="231F20"/>
                <w:sz w:val="16"/>
              </w:rPr>
              <w:t>with</w:t>
            </w:r>
            <w:r>
              <w:rPr>
                <w:color w:val="231F20"/>
                <w:spacing w:val="-11"/>
                <w:sz w:val="16"/>
              </w:rPr>
              <w:t> </w:t>
            </w:r>
            <w:r>
              <w:rPr>
                <w:color w:val="231F20"/>
                <w:sz w:val="16"/>
              </w:rPr>
              <w:t>the</w:t>
            </w:r>
            <w:r>
              <w:rPr>
                <w:color w:val="231F20"/>
                <w:spacing w:val="-11"/>
                <w:sz w:val="16"/>
              </w:rPr>
              <w:t> </w:t>
            </w:r>
            <w:r>
              <w:rPr>
                <w:color w:val="231F20"/>
                <w:sz w:val="16"/>
              </w:rPr>
              <w:t>formatting</w:t>
            </w:r>
            <w:r>
              <w:rPr>
                <w:color w:val="231F20"/>
                <w:spacing w:val="-11"/>
                <w:sz w:val="16"/>
              </w:rPr>
              <w:t> </w:t>
            </w:r>
            <w:r>
              <w:rPr>
                <w:color w:val="231F20"/>
                <w:sz w:val="16"/>
              </w:rPr>
              <w:t>specified</w:t>
            </w:r>
            <w:r>
              <w:rPr>
                <w:color w:val="231F20"/>
                <w:spacing w:val="-11"/>
                <w:sz w:val="16"/>
              </w:rPr>
              <w:t> </w:t>
            </w:r>
            <w:r>
              <w:rPr>
                <w:color w:val="231F20"/>
                <w:sz w:val="16"/>
              </w:rPr>
              <w:t>in</w:t>
            </w:r>
            <w:r>
              <w:rPr>
                <w:color w:val="231F20"/>
                <w:spacing w:val="-11"/>
                <w:sz w:val="16"/>
              </w:rPr>
              <w:t> </w:t>
            </w:r>
            <w:r>
              <w:rPr>
                <w:color w:val="231F20"/>
                <w:sz w:val="16"/>
              </w:rPr>
              <w:t>the</w:t>
            </w:r>
            <w:r>
              <w:rPr>
                <w:color w:val="231F20"/>
                <w:spacing w:val="-11"/>
                <w:sz w:val="16"/>
              </w:rPr>
              <w:t> </w:t>
            </w:r>
            <w:r>
              <w:rPr>
                <w:color w:val="231F20"/>
                <w:sz w:val="16"/>
              </w:rPr>
              <w:t>instructions</w:t>
            </w:r>
            <w:r>
              <w:rPr>
                <w:color w:val="231F20"/>
                <w:spacing w:val="-11"/>
                <w:sz w:val="16"/>
              </w:rPr>
              <w:t> </w:t>
            </w:r>
            <w:r>
              <w:rPr>
                <w:color w:val="231F20"/>
                <w:sz w:val="16"/>
              </w:rPr>
              <w:t>for</w:t>
            </w:r>
            <w:r>
              <w:rPr>
                <w:color w:val="231F20"/>
                <w:spacing w:val="-11"/>
                <w:sz w:val="16"/>
              </w:rPr>
              <w:t> </w:t>
            </w:r>
            <w:hyperlink w:history="true" w:anchor="_bookmark117">
              <w:r>
                <w:rPr>
                  <w:color w:val="0056A2"/>
                  <w:sz w:val="16"/>
                  <w:u w:val="single" w:color="0055A1"/>
                </w:rPr>
                <w:t>boxes</w:t>
              </w:r>
              <w:r>
                <w:rPr>
                  <w:color w:val="0056A2"/>
                  <w:spacing w:val="-11"/>
                  <w:sz w:val="16"/>
                  <w:u w:val="single" w:color="0055A1"/>
                </w:rPr>
                <w:t> </w:t>
              </w:r>
              <w:r>
                <w:rPr>
                  <w:color w:val="0056A2"/>
                  <w:sz w:val="16"/>
                  <w:u w:val="single" w:color="0055A1"/>
                </w:rPr>
                <w:t>3b</w:t>
              </w:r>
            </w:hyperlink>
            <w:r>
              <w:rPr>
                <w:color w:val="0056A2"/>
                <w:sz w:val="16"/>
              </w:rPr>
              <w:t> </w:t>
            </w:r>
            <w:hyperlink w:history="true" w:anchor="_bookmark117">
              <w:r>
                <w:rPr>
                  <w:color w:val="0056A2"/>
                  <w:sz w:val="16"/>
                  <w:u w:val="single" w:color="0055A1"/>
                </w:rPr>
                <w:t>and 4b</w:t>
              </w:r>
            </w:hyperlink>
            <w:r>
              <w:rPr>
                <w:color w:val="231F20"/>
                <w:sz w:val="16"/>
              </w:rPr>
              <w:t>, earlier.</w:t>
            </w:r>
          </w:p>
        </w:tc>
      </w:tr>
      <w:tr>
        <w:trPr>
          <w:trHeight w:val="981" w:hRule="atLeast"/>
        </w:trPr>
        <w:tc>
          <w:tcPr>
            <w:tcW w:w="823" w:type="dxa"/>
          </w:tcPr>
          <w:p>
            <w:pPr>
              <w:pStyle w:val="TableParagraph"/>
              <w:rPr>
                <w:sz w:val="16"/>
              </w:rPr>
            </w:pPr>
          </w:p>
          <w:p>
            <w:pPr>
              <w:pStyle w:val="TableParagraph"/>
              <w:rPr>
                <w:sz w:val="16"/>
              </w:rPr>
            </w:pPr>
          </w:p>
          <w:p>
            <w:pPr>
              <w:pStyle w:val="TableParagraph"/>
              <w:rPr>
                <w:sz w:val="16"/>
              </w:rPr>
            </w:pPr>
          </w:p>
          <w:p>
            <w:pPr>
              <w:pStyle w:val="TableParagraph"/>
              <w:spacing w:before="59"/>
              <w:rPr>
                <w:sz w:val="16"/>
              </w:rPr>
            </w:pPr>
          </w:p>
          <w:p>
            <w:pPr>
              <w:pStyle w:val="TableParagraph"/>
              <w:spacing w:line="166" w:lineRule="exact"/>
              <w:ind w:right="267"/>
              <w:jc w:val="right"/>
              <w:rPr>
                <w:sz w:val="16"/>
              </w:rPr>
            </w:pPr>
            <w:r>
              <w:rPr>
                <w:color w:val="231F20"/>
                <w:spacing w:val="-5"/>
                <w:sz w:val="16"/>
              </w:rPr>
              <w:t>4a</w:t>
            </w:r>
          </w:p>
        </w:tc>
        <w:tc>
          <w:tcPr>
            <w:tcW w:w="1818" w:type="dxa"/>
          </w:tcPr>
          <w:p>
            <w:pPr>
              <w:pStyle w:val="TableParagraph"/>
              <w:rPr>
                <w:sz w:val="16"/>
              </w:rPr>
            </w:pPr>
          </w:p>
          <w:p>
            <w:pPr>
              <w:pStyle w:val="TableParagraph"/>
              <w:rPr>
                <w:sz w:val="16"/>
              </w:rPr>
            </w:pPr>
          </w:p>
          <w:p>
            <w:pPr>
              <w:pStyle w:val="TableParagraph"/>
              <w:spacing w:before="109"/>
              <w:rPr>
                <w:sz w:val="16"/>
              </w:rPr>
            </w:pPr>
          </w:p>
          <w:p>
            <w:pPr>
              <w:pStyle w:val="TableParagraph"/>
              <w:spacing w:line="150" w:lineRule="exact" w:before="1"/>
              <w:ind w:left="733" w:hanging="556"/>
              <w:rPr>
                <w:sz w:val="16"/>
              </w:rPr>
            </w:pPr>
            <w:r>
              <w:rPr>
                <w:color w:val="231F20"/>
                <w:spacing w:val="-2"/>
                <w:sz w:val="16"/>
              </w:rPr>
              <w:t>Chapter</w:t>
            </w:r>
            <w:r>
              <w:rPr>
                <w:color w:val="231F20"/>
                <w:spacing w:val="-10"/>
                <w:sz w:val="16"/>
              </w:rPr>
              <w:t> </w:t>
            </w:r>
            <w:r>
              <w:rPr>
                <w:color w:val="231F20"/>
                <w:spacing w:val="-2"/>
                <w:sz w:val="16"/>
              </w:rPr>
              <w:t>4</w:t>
            </w:r>
            <w:r>
              <w:rPr>
                <w:color w:val="231F20"/>
                <w:spacing w:val="-9"/>
                <w:sz w:val="16"/>
              </w:rPr>
              <w:t> </w:t>
            </w:r>
            <w:r>
              <w:rPr>
                <w:color w:val="231F20"/>
                <w:spacing w:val="-2"/>
                <w:sz w:val="16"/>
              </w:rPr>
              <w:t>exemption </w:t>
            </w:r>
            <w:r>
              <w:rPr>
                <w:color w:val="231F20"/>
                <w:spacing w:val="-4"/>
                <w:sz w:val="16"/>
              </w:rPr>
              <w:t>code</w:t>
            </w:r>
          </w:p>
        </w:tc>
        <w:tc>
          <w:tcPr>
            <w:tcW w:w="1331" w:type="dxa"/>
          </w:tcPr>
          <w:p>
            <w:pPr>
              <w:pStyle w:val="TableParagraph"/>
              <w:rPr>
                <w:sz w:val="16"/>
              </w:rPr>
            </w:pPr>
          </w:p>
          <w:p>
            <w:pPr>
              <w:pStyle w:val="TableParagraph"/>
              <w:rPr>
                <w:sz w:val="16"/>
              </w:rPr>
            </w:pPr>
          </w:p>
          <w:p>
            <w:pPr>
              <w:pStyle w:val="TableParagraph"/>
              <w:rPr>
                <w:sz w:val="16"/>
              </w:rPr>
            </w:pPr>
          </w:p>
          <w:p>
            <w:pPr>
              <w:pStyle w:val="TableParagraph"/>
              <w:spacing w:before="59"/>
              <w:rPr>
                <w:sz w:val="16"/>
              </w:rPr>
            </w:pPr>
          </w:p>
          <w:p>
            <w:pPr>
              <w:pStyle w:val="TableParagraph"/>
              <w:spacing w:line="166" w:lineRule="exact"/>
              <w:ind w:left="12"/>
              <w:jc w:val="center"/>
              <w:rPr>
                <w:sz w:val="16"/>
              </w:rPr>
            </w:pPr>
            <w:r>
              <w:rPr>
                <w:color w:val="231F20"/>
                <w:spacing w:val="-4"/>
                <w:sz w:val="16"/>
              </w:rPr>
              <w:t>“15”</w:t>
            </w:r>
          </w:p>
        </w:tc>
        <w:tc>
          <w:tcPr>
            <w:tcW w:w="6585" w:type="dxa"/>
          </w:tcPr>
          <w:p>
            <w:pPr>
              <w:pStyle w:val="TableParagraph"/>
              <w:spacing w:line="196" w:lineRule="auto" w:before="72"/>
              <w:ind w:left="37" w:right="630"/>
              <w:rPr>
                <w:sz w:val="16"/>
              </w:rPr>
            </w:pPr>
            <w:r>
              <w:rPr>
                <w:color w:val="231F20"/>
                <w:sz w:val="16"/>
              </w:rPr>
              <w:t>WA</w:t>
            </w:r>
            <w:r>
              <w:rPr>
                <w:color w:val="231F20"/>
                <w:spacing w:val="-10"/>
                <w:sz w:val="16"/>
              </w:rPr>
              <w:t> </w:t>
            </w:r>
            <w:r>
              <w:rPr>
                <w:color w:val="231F20"/>
                <w:sz w:val="16"/>
              </w:rPr>
              <w:t>enters</w:t>
            </w:r>
            <w:r>
              <w:rPr>
                <w:color w:val="231F20"/>
                <w:spacing w:val="-10"/>
                <w:sz w:val="16"/>
              </w:rPr>
              <w:t> </w:t>
            </w:r>
            <w:r>
              <w:rPr>
                <w:color w:val="231F20"/>
                <w:sz w:val="16"/>
              </w:rPr>
              <w:t>“15”</w:t>
            </w:r>
            <w:r>
              <w:rPr>
                <w:color w:val="231F20"/>
                <w:spacing w:val="-10"/>
                <w:sz w:val="16"/>
              </w:rPr>
              <w:t> </w:t>
            </w:r>
            <w:r>
              <w:rPr>
                <w:color w:val="231F20"/>
                <w:sz w:val="16"/>
              </w:rPr>
              <w:t>(payee</w:t>
            </w:r>
            <w:r>
              <w:rPr>
                <w:color w:val="231F20"/>
                <w:spacing w:val="-10"/>
                <w:sz w:val="16"/>
              </w:rPr>
              <w:t> </w:t>
            </w:r>
            <w:r>
              <w:rPr>
                <w:color w:val="231F20"/>
                <w:sz w:val="16"/>
              </w:rPr>
              <w:t>not</w:t>
            </w:r>
            <w:r>
              <w:rPr>
                <w:color w:val="231F20"/>
                <w:spacing w:val="-10"/>
                <w:sz w:val="16"/>
              </w:rPr>
              <w:t> </w:t>
            </w:r>
            <w:r>
              <w:rPr>
                <w:color w:val="231F20"/>
                <w:sz w:val="16"/>
              </w:rPr>
              <w:t>subject</w:t>
            </w:r>
            <w:r>
              <w:rPr>
                <w:color w:val="231F20"/>
                <w:spacing w:val="-10"/>
                <w:sz w:val="16"/>
              </w:rPr>
              <w:t> </w:t>
            </w:r>
            <w:r>
              <w:rPr>
                <w:color w:val="231F20"/>
                <w:sz w:val="16"/>
              </w:rPr>
              <w:t>to</w:t>
            </w:r>
            <w:r>
              <w:rPr>
                <w:color w:val="231F20"/>
                <w:spacing w:val="-10"/>
                <w:sz w:val="16"/>
              </w:rPr>
              <w:t> </w:t>
            </w:r>
            <w:r>
              <w:rPr>
                <w:color w:val="231F20"/>
                <w:sz w:val="16"/>
              </w:rPr>
              <w:t>chapter</w:t>
            </w:r>
            <w:r>
              <w:rPr>
                <w:color w:val="231F20"/>
                <w:spacing w:val="-10"/>
                <w:sz w:val="16"/>
              </w:rPr>
              <w:t> </w:t>
            </w:r>
            <w:r>
              <w:rPr>
                <w:color w:val="231F20"/>
                <w:sz w:val="16"/>
              </w:rPr>
              <w:t>4</w:t>
            </w:r>
            <w:r>
              <w:rPr>
                <w:color w:val="231F20"/>
                <w:spacing w:val="-10"/>
                <w:sz w:val="16"/>
              </w:rPr>
              <w:t> </w:t>
            </w:r>
            <w:r>
              <w:rPr>
                <w:color w:val="231F20"/>
                <w:sz w:val="16"/>
              </w:rPr>
              <w:t>withholding),</w:t>
            </w:r>
            <w:r>
              <w:rPr>
                <w:color w:val="231F20"/>
                <w:spacing w:val="-10"/>
                <w:sz w:val="16"/>
              </w:rPr>
              <w:t> </w:t>
            </w:r>
            <w:r>
              <w:rPr>
                <w:color w:val="231F20"/>
                <w:sz w:val="16"/>
              </w:rPr>
              <w:t>which</w:t>
            </w:r>
            <w:r>
              <w:rPr>
                <w:color w:val="231F20"/>
                <w:spacing w:val="-10"/>
                <w:sz w:val="16"/>
              </w:rPr>
              <w:t> </w:t>
            </w:r>
            <w:r>
              <w:rPr>
                <w:color w:val="231F20"/>
                <w:sz w:val="16"/>
              </w:rPr>
              <w:t>is</w:t>
            </w:r>
            <w:r>
              <w:rPr>
                <w:color w:val="231F20"/>
                <w:spacing w:val="-10"/>
                <w:sz w:val="16"/>
              </w:rPr>
              <w:t> </w:t>
            </w:r>
            <w:r>
              <w:rPr>
                <w:color w:val="231F20"/>
                <w:sz w:val="16"/>
              </w:rPr>
              <w:t>the</w:t>
            </w:r>
            <w:r>
              <w:rPr>
                <w:color w:val="231F20"/>
                <w:spacing w:val="-10"/>
                <w:sz w:val="16"/>
              </w:rPr>
              <w:t> </w:t>
            </w:r>
            <w:r>
              <w:rPr>
                <w:color w:val="231F20"/>
                <w:sz w:val="16"/>
              </w:rPr>
              <w:t>appropriate two-digit code from the list of </w:t>
            </w:r>
            <w:hyperlink w:history="true" w:anchor="_bookmark152">
              <w:r>
                <w:rPr>
                  <w:rFonts w:ascii="Arial" w:hAnsi="Arial"/>
                  <w:i/>
                  <w:color w:val="0056A2"/>
                  <w:sz w:val="16"/>
                  <w:u w:val="single" w:color="0055A1"/>
                </w:rPr>
                <w:t>Exemption Codes</w:t>
              </w:r>
            </w:hyperlink>
            <w:r>
              <w:rPr>
                <w:rFonts w:ascii="Arial" w:hAnsi="Arial"/>
                <w:i/>
                <w:color w:val="0056A2"/>
                <w:sz w:val="16"/>
              </w:rPr>
              <w:t> </w:t>
            </w:r>
            <w:r>
              <w:rPr>
                <w:color w:val="231F20"/>
                <w:sz w:val="16"/>
              </w:rPr>
              <w:t>provided in these instructions.</w:t>
            </w:r>
          </w:p>
          <w:p>
            <w:pPr>
              <w:pStyle w:val="TableParagraph"/>
              <w:spacing w:line="146" w:lineRule="exact"/>
              <w:ind w:left="37"/>
              <w:rPr>
                <w:sz w:val="16"/>
              </w:rPr>
            </w:pPr>
            <w:r>
              <w:rPr>
                <w:rFonts w:ascii="Arial Black"/>
                <w:color w:val="231F20"/>
                <w:spacing w:val="-2"/>
                <w:sz w:val="16"/>
              </w:rPr>
              <w:t>Note.</w:t>
            </w:r>
            <w:r>
              <w:rPr>
                <w:rFonts w:ascii="Arial Black"/>
                <w:color w:val="231F20"/>
                <w:spacing w:val="-15"/>
                <w:sz w:val="16"/>
              </w:rPr>
              <w:t> </w:t>
            </w:r>
            <w:r>
              <w:rPr>
                <w:color w:val="231F20"/>
                <w:spacing w:val="-2"/>
                <w:sz w:val="16"/>
              </w:rPr>
              <w:t>WA</w:t>
            </w:r>
            <w:r>
              <w:rPr>
                <w:color w:val="231F20"/>
                <w:spacing w:val="-9"/>
                <w:sz w:val="16"/>
              </w:rPr>
              <w:t> </w:t>
            </w:r>
            <w:r>
              <w:rPr>
                <w:color w:val="231F20"/>
                <w:spacing w:val="-2"/>
                <w:sz w:val="16"/>
              </w:rPr>
              <w:t>uses</w:t>
            </w:r>
            <w:r>
              <w:rPr>
                <w:color w:val="231F20"/>
                <w:spacing w:val="-7"/>
                <w:sz w:val="16"/>
              </w:rPr>
              <w:t> </w:t>
            </w:r>
            <w:r>
              <w:rPr>
                <w:color w:val="231F20"/>
                <w:spacing w:val="-2"/>
                <w:sz w:val="16"/>
              </w:rPr>
              <w:t>exemption</w:t>
            </w:r>
            <w:r>
              <w:rPr>
                <w:color w:val="231F20"/>
                <w:spacing w:val="-7"/>
                <w:sz w:val="16"/>
              </w:rPr>
              <w:t> </w:t>
            </w:r>
            <w:r>
              <w:rPr>
                <w:color w:val="231F20"/>
                <w:spacing w:val="-2"/>
                <w:sz w:val="16"/>
              </w:rPr>
              <w:t>code</w:t>
            </w:r>
            <w:r>
              <w:rPr>
                <w:color w:val="231F20"/>
                <w:spacing w:val="-7"/>
                <w:sz w:val="16"/>
              </w:rPr>
              <w:t> </w:t>
            </w:r>
            <w:r>
              <w:rPr>
                <w:color w:val="231F20"/>
                <w:spacing w:val="-2"/>
                <w:sz w:val="16"/>
              </w:rPr>
              <w:t>15</w:t>
            </w:r>
            <w:r>
              <w:rPr>
                <w:color w:val="231F20"/>
                <w:spacing w:val="-8"/>
                <w:sz w:val="16"/>
              </w:rPr>
              <w:t> </w:t>
            </w:r>
            <w:r>
              <w:rPr>
                <w:color w:val="231F20"/>
                <w:spacing w:val="-2"/>
                <w:sz w:val="16"/>
              </w:rPr>
              <w:t>because</w:t>
            </w:r>
            <w:r>
              <w:rPr>
                <w:color w:val="231F20"/>
                <w:spacing w:val="-7"/>
                <w:sz w:val="16"/>
              </w:rPr>
              <w:t> </w:t>
            </w:r>
            <w:r>
              <w:rPr>
                <w:color w:val="231F20"/>
                <w:spacing w:val="-2"/>
                <w:sz w:val="16"/>
              </w:rPr>
              <w:t>the</w:t>
            </w:r>
            <w:r>
              <w:rPr>
                <w:color w:val="231F20"/>
                <w:spacing w:val="-7"/>
                <w:sz w:val="16"/>
              </w:rPr>
              <w:t> </w:t>
            </w:r>
            <w:r>
              <w:rPr>
                <w:color w:val="231F20"/>
                <w:spacing w:val="-2"/>
                <w:sz w:val="16"/>
              </w:rPr>
              <w:t>payment</w:t>
            </w:r>
            <w:r>
              <w:rPr>
                <w:color w:val="231F20"/>
                <w:spacing w:val="-7"/>
                <w:sz w:val="16"/>
              </w:rPr>
              <w:t> </w:t>
            </w:r>
            <w:r>
              <w:rPr>
                <w:color w:val="231F20"/>
                <w:spacing w:val="-2"/>
                <w:sz w:val="16"/>
              </w:rPr>
              <w:t>is</w:t>
            </w:r>
            <w:r>
              <w:rPr>
                <w:color w:val="231F20"/>
                <w:spacing w:val="-7"/>
                <w:sz w:val="16"/>
              </w:rPr>
              <w:t> </w:t>
            </w:r>
            <w:r>
              <w:rPr>
                <w:color w:val="231F20"/>
                <w:spacing w:val="-2"/>
                <w:sz w:val="16"/>
              </w:rPr>
              <w:t>a</w:t>
            </w:r>
            <w:r>
              <w:rPr>
                <w:color w:val="231F20"/>
                <w:spacing w:val="-7"/>
                <w:sz w:val="16"/>
              </w:rPr>
              <w:t> </w:t>
            </w:r>
            <w:r>
              <w:rPr>
                <w:color w:val="231F20"/>
                <w:spacing w:val="-2"/>
                <w:sz w:val="16"/>
              </w:rPr>
              <w:t>withholdable</w:t>
            </w:r>
            <w:r>
              <w:rPr>
                <w:color w:val="231F20"/>
                <w:spacing w:val="-8"/>
                <w:sz w:val="16"/>
              </w:rPr>
              <w:t> </w:t>
            </w:r>
            <w:r>
              <w:rPr>
                <w:color w:val="231F20"/>
                <w:spacing w:val="-2"/>
                <w:sz w:val="16"/>
              </w:rPr>
              <w:t>payment,</w:t>
            </w:r>
            <w:r>
              <w:rPr>
                <w:color w:val="231F20"/>
                <w:spacing w:val="-7"/>
                <w:sz w:val="16"/>
              </w:rPr>
              <w:t> </w:t>
            </w:r>
            <w:r>
              <w:rPr>
                <w:color w:val="231F20"/>
                <w:spacing w:val="-5"/>
                <w:sz w:val="16"/>
              </w:rPr>
              <w:t>but</w:t>
            </w:r>
          </w:p>
          <w:p>
            <w:pPr>
              <w:pStyle w:val="TableParagraph"/>
              <w:spacing w:line="150" w:lineRule="exact"/>
              <w:ind w:left="37" w:right="128"/>
              <w:rPr>
                <w:sz w:val="16"/>
              </w:rPr>
            </w:pPr>
            <w:r>
              <w:rPr>
                <w:color w:val="231F20"/>
                <w:sz w:val="16"/>
              </w:rPr>
              <w:t>has not been withheld upon under chapter 4 because of the payee's chapter 4 status (an individual</w:t>
            </w:r>
            <w:r>
              <w:rPr>
                <w:color w:val="231F20"/>
                <w:spacing w:val="-9"/>
                <w:sz w:val="16"/>
              </w:rPr>
              <w:t> </w:t>
            </w:r>
            <w:r>
              <w:rPr>
                <w:color w:val="231F20"/>
                <w:sz w:val="16"/>
              </w:rPr>
              <w:t>and</w:t>
            </w:r>
            <w:r>
              <w:rPr>
                <w:color w:val="231F20"/>
                <w:spacing w:val="-9"/>
                <w:sz w:val="16"/>
              </w:rPr>
              <w:t> </w:t>
            </w:r>
            <w:r>
              <w:rPr>
                <w:color w:val="231F20"/>
                <w:sz w:val="16"/>
              </w:rPr>
              <w:t>not</w:t>
            </w:r>
            <w:r>
              <w:rPr>
                <w:color w:val="231F20"/>
                <w:spacing w:val="-9"/>
                <w:sz w:val="16"/>
              </w:rPr>
              <w:t> </w:t>
            </w:r>
            <w:r>
              <w:rPr>
                <w:color w:val="231F20"/>
                <w:sz w:val="16"/>
              </w:rPr>
              <w:t>a</w:t>
            </w:r>
            <w:r>
              <w:rPr>
                <w:color w:val="231F20"/>
                <w:spacing w:val="-9"/>
                <w:sz w:val="16"/>
              </w:rPr>
              <w:t> </w:t>
            </w:r>
            <w:r>
              <w:rPr>
                <w:color w:val="231F20"/>
                <w:sz w:val="16"/>
              </w:rPr>
              <w:t>person</w:t>
            </w:r>
            <w:r>
              <w:rPr>
                <w:color w:val="231F20"/>
                <w:spacing w:val="-9"/>
                <w:sz w:val="16"/>
              </w:rPr>
              <w:t> </w:t>
            </w:r>
            <w:r>
              <w:rPr>
                <w:color w:val="231F20"/>
                <w:sz w:val="16"/>
              </w:rPr>
              <w:t>subject</w:t>
            </w:r>
            <w:r>
              <w:rPr>
                <w:color w:val="231F20"/>
                <w:spacing w:val="-9"/>
                <w:sz w:val="16"/>
              </w:rPr>
              <w:t> </w:t>
            </w:r>
            <w:r>
              <w:rPr>
                <w:color w:val="231F20"/>
                <w:sz w:val="16"/>
              </w:rPr>
              <w:t>to</w:t>
            </w:r>
            <w:r>
              <w:rPr>
                <w:color w:val="231F20"/>
                <w:spacing w:val="-9"/>
                <w:sz w:val="16"/>
              </w:rPr>
              <w:t> </w:t>
            </w:r>
            <w:r>
              <w:rPr>
                <w:color w:val="231F20"/>
                <w:sz w:val="16"/>
              </w:rPr>
              <w:t>chapter</w:t>
            </w:r>
            <w:r>
              <w:rPr>
                <w:color w:val="231F20"/>
                <w:spacing w:val="-9"/>
                <w:sz w:val="16"/>
              </w:rPr>
              <w:t> </w:t>
            </w:r>
            <w:r>
              <w:rPr>
                <w:color w:val="231F20"/>
                <w:sz w:val="16"/>
              </w:rPr>
              <w:t>4</w:t>
            </w:r>
            <w:r>
              <w:rPr>
                <w:color w:val="231F20"/>
                <w:spacing w:val="-9"/>
                <w:sz w:val="16"/>
              </w:rPr>
              <w:t> </w:t>
            </w:r>
            <w:r>
              <w:rPr>
                <w:color w:val="231F20"/>
                <w:sz w:val="16"/>
              </w:rPr>
              <w:t>withholding</w:t>
            </w:r>
            <w:r>
              <w:rPr>
                <w:color w:val="231F20"/>
                <w:spacing w:val="-9"/>
                <w:sz w:val="16"/>
              </w:rPr>
              <w:t> </w:t>
            </w:r>
            <w:r>
              <w:rPr>
                <w:color w:val="231F20"/>
                <w:sz w:val="16"/>
              </w:rPr>
              <w:t>as</w:t>
            </w:r>
            <w:r>
              <w:rPr>
                <w:color w:val="231F20"/>
                <w:spacing w:val="-9"/>
                <w:sz w:val="16"/>
              </w:rPr>
              <w:t> </w:t>
            </w:r>
            <w:r>
              <w:rPr>
                <w:color w:val="231F20"/>
                <w:sz w:val="16"/>
              </w:rPr>
              <w:t>explained</w:t>
            </w:r>
            <w:r>
              <w:rPr>
                <w:color w:val="231F20"/>
                <w:spacing w:val="-9"/>
                <w:sz w:val="16"/>
              </w:rPr>
              <w:t> </w:t>
            </w:r>
            <w:r>
              <w:rPr>
                <w:color w:val="231F20"/>
                <w:sz w:val="16"/>
              </w:rPr>
              <w:t>in</w:t>
            </w:r>
            <w:r>
              <w:rPr>
                <w:color w:val="231F20"/>
                <w:spacing w:val="-9"/>
                <w:sz w:val="16"/>
              </w:rPr>
              <w:t> </w:t>
            </w:r>
            <w:r>
              <w:rPr>
                <w:color w:val="231F20"/>
                <w:sz w:val="16"/>
              </w:rPr>
              <w:t>the</w:t>
            </w:r>
            <w:r>
              <w:rPr>
                <w:color w:val="231F20"/>
                <w:spacing w:val="-9"/>
                <w:sz w:val="16"/>
              </w:rPr>
              <w:t> </w:t>
            </w:r>
            <w:r>
              <w:rPr>
                <w:color w:val="231F20"/>
                <w:sz w:val="16"/>
              </w:rPr>
              <w:t>instructions for </w:t>
            </w:r>
            <w:hyperlink w:history="true" w:anchor="_bookmark115">
              <w:r>
                <w:rPr>
                  <w:color w:val="0056A2"/>
                  <w:sz w:val="16"/>
                  <w:u w:val="single" w:color="0055A1"/>
                </w:rPr>
                <w:t>boxes 3a and 4a</w:t>
              </w:r>
            </w:hyperlink>
            <w:r>
              <w:rPr>
                <w:color w:val="231F20"/>
                <w:sz w:val="16"/>
              </w:rPr>
              <w:t>, earlier).</w:t>
            </w:r>
          </w:p>
        </w:tc>
      </w:tr>
      <w:tr>
        <w:trPr>
          <w:trHeight w:val="381" w:hRule="atLeast"/>
        </w:trPr>
        <w:tc>
          <w:tcPr>
            <w:tcW w:w="823" w:type="dxa"/>
          </w:tcPr>
          <w:p>
            <w:pPr>
              <w:pStyle w:val="TableParagraph"/>
              <w:spacing w:before="11"/>
              <w:rPr>
                <w:sz w:val="16"/>
              </w:rPr>
            </w:pPr>
          </w:p>
          <w:p>
            <w:pPr>
              <w:pStyle w:val="TableParagraph"/>
              <w:spacing w:line="166" w:lineRule="exact"/>
              <w:ind w:right="265"/>
              <w:jc w:val="right"/>
              <w:rPr>
                <w:sz w:val="16"/>
              </w:rPr>
            </w:pPr>
            <w:r>
              <w:rPr>
                <w:color w:val="231F20"/>
                <w:spacing w:val="-5"/>
                <w:sz w:val="16"/>
              </w:rPr>
              <w:t>4b</w:t>
            </w:r>
          </w:p>
        </w:tc>
        <w:tc>
          <w:tcPr>
            <w:tcW w:w="1818" w:type="dxa"/>
          </w:tcPr>
          <w:p>
            <w:pPr>
              <w:pStyle w:val="TableParagraph"/>
              <w:spacing w:before="11"/>
              <w:rPr>
                <w:sz w:val="16"/>
              </w:rPr>
            </w:pPr>
          </w:p>
          <w:p>
            <w:pPr>
              <w:pStyle w:val="TableParagraph"/>
              <w:spacing w:line="166" w:lineRule="exact"/>
              <w:ind w:left="50"/>
              <w:jc w:val="center"/>
              <w:rPr>
                <w:sz w:val="16"/>
              </w:rPr>
            </w:pPr>
            <w:r>
              <w:rPr>
                <w:color w:val="231F20"/>
                <w:sz w:val="16"/>
              </w:rPr>
              <w:t>Chapter</w:t>
            </w:r>
            <w:r>
              <w:rPr>
                <w:color w:val="231F20"/>
                <w:spacing w:val="-9"/>
                <w:sz w:val="16"/>
              </w:rPr>
              <w:t> </w:t>
            </w:r>
            <w:r>
              <w:rPr>
                <w:color w:val="231F20"/>
                <w:sz w:val="16"/>
              </w:rPr>
              <w:t>4</w:t>
            </w:r>
            <w:r>
              <w:rPr>
                <w:color w:val="231F20"/>
                <w:spacing w:val="-9"/>
                <w:sz w:val="16"/>
              </w:rPr>
              <w:t> </w:t>
            </w:r>
            <w:r>
              <w:rPr>
                <w:color w:val="231F20"/>
                <w:sz w:val="16"/>
              </w:rPr>
              <w:t>tax</w:t>
            </w:r>
            <w:r>
              <w:rPr>
                <w:color w:val="231F20"/>
                <w:spacing w:val="-8"/>
                <w:sz w:val="16"/>
              </w:rPr>
              <w:t> </w:t>
            </w:r>
            <w:r>
              <w:rPr>
                <w:color w:val="231F20"/>
                <w:spacing w:val="-4"/>
                <w:sz w:val="16"/>
              </w:rPr>
              <w:t>rate</w:t>
            </w:r>
          </w:p>
        </w:tc>
        <w:tc>
          <w:tcPr>
            <w:tcW w:w="1331" w:type="dxa"/>
          </w:tcPr>
          <w:p>
            <w:pPr>
              <w:pStyle w:val="TableParagraph"/>
              <w:spacing w:before="11"/>
              <w:rPr>
                <w:sz w:val="16"/>
              </w:rPr>
            </w:pPr>
          </w:p>
          <w:p>
            <w:pPr>
              <w:pStyle w:val="TableParagraph"/>
              <w:spacing w:line="166" w:lineRule="exact"/>
              <w:ind w:left="12"/>
              <w:jc w:val="center"/>
              <w:rPr>
                <w:sz w:val="16"/>
              </w:rPr>
            </w:pPr>
            <w:r>
              <w:rPr>
                <w:color w:val="231F20"/>
                <w:spacing w:val="-2"/>
                <w:sz w:val="16"/>
              </w:rPr>
              <w:t>“00.00”</w:t>
            </w:r>
          </w:p>
        </w:tc>
        <w:tc>
          <w:tcPr>
            <w:tcW w:w="6585" w:type="dxa"/>
          </w:tcPr>
          <w:p>
            <w:pPr>
              <w:pStyle w:val="TableParagraph"/>
              <w:spacing w:line="150" w:lineRule="exact" w:before="62"/>
              <w:ind w:left="37" w:right="403"/>
              <w:rPr>
                <w:sz w:val="16"/>
              </w:rPr>
            </w:pPr>
            <w:r>
              <w:rPr>
                <w:color w:val="231F20"/>
                <w:sz w:val="16"/>
              </w:rPr>
              <w:t>WA</w:t>
            </w:r>
            <w:r>
              <w:rPr>
                <w:color w:val="231F20"/>
                <w:spacing w:val="-9"/>
                <w:sz w:val="16"/>
              </w:rPr>
              <w:t> </w:t>
            </w:r>
            <w:r>
              <w:rPr>
                <w:color w:val="231F20"/>
                <w:sz w:val="16"/>
              </w:rPr>
              <w:t>enters</w:t>
            </w:r>
            <w:r>
              <w:rPr>
                <w:color w:val="231F20"/>
                <w:spacing w:val="-9"/>
                <w:sz w:val="16"/>
              </w:rPr>
              <w:t> </w:t>
            </w:r>
            <w:r>
              <w:rPr>
                <w:color w:val="231F20"/>
                <w:sz w:val="16"/>
              </w:rPr>
              <w:t>“00.00”</w:t>
            </w:r>
            <w:r>
              <w:rPr>
                <w:color w:val="231F20"/>
                <w:spacing w:val="-9"/>
                <w:sz w:val="16"/>
              </w:rPr>
              <w:t> </w:t>
            </w:r>
            <w:r>
              <w:rPr>
                <w:color w:val="231F20"/>
                <w:sz w:val="16"/>
              </w:rPr>
              <w:t>because</w:t>
            </w:r>
            <w:r>
              <w:rPr>
                <w:color w:val="231F20"/>
                <w:spacing w:val="-9"/>
                <w:sz w:val="16"/>
              </w:rPr>
              <w:t> </w:t>
            </w:r>
            <w:r>
              <w:rPr>
                <w:color w:val="231F20"/>
                <w:sz w:val="16"/>
              </w:rPr>
              <w:t>the</w:t>
            </w:r>
            <w:r>
              <w:rPr>
                <w:color w:val="231F20"/>
                <w:spacing w:val="-9"/>
                <w:sz w:val="16"/>
              </w:rPr>
              <w:t> </w:t>
            </w:r>
            <w:r>
              <w:rPr>
                <w:color w:val="231F20"/>
                <w:sz w:val="16"/>
              </w:rPr>
              <w:t>amount</w:t>
            </w:r>
            <w:r>
              <w:rPr>
                <w:color w:val="231F20"/>
                <w:spacing w:val="-9"/>
                <w:sz w:val="16"/>
              </w:rPr>
              <w:t> </w:t>
            </w:r>
            <w:r>
              <w:rPr>
                <w:color w:val="231F20"/>
                <w:sz w:val="16"/>
              </w:rPr>
              <w:t>reported</w:t>
            </w:r>
            <w:r>
              <w:rPr>
                <w:color w:val="231F20"/>
                <w:spacing w:val="-9"/>
                <w:sz w:val="16"/>
              </w:rPr>
              <w:t> </w:t>
            </w:r>
            <w:r>
              <w:rPr>
                <w:color w:val="231F20"/>
                <w:sz w:val="16"/>
              </w:rPr>
              <w:t>in</w:t>
            </w:r>
            <w:r>
              <w:rPr>
                <w:color w:val="231F20"/>
                <w:spacing w:val="-9"/>
                <w:sz w:val="16"/>
              </w:rPr>
              <w:t> </w:t>
            </w:r>
            <w:r>
              <w:rPr>
                <w:color w:val="231F20"/>
                <w:sz w:val="16"/>
              </w:rPr>
              <w:t>box</w:t>
            </w:r>
            <w:r>
              <w:rPr>
                <w:color w:val="231F20"/>
                <w:spacing w:val="-9"/>
                <w:sz w:val="16"/>
              </w:rPr>
              <w:t> </w:t>
            </w:r>
            <w:r>
              <w:rPr>
                <w:color w:val="231F20"/>
                <w:sz w:val="16"/>
              </w:rPr>
              <w:t>2</w:t>
            </w:r>
            <w:r>
              <w:rPr>
                <w:color w:val="231F20"/>
                <w:spacing w:val="-9"/>
                <w:sz w:val="16"/>
              </w:rPr>
              <w:t> </w:t>
            </w:r>
            <w:r>
              <w:rPr>
                <w:color w:val="231F20"/>
                <w:sz w:val="16"/>
              </w:rPr>
              <w:t>is</w:t>
            </w:r>
            <w:r>
              <w:rPr>
                <w:color w:val="231F20"/>
                <w:spacing w:val="-9"/>
                <w:sz w:val="16"/>
              </w:rPr>
              <w:t> </w:t>
            </w:r>
            <w:r>
              <w:rPr>
                <w:color w:val="231F20"/>
                <w:sz w:val="16"/>
              </w:rPr>
              <w:t>not</w:t>
            </w:r>
            <w:r>
              <w:rPr>
                <w:color w:val="231F20"/>
                <w:spacing w:val="-9"/>
                <w:sz w:val="16"/>
              </w:rPr>
              <w:t> </w:t>
            </w:r>
            <w:r>
              <w:rPr>
                <w:color w:val="231F20"/>
                <w:sz w:val="16"/>
              </w:rPr>
              <w:t>subject</w:t>
            </w:r>
            <w:r>
              <w:rPr>
                <w:color w:val="231F20"/>
                <w:spacing w:val="-9"/>
                <w:sz w:val="16"/>
              </w:rPr>
              <w:t> </w:t>
            </w:r>
            <w:r>
              <w:rPr>
                <w:color w:val="231F20"/>
                <w:sz w:val="16"/>
              </w:rPr>
              <w:t>to</w:t>
            </w:r>
            <w:r>
              <w:rPr>
                <w:color w:val="231F20"/>
                <w:spacing w:val="-9"/>
                <w:sz w:val="16"/>
              </w:rPr>
              <w:t> </w:t>
            </w:r>
            <w:r>
              <w:rPr>
                <w:color w:val="231F20"/>
                <w:sz w:val="16"/>
              </w:rPr>
              <w:t>chapter</w:t>
            </w:r>
            <w:r>
              <w:rPr>
                <w:color w:val="231F20"/>
                <w:spacing w:val="-9"/>
                <w:sz w:val="16"/>
              </w:rPr>
              <w:t> </w:t>
            </w:r>
            <w:r>
              <w:rPr>
                <w:color w:val="231F20"/>
                <w:sz w:val="16"/>
              </w:rPr>
              <w:t>4 withholding. See the instructions for </w:t>
            </w:r>
            <w:hyperlink w:history="true" w:anchor="_bookmark117">
              <w:r>
                <w:rPr>
                  <w:color w:val="0056A2"/>
                  <w:sz w:val="16"/>
                  <w:u w:val="single" w:color="0055A1"/>
                </w:rPr>
                <w:t>boxes 3b and 4b</w:t>
              </w:r>
            </w:hyperlink>
            <w:r>
              <w:rPr>
                <w:color w:val="231F20"/>
                <w:sz w:val="16"/>
              </w:rPr>
              <w:t>, earlier.</w:t>
            </w:r>
          </w:p>
        </w:tc>
      </w:tr>
      <w:tr>
        <w:trPr>
          <w:trHeight w:val="531" w:hRule="atLeast"/>
        </w:trPr>
        <w:tc>
          <w:tcPr>
            <w:tcW w:w="823" w:type="dxa"/>
          </w:tcPr>
          <w:p>
            <w:pPr>
              <w:pStyle w:val="TableParagraph"/>
              <w:spacing w:before="161"/>
              <w:rPr>
                <w:sz w:val="16"/>
              </w:rPr>
            </w:pPr>
          </w:p>
          <w:p>
            <w:pPr>
              <w:pStyle w:val="TableParagraph"/>
              <w:spacing w:line="166" w:lineRule="exact"/>
              <w:ind w:right="330"/>
              <w:jc w:val="right"/>
              <w:rPr>
                <w:sz w:val="16"/>
              </w:rPr>
            </w:pPr>
            <w:r>
              <w:rPr>
                <w:color w:val="231F20"/>
                <w:spacing w:val="-10"/>
                <w:sz w:val="16"/>
              </w:rPr>
              <w:t>5</w:t>
            </w:r>
          </w:p>
        </w:tc>
        <w:tc>
          <w:tcPr>
            <w:tcW w:w="1818" w:type="dxa"/>
          </w:tcPr>
          <w:p>
            <w:pPr>
              <w:pStyle w:val="TableParagraph"/>
              <w:spacing w:before="161"/>
              <w:rPr>
                <w:sz w:val="16"/>
              </w:rPr>
            </w:pPr>
          </w:p>
          <w:p>
            <w:pPr>
              <w:pStyle w:val="TableParagraph"/>
              <w:spacing w:line="166" w:lineRule="exact"/>
              <w:ind w:left="50" w:right="40"/>
              <w:jc w:val="center"/>
              <w:rPr>
                <w:sz w:val="16"/>
              </w:rPr>
            </w:pPr>
            <w:r>
              <w:rPr>
                <w:color w:val="231F20"/>
                <w:spacing w:val="-2"/>
                <w:sz w:val="16"/>
              </w:rPr>
              <w:t>Withholding</w:t>
            </w:r>
            <w:r>
              <w:rPr>
                <w:color w:val="231F20"/>
                <w:spacing w:val="6"/>
                <w:sz w:val="16"/>
              </w:rPr>
              <w:t> </w:t>
            </w:r>
            <w:r>
              <w:rPr>
                <w:color w:val="231F20"/>
                <w:spacing w:val="-2"/>
                <w:sz w:val="16"/>
              </w:rPr>
              <w:t>allowance</w:t>
            </w:r>
          </w:p>
        </w:tc>
        <w:tc>
          <w:tcPr>
            <w:tcW w:w="1331" w:type="dxa"/>
          </w:tcPr>
          <w:p>
            <w:pPr>
              <w:pStyle w:val="TableParagraph"/>
              <w:rPr>
                <w:rFonts w:ascii="Times New Roman"/>
                <w:sz w:val="16"/>
              </w:rPr>
            </w:pPr>
          </w:p>
        </w:tc>
        <w:tc>
          <w:tcPr>
            <w:tcW w:w="6585" w:type="dxa"/>
          </w:tcPr>
          <w:p>
            <w:pPr>
              <w:pStyle w:val="TableParagraph"/>
              <w:spacing w:line="150" w:lineRule="exact" w:before="62"/>
              <w:ind w:left="37" w:right="128"/>
              <w:rPr>
                <w:sz w:val="16"/>
              </w:rPr>
            </w:pPr>
            <w:r>
              <w:rPr>
                <w:color w:val="231F20"/>
                <w:sz w:val="16"/>
              </w:rPr>
              <w:t>WA</w:t>
            </w:r>
            <w:r>
              <w:rPr>
                <w:color w:val="231F20"/>
                <w:spacing w:val="-2"/>
                <w:sz w:val="16"/>
              </w:rPr>
              <w:t> </w:t>
            </w:r>
            <w:r>
              <w:rPr>
                <w:color w:val="231F20"/>
                <w:sz w:val="16"/>
              </w:rPr>
              <w:t>leaves</w:t>
            </w:r>
            <w:r>
              <w:rPr>
                <w:color w:val="231F20"/>
                <w:spacing w:val="-2"/>
                <w:sz w:val="16"/>
              </w:rPr>
              <w:t> </w:t>
            </w:r>
            <w:r>
              <w:rPr>
                <w:color w:val="231F20"/>
                <w:sz w:val="16"/>
              </w:rPr>
              <w:t>box</w:t>
            </w:r>
            <w:r>
              <w:rPr>
                <w:color w:val="231F20"/>
                <w:spacing w:val="-2"/>
                <w:sz w:val="16"/>
              </w:rPr>
              <w:t> </w:t>
            </w:r>
            <w:r>
              <w:rPr>
                <w:color w:val="231F20"/>
                <w:sz w:val="16"/>
              </w:rPr>
              <w:t>5</w:t>
            </w:r>
            <w:r>
              <w:rPr>
                <w:color w:val="231F20"/>
                <w:spacing w:val="-2"/>
                <w:sz w:val="16"/>
              </w:rPr>
              <w:t> </w:t>
            </w:r>
            <w:r>
              <w:rPr>
                <w:color w:val="231F20"/>
                <w:sz w:val="16"/>
              </w:rPr>
              <w:t>blank</w:t>
            </w:r>
            <w:r>
              <w:rPr>
                <w:color w:val="231F20"/>
                <w:spacing w:val="-2"/>
                <w:sz w:val="16"/>
              </w:rPr>
              <w:t> </w:t>
            </w:r>
            <w:r>
              <w:rPr>
                <w:color w:val="231F20"/>
                <w:sz w:val="16"/>
              </w:rPr>
              <w:t>because</w:t>
            </w:r>
            <w:r>
              <w:rPr>
                <w:color w:val="231F20"/>
                <w:spacing w:val="-2"/>
                <w:sz w:val="16"/>
              </w:rPr>
              <w:t> </w:t>
            </w:r>
            <w:r>
              <w:rPr>
                <w:color w:val="231F20"/>
                <w:sz w:val="16"/>
              </w:rPr>
              <w:t>the</w:t>
            </w:r>
            <w:r>
              <w:rPr>
                <w:color w:val="231F20"/>
                <w:spacing w:val="-2"/>
                <w:sz w:val="16"/>
              </w:rPr>
              <w:t> </w:t>
            </w:r>
            <w:r>
              <w:rPr>
                <w:color w:val="231F20"/>
                <w:sz w:val="16"/>
              </w:rPr>
              <w:t>income</w:t>
            </w:r>
            <w:r>
              <w:rPr>
                <w:color w:val="231F20"/>
                <w:spacing w:val="-2"/>
                <w:sz w:val="16"/>
              </w:rPr>
              <w:t> </w:t>
            </w:r>
            <w:r>
              <w:rPr>
                <w:color w:val="231F20"/>
                <w:sz w:val="16"/>
              </w:rPr>
              <w:t>code</w:t>
            </w:r>
            <w:r>
              <w:rPr>
                <w:color w:val="231F20"/>
                <w:spacing w:val="-2"/>
                <w:sz w:val="16"/>
              </w:rPr>
              <w:t> </w:t>
            </w:r>
            <w:r>
              <w:rPr>
                <w:color w:val="231F20"/>
                <w:sz w:val="16"/>
              </w:rPr>
              <w:t>it</w:t>
            </w:r>
            <w:r>
              <w:rPr>
                <w:color w:val="231F20"/>
                <w:spacing w:val="-2"/>
                <w:sz w:val="16"/>
              </w:rPr>
              <w:t> </w:t>
            </w:r>
            <w:r>
              <w:rPr>
                <w:color w:val="231F20"/>
                <w:sz w:val="16"/>
              </w:rPr>
              <w:t>is</w:t>
            </w:r>
            <w:r>
              <w:rPr>
                <w:color w:val="231F20"/>
                <w:spacing w:val="-2"/>
                <w:sz w:val="16"/>
              </w:rPr>
              <w:t> </w:t>
            </w:r>
            <w:r>
              <w:rPr>
                <w:color w:val="231F20"/>
                <w:sz w:val="16"/>
              </w:rPr>
              <w:t>reporting</w:t>
            </w:r>
            <w:r>
              <w:rPr>
                <w:color w:val="231F20"/>
                <w:spacing w:val="-2"/>
                <w:sz w:val="16"/>
              </w:rPr>
              <w:t> </w:t>
            </w:r>
            <w:r>
              <w:rPr>
                <w:color w:val="231F20"/>
                <w:sz w:val="16"/>
              </w:rPr>
              <w:t>in</w:t>
            </w:r>
            <w:r>
              <w:rPr>
                <w:color w:val="231F20"/>
                <w:spacing w:val="-2"/>
                <w:sz w:val="16"/>
              </w:rPr>
              <w:t> </w:t>
            </w:r>
            <w:r>
              <w:rPr>
                <w:color w:val="231F20"/>
                <w:sz w:val="16"/>
              </w:rPr>
              <w:t>box</w:t>
            </w:r>
            <w:r>
              <w:rPr>
                <w:color w:val="231F20"/>
                <w:spacing w:val="-2"/>
                <w:sz w:val="16"/>
              </w:rPr>
              <w:t> </w:t>
            </w:r>
            <w:r>
              <w:rPr>
                <w:color w:val="231F20"/>
                <w:sz w:val="16"/>
              </w:rPr>
              <w:t>1</w:t>
            </w:r>
            <w:r>
              <w:rPr>
                <w:color w:val="231F20"/>
                <w:spacing w:val="-2"/>
                <w:sz w:val="16"/>
              </w:rPr>
              <w:t> </w:t>
            </w:r>
            <w:r>
              <w:rPr>
                <w:color w:val="231F20"/>
                <w:sz w:val="16"/>
              </w:rPr>
              <w:t>is</w:t>
            </w:r>
            <w:r>
              <w:rPr>
                <w:color w:val="231F20"/>
                <w:spacing w:val="-2"/>
                <w:sz w:val="16"/>
              </w:rPr>
              <w:t> </w:t>
            </w:r>
            <w:r>
              <w:rPr>
                <w:color w:val="231F20"/>
                <w:sz w:val="16"/>
              </w:rPr>
              <w:t>not</w:t>
            </w:r>
            <w:r>
              <w:rPr>
                <w:color w:val="231F20"/>
                <w:spacing w:val="-2"/>
                <w:sz w:val="16"/>
              </w:rPr>
              <w:t> </w:t>
            </w:r>
            <w:r>
              <w:rPr>
                <w:color w:val="231F20"/>
                <w:sz w:val="16"/>
              </w:rPr>
              <w:t>one</w:t>
            </w:r>
            <w:r>
              <w:rPr>
                <w:color w:val="231F20"/>
                <w:spacing w:val="-2"/>
                <w:sz w:val="16"/>
              </w:rPr>
              <w:t> </w:t>
            </w:r>
            <w:r>
              <w:rPr>
                <w:color w:val="231F20"/>
                <w:sz w:val="16"/>
              </w:rPr>
              <w:t>of</w:t>
            </w:r>
            <w:r>
              <w:rPr>
                <w:color w:val="231F20"/>
                <w:spacing w:val="-2"/>
                <w:sz w:val="16"/>
              </w:rPr>
              <w:t> </w:t>
            </w:r>
            <w:r>
              <w:rPr>
                <w:color w:val="231F20"/>
                <w:sz w:val="16"/>
              </w:rPr>
              <w:t>the codes</w:t>
            </w:r>
            <w:r>
              <w:rPr>
                <w:color w:val="231F20"/>
                <w:spacing w:val="-9"/>
                <w:sz w:val="16"/>
              </w:rPr>
              <w:t> </w:t>
            </w:r>
            <w:r>
              <w:rPr>
                <w:color w:val="231F20"/>
                <w:sz w:val="16"/>
              </w:rPr>
              <w:t>specified</w:t>
            </w:r>
            <w:r>
              <w:rPr>
                <w:color w:val="231F20"/>
                <w:spacing w:val="-9"/>
                <w:sz w:val="16"/>
              </w:rPr>
              <w:t> </w:t>
            </w:r>
            <w:r>
              <w:rPr>
                <w:color w:val="231F20"/>
                <w:sz w:val="16"/>
              </w:rPr>
              <w:t>in</w:t>
            </w:r>
            <w:r>
              <w:rPr>
                <w:color w:val="231F20"/>
                <w:spacing w:val="-9"/>
                <w:sz w:val="16"/>
              </w:rPr>
              <w:t> </w:t>
            </w:r>
            <w:r>
              <w:rPr>
                <w:color w:val="231F20"/>
                <w:sz w:val="16"/>
              </w:rPr>
              <w:t>the</w:t>
            </w:r>
            <w:r>
              <w:rPr>
                <w:color w:val="231F20"/>
                <w:spacing w:val="-9"/>
                <w:sz w:val="16"/>
              </w:rPr>
              <w:t> </w:t>
            </w:r>
            <w:r>
              <w:rPr>
                <w:color w:val="231F20"/>
                <w:sz w:val="16"/>
              </w:rPr>
              <w:t>instructions</w:t>
            </w:r>
            <w:r>
              <w:rPr>
                <w:color w:val="231F20"/>
                <w:spacing w:val="-9"/>
                <w:sz w:val="16"/>
              </w:rPr>
              <w:t> </w:t>
            </w:r>
            <w:r>
              <w:rPr>
                <w:color w:val="231F20"/>
                <w:sz w:val="16"/>
              </w:rPr>
              <w:t>for</w:t>
            </w:r>
            <w:r>
              <w:rPr>
                <w:color w:val="231F20"/>
                <w:spacing w:val="-9"/>
                <w:sz w:val="16"/>
              </w:rPr>
              <w:t> </w:t>
            </w:r>
            <w:r>
              <w:rPr>
                <w:color w:val="231F20"/>
                <w:sz w:val="16"/>
              </w:rPr>
              <w:t>which</w:t>
            </w:r>
            <w:r>
              <w:rPr>
                <w:color w:val="231F20"/>
                <w:spacing w:val="-9"/>
                <w:sz w:val="16"/>
              </w:rPr>
              <w:t> </w:t>
            </w:r>
            <w:r>
              <w:rPr>
                <w:color w:val="231F20"/>
                <w:sz w:val="16"/>
              </w:rPr>
              <w:t>box</w:t>
            </w:r>
            <w:r>
              <w:rPr>
                <w:color w:val="231F20"/>
                <w:spacing w:val="-9"/>
                <w:sz w:val="16"/>
              </w:rPr>
              <w:t> </w:t>
            </w:r>
            <w:r>
              <w:rPr>
                <w:color w:val="231F20"/>
                <w:sz w:val="16"/>
              </w:rPr>
              <w:t>5</w:t>
            </w:r>
            <w:r>
              <w:rPr>
                <w:color w:val="231F20"/>
                <w:spacing w:val="-9"/>
                <w:sz w:val="16"/>
              </w:rPr>
              <w:t> </w:t>
            </w:r>
            <w:r>
              <w:rPr>
                <w:color w:val="231F20"/>
                <w:sz w:val="16"/>
              </w:rPr>
              <w:t>reporting</w:t>
            </w:r>
            <w:r>
              <w:rPr>
                <w:color w:val="231F20"/>
                <w:spacing w:val="-9"/>
                <w:sz w:val="16"/>
              </w:rPr>
              <w:t> </w:t>
            </w:r>
            <w:r>
              <w:rPr>
                <w:color w:val="231F20"/>
                <w:sz w:val="16"/>
              </w:rPr>
              <w:t>is</w:t>
            </w:r>
            <w:r>
              <w:rPr>
                <w:color w:val="231F20"/>
                <w:spacing w:val="-9"/>
                <w:sz w:val="16"/>
              </w:rPr>
              <w:t> </w:t>
            </w:r>
            <w:r>
              <w:rPr>
                <w:color w:val="231F20"/>
                <w:sz w:val="16"/>
              </w:rPr>
              <w:t>required.</w:t>
            </w:r>
            <w:r>
              <w:rPr>
                <w:color w:val="231F20"/>
                <w:spacing w:val="-9"/>
                <w:sz w:val="16"/>
              </w:rPr>
              <w:t> </w:t>
            </w:r>
            <w:r>
              <w:rPr>
                <w:color w:val="231F20"/>
                <w:sz w:val="16"/>
              </w:rPr>
              <w:t>See</w:t>
            </w:r>
            <w:r>
              <w:rPr>
                <w:color w:val="231F20"/>
                <w:spacing w:val="-9"/>
                <w:sz w:val="16"/>
              </w:rPr>
              <w:t> </w:t>
            </w:r>
            <w:r>
              <w:rPr>
                <w:color w:val="231F20"/>
                <w:sz w:val="16"/>
              </w:rPr>
              <w:t>the</w:t>
            </w:r>
            <w:r>
              <w:rPr>
                <w:color w:val="231F20"/>
                <w:spacing w:val="-9"/>
                <w:sz w:val="16"/>
              </w:rPr>
              <w:t> </w:t>
            </w:r>
            <w:r>
              <w:rPr>
                <w:color w:val="231F20"/>
                <w:sz w:val="16"/>
              </w:rPr>
              <w:t>instructions for </w:t>
            </w:r>
            <w:hyperlink w:history="true" w:anchor="_bookmark121">
              <w:r>
                <w:rPr>
                  <w:color w:val="0056A2"/>
                  <w:sz w:val="16"/>
                  <w:u w:val="single" w:color="0055A1"/>
                </w:rPr>
                <w:t>box 5</w:t>
              </w:r>
            </w:hyperlink>
            <w:r>
              <w:rPr>
                <w:color w:val="231F20"/>
                <w:sz w:val="16"/>
              </w:rPr>
              <w:t>, earlier.</w:t>
            </w:r>
          </w:p>
        </w:tc>
      </w:tr>
      <w:tr>
        <w:trPr>
          <w:trHeight w:val="231" w:hRule="atLeast"/>
        </w:trPr>
        <w:tc>
          <w:tcPr>
            <w:tcW w:w="823" w:type="dxa"/>
          </w:tcPr>
          <w:p>
            <w:pPr>
              <w:pStyle w:val="TableParagraph"/>
              <w:spacing w:line="166" w:lineRule="exact" w:before="45"/>
              <w:ind w:right="330"/>
              <w:jc w:val="right"/>
              <w:rPr>
                <w:sz w:val="16"/>
              </w:rPr>
            </w:pPr>
            <w:r>
              <w:rPr>
                <w:color w:val="231F20"/>
                <w:spacing w:val="-10"/>
                <w:sz w:val="16"/>
              </w:rPr>
              <w:t>6</w:t>
            </w:r>
          </w:p>
        </w:tc>
        <w:tc>
          <w:tcPr>
            <w:tcW w:w="1818" w:type="dxa"/>
          </w:tcPr>
          <w:p>
            <w:pPr>
              <w:pStyle w:val="TableParagraph"/>
              <w:spacing w:line="166" w:lineRule="exact" w:before="45"/>
              <w:ind w:left="50" w:right="40"/>
              <w:jc w:val="center"/>
              <w:rPr>
                <w:sz w:val="16"/>
              </w:rPr>
            </w:pPr>
            <w:r>
              <w:rPr>
                <w:color w:val="231F20"/>
                <w:sz w:val="16"/>
              </w:rPr>
              <w:t>Net</w:t>
            </w:r>
            <w:r>
              <w:rPr>
                <w:color w:val="231F20"/>
                <w:spacing w:val="-6"/>
                <w:sz w:val="16"/>
              </w:rPr>
              <w:t> </w:t>
            </w:r>
            <w:r>
              <w:rPr>
                <w:color w:val="231F20"/>
                <w:spacing w:val="-2"/>
                <w:sz w:val="16"/>
              </w:rPr>
              <w:t>income</w:t>
            </w:r>
          </w:p>
        </w:tc>
        <w:tc>
          <w:tcPr>
            <w:tcW w:w="1331" w:type="dxa"/>
          </w:tcPr>
          <w:p>
            <w:pPr>
              <w:pStyle w:val="TableParagraph"/>
              <w:rPr>
                <w:rFonts w:ascii="Times New Roman"/>
                <w:sz w:val="16"/>
              </w:rPr>
            </w:pPr>
          </w:p>
        </w:tc>
        <w:tc>
          <w:tcPr>
            <w:tcW w:w="6585" w:type="dxa"/>
          </w:tcPr>
          <w:p>
            <w:pPr>
              <w:pStyle w:val="TableParagraph"/>
              <w:spacing w:line="166" w:lineRule="exact" w:before="45"/>
              <w:ind w:left="37"/>
              <w:rPr>
                <w:sz w:val="16"/>
              </w:rPr>
            </w:pPr>
            <w:r>
              <w:rPr>
                <w:color w:val="231F20"/>
                <w:sz w:val="16"/>
              </w:rPr>
              <w:t>WA</w:t>
            </w:r>
            <w:r>
              <w:rPr>
                <w:color w:val="231F20"/>
                <w:spacing w:val="-11"/>
                <w:sz w:val="16"/>
              </w:rPr>
              <w:t> </w:t>
            </w:r>
            <w:r>
              <w:rPr>
                <w:color w:val="231F20"/>
                <w:sz w:val="16"/>
              </w:rPr>
              <w:t>leaves</w:t>
            </w:r>
            <w:r>
              <w:rPr>
                <w:color w:val="231F20"/>
                <w:spacing w:val="-10"/>
                <w:sz w:val="16"/>
              </w:rPr>
              <w:t> </w:t>
            </w:r>
            <w:r>
              <w:rPr>
                <w:color w:val="231F20"/>
                <w:sz w:val="16"/>
              </w:rPr>
              <w:t>box</w:t>
            </w:r>
            <w:r>
              <w:rPr>
                <w:color w:val="231F20"/>
                <w:spacing w:val="-10"/>
                <w:sz w:val="16"/>
              </w:rPr>
              <w:t> </w:t>
            </w:r>
            <w:r>
              <w:rPr>
                <w:color w:val="231F20"/>
                <w:sz w:val="16"/>
              </w:rPr>
              <w:t>6</w:t>
            </w:r>
            <w:r>
              <w:rPr>
                <w:color w:val="231F20"/>
                <w:spacing w:val="-10"/>
                <w:sz w:val="16"/>
              </w:rPr>
              <w:t> </w:t>
            </w:r>
            <w:r>
              <w:rPr>
                <w:color w:val="231F20"/>
                <w:sz w:val="16"/>
              </w:rPr>
              <w:t>blank</w:t>
            </w:r>
            <w:r>
              <w:rPr>
                <w:color w:val="231F20"/>
                <w:spacing w:val="-10"/>
                <w:sz w:val="16"/>
              </w:rPr>
              <w:t> </w:t>
            </w:r>
            <w:r>
              <w:rPr>
                <w:color w:val="231F20"/>
                <w:sz w:val="16"/>
              </w:rPr>
              <w:t>because</w:t>
            </w:r>
            <w:r>
              <w:rPr>
                <w:color w:val="231F20"/>
                <w:spacing w:val="-10"/>
                <w:sz w:val="16"/>
              </w:rPr>
              <w:t> </w:t>
            </w:r>
            <w:r>
              <w:rPr>
                <w:color w:val="231F20"/>
                <w:sz w:val="16"/>
              </w:rPr>
              <w:t>it</w:t>
            </w:r>
            <w:r>
              <w:rPr>
                <w:color w:val="231F20"/>
                <w:spacing w:val="-10"/>
                <w:sz w:val="16"/>
              </w:rPr>
              <w:t> </w:t>
            </w:r>
            <w:r>
              <w:rPr>
                <w:color w:val="231F20"/>
                <w:sz w:val="16"/>
              </w:rPr>
              <w:t>did</w:t>
            </w:r>
            <w:r>
              <w:rPr>
                <w:color w:val="231F20"/>
                <w:spacing w:val="-10"/>
                <w:sz w:val="16"/>
              </w:rPr>
              <w:t> </w:t>
            </w:r>
            <w:r>
              <w:rPr>
                <w:color w:val="231F20"/>
                <w:sz w:val="16"/>
              </w:rPr>
              <w:t>not</w:t>
            </w:r>
            <w:r>
              <w:rPr>
                <w:color w:val="231F20"/>
                <w:spacing w:val="-10"/>
                <w:sz w:val="16"/>
              </w:rPr>
              <w:t> </w:t>
            </w:r>
            <w:r>
              <w:rPr>
                <w:color w:val="231F20"/>
                <w:sz w:val="16"/>
              </w:rPr>
              <w:t>enter</w:t>
            </w:r>
            <w:r>
              <w:rPr>
                <w:color w:val="231F20"/>
                <w:spacing w:val="-10"/>
                <w:sz w:val="16"/>
              </w:rPr>
              <w:t> </w:t>
            </w:r>
            <w:r>
              <w:rPr>
                <w:color w:val="231F20"/>
                <w:sz w:val="16"/>
              </w:rPr>
              <w:t>an</w:t>
            </w:r>
            <w:r>
              <w:rPr>
                <w:color w:val="231F20"/>
                <w:spacing w:val="-10"/>
                <w:sz w:val="16"/>
              </w:rPr>
              <w:t> </w:t>
            </w:r>
            <w:r>
              <w:rPr>
                <w:color w:val="231F20"/>
                <w:sz w:val="16"/>
              </w:rPr>
              <w:t>amount</w:t>
            </w:r>
            <w:r>
              <w:rPr>
                <w:color w:val="231F20"/>
                <w:spacing w:val="-10"/>
                <w:sz w:val="16"/>
              </w:rPr>
              <w:t> </w:t>
            </w:r>
            <w:r>
              <w:rPr>
                <w:color w:val="231F20"/>
                <w:sz w:val="16"/>
              </w:rPr>
              <w:t>in</w:t>
            </w:r>
            <w:r>
              <w:rPr>
                <w:color w:val="231F20"/>
                <w:spacing w:val="-10"/>
                <w:sz w:val="16"/>
              </w:rPr>
              <w:t> </w:t>
            </w:r>
            <w:r>
              <w:rPr>
                <w:color w:val="231F20"/>
                <w:sz w:val="16"/>
              </w:rPr>
              <w:t>box</w:t>
            </w:r>
            <w:r>
              <w:rPr>
                <w:color w:val="231F20"/>
                <w:spacing w:val="-10"/>
                <w:sz w:val="16"/>
              </w:rPr>
              <w:t> </w:t>
            </w:r>
            <w:r>
              <w:rPr>
                <w:color w:val="231F20"/>
                <w:spacing w:val="-7"/>
                <w:sz w:val="16"/>
              </w:rPr>
              <w:t>5.</w:t>
            </w:r>
          </w:p>
        </w:tc>
      </w:tr>
      <w:tr>
        <w:trPr>
          <w:trHeight w:val="231" w:hRule="atLeast"/>
        </w:trPr>
        <w:tc>
          <w:tcPr>
            <w:tcW w:w="823" w:type="dxa"/>
          </w:tcPr>
          <w:p>
            <w:pPr>
              <w:pStyle w:val="TableParagraph"/>
              <w:spacing w:line="166" w:lineRule="exact" w:before="45"/>
              <w:ind w:right="286"/>
              <w:jc w:val="right"/>
              <w:rPr>
                <w:sz w:val="16"/>
              </w:rPr>
            </w:pPr>
            <w:r>
              <w:rPr>
                <w:color w:val="231F20"/>
                <w:spacing w:val="-5"/>
                <w:sz w:val="16"/>
              </w:rPr>
              <w:t>7a</w:t>
            </w:r>
          </w:p>
        </w:tc>
        <w:tc>
          <w:tcPr>
            <w:tcW w:w="1818" w:type="dxa"/>
          </w:tcPr>
          <w:p>
            <w:pPr>
              <w:pStyle w:val="TableParagraph"/>
              <w:spacing w:line="166" w:lineRule="exact" w:before="45"/>
              <w:ind w:left="50" w:right="39"/>
              <w:jc w:val="center"/>
              <w:rPr>
                <w:sz w:val="16"/>
              </w:rPr>
            </w:pPr>
            <w:r>
              <w:rPr>
                <w:color w:val="231F20"/>
                <w:spacing w:val="-2"/>
                <w:sz w:val="16"/>
              </w:rPr>
              <w:t>Federal</w:t>
            </w:r>
            <w:r>
              <w:rPr>
                <w:color w:val="231F20"/>
                <w:spacing w:val="-4"/>
                <w:sz w:val="16"/>
              </w:rPr>
              <w:t> </w:t>
            </w:r>
            <w:r>
              <w:rPr>
                <w:color w:val="231F20"/>
                <w:spacing w:val="-2"/>
                <w:sz w:val="16"/>
              </w:rPr>
              <w:t>tax</w:t>
            </w:r>
            <w:r>
              <w:rPr>
                <w:color w:val="231F20"/>
                <w:spacing w:val="-4"/>
                <w:sz w:val="16"/>
              </w:rPr>
              <w:t> </w:t>
            </w:r>
            <w:r>
              <w:rPr>
                <w:color w:val="231F20"/>
                <w:spacing w:val="-2"/>
                <w:sz w:val="16"/>
              </w:rPr>
              <w:t>withheld</w:t>
            </w:r>
          </w:p>
        </w:tc>
        <w:tc>
          <w:tcPr>
            <w:tcW w:w="1331" w:type="dxa"/>
          </w:tcPr>
          <w:p>
            <w:pPr>
              <w:pStyle w:val="TableParagraph"/>
              <w:spacing w:line="166" w:lineRule="exact" w:before="45"/>
              <w:ind w:left="12"/>
              <w:jc w:val="center"/>
              <w:rPr>
                <w:sz w:val="16"/>
              </w:rPr>
            </w:pPr>
            <w:r>
              <w:rPr>
                <w:color w:val="231F20"/>
                <w:spacing w:val="-2"/>
                <w:sz w:val="16"/>
              </w:rPr>
              <w:t>“300”</w:t>
            </w:r>
          </w:p>
        </w:tc>
        <w:tc>
          <w:tcPr>
            <w:tcW w:w="6585" w:type="dxa"/>
          </w:tcPr>
          <w:p>
            <w:pPr>
              <w:pStyle w:val="TableParagraph"/>
              <w:spacing w:line="166" w:lineRule="exact" w:before="45"/>
              <w:ind w:left="37"/>
              <w:rPr>
                <w:sz w:val="16"/>
              </w:rPr>
            </w:pPr>
            <w:r>
              <w:rPr>
                <w:color w:val="231F20"/>
                <w:sz w:val="16"/>
              </w:rPr>
              <w:t>WA</w:t>
            </w:r>
            <w:r>
              <w:rPr>
                <w:color w:val="231F20"/>
                <w:spacing w:val="-10"/>
                <w:sz w:val="16"/>
              </w:rPr>
              <w:t> </w:t>
            </w:r>
            <w:r>
              <w:rPr>
                <w:color w:val="231F20"/>
                <w:sz w:val="16"/>
              </w:rPr>
              <w:t>enters</w:t>
            </w:r>
            <w:r>
              <w:rPr>
                <w:color w:val="231F20"/>
                <w:spacing w:val="-9"/>
                <w:sz w:val="16"/>
              </w:rPr>
              <w:t> </w:t>
            </w:r>
            <w:r>
              <w:rPr>
                <w:color w:val="231F20"/>
                <w:sz w:val="16"/>
              </w:rPr>
              <w:t>“300”</w:t>
            </w:r>
            <w:r>
              <w:rPr>
                <w:color w:val="231F20"/>
                <w:spacing w:val="-9"/>
                <w:sz w:val="16"/>
              </w:rPr>
              <w:t> </w:t>
            </w:r>
            <w:r>
              <w:rPr>
                <w:color w:val="231F20"/>
                <w:sz w:val="16"/>
              </w:rPr>
              <w:t>(30%</w:t>
            </w:r>
            <w:r>
              <w:rPr>
                <w:color w:val="231F20"/>
                <w:spacing w:val="-10"/>
                <w:sz w:val="16"/>
              </w:rPr>
              <w:t> </w:t>
            </w:r>
            <w:r>
              <w:rPr>
                <w:color w:val="231F20"/>
                <w:sz w:val="16"/>
              </w:rPr>
              <w:t>of</w:t>
            </w:r>
            <w:r>
              <w:rPr>
                <w:color w:val="231F20"/>
                <w:spacing w:val="-9"/>
                <w:sz w:val="16"/>
              </w:rPr>
              <w:t> </w:t>
            </w:r>
            <w:r>
              <w:rPr>
                <w:color w:val="231F20"/>
                <w:spacing w:val="-2"/>
                <w:sz w:val="16"/>
              </w:rPr>
              <w:t>$1,000).</w:t>
            </w:r>
          </w:p>
        </w:tc>
      </w:tr>
      <w:tr>
        <w:trPr>
          <w:trHeight w:val="831" w:hRule="atLeast"/>
        </w:trPr>
        <w:tc>
          <w:tcPr>
            <w:tcW w:w="823" w:type="dxa"/>
          </w:tcPr>
          <w:p>
            <w:pPr>
              <w:pStyle w:val="TableParagraph"/>
              <w:rPr>
                <w:sz w:val="16"/>
              </w:rPr>
            </w:pPr>
          </w:p>
          <w:p>
            <w:pPr>
              <w:pStyle w:val="TableParagraph"/>
              <w:rPr>
                <w:sz w:val="16"/>
              </w:rPr>
            </w:pPr>
          </w:p>
          <w:p>
            <w:pPr>
              <w:pStyle w:val="TableParagraph"/>
              <w:spacing w:before="93"/>
              <w:rPr>
                <w:sz w:val="16"/>
              </w:rPr>
            </w:pPr>
          </w:p>
          <w:p>
            <w:pPr>
              <w:pStyle w:val="TableParagraph"/>
              <w:spacing w:line="166" w:lineRule="exact"/>
              <w:ind w:right="285"/>
              <w:jc w:val="right"/>
              <w:rPr>
                <w:sz w:val="16"/>
              </w:rPr>
            </w:pPr>
            <w:r>
              <w:rPr>
                <w:color w:val="231F20"/>
                <w:spacing w:val="-5"/>
                <w:sz w:val="16"/>
              </w:rPr>
              <w:t>7b</w:t>
            </w:r>
          </w:p>
        </w:tc>
        <w:tc>
          <w:tcPr>
            <w:tcW w:w="1818" w:type="dxa"/>
          </w:tcPr>
          <w:p>
            <w:pPr>
              <w:pStyle w:val="TableParagraph"/>
              <w:spacing w:line="196" w:lineRule="auto" w:before="72"/>
              <w:ind w:left="99" w:right="125" w:hanging="1"/>
              <w:jc w:val="center"/>
              <w:rPr>
                <w:sz w:val="16"/>
              </w:rPr>
            </w:pPr>
            <w:r>
              <w:rPr>
                <w:color w:val="231F20"/>
                <w:sz w:val="16"/>
              </w:rPr>
              <w:t>Check if federal tax withheld was not deposited</w:t>
            </w:r>
            <w:r>
              <w:rPr>
                <w:color w:val="231F20"/>
                <w:spacing w:val="-12"/>
                <w:sz w:val="16"/>
              </w:rPr>
              <w:t> </w:t>
            </w:r>
            <w:r>
              <w:rPr>
                <w:color w:val="231F20"/>
                <w:sz w:val="16"/>
              </w:rPr>
              <w:t>with</w:t>
            </w:r>
            <w:r>
              <w:rPr>
                <w:color w:val="231F20"/>
                <w:spacing w:val="-11"/>
                <w:sz w:val="16"/>
              </w:rPr>
              <w:t> </w:t>
            </w:r>
            <w:r>
              <w:rPr>
                <w:color w:val="231F20"/>
                <w:sz w:val="16"/>
              </w:rPr>
              <w:t>the</w:t>
            </w:r>
            <w:r>
              <w:rPr>
                <w:color w:val="231F20"/>
                <w:spacing w:val="-11"/>
                <w:sz w:val="16"/>
              </w:rPr>
              <w:t> </w:t>
            </w:r>
            <w:r>
              <w:rPr>
                <w:color w:val="231F20"/>
                <w:sz w:val="16"/>
              </w:rPr>
              <w:t>IRS</w:t>
            </w:r>
          </w:p>
          <w:p>
            <w:pPr>
              <w:pStyle w:val="TableParagraph"/>
              <w:spacing w:line="117" w:lineRule="auto"/>
              <w:ind w:left="40"/>
              <w:rPr>
                <w:sz w:val="16"/>
              </w:rPr>
            </w:pPr>
            <w:r>
              <w:rPr>
                <w:color w:val="231F20"/>
                <w:position w:val="-14"/>
                <w:sz w:val="16"/>
              </w:rPr>
              <w:t>pr</w:t>
            </w:r>
            <w:r>
              <w:rPr>
                <w:color w:val="231F20"/>
                <w:spacing w:val="60"/>
                <w:w w:val="150"/>
                <w:position w:val="-14"/>
                <w:sz w:val="16"/>
              </w:rPr>
              <w:t> </w:t>
            </w:r>
            <w:r>
              <w:rPr>
                <w:color w:val="231F20"/>
                <w:sz w:val="16"/>
              </w:rPr>
              <w:t>because</w:t>
            </w:r>
            <w:r>
              <w:rPr>
                <w:color w:val="231F20"/>
                <w:spacing w:val="-8"/>
                <w:sz w:val="16"/>
              </w:rPr>
              <w:t> </w:t>
            </w:r>
            <w:r>
              <w:rPr>
                <w:color w:val="231F20"/>
                <w:spacing w:val="-2"/>
                <w:sz w:val="16"/>
              </w:rPr>
              <w:t>escrow</w:t>
            </w:r>
          </w:p>
          <w:p>
            <w:pPr>
              <w:pStyle w:val="TableParagraph"/>
              <w:spacing w:line="74" w:lineRule="exact"/>
              <w:ind w:left="181"/>
              <w:rPr>
                <w:sz w:val="16"/>
              </w:rPr>
            </w:pPr>
            <w:r>
              <w:rPr>
                <w:color w:val="231F20"/>
                <w:spacing w:val="-2"/>
                <w:sz w:val="16"/>
              </w:rPr>
              <w:t>ocedures</w:t>
            </w:r>
            <w:r>
              <w:rPr>
                <w:color w:val="231F20"/>
                <w:spacing w:val="-1"/>
                <w:sz w:val="16"/>
              </w:rPr>
              <w:t> </w:t>
            </w:r>
            <w:r>
              <w:rPr>
                <w:color w:val="231F20"/>
                <w:spacing w:val="-2"/>
                <w:sz w:val="16"/>
              </w:rPr>
              <w:t>were</w:t>
            </w:r>
            <w:r>
              <w:rPr>
                <w:color w:val="231F20"/>
                <w:sz w:val="16"/>
              </w:rPr>
              <w:t> </w:t>
            </w:r>
            <w:r>
              <w:rPr>
                <w:color w:val="231F20"/>
                <w:spacing w:val="-2"/>
                <w:sz w:val="16"/>
              </w:rPr>
              <w:t>applied</w:t>
            </w:r>
          </w:p>
        </w:tc>
        <w:tc>
          <w:tcPr>
            <w:tcW w:w="1331" w:type="dxa"/>
          </w:tcPr>
          <w:p>
            <w:pPr>
              <w:pStyle w:val="TableParagraph"/>
              <w:rPr>
                <w:rFonts w:ascii="Times New Roman"/>
                <w:sz w:val="16"/>
              </w:rPr>
            </w:pPr>
          </w:p>
        </w:tc>
        <w:tc>
          <w:tcPr>
            <w:tcW w:w="6585" w:type="dxa"/>
          </w:tcPr>
          <w:p>
            <w:pPr>
              <w:pStyle w:val="TableParagraph"/>
              <w:rPr>
                <w:sz w:val="16"/>
              </w:rPr>
            </w:pPr>
          </w:p>
          <w:p>
            <w:pPr>
              <w:pStyle w:val="TableParagraph"/>
              <w:rPr>
                <w:sz w:val="16"/>
              </w:rPr>
            </w:pPr>
          </w:p>
          <w:p>
            <w:pPr>
              <w:pStyle w:val="TableParagraph"/>
              <w:spacing w:before="93"/>
              <w:rPr>
                <w:sz w:val="16"/>
              </w:rPr>
            </w:pPr>
          </w:p>
          <w:p>
            <w:pPr>
              <w:pStyle w:val="TableParagraph"/>
              <w:spacing w:line="166" w:lineRule="exact"/>
              <w:ind w:left="37"/>
              <w:rPr>
                <w:sz w:val="16"/>
              </w:rPr>
            </w:pPr>
            <w:r>
              <w:rPr>
                <w:color w:val="231F20"/>
                <w:sz w:val="16"/>
              </w:rPr>
              <w:t>WA</w:t>
            </w:r>
            <w:r>
              <w:rPr>
                <w:color w:val="231F20"/>
                <w:spacing w:val="-10"/>
                <w:sz w:val="16"/>
              </w:rPr>
              <w:t> </w:t>
            </w:r>
            <w:r>
              <w:rPr>
                <w:color w:val="231F20"/>
                <w:sz w:val="16"/>
              </w:rPr>
              <w:t>does</w:t>
            </w:r>
            <w:r>
              <w:rPr>
                <w:color w:val="231F20"/>
                <w:spacing w:val="-10"/>
                <w:sz w:val="16"/>
              </w:rPr>
              <w:t> </w:t>
            </w:r>
            <w:r>
              <w:rPr>
                <w:color w:val="231F20"/>
                <w:sz w:val="16"/>
              </w:rPr>
              <w:t>not</w:t>
            </w:r>
            <w:r>
              <w:rPr>
                <w:color w:val="231F20"/>
                <w:spacing w:val="-9"/>
                <w:sz w:val="16"/>
              </w:rPr>
              <w:t> </w:t>
            </w:r>
            <w:r>
              <w:rPr>
                <w:color w:val="231F20"/>
                <w:sz w:val="16"/>
              </w:rPr>
              <w:t>check</w:t>
            </w:r>
            <w:r>
              <w:rPr>
                <w:color w:val="231F20"/>
                <w:spacing w:val="-10"/>
                <w:sz w:val="16"/>
              </w:rPr>
              <w:t> </w:t>
            </w:r>
            <w:r>
              <w:rPr>
                <w:color w:val="231F20"/>
                <w:sz w:val="16"/>
              </w:rPr>
              <w:t>the</w:t>
            </w:r>
            <w:r>
              <w:rPr>
                <w:color w:val="231F20"/>
                <w:spacing w:val="-9"/>
                <w:sz w:val="16"/>
              </w:rPr>
              <w:t> </w:t>
            </w:r>
            <w:r>
              <w:rPr>
                <w:color w:val="231F20"/>
                <w:sz w:val="16"/>
              </w:rPr>
              <w:t>box</w:t>
            </w:r>
            <w:r>
              <w:rPr>
                <w:color w:val="231F20"/>
                <w:spacing w:val="-10"/>
                <w:sz w:val="16"/>
              </w:rPr>
              <w:t> </w:t>
            </w:r>
            <w:r>
              <w:rPr>
                <w:color w:val="231F20"/>
                <w:sz w:val="16"/>
              </w:rPr>
              <w:t>because</w:t>
            </w:r>
            <w:r>
              <w:rPr>
                <w:color w:val="231F20"/>
                <w:spacing w:val="-9"/>
                <w:sz w:val="16"/>
              </w:rPr>
              <w:t> </w:t>
            </w:r>
            <w:r>
              <w:rPr>
                <w:color w:val="231F20"/>
                <w:sz w:val="16"/>
              </w:rPr>
              <w:t>it</w:t>
            </w:r>
            <w:r>
              <w:rPr>
                <w:color w:val="231F20"/>
                <w:spacing w:val="-10"/>
                <w:sz w:val="16"/>
              </w:rPr>
              <w:t> </w:t>
            </w:r>
            <w:r>
              <w:rPr>
                <w:color w:val="231F20"/>
                <w:sz w:val="16"/>
              </w:rPr>
              <w:t>is</w:t>
            </w:r>
            <w:r>
              <w:rPr>
                <w:color w:val="231F20"/>
                <w:spacing w:val="-9"/>
                <w:sz w:val="16"/>
              </w:rPr>
              <w:t> </w:t>
            </w:r>
            <w:r>
              <w:rPr>
                <w:color w:val="231F20"/>
                <w:sz w:val="16"/>
              </w:rPr>
              <w:t>not</w:t>
            </w:r>
            <w:r>
              <w:rPr>
                <w:color w:val="231F20"/>
                <w:spacing w:val="-10"/>
                <w:sz w:val="16"/>
              </w:rPr>
              <w:t> </w:t>
            </w:r>
            <w:r>
              <w:rPr>
                <w:color w:val="231F20"/>
                <w:sz w:val="16"/>
              </w:rPr>
              <w:t>using</w:t>
            </w:r>
            <w:r>
              <w:rPr>
                <w:color w:val="231F20"/>
                <w:spacing w:val="-10"/>
                <w:sz w:val="16"/>
              </w:rPr>
              <w:t> </w:t>
            </w:r>
            <w:r>
              <w:rPr>
                <w:color w:val="231F20"/>
                <w:sz w:val="16"/>
              </w:rPr>
              <w:t>an</w:t>
            </w:r>
            <w:r>
              <w:rPr>
                <w:color w:val="231F20"/>
                <w:spacing w:val="-9"/>
                <w:sz w:val="16"/>
              </w:rPr>
              <w:t> </w:t>
            </w:r>
            <w:r>
              <w:rPr>
                <w:color w:val="231F20"/>
                <w:sz w:val="16"/>
              </w:rPr>
              <w:t>escrow</w:t>
            </w:r>
            <w:r>
              <w:rPr>
                <w:color w:val="231F20"/>
                <w:spacing w:val="-10"/>
                <w:sz w:val="16"/>
              </w:rPr>
              <w:t> </w:t>
            </w:r>
            <w:r>
              <w:rPr>
                <w:color w:val="231F20"/>
                <w:spacing w:val="-2"/>
                <w:sz w:val="16"/>
              </w:rPr>
              <w:t>procedure.</w:t>
            </w:r>
          </w:p>
        </w:tc>
      </w:tr>
      <w:tr>
        <w:trPr>
          <w:trHeight w:val="672" w:hRule="atLeast"/>
        </w:trPr>
        <w:tc>
          <w:tcPr>
            <w:tcW w:w="823" w:type="dxa"/>
          </w:tcPr>
          <w:p>
            <w:pPr>
              <w:pStyle w:val="TableParagraph"/>
              <w:rPr>
                <w:sz w:val="16"/>
              </w:rPr>
            </w:pPr>
          </w:p>
          <w:p>
            <w:pPr>
              <w:pStyle w:val="TableParagraph"/>
              <w:spacing w:before="118"/>
              <w:rPr>
                <w:sz w:val="16"/>
              </w:rPr>
            </w:pPr>
          </w:p>
          <w:p>
            <w:pPr>
              <w:pStyle w:val="TableParagraph"/>
              <w:spacing w:line="166" w:lineRule="exact"/>
              <w:ind w:right="289"/>
              <w:jc w:val="right"/>
              <w:rPr>
                <w:sz w:val="16"/>
              </w:rPr>
            </w:pPr>
            <w:r>
              <w:rPr>
                <w:color w:val="231F20"/>
                <w:spacing w:val="-5"/>
                <w:sz w:val="16"/>
              </w:rPr>
              <w:t>7c</w:t>
            </w:r>
          </w:p>
        </w:tc>
        <w:tc>
          <w:tcPr>
            <w:tcW w:w="1818" w:type="dxa"/>
          </w:tcPr>
          <w:p>
            <w:pPr>
              <w:pStyle w:val="TableParagraph"/>
              <w:spacing w:line="150" w:lineRule="exact" w:before="52"/>
              <w:ind w:left="64" w:right="89" w:hanging="1"/>
              <w:jc w:val="center"/>
              <w:rPr>
                <w:sz w:val="16"/>
              </w:rPr>
            </w:pPr>
            <w:r>
              <w:rPr>
                <w:color w:val="231F20"/>
                <w:sz w:val="16"/>
              </w:rPr>
              <w:t>Check if withholding occurred</w:t>
            </w:r>
            <w:r>
              <w:rPr>
                <w:color w:val="231F20"/>
                <w:spacing w:val="-12"/>
                <w:sz w:val="16"/>
              </w:rPr>
              <w:t> </w:t>
            </w:r>
            <w:r>
              <w:rPr>
                <w:color w:val="231F20"/>
                <w:sz w:val="16"/>
              </w:rPr>
              <w:t>in</w:t>
            </w:r>
            <w:r>
              <w:rPr>
                <w:color w:val="231F20"/>
                <w:spacing w:val="-11"/>
                <w:sz w:val="16"/>
              </w:rPr>
              <w:t> </w:t>
            </w:r>
            <w:r>
              <w:rPr>
                <w:color w:val="231F20"/>
                <w:sz w:val="16"/>
              </w:rPr>
              <w:t>subsequent year with respect to a partnership</w:t>
            </w:r>
            <w:r>
              <w:rPr>
                <w:color w:val="231F20"/>
                <w:spacing w:val="-8"/>
                <w:sz w:val="16"/>
              </w:rPr>
              <w:t> </w:t>
            </w:r>
            <w:r>
              <w:rPr>
                <w:color w:val="231F20"/>
                <w:sz w:val="16"/>
              </w:rPr>
              <w:t>interest</w:t>
            </w:r>
          </w:p>
        </w:tc>
        <w:tc>
          <w:tcPr>
            <w:tcW w:w="1331" w:type="dxa"/>
          </w:tcPr>
          <w:p>
            <w:pPr>
              <w:pStyle w:val="TableParagraph"/>
              <w:rPr>
                <w:rFonts w:ascii="Times New Roman"/>
                <w:sz w:val="16"/>
              </w:rPr>
            </w:pPr>
          </w:p>
        </w:tc>
        <w:tc>
          <w:tcPr>
            <w:tcW w:w="6585" w:type="dxa"/>
          </w:tcPr>
          <w:p>
            <w:pPr>
              <w:pStyle w:val="TableParagraph"/>
              <w:rPr>
                <w:sz w:val="16"/>
              </w:rPr>
            </w:pPr>
          </w:p>
          <w:p>
            <w:pPr>
              <w:pStyle w:val="TableParagraph"/>
              <w:spacing w:before="118"/>
              <w:rPr>
                <w:sz w:val="16"/>
              </w:rPr>
            </w:pPr>
          </w:p>
          <w:p>
            <w:pPr>
              <w:pStyle w:val="TableParagraph"/>
              <w:spacing w:line="166" w:lineRule="exact"/>
              <w:ind w:left="37"/>
              <w:rPr>
                <w:sz w:val="16"/>
              </w:rPr>
            </w:pPr>
            <w:r>
              <w:rPr>
                <w:color w:val="231F20"/>
                <w:sz w:val="16"/>
              </w:rPr>
              <w:t>WA</w:t>
            </w:r>
            <w:r>
              <w:rPr>
                <w:color w:val="231F20"/>
                <w:spacing w:val="-9"/>
                <w:sz w:val="16"/>
              </w:rPr>
              <w:t> </w:t>
            </w:r>
            <w:r>
              <w:rPr>
                <w:color w:val="231F20"/>
                <w:sz w:val="16"/>
              </w:rPr>
              <w:t>does</w:t>
            </w:r>
            <w:r>
              <w:rPr>
                <w:color w:val="231F20"/>
                <w:spacing w:val="-9"/>
                <w:sz w:val="16"/>
              </w:rPr>
              <w:t> </w:t>
            </w:r>
            <w:r>
              <w:rPr>
                <w:color w:val="231F20"/>
                <w:sz w:val="16"/>
              </w:rPr>
              <w:t>not</w:t>
            </w:r>
            <w:r>
              <w:rPr>
                <w:color w:val="231F20"/>
                <w:spacing w:val="-9"/>
                <w:sz w:val="16"/>
              </w:rPr>
              <w:t> </w:t>
            </w:r>
            <w:r>
              <w:rPr>
                <w:color w:val="231F20"/>
                <w:sz w:val="16"/>
              </w:rPr>
              <w:t>check</w:t>
            </w:r>
            <w:r>
              <w:rPr>
                <w:color w:val="231F20"/>
                <w:spacing w:val="-8"/>
                <w:sz w:val="16"/>
              </w:rPr>
              <w:t> </w:t>
            </w:r>
            <w:r>
              <w:rPr>
                <w:color w:val="231F20"/>
                <w:sz w:val="16"/>
              </w:rPr>
              <w:t>the</w:t>
            </w:r>
            <w:r>
              <w:rPr>
                <w:color w:val="231F20"/>
                <w:spacing w:val="-9"/>
                <w:sz w:val="16"/>
              </w:rPr>
              <w:t> </w:t>
            </w:r>
            <w:r>
              <w:rPr>
                <w:color w:val="231F20"/>
                <w:sz w:val="16"/>
              </w:rPr>
              <w:t>box</w:t>
            </w:r>
            <w:r>
              <w:rPr>
                <w:color w:val="231F20"/>
                <w:spacing w:val="-9"/>
                <w:sz w:val="16"/>
              </w:rPr>
              <w:t> </w:t>
            </w:r>
            <w:r>
              <w:rPr>
                <w:color w:val="231F20"/>
                <w:sz w:val="16"/>
              </w:rPr>
              <w:t>because</w:t>
            </w:r>
            <w:r>
              <w:rPr>
                <w:color w:val="231F20"/>
                <w:spacing w:val="-8"/>
                <w:sz w:val="16"/>
              </w:rPr>
              <w:t> </w:t>
            </w:r>
            <w:r>
              <w:rPr>
                <w:color w:val="231F20"/>
                <w:sz w:val="16"/>
              </w:rPr>
              <w:t>it</w:t>
            </w:r>
            <w:r>
              <w:rPr>
                <w:color w:val="231F20"/>
                <w:spacing w:val="-9"/>
                <w:sz w:val="16"/>
              </w:rPr>
              <w:t> </w:t>
            </w:r>
            <w:r>
              <w:rPr>
                <w:color w:val="231F20"/>
                <w:sz w:val="16"/>
              </w:rPr>
              <w:t>did</w:t>
            </w:r>
            <w:r>
              <w:rPr>
                <w:color w:val="231F20"/>
                <w:spacing w:val="-9"/>
                <w:sz w:val="16"/>
              </w:rPr>
              <w:t> </w:t>
            </w:r>
            <w:r>
              <w:rPr>
                <w:color w:val="231F20"/>
                <w:sz w:val="16"/>
              </w:rPr>
              <w:t>not</w:t>
            </w:r>
            <w:r>
              <w:rPr>
                <w:color w:val="231F20"/>
                <w:spacing w:val="-9"/>
                <w:sz w:val="16"/>
              </w:rPr>
              <w:t> </w:t>
            </w:r>
            <w:r>
              <w:rPr>
                <w:color w:val="231F20"/>
                <w:sz w:val="16"/>
              </w:rPr>
              <w:t>withhold</w:t>
            </w:r>
            <w:r>
              <w:rPr>
                <w:color w:val="231F20"/>
                <w:spacing w:val="-8"/>
                <w:sz w:val="16"/>
              </w:rPr>
              <w:t> </w:t>
            </w:r>
            <w:r>
              <w:rPr>
                <w:color w:val="231F20"/>
                <w:sz w:val="16"/>
              </w:rPr>
              <w:t>in</w:t>
            </w:r>
            <w:r>
              <w:rPr>
                <w:color w:val="231F20"/>
                <w:spacing w:val="-9"/>
                <w:sz w:val="16"/>
              </w:rPr>
              <w:t> </w:t>
            </w:r>
            <w:r>
              <w:rPr>
                <w:color w:val="231F20"/>
                <w:sz w:val="16"/>
              </w:rPr>
              <w:t>a</w:t>
            </w:r>
            <w:r>
              <w:rPr>
                <w:color w:val="231F20"/>
                <w:spacing w:val="-9"/>
                <w:sz w:val="16"/>
              </w:rPr>
              <w:t> </w:t>
            </w:r>
            <w:r>
              <w:rPr>
                <w:color w:val="231F20"/>
                <w:sz w:val="16"/>
              </w:rPr>
              <w:t>subsequent</w:t>
            </w:r>
            <w:r>
              <w:rPr>
                <w:color w:val="231F20"/>
                <w:spacing w:val="-8"/>
                <w:sz w:val="16"/>
              </w:rPr>
              <w:t> </w:t>
            </w:r>
            <w:r>
              <w:rPr>
                <w:color w:val="231F20"/>
                <w:spacing w:val="-2"/>
                <w:sz w:val="16"/>
              </w:rPr>
              <w:t>year.</w:t>
            </w:r>
          </w:p>
        </w:tc>
      </w:tr>
      <w:tr>
        <w:trPr>
          <w:trHeight w:val="381" w:hRule="atLeast"/>
        </w:trPr>
        <w:tc>
          <w:tcPr>
            <w:tcW w:w="823" w:type="dxa"/>
          </w:tcPr>
          <w:p>
            <w:pPr>
              <w:pStyle w:val="TableParagraph"/>
              <w:spacing w:before="11"/>
              <w:rPr>
                <w:sz w:val="16"/>
              </w:rPr>
            </w:pPr>
          </w:p>
          <w:p>
            <w:pPr>
              <w:pStyle w:val="TableParagraph"/>
              <w:spacing w:line="166" w:lineRule="exact"/>
              <w:ind w:right="330"/>
              <w:jc w:val="right"/>
              <w:rPr>
                <w:sz w:val="16"/>
              </w:rPr>
            </w:pPr>
            <w:r>
              <w:rPr>
                <w:color w:val="231F20"/>
                <w:spacing w:val="-10"/>
                <w:sz w:val="16"/>
              </w:rPr>
              <w:t>8</w:t>
            </w:r>
          </w:p>
        </w:tc>
        <w:tc>
          <w:tcPr>
            <w:tcW w:w="1818" w:type="dxa"/>
          </w:tcPr>
          <w:p>
            <w:pPr>
              <w:pStyle w:val="TableParagraph"/>
              <w:spacing w:line="150" w:lineRule="exact" w:before="62"/>
              <w:ind w:left="670" w:hanging="520"/>
              <w:rPr>
                <w:sz w:val="16"/>
              </w:rPr>
            </w:pPr>
            <w:r>
              <w:rPr>
                <w:color w:val="231F20"/>
                <w:spacing w:val="-2"/>
                <w:sz w:val="16"/>
              </w:rPr>
              <w:t>Tax</w:t>
            </w:r>
            <w:r>
              <w:rPr>
                <w:color w:val="231F20"/>
                <w:spacing w:val="-10"/>
                <w:sz w:val="16"/>
              </w:rPr>
              <w:t> </w:t>
            </w:r>
            <w:r>
              <w:rPr>
                <w:color w:val="231F20"/>
                <w:spacing w:val="-2"/>
                <w:sz w:val="16"/>
              </w:rPr>
              <w:t>withheld</w:t>
            </w:r>
            <w:r>
              <w:rPr>
                <w:color w:val="231F20"/>
                <w:spacing w:val="-9"/>
                <w:sz w:val="16"/>
              </w:rPr>
              <w:t> </w:t>
            </w:r>
            <w:r>
              <w:rPr>
                <w:color w:val="231F20"/>
                <w:spacing w:val="-2"/>
                <w:sz w:val="16"/>
              </w:rPr>
              <w:t>by</w:t>
            </w:r>
            <w:r>
              <w:rPr>
                <w:color w:val="231F20"/>
                <w:spacing w:val="-9"/>
                <w:sz w:val="16"/>
              </w:rPr>
              <w:t> </w:t>
            </w:r>
            <w:r>
              <w:rPr>
                <w:color w:val="231F20"/>
                <w:spacing w:val="-2"/>
                <w:sz w:val="16"/>
              </w:rPr>
              <w:t>other agents</w:t>
            </w:r>
          </w:p>
        </w:tc>
        <w:tc>
          <w:tcPr>
            <w:tcW w:w="1331" w:type="dxa"/>
          </w:tcPr>
          <w:p>
            <w:pPr>
              <w:pStyle w:val="TableParagraph"/>
              <w:rPr>
                <w:rFonts w:ascii="Times New Roman"/>
                <w:sz w:val="16"/>
              </w:rPr>
            </w:pPr>
          </w:p>
        </w:tc>
        <w:tc>
          <w:tcPr>
            <w:tcW w:w="6585" w:type="dxa"/>
          </w:tcPr>
          <w:p>
            <w:pPr>
              <w:pStyle w:val="TableParagraph"/>
              <w:spacing w:before="11"/>
              <w:rPr>
                <w:sz w:val="16"/>
              </w:rPr>
            </w:pPr>
          </w:p>
          <w:p>
            <w:pPr>
              <w:pStyle w:val="TableParagraph"/>
              <w:spacing w:line="166" w:lineRule="exact"/>
              <w:ind w:left="37"/>
              <w:rPr>
                <w:sz w:val="16"/>
              </w:rPr>
            </w:pPr>
            <w:r>
              <w:rPr>
                <w:color w:val="231F20"/>
                <w:sz w:val="16"/>
              </w:rPr>
              <w:t>WA</w:t>
            </w:r>
            <w:r>
              <w:rPr>
                <w:color w:val="231F20"/>
                <w:spacing w:val="-12"/>
                <w:sz w:val="16"/>
              </w:rPr>
              <w:t> </w:t>
            </w:r>
            <w:r>
              <w:rPr>
                <w:color w:val="231F20"/>
                <w:sz w:val="16"/>
              </w:rPr>
              <w:t>leaves</w:t>
            </w:r>
            <w:r>
              <w:rPr>
                <w:color w:val="231F20"/>
                <w:spacing w:val="-11"/>
                <w:sz w:val="16"/>
              </w:rPr>
              <w:t> </w:t>
            </w:r>
            <w:r>
              <w:rPr>
                <w:color w:val="231F20"/>
                <w:sz w:val="16"/>
              </w:rPr>
              <w:t>box</w:t>
            </w:r>
            <w:r>
              <w:rPr>
                <w:color w:val="231F20"/>
                <w:spacing w:val="-11"/>
                <w:sz w:val="16"/>
              </w:rPr>
              <w:t> </w:t>
            </w:r>
            <w:r>
              <w:rPr>
                <w:color w:val="231F20"/>
                <w:sz w:val="16"/>
              </w:rPr>
              <w:t>8</w:t>
            </w:r>
            <w:r>
              <w:rPr>
                <w:color w:val="231F20"/>
                <w:spacing w:val="-11"/>
                <w:sz w:val="16"/>
              </w:rPr>
              <w:t> </w:t>
            </w:r>
            <w:r>
              <w:rPr>
                <w:color w:val="231F20"/>
                <w:sz w:val="16"/>
              </w:rPr>
              <w:t>blank</w:t>
            </w:r>
            <w:r>
              <w:rPr>
                <w:color w:val="231F20"/>
                <w:spacing w:val="-11"/>
                <w:sz w:val="16"/>
              </w:rPr>
              <w:t> </w:t>
            </w:r>
            <w:r>
              <w:rPr>
                <w:color w:val="231F20"/>
                <w:sz w:val="16"/>
              </w:rPr>
              <w:t>because</w:t>
            </w:r>
            <w:r>
              <w:rPr>
                <w:color w:val="231F20"/>
                <w:spacing w:val="-11"/>
                <w:sz w:val="16"/>
              </w:rPr>
              <w:t> </w:t>
            </w:r>
            <w:r>
              <w:rPr>
                <w:color w:val="231F20"/>
                <w:sz w:val="16"/>
              </w:rPr>
              <w:t>tax</w:t>
            </w:r>
            <w:r>
              <w:rPr>
                <w:color w:val="231F20"/>
                <w:spacing w:val="-11"/>
                <w:sz w:val="16"/>
              </w:rPr>
              <w:t> </w:t>
            </w:r>
            <w:r>
              <w:rPr>
                <w:color w:val="231F20"/>
                <w:sz w:val="16"/>
              </w:rPr>
              <w:t>was</w:t>
            </w:r>
            <w:r>
              <w:rPr>
                <w:color w:val="231F20"/>
                <w:spacing w:val="-11"/>
                <w:sz w:val="16"/>
              </w:rPr>
              <w:t> </w:t>
            </w:r>
            <w:r>
              <w:rPr>
                <w:color w:val="231F20"/>
                <w:sz w:val="16"/>
              </w:rPr>
              <w:t>not</w:t>
            </w:r>
            <w:r>
              <w:rPr>
                <w:color w:val="231F20"/>
                <w:spacing w:val="-11"/>
                <w:sz w:val="16"/>
              </w:rPr>
              <w:t> </w:t>
            </w:r>
            <w:r>
              <w:rPr>
                <w:color w:val="231F20"/>
                <w:sz w:val="16"/>
              </w:rPr>
              <w:t>withheld</w:t>
            </w:r>
            <w:r>
              <w:rPr>
                <w:color w:val="231F20"/>
                <w:spacing w:val="-11"/>
                <w:sz w:val="16"/>
              </w:rPr>
              <w:t> </w:t>
            </w:r>
            <w:r>
              <w:rPr>
                <w:color w:val="231F20"/>
                <w:sz w:val="16"/>
              </w:rPr>
              <w:t>by</w:t>
            </w:r>
            <w:r>
              <w:rPr>
                <w:color w:val="231F20"/>
                <w:spacing w:val="-11"/>
                <w:sz w:val="16"/>
              </w:rPr>
              <w:t> </w:t>
            </w:r>
            <w:r>
              <w:rPr>
                <w:color w:val="231F20"/>
                <w:sz w:val="16"/>
              </w:rPr>
              <w:t>other</w:t>
            </w:r>
            <w:r>
              <w:rPr>
                <w:color w:val="231F20"/>
                <w:spacing w:val="-11"/>
                <w:sz w:val="16"/>
              </w:rPr>
              <w:t> </w:t>
            </w:r>
            <w:r>
              <w:rPr>
                <w:color w:val="231F20"/>
                <w:sz w:val="16"/>
              </w:rPr>
              <w:t>withholding</w:t>
            </w:r>
            <w:r>
              <w:rPr>
                <w:color w:val="231F20"/>
                <w:spacing w:val="-11"/>
                <w:sz w:val="16"/>
              </w:rPr>
              <w:t> </w:t>
            </w:r>
            <w:r>
              <w:rPr>
                <w:color w:val="231F20"/>
                <w:spacing w:val="-2"/>
                <w:sz w:val="16"/>
              </w:rPr>
              <w:t>agents.</w:t>
            </w:r>
          </w:p>
        </w:tc>
      </w:tr>
      <w:tr>
        <w:trPr>
          <w:trHeight w:val="531" w:hRule="atLeast"/>
        </w:trPr>
        <w:tc>
          <w:tcPr>
            <w:tcW w:w="823" w:type="dxa"/>
          </w:tcPr>
          <w:p>
            <w:pPr>
              <w:pStyle w:val="TableParagraph"/>
              <w:spacing w:before="161"/>
              <w:rPr>
                <w:sz w:val="16"/>
              </w:rPr>
            </w:pPr>
          </w:p>
          <w:p>
            <w:pPr>
              <w:pStyle w:val="TableParagraph"/>
              <w:spacing w:line="166" w:lineRule="exact"/>
              <w:ind w:right="330"/>
              <w:jc w:val="right"/>
              <w:rPr>
                <w:sz w:val="16"/>
              </w:rPr>
            </w:pPr>
            <w:r>
              <w:rPr>
                <w:color w:val="231F20"/>
                <w:spacing w:val="-10"/>
                <w:sz w:val="16"/>
              </w:rPr>
              <w:t>9</w:t>
            </w:r>
          </w:p>
        </w:tc>
        <w:tc>
          <w:tcPr>
            <w:tcW w:w="1818" w:type="dxa"/>
          </w:tcPr>
          <w:p>
            <w:pPr>
              <w:pStyle w:val="TableParagraph"/>
              <w:spacing w:line="150" w:lineRule="exact" w:before="62"/>
              <w:ind w:left="86" w:right="83" w:hanging="30"/>
              <w:jc w:val="both"/>
              <w:rPr>
                <w:sz w:val="16"/>
              </w:rPr>
            </w:pPr>
            <w:r>
              <w:rPr>
                <w:color w:val="231F20"/>
                <w:sz w:val="16"/>
              </w:rPr>
              <w:t>Overwithheld</w:t>
            </w:r>
            <w:r>
              <w:rPr>
                <w:color w:val="231F20"/>
                <w:spacing w:val="-12"/>
                <w:sz w:val="16"/>
              </w:rPr>
              <w:t> </w:t>
            </w:r>
            <w:r>
              <w:rPr>
                <w:color w:val="231F20"/>
                <w:sz w:val="16"/>
              </w:rPr>
              <w:t>tax</w:t>
            </w:r>
            <w:r>
              <w:rPr>
                <w:color w:val="231F20"/>
                <w:spacing w:val="-11"/>
                <w:sz w:val="16"/>
              </w:rPr>
              <w:t> </w:t>
            </w:r>
            <w:r>
              <w:rPr>
                <w:color w:val="231F20"/>
                <w:sz w:val="16"/>
              </w:rPr>
              <w:t>repaid to</w:t>
            </w:r>
            <w:r>
              <w:rPr>
                <w:color w:val="231F20"/>
                <w:spacing w:val="-10"/>
                <w:sz w:val="16"/>
              </w:rPr>
              <w:t> </w:t>
            </w:r>
            <w:r>
              <w:rPr>
                <w:color w:val="231F20"/>
                <w:sz w:val="16"/>
              </w:rPr>
              <w:t>recipient</w:t>
            </w:r>
            <w:r>
              <w:rPr>
                <w:color w:val="231F20"/>
                <w:spacing w:val="-10"/>
                <w:sz w:val="16"/>
              </w:rPr>
              <w:t> </w:t>
            </w:r>
            <w:r>
              <w:rPr>
                <w:color w:val="231F20"/>
                <w:sz w:val="16"/>
              </w:rPr>
              <w:t>pursuant</w:t>
            </w:r>
            <w:r>
              <w:rPr>
                <w:color w:val="231F20"/>
                <w:spacing w:val="-10"/>
                <w:sz w:val="16"/>
              </w:rPr>
              <w:t> </w:t>
            </w:r>
            <w:r>
              <w:rPr>
                <w:color w:val="231F20"/>
                <w:sz w:val="16"/>
              </w:rPr>
              <w:t>to </w:t>
            </w:r>
            <w:r>
              <w:rPr>
                <w:color w:val="231F20"/>
                <w:spacing w:val="-2"/>
                <w:sz w:val="16"/>
              </w:rPr>
              <w:t>adjustment</w:t>
            </w:r>
            <w:r>
              <w:rPr>
                <w:color w:val="231F20"/>
                <w:spacing w:val="6"/>
                <w:sz w:val="16"/>
              </w:rPr>
              <w:t> </w:t>
            </w:r>
            <w:r>
              <w:rPr>
                <w:color w:val="231F20"/>
                <w:spacing w:val="-2"/>
                <w:sz w:val="16"/>
              </w:rPr>
              <w:t>procedures</w:t>
            </w:r>
          </w:p>
        </w:tc>
        <w:tc>
          <w:tcPr>
            <w:tcW w:w="1331" w:type="dxa"/>
          </w:tcPr>
          <w:p>
            <w:pPr>
              <w:pStyle w:val="TableParagraph"/>
              <w:rPr>
                <w:rFonts w:ascii="Times New Roman"/>
                <w:sz w:val="16"/>
              </w:rPr>
            </w:pPr>
          </w:p>
        </w:tc>
        <w:tc>
          <w:tcPr>
            <w:tcW w:w="6585" w:type="dxa"/>
          </w:tcPr>
          <w:p>
            <w:pPr>
              <w:pStyle w:val="TableParagraph"/>
              <w:spacing w:line="150" w:lineRule="exact" w:before="62"/>
              <w:ind w:left="37" w:right="128"/>
              <w:rPr>
                <w:sz w:val="16"/>
              </w:rPr>
            </w:pPr>
            <w:r>
              <w:rPr>
                <w:color w:val="231F20"/>
                <w:sz w:val="16"/>
              </w:rPr>
              <w:t>WA</w:t>
            </w:r>
            <w:r>
              <w:rPr>
                <w:color w:val="231F20"/>
                <w:spacing w:val="-10"/>
                <w:sz w:val="16"/>
              </w:rPr>
              <w:t> </w:t>
            </w:r>
            <w:r>
              <w:rPr>
                <w:color w:val="231F20"/>
                <w:sz w:val="16"/>
              </w:rPr>
              <w:t>leaves</w:t>
            </w:r>
            <w:r>
              <w:rPr>
                <w:color w:val="231F20"/>
                <w:spacing w:val="-10"/>
                <w:sz w:val="16"/>
              </w:rPr>
              <w:t> </w:t>
            </w:r>
            <w:r>
              <w:rPr>
                <w:color w:val="231F20"/>
                <w:sz w:val="16"/>
              </w:rPr>
              <w:t>box</w:t>
            </w:r>
            <w:r>
              <w:rPr>
                <w:color w:val="231F20"/>
                <w:spacing w:val="-10"/>
                <w:sz w:val="16"/>
              </w:rPr>
              <w:t> </w:t>
            </w:r>
            <w:r>
              <w:rPr>
                <w:color w:val="231F20"/>
                <w:sz w:val="16"/>
              </w:rPr>
              <w:t>9</w:t>
            </w:r>
            <w:r>
              <w:rPr>
                <w:color w:val="231F20"/>
                <w:spacing w:val="-10"/>
                <w:sz w:val="16"/>
              </w:rPr>
              <w:t> </w:t>
            </w:r>
            <w:r>
              <w:rPr>
                <w:color w:val="231F20"/>
                <w:sz w:val="16"/>
              </w:rPr>
              <w:t>blank</w:t>
            </w:r>
            <w:r>
              <w:rPr>
                <w:color w:val="231F20"/>
                <w:spacing w:val="-10"/>
                <w:sz w:val="16"/>
              </w:rPr>
              <w:t> </w:t>
            </w:r>
            <w:r>
              <w:rPr>
                <w:color w:val="231F20"/>
                <w:sz w:val="16"/>
              </w:rPr>
              <w:t>because</w:t>
            </w:r>
            <w:r>
              <w:rPr>
                <w:color w:val="231F20"/>
                <w:spacing w:val="-10"/>
                <w:sz w:val="16"/>
              </w:rPr>
              <w:t> </w:t>
            </w:r>
            <w:r>
              <w:rPr>
                <w:color w:val="231F20"/>
                <w:sz w:val="16"/>
              </w:rPr>
              <w:t>it</w:t>
            </w:r>
            <w:r>
              <w:rPr>
                <w:color w:val="231F20"/>
                <w:spacing w:val="-10"/>
                <w:sz w:val="16"/>
              </w:rPr>
              <w:t> </w:t>
            </w:r>
            <w:r>
              <w:rPr>
                <w:color w:val="231F20"/>
                <w:sz w:val="16"/>
              </w:rPr>
              <w:t>did</w:t>
            </w:r>
            <w:r>
              <w:rPr>
                <w:color w:val="231F20"/>
                <w:spacing w:val="-10"/>
                <w:sz w:val="16"/>
              </w:rPr>
              <w:t> </w:t>
            </w:r>
            <w:r>
              <w:rPr>
                <w:color w:val="231F20"/>
                <w:sz w:val="16"/>
              </w:rPr>
              <w:t>not</w:t>
            </w:r>
            <w:r>
              <w:rPr>
                <w:color w:val="231F20"/>
                <w:spacing w:val="-10"/>
                <w:sz w:val="16"/>
              </w:rPr>
              <w:t> </w:t>
            </w:r>
            <w:r>
              <w:rPr>
                <w:color w:val="231F20"/>
                <w:sz w:val="16"/>
              </w:rPr>
              <w:t>repay</w:t>
            </w:r>
            <w:r>
              <w:rPr>
                <w:color w:val="231F20"/>
                <w:spacing w:val="-10"/>
                <w:sz w:val="16"/>
              </w:rPr>
              <w:t> </w:t>
            </w:r>
            <w:r>
              <w:rPr>
                <w:color w:val="231F20"/>
                <w:sz w:val="16"/>
              </w:rPr>
              <w:t>overwithheld</w:t>
            </w:r>
            <w:r>
              <w:rPr>
                <w:color w:val="231F20"/>
                <w:spacing w:val="-10"/>
                <w:sz w:val="16"/>
              </w:rPr>
              <w:t> </w:t>
            </w:r>
            <w:r>
              <w:rPr>
                <w:color w:val="231F20"/>
                <w:sz w:val="16"/>
              </w:rPr>
              <w:t>tax</w:t>
            </w:r>
            <w:r>
              <w:rPr>
                <w:color w:val="231F20"/>
                <w:spacing w:val="-10"/>
                <w:sz w:val="16"/>
              </w:rPr>
              <w:t> </w:t>
            </w:r>
            <w:r>
              <w:rPr>
                <w:color w:val="231F20"/>
                <w:sz w:val="16"/>
              </w:rPr>
              <w:t>to</w:t>
            </w:r>
            <w:r>
              <w:rPr>
                <w:color w:val="231F20"/>
                <w:spacing w:val="-10"/>
                <w:sz w:val="16"/>
              </w:rPr>
              <w:t> </w:t>
            </w:r>
            <w:r>
              <w:rPr>
                <w:color w:val="231F20"/>
                <w:sz w:val="16"/>
              </w:rPr>
              <w:t>the</w:t>
            </w:r>
            <w:r>
              <w:rPr>
                <w:color w:val="231F20"/>
                <w:spacing w:val="-10"/>
                <w:sz w:val="16"/>
              </w:rPr>
              <w:t> </w:t>
            </w:r>
            <w:r>
              <w:rPr>
                <w:color w:val="231F20"/>
                <w:sz w:val="16"/>
              </w:rPr>
              <w:t>recipient</w:t>
            </w:r>
            <w:r>
              <w:rPr>
                <w:color w:val="231F20"/>
                <w:spacing w:val="-10"/>
                <w:sz w:val="16"/>
              </w:rPr>
              <w:t> </w:t>
            </w:r>
            <w:r>
              <w:rPr>
                <w:color w:val="231F20"/>
                <w:sz w:val="16"/>
              </w:rPr>
              <w:t>under</w:t>
            </w:r>
            <w:r>
              <w:rPr>
                <w:color w:val="231F20"/>
                <w:spacing w:val="-10"/>
                <w:sz w:val="16"/>
              </w:rPr>
              <w:t> </w:t>
            </w:r>
            <w:r>
              <w:rPr>
                <w:color w:val="231F20"/>
                <w:sz w:val="16"/>
              </w:rPr>
              <w:t>the reimbursement procedure or the set-off procedure. For more information, see the instructions for </w:t>
            </w:r>
            <w:hyperlink w:history="true" w:anchor="_bookmark125">
              <w:r>
                <w:rPr>
                  <w:color w:val="0056A2"/>
                  <w:sz w:val="16"/>
                  <w:u w:val="single" w:color="0055A1"/>
                </w:rPr>
                <w:t>box 9</w:t>
              </w:r>
            </w:hyperlink>
            <w:r>
              <w:rPr>
                <w:color w:val="231F20"/>
                <w:sz w:val="16"/>
              </w:rPr>
              <w:t>, earlier.</w:t>
            </w:r>
          </w:p>
        </w:tc>
      </w:tr>
      <w:tr>
        <w:trPr>
          <w:trHeight w:val="231" w:hRule="atLeast"/>
        </w:trPr>
        <w:tc>
          <w:tcPr>
            <w:tcW w:w="823" w:type="dxa"/>
          </w:tcPr>
          <w:p>
            <w:pPr>
              <w:pStyle w:val="TableParagraph"/>
              <w:spacing w:line="166" w:lineRule="exact" w:before="45"/>
              <w:ind w:right="287"/>
              <w:jc w:val="right"/>
              <w:rPr>
                <w:sz w:val="16"/>
              </w:rPr>
            </w:pPr>
            <w:r>
              <w:rPr>
                <w:color w:val="231F20"/>
                <w:spacing w:val="-5"/>
                <w:sz w:val="16"/>
              </w:rPr>
              <w:t>10</w:t>
            </w:r>
          </w:p>
        </w:tc>
        <w:tc>
          <w:tcPr>
            <w:tcW w:w="1818" w:type="dxa"/>
          </w:tcPr>
          <w:p>
            <w:pPr>
              <w:pStyle w:val="TableParagraph"/>
              <w:spacing w:line="166" w:lineRule="exact" w:before="45"/>
              <w:ind w:left="50" w:right="40"/>
              <w:jc w:val="center"/>
              <w:rPr>
                <w:sz w:val="16"/>
              </w:rPr>
            </w:pPr>
            <w:r>
              <w:rPr>
                <w:color w:val="231F20"/>
                <w:spacing w:val="-2"/>
                <w:sz w:val="16"/>
              </w:rPr>
              <w:t>Total</w:t>
            </w:r>
            <w:r>
              <w:rPr>
                <w:color w:val="231F20"/>
                <w:spacing w:val="-9"/>
                <w:sz w:val="16"/>
              </w:rPr>
              <w:t> </w:t>
            </w:r>
            <w:r>
              <w:rPr>
                <w:color w:val="231F20"/>
                <w:spacing w:val="-2"/>
                <w:sz w:val="16"/>
              </w:rPr>
              <w:t>withholding</w:t>
            </w:r>
            <w:r>
              <w:rPr>
                <w:color w:val="231F20"/>
                <w:spacing w:val="-8"/>
                <w:sz w:val="16"/>
              </w:rPr>
              <w:t> </w:t>
            </w:r>
            <w:r>
              <w:rPr>
                <w:color w:val="231F20"/>
                <w:spacing w:val="-2"/>
                <w:sz w:val="16"/>
              </w:rPr>
              <w:t>credit</w:t>
            </w:r>
          </w:p>
        </w:tc>
        <w:tc>
          <w:tcPr>
            <w:tcW w:w="1331" w:type="dxa"/>
          </w:tcPr>
          <w:p>
            <w:pPr>
              <w:pStyle w:val="TableParagraph"/>
              <w:spacing w:line="166" w:lineRule="exact" w:before="45"/>
              <w:ind w:left="12"/>
              <w:jc w:val="center"/>
              <w:rPr>
                <w:sz w:val="16"/>
              </w:rPr>
            </w:pPr>
            <w:r>
              <w:rPr>
                <w:color w:val="231F20"/>
                <w:spacing w:val="-2"/>
                <w:sz w:val="16"/>
              </w:rPr>
              <w:t>“300”</w:t>
            </w:r>
          </w:p>
        </w:tc>
        <w:tc>
          <w:tcPr>
            <w:tcW w:w="6585" w:type="dxa"/>
          </w:tcPr>
          <w:p>
            <w:pPr>
              <w:pStyle w:val="TableParagraph"/>
              <w:spacing w:line="166" w:lineRule="exact" w:before="45"/>
              <w:ind w:left="37"/>
              <w:rPr>
                <w:sz w:val="16"/>
              </w:rPr>
            </w:pPr>
            <w:r>
              <w:rPr>
                <w:color w:val="231F20"/>
                <w:sz w:val="16"/>
              </w:rPr>
              <w:t>WA</w:t>
            </w:r>
            <w:r>
              <w:rPr>
                <w:color w:val="231F20"/>
                <w:spacing w:val="-11"/>
                <w:sz w:val="16"/>
              </w:rPr>
              <w:t> </w:t>
            </w:r>
            <w:r>
              <w:rPr>
                <w:color w:val="231F20"/>
                <w:sz w:val="16"/>
              </w:rPr>
              <w:t>enters</w:t>
            </w:r>
            <w:r>
              <w:rPr>
                <w:color w:val="231F20"/>
                <w:spacing w:val="-11"/>
                <w:sz w:val="16"/>
              </w:rPr>
              <w:t> </w:t>
            </w:r>
            <w:r>
              <w:rPr>
                <w:color w:val="231F20"/>
                <w:sz w:val="16"/>
              </w:rPr>
              <w:t>“300”</w:t>
            </w:r>
            <w:r>
              <w:rPr>
                <w:color w:val="231F20"/>
                <w:spacing w:val="-10"/>
                <w:sz w:val="16"/>
              </w:rPr>
              <w:t> </w:t>
            </w:r>
            <w:r>
              <w:rPr>
                <w:color w:val="231F20"/>
                <w:sz w:val="16"/>
              </w:rPr>
              <w:t>(combining</w:t>
            </w:r>
            <w:r>
              <w:rPr>
                <w:color w:val="231F20"/>
                <w:spacing w:val="-11"/>
                <w:sz w:val="16"/>
              </w:rPr>
              <w:t> </w:t>
            </w:r>
            <w:r>
              <w:rPr>
                <w:color w:val="231F20"/>
                <w:sz w:val="16"/>
              </w:rPr>
              <w:t>boxes</w:t>
            </w:r>
            <w:r>
              <w:rPr>
                <w:color w:val="231F20"/>
                <w:spacing w:val="-10"/>
                <w:sz w:val="16"/>
              </w:rPr>
              <w:t> </w:t>
            </w:r>
            <w:r>
              <w:rPr>
                <w:color w:val="231F20"/>
                <w:sz w:val="16"/>
              </w:rPr>
              <w:t>7a,</w:t>
            </w:r>
            <w:r>
              <w:rPr>
                <w:color w:val="231F20"/>
                <w:spacing w:val="-11"/>
                <w:sz w:val="16"/>
              </w:rPr>
              <w:t> </w:t>
            </w:r>
            <w:r>
              <w:rPr>
                <w:color w:val="231F20"/>
                <w:sz w:val="16"/>
              </w:rPr>
              <w:t>8,</w:t>
            </w:r>
            <w:r>
              <w:rPr>
                <w:color w:val="231F20"/>
                <w:spacing w:val="-10"/>
                <w:sz w:val="16"/>
              </w:rPr>
              <w:t> </w:t>
            </w:r>
            <w:r>
              <w:rPr>
                <w:color w:val="231F20"/>
                <w:sz w:val="16"/>
              </w:rPr>
              <w:t>and</w:t>
            </w:r>
            <w:r>
              <w:rPr>
                <w:color w:val="231F20"/>
                <w:spacing w:val="-11"/>
                <w:sz w:val="16"/>
              </w:rPr>
              <w:t> </w:t>
            </w:r>
            <w:r>
              <w:rPr>
                <w:color w:val="231F20"/>
                <w:spacing w:val="-5"/>
                <w:sz w:val="16"/>
              </w:rPr>
              <w:t>9).</w:t>
            </w:r>
          </w:p>
        </w:tc>
      </w:tr>
      <w:tr>
        <w:trPr>
          <w:trHeight w:val="531" w:hRule="atLeast"/>
        </w:trPr>
        <w:tc>
          <w:tcPr>
            <w:tcW w:w="823" w:type="dxa"/>
          </w:tcPr>
          <w:p>
            <w:pPr>
              <w:pStyle w:val="TableParagraph"/>
              <w:spacing w:before="161"/>
              <w:rPr>
                <w:sz w:val="16"/>
              </w:rPr>
            </w:pPr>
          </w:p>
          <w:p>
            <w:pPr>
              <w:pStyle w:val="TableParagraph"/>
              <w:spacing w:line="166" w:lineRule="exact"/>
              <w:ind w:right="287"/>
              <w:jc w:val="right"/>
              <w:rPr>
                <w:sz w:val="16"/>
              </w:rPr>
            </w:pPr>
            <w:r>
              <w:rPr>
                <w:color w:val="231F20"/>
                <w:spacing w:val="-5"/>
                <w:sz w:val="16"/>
              </w:rPr>
              <w:t>11</w:t>
            </w:r>
          </w:p>
        </w:tc>
        <w:tc>
          <w:tcPr>
            <w:tcW w:w="1818" w:type="dxa"/>
          </w:tcPr>
          <w:p>
            <w:pPr>
              <w:pStyle w:val="TableParagraph"/>
              <w:spacing w:line="150" w:lineRule="exact" w:before="62"/>
              <w:ind w:left="72" w:right="99"/>
              <w:jc w:val="center"/>
              <w:rPr>
                <w:sz w:val="16"/>
              </w:rPr>
            </w:pPr>
            <w:r>
              <w:rPr>
                <w:color w:val="231F20"/>
                <w:spacing w:val="-2"/>
                <w:sz w:val="16"/>
              </w:rPr>
              <w:t>Tax</w:t>
            </w:r>
            <w:r>
              <w:rPr>
                <w:color w:val="231F20"/>
                <w:spacing w:val="-10"/>
                <w:sz w:val="16"/>
              </w:rPr>
              <w:t> </w:t>
            </w:r>
            <w:r>
              <w:rPr>
                <w:color w:val="231F20"/>
                <w:spacing w:val="-2"/>
                <w:sz w:val="16"/>
              </w:rPr>
              <w:t>paid</w:t>
            </w:r>
            <w:r>
              <w:rPr>
                <w:color w:val="231F20"/>
                <w:spacing w:val="-9"/>
                <w:sz w:val="16"/>
              </w:rPr>
              <w:t> </w:t>
            </w:r>
            <w:r>
              <w:rPr>
                <w:color w:val="231F20"/>
                <w:spacing w:val="-2"/>
                <w:sz w:val="16"/>
              </w:rPr>
              <w:t>by</w:t>
            </w:r>
            <w:r>
              <w:rPr>
                <w:color w:val="231F20"/>
                <w:spacing w:val="-9"/>
                <w:sz w:val="16"/>
              </w:rPr>
              <w:t> </w:t>
            </w:r>
            <w:r>
              <w:rPr>
                <w:color w:val="231F20"/>
                <w:spacing w:val="-2"/>
                <w:sz w:val="16"/>
              </w:rPr>
              <w:t>withholding </w:t>
            </w:r>
            <w:r>
              <w:rPr>
                <w:color w:val="231F20"/>
                <w:sz w:val="16"/>
              </w:rPr>
              <w:t>agent (amounts not </w:t>
            </w:r>
            <w:r>
              <w:rPr>
                <w:color w:val="231F20"/>
                <w:spacing w:val="-2"/>
                <w:sz w:val="16"/>
              </w:rPr>
              <w:t>withheld)</w:t>
            </w:r>
          </w:p>
        </w:tc>
        <w:tc>
          <w:tcPr>
            <w:tcW w:w="1331" w:type="dxa"/>
          </w:tcPr>
          <w:p>
            <w:pPr>
              <w:pStyle w:val="TableParagraph"/>
              <w:rPr>
                <w:rFonts w:ascii="Times New Roman"/>
                <w:sz w:val="16"/>
              </w:rPr>
            </w:pPr>
          </w:p>
        </w:tc>
        <w:tc>
          <w:tcPr>
            <w:tcW w:w="6585" w:type="dxa"/>
          </w:tcPr>
          <w:p>
            <w:pPr>
              <w:pStyle w:val="TableParagraph"/>
              <w:spacing w:line="150" w:lineRule="exact" w:before="62"/>
              <w:ind w:left="37"/>
              <w:rPr>
                <w:sz w:val="16"/>
              </w:rPr>
            </w:pPr>
            <w:r>
              <w:rPr>
                <w:color w:val="231F20"/>
                <w:sz w:val="16"/>
              </w:rPr>
              <w:t>WA</w:t>
            </w:r>
            <w:r>
              <w:rPr>
                <w:color w:val="231F20"/>
                <w:spacing w:val="-10"/>
                <w:sz w:val="16"/>
              </w:rPr>
              <w:t> </w:t>
            </w:r>
            <w:r>
              <w:rPr>
                <w:color w:val="231F20"/>
                <w:sz w:val="16"/>
              </w:rPr>
              <w:t>leaves</w:t>
            </w:r>
            <w:r>
              <w:rPr>
                <w:color w:val="231F20"/>
                <w:spacing w:val="-10"/>
                <w:sz w:val="16"/>
              </w:rPr>
              <w:t> </w:t>
            </w:r>
            <w:r>
              <w:rPr>
                <w:color w:val="231F20"/>
                <w:sz w:val="16"/>
              </w:rPr>
              <w:t>box</w:t>
            </w:r>
            <w:r>
              <w:rPr>
                <w:color w:val="231F20"/>
                <w:spacing w:val="-10"/>
                <w:sz w:val="16"/>
              </w:rPr>
              <w:t> </w:t>
            </w:r>
            <w:r>
              <w:rPr>
                <w:color w:val="231F20"/>
                <w:sz w:val="16"/>
              </w:rPr>
              <w:t>11</w:t>
            </w:r>
            <w:r>
              <w:rPr>
                <w:color w:val="231F20"/>
                <w:spacing w:val="-10"/>
                <w:sz w:val="16"/>
              </w:rPr>
              <w:t> </w:t>
            </w:r>
            <w:r>
              <w:rPr>
                <w:color w:val="231F20"/>
                <w:sz w:val="16"/>
              </w:rPr>
              <w:t>blank</w:t>
            </w:r>
            <w:r>
              <w:rPr>
                <w:color w:val="231F20"/>
                <w:spacing w:val="-10"/>
                <w:sz w:val="16"/>
              </w:rPr>
              <w:t> </w:t>
            </w:r>
            <w:r>
              <w:rPr>
                <w:color w:val="231F20"/>
                <w:sz w:val="16"/>
              </w:rPr>
              <w:t>because</w:t>
            </w:r>
            <w:r>
              <w:rPr>
                <w:color w:val="231F20"/>
                <w:spacing w:val="-10"/>
                <w:sz w:val="16"/>
              </w:rPr>
              <w:t> </w:t>
            </w:r>
            <w:r>
              <w:rPr>
                <w:color w:val="231F20"/>
                <w:sz w:val="16"/>
              </w:rPr>
              <w:t>it</w:t>
            </w:r>
            <w:r>
              <w:rPr>
                <w:color w:val="231F20"/>
                <w:spacing w:val="-10"/>
                <w:sz w:val="16"/>
              </w:rPr>
              <w:t> </w:t>
            </w:r>
            <w:r>
              <w:rPr>
                <w:color w:val="231F20"/>
                <w:sz w:val="16"/>
              </w:rPr>
              <w:t>withheld</w:t>
            </w:r>
            <w:r>
              <w:rPr>
                <w:color w:val="231F20"/>
                <w:spacing w:val="-10"/>
                <w:sz w:val="16"/>
              </w:rPr>
              <w:t> </w:t>
            </w:r>
            <w:r>
              <w:rPr>
                <w:color w:val="231F20"/>
                <w:sz w:val="16"/>
              </w:rPr>
              <w:t>on</w:t>
            </w:r>
            <w:r>
              <w:rPr>
                <w:color w:val="231F20"/>
                <w:spacing w:val="-10"/>
                <w:sz w:val="16"/>
              </w:rPr>
              <w:t> </w:t>
            </w:r>
            <w:r>
              <w:rPr>
                <w:color w:val="231F20"/>
                <w:sz w:val="16"/>
              </w:rPr>
              <w:t>the</w:t>
            </w:r>
            <w:r>
              <w:rPr>
                <w:color w:val="231F20"/>
                <w:spacing w:val="-10"/>
                <w:sz w:val="16"/>
              </w:rPr>
              <w:t> </w:t>
            </w:r>
            <w:r>
              <w:rPr>
                <w:color w:val="231F20"/>
                <w:sz w:val="16"/>
              </w:rPr>
              <w:t>payment</w:t>
            </w:r>
            <w:r>
              <w:rPr>
                <w:color w:val="231F20"/>
                <w:spacing w:val="-10"/>
                <w:sz w:val="16"/>
              </w:rPr>
              <w:t> </w:t>
            </w:r>
            <w:r>
              <w:rPr>
                <w:color w:val="231F20"/>
                <w:sz w:val="16"/>
              </w:rPr>
              <w:t>to</w:t>
            </w:r>
            <w:r>
              <w:rPr>
                <w:color w:val="231F20"/>
                <w:spacing w:val="-10"/>
                <w:sz w:val="16"/>
              </w:rPr>
              <w:t> </w:t>
            </w:r>
            <w:r>
              <w:rPr>
                <w:color w:val="231F20"/>
                <w:sz w:val="16"/>
              </w:rPr>
              <w:t>the</w:t>
            </w:r>
            <w:r>
              <w:rPr>
                <w:color w:val="231F20"/>
                <w:spacing w:val="-10"/>
                <w:sz w:val="16"/>
              </w:rPr>
              <w:t> </w:t>
            </w:r>
            <w:r>
              <w:rPr>
                <w:color w:val="231F20"/>
                <w:sz w:val="16"/>
              </w:rPr>
              <w:t>recipient</w:t>
            </w:r>
            <w:r>
              <w:rPr>
                <w:color w:val="231F20"/>
                <w:spacing w:val="-10"/>
                <w:sz w:val="16"/>
              </w:rPr>
              <w:t> </w:t>
            </w:r>
            <w:r>
              <w:rPr>
                <w:color w:val="231F20"/>
                <w:sz w:val="16"/>
              </w:rPr>
              <w:t>(as</w:t>
            </w:r>
            <w:r>
              <w:rPr>
                <w:color w:val="231F20"/>
                <w:spacing w:val="-10"/>
                <w:sz w:val="16"/>
              </w:rPr>
              <w:t> </w:t>
            </w:r>
            <w:r>
              <w:rPr>
                <w:color w:val="231F20"/>
                <w:sz w:val="16"/>
              </w:rPr>
              <w:t>opposed</w:t>
            </w:r>
            <w:r>
              <w:rPr>
                <w:color w:val="231F20"/>
                <w:spacing w:val="-10"/>
                <w:sz w:val="16"/>
              </w:rPr>
              <w:t> </w:t>
            </w:r>
            <w:r>
              <w:rPr>
                <w:color w:val="231F20"/>
                <w:sz w:val="16"/>
              </w:rPr>
              <w:t>to paying</w:t>
            </w:r>
            <w:r>
              <w:rPr>
                <w:color w:val="231F20"/>
                <w:spacing w:val="-1"/>
                <w:sz w:val="16"/>
              </w:rPr>
              <w:t> </w:t>
            </w:r>
            <w:r>
              <w:rPr>
                <w:color w:val="231F20"/>
                <w:sz w:val="16"/>
              </w:rPr>
              <w:t>the</w:t>
            </w:r>
            <w:r>
              <w:rPr>
                <w:color w:val="231F20"/>
                <w:spacing w:val="-1"/>
                <w:sz w:val="16"/>
              </w:rPr>
              <w:t> </w:t>
            </w:r>
            <w:r>
              <w:rPr>
                <w:color w:val="231F20"/>
                <w:sz w:val="16"/>
              </w:rPr>
              <w:t>tax</w:t>
            </w:r>
            <w:r>
              <w:rPr>
                <w:color w:val="231F20"/>
                <w:spacing w:val="-1"/>
                <w:sz w:val="16"/>
              </w:rPr>
              <w:t> </w:t>
            </w:r>
            <w:r>
              <w:rPr>
                <w:color w:val="231F20"/>
                <w:sz w:val="16"/>
              </w:rPr>
              <w:t>from</w:t>
            </w:r>
            <w:r>
              <w:rPr>
                <w:color w:val="231F20"/>
                <w:spacing w:val="-1"/>
                <w:sz w:val="16"/>
              </w:rPr>
              <w:t> </w:t>
            </w:r>
            <w:r>
              <w:rPr>
                <w:color w:val="231F20"/>
                <w:sz w:val="16"/>
              </w:rPr>
              <w:t>its</w:t>
            </w:r>
            <w:r>
              <w:rPr>
                <w:color w:val="231F20"/>
                <w:spacing w:val="-1"/>
                <w:sz w:val="16"/>
              </w:rPr>
              <w:t> </w:t>
            </w:r>
            <w:r>
              <w:rPr>
                <w:color w:val="231F20"/>
                <w:sz w:val="16"/>
              </w:rPr>
              <w:t>own</w:t>
            </w:r>
            <w:r>
              <w:rPr>
                <w:color w:val="231F20"/>
                <w:spacing w:val="-1"/>
                <w:sz w:val="16"/>
              </w:rPr>
              <w:t> </w:t>
            </w:r>
            <w:r>
              <w:rPr>
                <w:color w:val="231F20"/>
                <w:sz w:val="16"/>
              </w:rPr>
              <w:t>funds).</w:t>
            </w:r>
            <w:r>
              <w:rPr>
                <w:color w:val="231F20"/>
                <w:spacing w:val="-1"/>
                <w:sz w:val="16"/>
              </w:rPr>
              <w:t> </w:t>
            </w:r>
            <w:r>
              <w:rPr>
                <w:color w:val="231F20"/>
                <w:sz w:val="16"/>
              </w:rPr>
              <w:t>For</w:t>
            </w:r>
            <w:r>
              <w:rPr>
                <w:color w:val="231F20"/>
                <w:spacing w:val="-1"/>
                <w:sz w:val="16"/>
              </w:rPr>
              <w:t> </w:t>
            </w:r>
            <w:r>
              <w:rPr>
                <w:color w:val="231F20"/>
                <w:sz w:val="16"/>
              </w:rPr>
              <w:t>more</w:t>
            </w:r>
            <w:r>
              <w:rPr>
                <w:color w:val="231F20"/>
                <w:spacing w:val="-1"/>
                <w:sz w:val="16"/>
              </w:rPr>
              <w:t> </w:t>
            </w:r>
            <w:r>
              <w:rPr>
                <w:color w:val="231F20"/>
                <w:sz w:val="16"/>
              </w:rPr>
              <w:t>information,</w:t>
            </w:r>
            <w:r>
              <w:rPr>
                <w:color w:val="231F20"/>
                <w:spacing w:val="-1"/>
                <w:sz w:val="16"/>
              </w:rPr>
              <w:t> </w:t>
            </w:r>
            <w:r>
              <w:rPr>
                <w:color w:val="231F20"/>
                <w:sz w:val="16"/>
              </w:rPr>
              <w:t>see</w:t>
            </w:r>
            <w:r>
              <w:rPr>
                <w:color w:val="231F20"/>
                <w:spacing w:val="-1"/>
                <w:sz w:val="16"/>
              </w:rPr>
              <w:t> </w:t>
            </w:r>
            <w:r>
              <w:rPr>
                <w:color w:val="231F20"/>
                <w:sz w:val="16"/>
              </w:rPr>
              <w:t>the</w:t>
            </w:r>
            <w:r>
              <w:rPr>
                <w:color w:val="231F20"/>
                <w:spacing w:val="-1"/>
                <w:sz w:val="16"/>
              </w:rPr>
              <w:t> </w:t>
            </w:r>
            <w:r>
              <w:rPr>
                <w:color w:val="231F20"/>
                <w:sz w:val="16"/>
              </w:rPr>
              <w:t>instructions</w:t>
            </w:r>
            <w:r>
              <w:rPr>
                <w:color w:val="231F20"/>
                <w:spacing w:val="-1"/>
                <w:sz w:val="16"/>
              </w:rPr>
              <w:t> </w:t>
            </w:r>
            <w:r>
              <w:rPr>
                <w:color w:val="231F20"/>
                <w:sz w:val="16"/>
              </w:rPr>
              <w:t>for</w:t>
            </w:r>
            <w:r>
              <w:rPr>
                <w:color w:val="231F20"/>
                <w:spacing w:val="-1"/>
                <w:sz w:val="16"/>
              </w:rPr>
              <w:t> </w:t>
            </w:r>
            <w:hyperlink w:history="true" w:anchor="_bookmark128">
              <w:r>
                <w:rPr>
                  <w:color w:val="0056A2"/>
                  <w:sz w:val="16"/>
                  <w:u w:val="single" w:color="0055A1"/>
                </w:rPr>
                <w:t>box</w:t>
              </w:r>
              <w:r>
                <w:rPr>
                  <w:color w:val="0056A2"/>
                  <w:spacing w:val="-1"/>
                  <w:sz w:val="16"/>
                  <w:u w:val="single" w:color="0055A1"/>
                </w:rPr>
                <w:t> </w:t>
              </w:r>
              <w:r>
                <w:rPr>
                  <w:color w:val="0056A2"/>
                  <w:sz w:val="16"/>
                  <w:u w:val="single" w:color="0055A1"/>
                </w:rPr>
                <w:t>11</w:t>
              </w:r>
            </w:hyperlink>
            <w:r>
              <w:rPr>
                <w:color w:val="231F20"/>
                <w:sz w:val="16"/>
              </w:rPr>
              <w:t>, </w:t>
            </w:r>
            <w:r>
              <w:rPr>
                <w:color w:val="231F20"/>
                <w:spacing w:val="-2"/>
                <w:sz w:val="16"/>
              </w:rPr>
              <w:t>earlier.</w:t>
            </w:r>
          </w:p>
        </w:tc>
      </w:tr>
      <w:tr>
        <w:trPr>
          <w:trHeight w:val="599" w:hRule="atLeast"/>
        </w:trPr>
        <w:tc>
          <w:tcPr>
            <w:tcW w:w="823" w:type="dxa"/>
          </w:tcPr>
          <w:p>
            <w:pPr>
              <w:pStyle w:val="TableParagraph"/>
              <w:spacing w:before="161"/>
              <w:rPr>
                <w:sz w:val="16"/>
              </w:rPr>
            </w:pPr>
          </w:p>
          <w:p>
            <w:pPr>
              <w:pStyle w:val="TableParagraph"/>
              <w:ind w:right="242"/>
              <w:jc w:val="right"/>
              <w:rPr>
                <w:sz w:val="16"/>
              </w:rPr>
            </w:pPr>
            <w:r>
              <w:rPr>
                <w:color w:val="231F20"/>
                <w:spacing w:val="-5"/>
                <w:sz w:val="16"/>
              </w:rPr>
              <w:t>12a</w:t>
            </w:r>
          </w:p>
        </w:tc>
        <w:tc>
          <w:tcPr>
            <w:tcW w:w="1818" w:type="dxa"/>
          </w:tcPr>
          <w:p>
            <w:pPr>
              <w:pStyle w:val="TableParagraph"/>
              <w:spacing w:before="161"/>
              <w:rPr>
                <w:sz w:val="16"/>
              </w:rPr>
            </w:pPr>
          </w:p>
          <w:p>
            <w:pPr>
              <w:pStyle w:val="TableParagraph"/>
              <w:ind w:left="50" w:right="40"/>
              <w:jc w:val="center"/>
              <w:rPr>
                <w:sz w:val="16"/>
              </w:rPr>
            </w:pPr>
            <w:r>
              <w:rPr>
                <w:color w:val="231F20"/>
                <w:spacing w:val="-2"/>
                <w:sz w:val="16"/>
              </w:rPr>
              <w:t>Withholding</w:t>
            </w:r>
            <w:r>
              <w:rPr>
                <w:color w:val="231F20"/>
                <w:spacing w:val="4"/>
                <w:sz w:val="16"/>
              </w:rPr>
              <w:t> </w:t>
            </w:r>
            <w:r>
              <w:rPr>
                <w:color w:val="231F20"/>
                <w:spacing w:val="-2"/>
                <w:sz w:val="16"/>
              </w:rPr>
              <w:t>agent's</w:t>
            </w:r>
            <w:r>
              <w:rPr>
                <w:color w:val="231F20"/>
                <w:spacing w:val="4"/>
                <w:sz w:val="16"/>
              </w:rPr>
              <w:t> </w:t>
            </w:r>
            <w:r>
              <w:rPr>
                <w:color w:val="231F20"/>
                <w:spacing w:val="-5"/>
                <w:sz w:val="16"/>
              </w:rPr>
              <w:t>EIN</w:t>
            </w:r>
          </w:p>
        </w:tc>
        <w:tc>
          <w:tcPr>
            <w:tcW w:w="1331" w:type="dxa"/>
          </w:tcPr>
          <w:p>
            <w:pPr>
              <w:pStyle w:val="TableParagraph"/>
              <w:spacing w:line="196" w:lineRule="auto" w:before="72"/>
              <w:ind w:left="255" w:right="279" w:hanging="1"/>
              <w:jc w:val="center"/>
              <w:rPr>
                <w:sz w:val="16"/>
              </w:rPr>
            </w:pPr>
            <w:r>
              <w:rPr>
                <w:color w:val="231F20"/>
                <w:spacing w:val="-2"/>
                <w:sz w:val="16"/>
              </w:rPr>
              <w:t>Specific information required</w:t>
            </w:r>
          </w:p>
        </w:tc>
        <w:tc>
          <w:tcPr>
            <w:tcW w:w="6585" w:type="dxa"/>
          </w:tcPr>
          <w:p>
            <w:pPr>
              <w:pStyle w:val="TableParagraph"/>
              <w:spacing w:before="38"/>
              <w:rPr>
                <w:sz w:val="16"/>
              </w:rPr>
            </w:pPr>
          </w:p>
          <w:p>
            <w:pPr>
              <w:pStyle w:val="TableParagraph"/>
              <w:spacing w:line="196" w:lineRule="auto"/>
              <w:ind w:left="37" w:right="403"/>
              <w:rPr>
                <w:sz w:val="16"/>
              </w:rPr>
            </w:pPr>
            <w:r>
              <w:rPr>
                <w:color w:val="231F20"/>
                <w:sz w:val="16"/>
              </w:rPr>
              <w:t>Although</w:t>
            </w:r>
            <w:r>
              <w:rPr>
                <w:color w:val="231F20"/>
                <w:spacing w:val="-11"/>
                <w:sz w:val="16"/>
              </w:rPr>
              <w:t> </w:t>
            </w:r>
            <w:r>
              <w:rPr>
                <w:color w:val="231F20"/>
                <w:sz w:val="16"/>
              </w:rPr>
              <w:t>WA's</w:t>
            </w:r>
            <w:r>
              <w:rPr>
                <w:color w:val="231F20"/>
                <w:spacing w:val="-11"/>
                <w:sz w:val="16"/>
              </w:rPr>
              <w:t> </w:t>
            </w:r>
            <w:r>
              <w:rPr>
                <w:color w:val="231F20"/>
                <w:sz w:val="16"/>
              </w:rPr>
              <w:t>EIN</w:t>
            </w:r>
            <w:r>
              <w:rPr>
                <w:color w:val="231F20"/>
                <w:spacing w:val="-11"/>
                <w:sz w:val="16"/>
              </w:rPr>
              <w:t> </w:t>
            </w:r>
            <w:r>
              <w:rPr>
                <w:color w:val="231F20"/>
                <w:sz w:val="16"/>
              </w:rPr>
              <w:t>is</w:t>
            </w:r>
            <w:r>
              <w:rPr>
                <w:color w:val="231F20"/>
                <w:spacing w:val="-11"/>
                <w:sz w:val="16"/>
              </w:rPr>
              <w:t> </w:t>
            </w:r>
            <w:r>
              <w:rPr>
                <w:color w:val="231F20"/>
                <w:sz w:val="16"/>
              </w:rPr>
              <w:t>not</w:t>
            </w:r>
            <w:r>
              <w:rPr>
                <w:color w:val="231F20"/>
                <w:spacing w:val="-11"/>
                <w:sz w:val="16"/>
              </w:rPr>
              <w:t> </w:t>
            </w:r>
            <w:r>
              <w:rPr>
                <w:color w:val="231F20"/>
                <w:sz w:val="16"/>
              </w:rPr>
              <w:t>specified</w:t>
            </w:r>
            <w:r>
              <w:rPr>
                <w:color w:val="231F20"/>
                <w:spacing w:val="-11"/>
                <w:sz w:val="16"/>
              </w:rPr>
              <w:t> </w:t>
            </w:r>
            <w:r>
              <w:rPr>
                <w:color w:val="231F20"/>
                <w:sz w:val="16"/>
              </w:rPr>
              <w:t>in</w:t>
            </w:r>
            <w:r>
              <w:rPr>
                <w:color w:val="231F20"/>
                <w:spacing w:val="-11"/>
                <w:sz w:val="16"/>
              </w:rPr>
              <w:t> </w:t>
            </w:r>
            <w:r>
              <w:rPr>
                <w:color w:val="231F20"/>
                <w:sz w:val="16"/>
              </w:rPr>
              <w:t>this</w:t>
            </w:r>
            <w:r>
              <w:rPr>
                <w:color w:val="231F20"/>
                <w:spacing w:val="-11"/>
                <w:sz w:val="16"/>
              </w:rPr>
              <w:t> </w:t>
            </w:r>
            <w:r>
              <w:rPr>
                <w:color w:val="231F20"/>
                <w:sz w:val="16"/>
              </w:rPr>
              <w:t>example,</w:t>
            </w:r>
            <w:r>
              <w:rPr>
                <w:color w:val="231F20"/>
                <w:spacing w:val="-11"/>
                <w:sz w:val="16"/>
              </w:rPr>
              <w:t> </w:t>
            </w:r>
            <w:r>
              <w:rPr>
                <w:color w:val="231F20"/>
                <w:sz w:val="16"/>
              </w:rPr>
              <w:t>this</w:t>
            </w:r>
            <w:r>
              <w:rPr>
                <w:color w:val="231F20"/>
                <w:spacing w:val="-11"/>
                <w:sz w:val="16"/>
              </w:rPr>
              <w:t> </w:t>
            </w:r>
            <w:r>
              <w:rPr>
                <w:color w:val="231F20"/>
                <w:sz w:val="16"/>
              </w:rPr>
              <w:t>is</w:t>
            </w:r>
            <w:r>
              <w:rPr>
                <w:color w:val="231F20"/>
                <w:spacing w:val="-11"/>
                <w:sz w:val="16"/>
              </w:rPr>
              <w:t> </w:t>
            </w:r>
            <w:r>
              <w:rPr>
                <w:color w:val="231F20"/>
                <w:sz w:val="16"/>
              </w:rPr>
              <w:t>a</w:t>
            </w:r>
            <w:r>
              <w:rPr>
                <w:color w:val="231F20"/>
                <w:spacing w:val="-11"/>
                <w:sz w:val="16"/>
              </w:rPr>
              <w:t> </w:t>
            </w:r>
            <w:r>
              <w:rPr>
                <w:color w:val="231F20"/>
                <w:sz w:val="16"/>
              </w:rPr>
              <w:t>required</w:t>
            </w:r>
            <w:r>
              <w:rPr>
                <w:color w:val="231F20"/>
                <w:spacing w:val="-11"/>
                <w:sz w:val="16"/>
              </w:rPr>
              <w:t> </w:t>
            </w:r>
            <w:r>
              <w:rPr>
                <w:color w:val="231F20"/>
                <w:sz w:val="16"/>
              </w:rPr>
              <w:t>field</w:t>
            </w:r>
            <w:r>
              <w:rPr>
                <w:color w:val="231F20"/>
                <w:spacing w:val="-11"/>
                <w:sz w:val="16"/>
              </w:rPr>
              <w:t> </w:t>
            </w:r>
            <w:r>
              <w:rPr>
                <w:color w:val="231F20"/>
                <w:sz w:val="16"/>
              </w:rPr>
              <w:t>that</w:t>
            </w:r>
            <w:r>
              <w:rPr>
                <w:color w:val="231F20"/>
                <w:spacing w:val="-11"/>
                <w:sz w:val="16"/>
              </w:rPr>
              <w:t> </w:t>
            </w:r>
            <w:r>
              <w:rPr>
                <w:color w:val="231F20"/>
                <w:sz w:val="16"/>
              </w:rPr>
              <w:t>WA</w:t>
            </w:r>
            <w:r>
              <w:rPr>
                <w:color w:val="231F20"/>
                <w:spacing w:val="-11"/>
                <w:sz w:val="16"/>
              </w:rPr>
              <w:t> </w:t>
            </w:r>
            <w:r>
              <w:rPr>
                <w:color w:val="231F20"/>
                <w:sz w:val="16"/>
              </w:rPr>
              <w:t>must </w:t>
            </w:r>
            <w:r>
              <w:rPr>
                <w:color w:val="231F20"/>
                <w:spacing w:val="-2"/>
                <w:sz w:val="16"/>
              </w:rPr>
              <w:t>complete.</w:t>
            </w:r>
          </w:p>
        </w:tc>
      </w:tr>
    </w:tbl>
    <w:p>
      <w:pPr>
        <w:pStyle w:val="TableParagraph"/>
        <w:spacing w:after="0" w:line="196" w:lineRule="auto"/>
        <w:rPr>
          <w:sz w:val="16"/>
        </w:rPr>
        <w:sectPr>
          <w:pgSz w:w="12240" w:h="15840"/>
          <w:pgMar w:header="0" w:footer="630" w:top="440" w:bottom="820" w:left="720" w:right="720"/>
        </w:sectPr>
      </w:pPr>
    </w:p>
    <w:p>
      <w:pPr>
        <w:spacing w:before="89"/>
        <w:ind w:left="120" w:right="0" w:firstLine="0"/>
        <w:jc w:val="left"/>
        <w:rPr>
          <w:rFonts w:ascii="Arial Black"/>
          <w:sz w:val="21"/>
        </w:rPr>
      </w:pPr>
      <w:r>
        <w:rPr>
          <w:rFonts w:ascii="Arial Black"/>
          <w:color w:val="231F20"/>
          <w:w w:val="85"/>
          <w:sz w:val="21"/>
        </w:rPr>
        <w:t>Appendix</w:t>
      </w:r>
      <w:r>
        <w:rPr>
          <w:rFonts w:ascii="Arial Black"/>
          <w:color w:val="231F20"/>
          <w:spacing w:val="13"/>
          <w:sz w:val="21"/>
        </w:rPr>
        <w:t> </w:t>
      </w:r>
      <w:r>
        <w:rPr>
          <w:rFonts w:ascii="Arial Black"/>
          <w:color w:val="231F20"/>
          <w:w w:val="85"/>
          <w:sz w:val="21"/>
        </w:rPr>
        <w:t>C</w:t>
      </w:r>
      <w:r>
        <w:rPr>
          <w:rFonts w:ascii="Arial Black"/>
          <w:color w:val="231F20"/>
          <w:spacing w:val="13"/>
          <w:sz w:val="21"/>
        </w:rPr>
        <w:t> </w:t>
      </w:r>
      <w:r>
        <w:rPr>
          <w:rFonts w:ascii="Arial Black"/>
          <w:color w:val="231F20"/>
          <w:spacing w:val="-2"/>
          <w:w w:val="85"/>
          <w:sz w:val="21"/>
        </w:rPr>
        <w:t>(</w:t>
      </w:r>
      <w:r>
        <w:rPr>
          <w:rFonts w:ascii="Arial"/>
          <w:b/>
          <w:i/>
          <w:color w:val="231F20"/>
          <w:spacing w:val="-2"/>
          <w:w w:val="85"/>
          <w:sz w:val="21"/>
        </w:rPr>
        <w:t>continued</w:t>
      </w:r>
      <w:r>
        <w:rPr>
          <w:rFonts w:ascii="Arial Black"/>
          <w:color w:val="231F20"/>
          <w:spacing w:val="-2"/>
          <w:w w:val="85"/>
          <w:sz w:val="21"/>
        </w:rPr>
        <w:t>)</w:t>
      </w:r>
    </w:p>
    <w:p>
      <w:pPr>
        <w:pStyle w:val="BodyText"/>
        <w:spacing w:before="11"/>
        <w:ind w:left="0"/>
        <w:rPr>
          <w:rFonts w:ascii="Arial Black"/>
          <w:sz w:val="7"/>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10"/>
        <w:gridCol w:w="1798"/>
        <w:gridCol w:w="1329"/>
        <w:gridCol w:w="6622"/>
      </w:tblGrid>
      <w:tr>
        <w:trPr>
          <w:trHeight w:val="217" w:hRule="atLeast"/>
        </w:trPr>
        <w:tc>
          <w:tcPr>
            <w:tcW w:w="810" w:type="dxa"/>
          </w:tcPr>
          <w:p>
            <w:pPr>
              <w:pStyle w:val="TableParagraph"/>
              <w:spacing w:line="193" w:lineRule="exact" w:before="5"/>
              <w:ind w:left="59" w:right="1"/>
              <w:jc w:val="center"/>
              <w:rPr>
                <w:rFonts w:ascii="Arial Black"/>
                <w:sz w:val="16"/>
              </w:rPr>
            </w:pPr>
            <w:r>
              <w:rPr>
                <w:rFonts w:ascii="Arial Black"/>
                <w:color w:val="231F20"/>
                <w:spacing w:val="-5"/>
                <w:sz w:val="16"/>
              </w:rPr>
              <w:t>Box</w:t>
            </w:r>
          </w:p>
        </w:tc>
        <w:tc>
          <w:tcPr>
            <w:tcW w:w="1798" w:type="dxa"/>
          </w:tcPr>
          <w:p>
            <w:pPr>
              <w:pStyle w:val="TableParagraph"/>
              <w:spacing w:line="193" w:lineRule="exact" w:before="5"/>
              <w:ind w:left="11" w:right="2"/>
              <w:jc w:val="center"/>
              <w:rPr>
                <w:rFonts w:ascii="Arial Black"/>
                <w:sz w:val="16"/>
              </w:rPr>
            </w:pPr>
            <w:r>
              <w:rPr>
                <w:rFonts w:ascii="Arial Black"/>
                <w:color w:val="231F20"/>
                <w:spacing w:val="-2"/>
                <w:sz w:val="16"/>
              </w:rPr>
              <w:t>Description</w:t>
            </w:r>
          </w:p>
        </w:tc>
        <w:tc>
          <w:tcPr>
            <w:tcW w:w="1329" w:type="dxa"/>
          </w:tcPr>
          <w:p>
            <w:pPr>
              <w:pStyle w:val="TableParagraph"/>
              <w:spacing w:line="193" w:lineRule="exact" w:before="5"/>
              <w:ind w:left="11" w:right="40"/>
              <w:jc w:val="center"/>
              <w:rPr>
                <w:rFonts w:ascii="Arial Black"/>
                <w:sz w:val="16"/>
              </w:rPr>
            </w:pPr>
            <w:r>
              <w:rPr>
                <w:rFonts w:ascii="Arial Black"/>
                <w:color w:val="231F20"/>
                <w:w w:val="85"/>
                <w:sz w:val="16"/>
              </w:rPr>
              <w:t>Required</w:t>
            </w:r>
            <w:r>
              <w:rPr>
                <w:rFonts w:ascii="Arial Black"/>
                <w:color w:val="231F20"/>
                <w:spacing w:val="17"/>
                <w:sz w:val="16"/>
              </w:rPr>
              <w:t> </w:t>
            </w:r>
            <w:r>
              <w:rPr>
                <w:rFonts w:ascii="Arial Black"/>
                <w:color w:val="231F20"/>
                <w:spacing w:val="-2"/>
                <w:sz w:val="16"/>
              </w:rPr>
              <w:t>Entry</w:t>
            </w:r>
          </w:p>
        </w:tc>
        <w:tc>
          <w:tcPr>
            <w:tcW w:w="6622" w:type="dxa"/>
          </w:tcPr>
          <w:p>
            <w:pPr>
              <w:pStyle w:val="TableParagraph"/>
              <w:spacing w:line="193" w:lineRule="exact" w:before="5"/>
              <w:ind w:right="34"/>
              <w:jc w:val="center"/>
              <w:rPr>
                <w:rFonts w:ascii="Arial Black"/>
                <w:sz w:val="16"/>
              </w:rPr>
            </w:pPr>
            <w:r>
              <w:rPr>
                <w:rFonts w:ascii="Arial Black"/>
                <w:color w:val="231F20"/>
                <w:spacing w:val="-2"/>
                <w:sz w:val="16"/>
              </w:rPr>
              <w:t>Comments</w:t>
            </w:r>
          </w:p>
        </w:tc>
      </w:tr>
      <w:tr>
        <w:trPr>
          <w:trHeight w:val="681" w:hRule="atLeast"/>
        </w:trPr>
        <w:tc>
          <w:tcPr>
            <w:tcW w:w="810" w:type="dxa"/>
          </w:tcPr>
          <w:p>
            <w:pPr>
              <w:pStyle w:val="TableParagraph"/>
              <w:rPr>
                <w:rFonts w:ascii="Arial Black"/>
                <w:sz w:val="16"/>
              </w:rPr>
            </w:pPr>
          </w:p>
          <w:p>
            <w:pPr>
              <w:pStyle w:val="TableParagraph"/>
              <w:spacing w:before="44"/>
              <w:rPr>
                <w:rFonts w:ascii="Arial Black"/>
                <w:sz w:val="16"/>
              </w:rPr>
            </w:pPr>
          </w:p>
          <w:p>
            <w:pPr>
              <w:pStyle w:val="TableParagraph"/>
              <w:spacing w:line="166" w:lineRule="exact"/>
              <w:ind w:left="59"/>
              <w:jc w:val="center"/>
              <w:rPr>
                <w:sz w:val="16"/>
              </w:rPr>
            </w:pPr>
            <w:r>
              <w:rPr>
                <w:color w:val="231F20"/>
                <w:spacing w:val="-2"/>
                <w:sz w:val="16"/>
              </w:rPr>
              <w:t>12b–c</w:t>
            </w:r>
          </w:p>
        </w:tc>
        <w:tc>
          <w:tcPr>
            <w:tcW w:w="1798" w:type="dxa"/>
          </w:tcPr>
          <w:p>
            <w:pPr>
              <w:pStyle w:val="TableParagraph"/>
              <w:spacing w:line="150" w:lineRule="exact" w:before="212"/>
              <w:ind w:left="45" w:right="71" w:hanging="1"/>
              <w:jc w:val="center"/>
              <w:rPr>
                <w:sz w:val="16"/>
              </w:rPr>
            </w:pPr>
            <w:r>
              <w:rPr>
                <w:color w:val="231F20"/>
                <w:sz w:val="16"/>
              </w:rPr>
              <w:t>Withholding</w:t>
            </w:r>
            <w:r>
              <w:rPr>
                <w:color w:val="231F20"/>
                <w:spacing w:val="-8"/>
                <w:sz w:val="16"/>
              </w:rPr>
              <w:t> </w:t>
            </w:r>
            <w:r>
              <w:rPr>
                <w:color w:val="231F20"/>
                <w:sz w:val="16"/>
              </w:rPr>
              <w:t>agent's chapter</w:t>
            </w:r>
            <w:r>
              <w:rPr>
                <w:color w:val="231F20"/>
                <w:spacing w:val="-12"/>
                <w:sz w:val="16"/>
              </w:rPr>
              <w:t> </w:t>
            </w:r>
            <w:r>
              <w:rPr>
                <w:color w:val="231F20"/>
                <w:sz w:val="16"/>
              </w:rPr>
              <w:t>3</w:t>
            </w:r>
            <w:r>
              <w:rPr>
                <w:color w:val="231F20"/>
                <w:spacing w:val="-11"/>
                <w:sz w:val="16"/>
              </w:rPr>
              <w:t> </w:t>
            </w:r>
            <w:r>
              <w:rPr>
                <w:color w:val="231F20"/>
                <w:sz w:val="16"/>
              </w:rPr>
              <w:t>and</w:t>
            </w:r>
            <w:r>
              <w:rPr>
                <w:color w:val="231F20"/>
                <w:spacing w:val="-11"/>
                <w:sz w:val="16"/>
              </w:rPr>
              <w:t> </w:t>
            </w:r>
            <w:r>
              <w:rPr>
                <w:color w:val="231F20"/>
                <w:sz w:val="16"/>
              </w:rPr>
              <w:t>chapter</w:t>
            </w:r>
            <w:r>
              <w:rPr>
                <w:color w:val="231F20"/>
                <w:spacing w:val="-11"/>
                <w:sz w:val="16"/>
              </w:rPr>
              <w:t> </w:t>
            </w:r>
            <w:r>
              <w:rPr>
                <w:color w:val="231F20"/>
                <w:sz w:val="16"/>
              </w:rPr>
              <w:t>4 status</w:t>
            </w:r>
            <w:r>
              <w:rPr>
                <w:color w:val="231F20"/>
                <w:spacing w:val="-8"/>
                <w:sz w:val="16"/>
              </w:rPr>
              <w:t> </w:t>
            </w:r>
            <w:r>
              <w:rPr>
                <w:color w:val="231F20"/>
                <w:sz w:val="16"/>
              </w:rPr>
              <w:t>codes</w:t>
            </w:r>
          </w:p>
        </w:tc>
        <w:tc>
          <w:tcPr>
            <w:tcW w:w="1329" w:type="dxa"/>
          </w:tcPr>
          <w:p>
            <w:pPr>
              <w:pStyle w:val="TableParagraph"/>
              <w:rPr>
                <w:rFonts w:ascii="Arial Black"/>
                <w:sz w:val="16"/>
              </w:rPr>
            </w:pPr>
          </w:p>
          <w:p>
            <w:pPr>
              <w:pStyle w:val="TableParagraph"/>
              <w:spacing w:before="44"/>
              <w:rPr>
                <w:rFonts w:ascii="Arial Black"/>
                <w:sz w:val="16"/>
              </w:rPr>
            </w:pPr>
          </w:p>
          <w:p>
            <w:pPr>
              <w:pStyle w:val="TableParagraph"/>
              <w:spacing w:line="166" w:lineRule="exact"/>
              <w:ind w:left="11"/>
              <w:jc w:val="center"/>
              <w:rPr>
                <w:sz w:val="16"/>
              </w:rPr>
            </w:pPr>
            <w:r>
              <w:rPr>
                <w:color w:val="231F20"/>
                <w:sz w:val="16"/>
              </w:rPr>
              <w:t>“15”</w:t>
            </w:r>
            <w:r>
              <w:rPr>
                <w:color w:val="231F20"/>
                <w:spacing w:val="-6"/>
                <w:sz w:val="16"/>
              </w:rPr>
              <w:t> </w:t>
            </w:r>
            <w:r>
              <w:rPr>
                <w:color w:val="231F20"/>
                <w:sz w:val="16"/>
              </w:rPr>
              <w:t>and</w:t>
            </w:r>
            <w:r>
              <w:rPr>
                <w:color w:val="231F20"/>
                <w:spacing w:val="-6"/>
                <w:sz w:val="16"/>
              </w:rPr>
              <w:t> </w:t>
            </w:r>
            <w:r>
              <w:rPr>
                <w:color w:val="231F20"/>
                <w:spacing w:val="-4"/>
                <w:sz w:val="16"/>
              </w:rPr>
              <w:t>“02”</w:t>
            </w:r>
          </w:p>
        </w:tc>
        <w:tc>
          <w:tcPr>
            <w:tcW w:w="6622" w:type="dxa"/>
          </w:tcPr>
          <w:p>
            <w:pPr>
              <w:pStyle w:val="TableParagraph"/>
              <w:spacing w:line="196" w:lineRule="auto" w:before="72"/>
              <w:ind w:left="36" w:right="104"/>
              <w:rPr>
                <w:sz w:val="16"/>
              </w:rPr>
            </w:pPr>
            <w:r>
              <w:rPr>
                <w:color w:val="231F20"/>
                <w:sz w:val="16"/>
              </w:rPr>
              <w:t>WA</w:t>
            </w:r>
            <w:r>
              <w:rPr>
                <w:color w:val="231F20"/>
                <w:spacing w:val="-10"/>
                <w:sz w:val="16"/>
              </w:rPr>
              <w:t> </w:t>
            </w:r>
            <w:r>
              <w:rPr>
                <w:color w:val="231F20"/>
                <w:sz w:val="16"/>
              </w:rPr>
              <w:t>enters</w:t>
            </w:r>
            <w:r>
              <w:rPr>
                <w:color w:val="231F20"/>
                <w:spacing w:val="-10"/>
                <w:sz w:val="16"/>
              </w:rPr>
              <w:t> </w:t>
            </w:r>
            <w:r>
              <w:rPr>
                <w:color w:val="231F20"/>
                <w:sz w:val="16"/>
              </w:rPr>
              <w:t>“15”</w:t>
            </w:r>
            <w:r>
              <w:rPr>
                <w:color w:val="231F20"/>
                <w:spacing w:val="-10"/>
                <w:sz w:val="16"/>
              </w:rPr>
              <w:t> </w:t>
            </w:r>
            <w:r>
              <w:rPr>
                <w:color w:val="231F20"/>
                <w:sz w:val="16"/>
              </w:rPr>
              <w:t>in</w:t>
            </w:r>
            <w:r>
              <w:rPr>
                <w:color w:val="231F20"/>
                <w:spacing w:val="-10"/>
                <w:sz w:val="16"/>
              </w:rPr>
              <w:t> </w:t>
            </w:r>
            <w:r>
              <w:rPr>
                <w:color w:val="231F20"/>
                <w:sz w:val="16"/>
              </w:rPr>
              <w:t>box</w:t>
            </w:r>
            <w:r>
              <w:rPr>
                <w:color w:val="231F20"/>
                <w:spacing w:val="-10"/>
                <w:sz w:val="16"/>
              </w:rPr>
              <w:t> </w:t>
            </w:r>
            <w:r>
              <w:rPr>
                <w:color w:val="231F20"/>
                <w:sz w:val="16"/>
              </w:rPr>
              <w:t>12b</w:t>
            </w:r>
            <w:r>
              <w:rPr>
                <w:color w:val="231F20"/>
                <w:spacing w:val="-10"/>
                <w:sz w:val="16"/>
              </w:rPr>
              <w:t> </w:t>
            </w:r>
            <w:r>
              <w:rPr>
                <w:color w:val="231F20"/>
                <w:sz w:val="16"/>
              </w:rPr>
              <w:t>and</w:t>
            </w:r>
            <w:r>
              <w:rPr>
                <w:color w:val="231F20"/>
                <w:spacing w:val="-10"/>
                <w:sz w:val="16"/>
              </w:rPr>
              <w:t> </w:t>
            </w:r>
            <w:r>
              <w:rPr>
                <w:color w:val="231F20"/>
                <w:sz w:val="16"/>
              </w:rPr>
              <w:t>“02”</w:t>
            </w:r>
            <w:r>
              <w:rPr>
                <w:color w:val="231F20"/>
                <w:spacing w:val="-10"/>
                <w:sz w:val="16"/>
              </w:rPr>
              <w:t> </w:t>
            </w:r>
            <w:r>
              <w:rPr>
                <w:color w:val="231F20"/>
                <w:sz w:val="16"/>
              </w:rPr>
              <w:t>in</w:t>
            </w:r>
            <w:r>
              <w:rPr>
                <w:color w:val="231F20"/>
                <w:spacing w:val="-10"/>
                <w:sz w:val="16"/>
              </w:rPr>
              <w:t> </w:t>
            </w:r>
            <w:r>
              <w:rPr>
                <w:color w:val="231F20"/>
                <w:sz w:val="16"/>
              </w:rPr>
              <w:t>box</w:t>
            </w:r>
            <w:r>
              <w:rPr>
                <w:color w:val="231F20"/>
                <w:spacing w:val="-10"/>
                <w:sz w:val="16"/>
              </w:rPr>
              <w:t> </w:t>
            </w:r>
            <w:r>
              <w:rPr>
                <w:color w:val="231F20"/>
                <w:sz w:val="16"/>
              </w:rPr>
              <w:t>12c</w:t>
            </w:r>
            <w:r>
              <w:rPr>
                <w:color w:val="231F20"/>
                <w:spacing w:val="-10"/>
                <w:sz w:val="16"/>
              </w:rPr>
              <w:t> </w:t>
            </w:r>
            <w:r>
              <w:rPr>
                <w:color w:val="231F20"/>
                <w:sz w:val="16"/>
              </w:rPr>
              <w:t>because</w:t>
            </w:r>
            <w:r>
              <w:rPr>
                <w:color w:val="231F20"/>
                <w:spacing w:val="-10"/>
                <w:sz w:val="16"/>
              </w:rPr>
              <w:t> </w:t>
            </w:r>
            <w:r>
              <w:rPr>
                <w:color w:val="231F20"/>
                <w:sz w:val="16"/>
              </w:rPr>
              <w:t>it</w:t>
            </w:r>
            <w:r>
              <w:rPr>
                <w:color w:val="231F20"/>
                <w:spacing w:val="-10"/>
                <w:sz w:val="16"/>
              </w:rPr>
              <w:t> </w:t>
            </w:r>
            <w:r>
              <w:rPr>
                <w:color w:val="231F20"/>
                <w:sz w:val="16"/>
              </w:rPr>
              <w:t>is</w:t>
            </w:r>
            <w:r>
              <w:rPr>
                <w:color w:val="231F20"/>
                <w:spacing w:val="-10"/>
                <w:sz w:val="16"/>
              </w:rPr>
              <w:t> </w:t>
            </w:r>
            <w:r>
              <w:rPr>
                <w:color w:val="231F20"/>
                <w:sz w:val="16"/>
              </w:rPr>
              <w:t>a</w:t>
            </w:r>
            <w:r>
              <w:rPr>
                <w:color w:val="231F20"/>
                <w:spacing w:val="-10"/>
                <w:sz w:val="16"/>
              </w:rPr>
              <w:t> </w:t>
            </w:r>
            <w:r>
              <w:rPr>
                <w:color w:val="231F20"/>
                <w:sz w:val="16"/>
              </w:rPr>
              <w:t>U.S.</w:t>
            </w:r>
            <w:r>
              <w:rPr>
                <w:color w:val="231F20"/>
                <w:spacing w:val="-10"/>
                <w:sz w:val="16"/>
              </w:rPr>
              <w:t> </w:t>
            </w:r>
            <w:r>
              <w:rPr>
                <w:color w:val="231F20"/>
                <w:sz w:val="16"/>
              </w:rPr>
              <w:t>corporate</w:t>
            </w:r>
            <w:r>
              <w:rPr>
                <w:color w:val="231F20"/>
                <w:spacing w:val="-10"/>
                <w:sz w:val="16"/>
              </w:rPr>
              <w:t> </w:t>
            </w:r>
            <w:r>
              <w:rPr>
                <w:color w:val="231F20"/>
                <w:sz w:val="16"/>
              </w:rPr>
              <w:t>withholding agent that is not a financial institution.</w:t>
            </w:r>
          </w:p>
          <w:p>
            <w:pPr>
              <w:pStyle w:val="TableParagraph"/>
              <w:spacing w:line="146" w:lineRule="exact"/>
              <w:ind w:left="36"/>
              <w:rPr>
                <w:sz w:val="16"/>
              </w:rPr>
            </w:pPr>
            <w:r>
              <w:rPr>
                <w:rFonts w:ascii="Arial Black"/>
                <w:color w:val="231F20"/>
                <w:spacing w:val="-2"/>
                <w:sz w:val="16"/>
              </w:rPr>
              <w:t>Note.</w:t>
            </w:r>
            <w:r>
              <w:rPr>
                <w:rFonts w:ascii="Arial Black"/>
                <w:color w:val="231F20"/>
                <w:spacing w:val="-15"/>
                <w:sz w:val="16"/>
              </w:rPr>
              <w:t> </w:t>
            </w:r>
            <w:r>
              <w:rPr>
                <w:color w:val="231F20"/>
                <w:spacing w:val="-2"/>
                <w:sz w:val="16"/>
              </w:rPr>
              <w:t>WA</w:t>
            </w:r>
            <w:r>
              <w:rPr>
                <w:color w:val="231F20"/>
                <w:spacing w:val="-5"/>
                <w:sz w:val="16"/>
              </w:rPr>
              <w:t> </w:t>
            </w:r>
            <w:r>
              <w:rPr>
                <w:color w:val="231F20"/>
                <w:spacing w:val="-2"/>
                <w:sz w:val="16"/>
              </w:rPr>
              <w:t>must</w:t>
            </w:r>
            <w:r>
              <w:rPr>
                <w:color w:val="231F20"/>
                <w:spacing w:val="-5"/>
                <w:sz w:val="16"/>
              </w:rPr>
              <w:t> </w:t>
            </w:r>
            <w:r>
              <w:rPr>
                <w:color w:val="231F20"/>
                <w:spacing w:val="-2"/>
                <w:sz w:val="16"/>
              </w:rPr>
              <w:t>enter</w:t>
            </w:r>
            <w:r>
              <w:rPr>
                <w:color w:val="231F20"/>
                <w:spacing w:val="-5"/>
                <w:sz w:val="16"/>
              </w:rPr>
              <w:t> </w:t>
            </w:r>
            <w:r>
              <w:rPr>
                <w:color w:val="231F20"/>
                <w:spacing w:val="-2"/>
                <w:sz w:val="16"/>
              </w:rPr>
              <w:t>both</w:t>
            </w:r>
            <w:r>
              <w:rPr>
                <w:color w:val="231F20"/>
                <w:spacing w:val="-5"/>
                <w:sz w:val="16"/>
              </w:rPr>
              <w:t> </w:t>
            </w:r>
            <w:r>
              <w:rPr>
                <w:color w:val="231F20"/>
                <w:spacing w:val="-2"/>
                <w:sz w:val="16"/>
              </w:rPr>
              <w:t>a</w:t>
            </w:r>
            <w:r>
              <w:rPr>
                <w:color w:val="231F20"/>
                <w:spacing w:val="-5"/>
                <w:sz w:val="16"/>
              </w:rPr>
              <w:t> </w:t>
            </w:r>
            <w:r>
              <w:rPr>
                <w:color w:val="231F20"/>
                <w:spacing w:val="-2"/>
                <w:sz w:val="16"/>
              </w:rPr>
              <w:t>chapter</w:t>
            </w:r>
            <w:r>
              <w:rPr>
                <w:color w:val="231F20"/>
                <w:spacing w:val="-5"/>
                <w:sz w:val="16"/>
              </w:rPr>
              <w:t> </w:t>
            </w:r>
            <w:r>
              <w:rPr>
                <w:color w:val="231F20"/>
                <w:spacing w:val="-2"/>
                <w:sz w:val="16"/>
              </w:rPr>
              <w:t>3</w:t>
            </w:r>
            <w:r>
              <w:rPr>
                <w:color w:val="231F20"/>
                <w:spacing w:val="-5"/>
                <w:sz w:val="16"/>
              </w:rPr>
              <w:t> </w:t>
            </w:r>
            <w:r>
              <w:rPr>
                <w:color w:val="231F20"/>
                <w:spacing w:val="-2"/>
                <w:sz w:val="16"/>
              </w:rPr>
              <w:t>and</w:t>
            </w:r>
            <w:r>
              <w:rPr>
                <w:color w:val="231F20"/>
                <w:spacing w:val="-5"/>
                <w:sz w:val="16"/>
              </w:rPr>
              <w:t> </w:t>
            </w:r>
            <w:r>
              <w:rPr>
                <w:color w:val="231F20"/>
                <w:spacing w:val="-2"/>
                <w:sz w:val="16"/>
              </w:rPr>
              <w:t>a</w:t>
            </w:r>
            <w:r>
              <w:rPr>
                <w:color w:val="231F20"/>
                <w:spacing w:val="-5"/>
                <w:sz w:val="16"/>
              </w:rPr>
              <w:t> </w:t>
            </w:r>
            <w:r>
              <w:rPr>
                <w:color w:val="231F20"/>
                <w:spacing w:val="-2"/>
                <w:sz w:val="16"/>
              </w:rPr>
              <w:t>chapter</w:t>
            </w:r>
            <w:r>
              <w:rPr>
                <w:color w:val="231F20"/>
                <w:spacing w:val="-5"/>
                <w:sz w:val="16"/>
              </w:rPr>
              <w:t> </w:t>
            </w:r>
            <w:r>
              <w:rPr>
                <w:color w:val="231F20"/>
                <w:spacing w:val="-2"/>
                <w:sz w:val="16"/>
              </w:rPr>
              <w:t>4</w:t>
            </w:r>
            <w:r>
              <w:rPr>
                <w:color w:val="231F20"/>
                <w:spacing w:val="-5"/>
                <w:sz w:val="16"/>
              </w:rPr>
              <w:t> </w:t>
            </w:r>
            <w:r>
              <w:rPr>
                <w:color w:val="231F20"/>
                <w:spacing w:val="-2"/>
                <w:sz w:val="16"/>
              </w:rPr>
              <w:t>withholding</w:t>
            </w:r>
            <w:r>
              <w:rPr>
                <w:color w:val="231F20"/>
                <w:spacing w:val="-5"/>
                <w:sz w:val="16"/>
              </w:rPr>
              <w:t> </w:t>
            </w:r>
            <w:r>
              <w:rPr>
                <w:color w:val="231F20"/>
                <w:spacing w:val="-2"/>
                <w:sz w:val="16"/>
              </w:rPr>
              <w:t>agent</w:t>
            </w:r>
            <w:r>
              <w:rPr>
                <w:color w:val="231F20"/>
                <w:spacing w:val="-5"/>
                <w:sz w:val="16"/>
              </w:rPr>
              <w:t> </w:t>
            </w:r>
            <w:r>
              <w:rPr>
                <w:color w:val="231F20"/>
                <w:spacing w:val="-2"/>
                <w:sz w:val="16"/>
              </w:rPr>
              <w:t>status</w:t>
            </w:r>
            <w:r>
              <w:rPr>
                <w:color w:val="231F20"/>
                <w:spacing w:val="-5"/>
                <w:sz w:val="16"/>
              </w:rPr>
              <w:t> </w:t>
            </w:r>
            <w:r>
              <w:rPr>
                <w:color w:val="231F20"/>
                <w:spacing w:val="-4"/>
                <w:sz w:val="16"/>
              </w:rPr>
              <w:t>code</w:t>
            </w:r>
          </w:p>
          <w:p>
            <w:pPr>
              <w:pStyle w:val="TableParagraph"/>
              <w:spacing w:line="142" w:lineRule="exact"/>
              <w:ind w:left="36"/>
              <w:rPr>
                <w:sz w:val="16"/>
              </w:rPr>
            </w:pPr>
            <w:r>
              <w:rPr>
                <w:color w:val="231F20"/>
                <w:sz w:val="16"/>
              </w:rPr>
              <w:t>regardless</w:t>
            </w:r>
            <w:r>
              <w:rPr>
                <w:color w:val="231F20"/>
                <w:spacing w:val="-11"/>
                <w:sz w:val="16"/>
              </w:rPr>
              <w:t> </w:t>
            </w:r>
            <w:r>
              <w:rPr>
                <w:color w:val="231F20"/>
                <w:sz w:val="16"/>
              </w:rPr>
              <w:t>of</w:t>
            </w:r>
            <w:r>
              <w:rPr>
                <w:color w:val="231F20"/>
                <w:spacing w:val="-10"/>
                <w:sz w:val="16"/>
              </w:rPr>
              <w:t> </w:t>
            </w:r>
            <w:r>
              <w:rPr>
                <w:color w:val="231F20"/>
                <w:sz w:val="16"/>
              </w:rPr>
              <w:t>the</w:t>
            </w:r>
            <w:r>
              <w:rPr>
                <w:color w:val="231F20"/>
                <w:spacing w:val="-10"/>
                <w:sz w:val="16"/>
              </w:rPr>
              <w:t> </w:t>
            </w:r>
            <w:r>
              <w:rPr>
                <w:color w:val="231F20"/>
                <w:sz w:val="16"/>
              </w:rPr>
              <w:t>type</w:t>
            </w:r>
            <w:r>
              <w:rPr>
                <w:color w:val="231F20"/>
                <w:spacing w:val="-10"/>
                <w:sz w:val="16"/>
              </w:rPr>
              <w:t> </w:t>
            </w:r>
            <w:r>
              <w:rPr>
                <w:color w:val="231F20"/>
                <w:sz w:val="16"/>
              </w:rPr>
              <w:t>of</w:t>
            </w:r>
            <w:r>
              <w:rPr>
                <w:color w:val="231F20"/>
                <w:spacing w:val="-10"/>
                <w:sz w:val="16"/>
              </w:rPr>
              <w:t> </w:t>
            </w:r>
            <w:r>
              <w:rPr>
                <w:color w:val="231F20"/>
                <w:sz w:val="16"/>
              </w:rPr>
              <w:t>payment</w:t>
            </w:r>
            <w:r>
              <w:rPr>
                <w:color w:val="231F20"/>
                <w:spacing w:val="-11"/>
                <w:sz w:val="16"/>
              </w:rPr>
              <w:t> </w:t>
            </w:r>
            <w:r>
              <w:rPr>
                <w:color w:val="231F20"/>
                <w:sz w:val="16"/>
              </w:rPr>
              <w:t>being</w:t>
            </w:r>
            <w:r>
              <w:rPr>
                <w:color w:val="231F20"/>
                <w:spacing w:val="-10"/>
                <w:sz w:val="16"/>
              </w:rPr>
              <w:t> </w:t>
            </w:r>
            <w:r>
              <w:rPr>
                <w:color w:val="231F20"/>
                <w:spacing w:val="-2"/>
                <w:sz w:val="16"/>
              </w:rPr>
              <w:t>reported.</w:t>
            </w:r>
          </w:p>
        </w:tc>
      </w:tr>
      <w:tr>
        <w:trPr>
          <w:trHeight w:val="381" w:hRule="atLeast"/>
        </w:trPr>
        <w:tc>
          <w:tcPr>
            <w:tcW w:w="810" w:type="dxa"/>
          </w:tcPr>
          <w:p>
            <w:pPr>
              <w:pStyle w:val="TableParagraph"/>
              <w:spacing w:line="166" w:lineRule="exact" w:before="195"/>
              <w:ind w:left="59"/>
              <w:jc w:val="center"/>
              <w:rPr>
                <w:sz w:val="16"/>
              </w:rPr>
            </w:pPr>
            <w:r>
              <w:rPr>
                <w:color w:val="231F20"/>
                <w:spacing w:val="-5"/>
                <w:sz w:val="16"/>
              </w:rPr>
              <w:t>12d</w:t>
            </w:r>
          </w:p>
        </w:tc>
        <w:tc>
          <w:tcPr>
            <w:tcW w:w="1798" w:type="dxa"/>
          </w:tcPr>
          <w:p>
            <w:pPr>
              <w:pStyle w:val="TableParagraph"/>
              <w:spacing w:line="150" w:lineRule="exact" w:before="62"/>
              <w:ind w:left="700" w:right="65" w:hanging="514"/>
              <w:rPr>
                <w:sz w:val="16"/>
              </w:rPr>
            </w:pPr>
            <w:r>
              <w:rPr>
                <w:color w:val="231F20"/>
                <w:spacing w:val="-2"/>
                <w:sz w:val="16"/>
              </w:rPr>
              <w:t>Withholding</w:t>
            </w:r>
            <w:r>
              <w:rPr>
                <w:color w:val="231F20"/>
                <w:spacing w:val="-8"/>
                <w:sz w:val="16"/>
              </w:rPr>
              <w:t> </w:t>
            </w:r>
            <w:r>
              <w:rPr>
                <w:color w:val="231F20"/>
                <w:spacing w:val="-2"/>
                <w:sz w:val="16"/>
              </w:rPr>
              <w:t>agent's </w:t>
            </w:r>
            <w:r>
              <w:rPr>
                <w:color w:val="231F20"/>
                <w:spacing w:val="-4"/>
                <w:sz w:val="16"/>
              </w:rPr>
              <w:t>name</w:t>
            </w:r>
          </w:p>
        </w:tc>
        <w:tc>
          <w:tcPr>
            <w:tcW w:w="1329" w:type="dxa"/>
          </w:tcPr>
          <w:p>
            <w:pPr>
              <w:pStyle w:val="TableParagraph"/>
              <w:spacing w:line="166" w:lineRule="exact" w:before="195"/>
              <w:ind w:left="11"/>
              <w:jc w:val="center"/>
              <w:rPr>
                <w:sz w:val="16"/>
              </w:rPr>
            </w:pPr>
            <w:r>
              <w:rPr>
                <w:color w:val="231F20"/>
                <w:spacing w:val="-4"/>
                <w:sz w:val="16"/>
              </w:rPr>
              <w:t>“WA”</w:t>
            </w:r>
          </w:p>
        </w:tc>
        <w:tc>
          <w:tcPr>
            <w:tcW w:w="6622" w:type="dxa"/>
          </w:tcPr>
          <w:p>
            <w:pPr>
              <w:pStyle w:val="TableParagraph"/>
              <w:spacing w:line="166" w:lineRule="exact" w:before="195"/>
              <w:ind w:left="36"/>
              <w:rPr>
                <w:sz w:val="16"/>
              </w:rPr>
            </w:pPr>
            <w:r>
              <w:rPr>
                <w:color w:val="231F20"/>
                <w:sz w:val="16"/>
              </w:rPr>
              <w:t>WA</w:t>
            </w:r>
            <w:r>
              <w:rPr>
                <w:color w:val="231F20"/>
                <w:spacing w:val="-11"/>
                <w:sz w:val="16"/>
              </w:rPr>
              <w:t> </w:t>
            </w:r>
            <w:r>
              <w:rPr>
                <w:color w:val="231F20"/>
                <w:sz w:val="16"/>
              </w:rPr>
              <w:t>must</w:t>
            </w:r>
            <w:r>
              <w:rPr>
                <w:color w:val="231F20"/>
                <w:spacing w:val="-11"/>
                <w:sz w:val="16"/>
              </w:rPr>
              <w:t> </w:t>
            </w:r>
            <w:r>
              <w:rPr>
                <w:color w:val="231F20"/>
                <w:sz w:val="16"/>
              </w:rPr>
              <w:t>enter</w:t>
            </w:r>
            <w:r>
              <w:rPr>
                <w:color w:val="231F20"/>
                <w:spacing w:val="-11"/>
                <w:sz w:val="16"/>
              </w:rPr>
              <w:t> </w:t>
            </w:r>
            <w:r>
              <w:rPr>
                <w:color w:val="231F20"/>
                <w:sz w:val="16"/>
              </w:rPr>
              <w:t>its</w:t>
            </w:r>
            <w:r>
              <w:rPr>
                <w:color w:val="231F20"/>
                <w:spacing w:val="-11"/>
                <w:sz w:val="16"/>
              </w:rPr>
              <w:t> </w:t>
            </w:r>
            <w:r>
              <w:rPr>
                <w:color w:val="231F20"/>
                <w:sz w:val="16"/>
              </w:rPr>
              <w:t>complete</w:t>
            </w:r>
            <w:r>
              <w:rPr>
                <w:color w:val="231F20"/>
                <w:spacing w:val="-11"/>
                <w:sz w:val="16"/>
              </w:rPr>
              <w:t> </w:t>
            </w:r>
            <w:r>
              <w:rPr>
                <w:color w:val="231F20"/>
                <w:spacing w:val="-4"/>
                <w:sz w:val="16"/>
              </w:rPr>
              <w:t>name.</w:t>
            </w:r>
          </w:p>
        </w:tc>
      </w:tr>
      <w:tr>
        <w:trPr>
          <w:trHeight w:val="381" w:hRule="atLeast"/>
        </w:trPr>
        <w:tc>
          <w:tcPr>
            <w:tcW w:w="810" w:type="dxa"/>
          </w:tcPr>
          <w:p>
            <w:pPr>
              <w:pStyle w:val="TableParagraph"/>
              <w:spacing w:line="166" w:lineRule="exact" w:before="195"/>
              <w:ind w:left="59" w:right="1"/>
              <w:jc w:val="center"/>
              <w:rPr>
                <w:sz w:val="16"/>
              </w:rPr>
            </w:pPr>
            <w:r>
              <w:rPr>
                <w:color w:val="231F20"/>
                <w:spacing w:val="-5"/>
                <w:sz w:val="16"/>
              </w:rPr>
              <w:t>12e</w:t>
            </w:r>
          </w:p>
        </w:tc>
        <w:tc>
          <w:tcPr>
            <w:tcW w:w="1798" w:type="dxa"/>
          </w:tcPr>
          <w:p>
            <w:pPr>
              <w:pStyle w:val="TableParagraph"/>
              <w:spacing w:line="150" w:lineRule="exact" w:before="62"/>
              <w:ind w:left="737" w:right="65" w:hanging="551"/>
              <w:rPr>
                <w:sz w:val="16"/>
              </w:rPr>
            </w:pPr>
            <w:r>
              <w:rPr>
                <w:color w:val="231F20"/>
                <w:spacing w:val="-2"/>
                <w:sz w:val="16"/>
              </w:rPr>
              <w:t>Withholding</w:t>
            </w:r>
            <w:r>
              <w:rPr>
                <w:color w:val="231F20"/>
                <w:spacing w:val="-8"/>
                <w:sz w:val="16"/>
              </w:rPr>
              <w:t> </w:t>
            </w:r>
            <w:r>
              <w:rPr>
                <w:color w:val="231F20"/>
                <w:spacing w:val="-2"/>
                <w:sz w:val="16"/>
              </w:rPr>
              <w:t>agent's </w:t>
            </w:r>
            <w:r>
              <w:rPr>
                <w:color w:val="231F20"/>
                <w:spacing w:val="-4"/>
                <w:sz w:val="16"/>
              </w:rPr>
              <w:t>GIIN</w:t>
            </w:r>
          </w:p>
        </w:tc>
        <w:tc>
          <w:tcPr>
            <w:tcW w:w="1329" w:type="dxa"/>
          </w:tcPr>
          <w:p>
            <w:pPr>
              <w:pStyle w:val="TableParagraph"/>
              <w:rPr>
                <w:rFonts w:ascii="Times New Roman"/>
                <w:sz w:val="16"/>
              </w:rPr>
            </w:pPr>
          </w:p>
        </w:tc>
        <w:tc>
          <w:tcPr>
            <w:tcW w:w="6622" w:type="dxa"/>
          </w:tcPr>
          <w:p>
            <w:pPr>
              <w:pStyle w:val="TableParagraph"/>
              <w:spacing w:line="150" w:lineRule="exact" w:before="62"/>
              <w:ind w:left="36" w:right="104"/>
              <w:rPr>
                <w:sz w:val="16"/>
              </w:rPr>
            </w:pPr>
            <w:r>
              <w:rPr>
                <w:color w:val="231F20"/>
                <w:sz w:val="16"/>
              </w:rPr>
              <w:t>WA</w:t>
            </w:r>
            <w:r>
              <w:rPr>
                <w:color w:val="231F20"/>
                <w:spacing w:val="-2"/>
                <w:sz w:val="16"/>
              </w:rPr>
              <w:t> </w:t>
            </w:r>
            <w:r>
              <w:rPr>
                <w:color w:val="231F20"/>
                <w:sz w:val="16"/>
              </w:rPr>
              <w:t>leaves</w:t>
            </w:r>
            <w:r>
              <w:rPr>
                <w:color w:val="231F20"/>
                <w:spacing w:val="-2"/>
                <w:sz w:val="16"/>
              </w:rPr>
              <w:t> </w:t>
            </w:r>
            <w:r>
              <w:rPr>
                <w:color w:val="231F20"/>
                <w:sz w:val="16"/>
              </w:rPr>
              <w:t>this</w:t>
            </w:r>
            <w:r>
              <w:rPr>
                <w:color w:val="231F20"/>
                <w:spacing w:val="-2"/>
                <w:sz w:val="16"/>
              </w:rPr>
              <w:t> </w:t>
            </w:r>
            <w:r>
              <w:rPr>
                <w:color w:val="231F20"/>
                <w:sz w:val="16"/>
              </w:rPr>
              <w:t>box</w:t>
            </w:r>
            <w:r>
              <w:rPr>
                <w:color w:val="231F20"/>
                <w:spacing w:val="-2"/>
                <w:sz w:val="16"/>
              </w:rPr>
              <w:t> </w:t>
            </w:r>
            <w:r>
              <w:rPr>
                <w:color w:val="231F20"/>
                <w:sz w:val="16"/>
              </w:rPr>
              <w:t>blank</w:t>
            </w:r>
            <w:r>
              <w:rPr>
                <w:color w:val="231F20"/>
                <w:spacing w:val="-2"/>
                <w:sz w:val="16"/>
              </w:rPr>
              <w:t> </w:t>
            </w:r>
            <w:r>
              <w:rPr>
                <w:color w:val="231F20"/>
                <w:sz w:val="16"/>
              </w:rPr>
              <w:t>because</w:t>
            </w:r>
            <w:r>
              <w:rPr>
                <w:color w:val="231F20"/>
                <w:spacing w:val="-2"/>
                <w:sz w:val="16"/>
              </w:rPr>
              <w:t> </w:t>
            </w:r>
            <w:r>
              <w:rPr>
                <w:color w:val="231F20"/>
                <w:sz w:val="16"/>
              </w:rPr>
              <w:t>a</w:t>
            </w:r>
            <w:r>
              <w:rPr>
                <w:color w:val="231F20"/>
                <w:spacing w:val="-2"/>
                <w:sz w:val="16"/>
              </w:rPr>
              <w:t> </w:t>
            </w:r>
            <w:r>
              <w:rPr>
                <w:color w:val="231F20"/>
                <w:sz w:val="16"/>
              </w:rPr>
              <w:t>U.S.</w:t>
            </w:r>
            <w:r>
              <w:rPr>
                <w:color w:val="231F20"/>
                <w:spacing w:val="-2"/>
                <w:sz w:val="16"/>
              </w:rPr>
              <w:t> </w:t>
            </w:r>
            <w:r>
              <w:rPr>
                <w:color w:val="231F20"/>
                <w:sz w:val="16"/>
              </w:rPr>
              <w:t>withholding</w:t>
            </w:r>
            <w:r>
              <w:rPr>
                <w:color w:val="231F20"/>
                <w:spacing w:val="-2"/>
                <w:sz w:val="16"/>
              </w:rPr>
              <w:t> </w:t>
            </w:r>
            <w:r>
              <w:rPr>
                <w:color w:val="231F20"/>
                <w:sz w:val="16"/>
              </w:rPr>
              <w:t>agent</w:t>
            </w:r>
            <w:r>
              <w:rPr>
                <w:color w:val="231F20"/>
                <w:spacing w:val="-2"/>
                <w:sz w:val="16"/>
              </w:rPr>
              <w:t> </w:t>
            </w:r>
            <w:r>
              <w:rPr>
                <w:color w:val="231F20"/>
                <w:sz w:val="16"/>
              </w:rPr>
              <w:t>is</w:t>
            </w:r>
            <w:r>
              <w:rPr>
                <w:color w:val="231F20"/>
                <w:spacing w:val="-2"/>
                <w:sz w:val="16"/>
              </w:rPr>
              <w:t> </w:t>
            </w:r>
            <w:r>
              <w:rPr>
                <w:color w:val="231F20"/>
                <w:sz w:val="16"/>
              </w:rPr>
              <w:t>generally</w:t>
            </w:r>
            <w:r>
              <w:rPr>
                <w:color w:val="231F20"/>
                <w:spacing w:val="-2"/>
                <w:sz w:val="16"/>
              </w:rPr>
              <w:t> </w:t>
            </w:r>
            <w:r>
              <w:rPr>
                <w:color w:val="231F20"/>
                <w:sz w:val="16"/>
              </w:rPr>
              <w:t>not</w:t>
            </w:r>
            <w:r>
              <w:rPr>
                <w:color w:val="231F20"/>
                <w:spacing w:val="-2"/>
                <w:sz w:val="16"/>
              </w:rPr>
              <w:t> </w:t>
            </w:r>
            <w:r>
              <w:rPr>
                <w:color w:val="231F20"/>
                <w:sz w:val="16"/>
              </w:rPr>
              <w:t>required</w:t>
            </w:r>
            <w:r>
              <w:rPr>
                <w:color w:val="231F20"/>
                <w:spacing w:val="-2"/>
                <w:sz w:val="16"/>
              </w:rPr>
              <w:t> </w:t>
            </w:r>
            <w:r>
              <w:rPr>
                <w:color w:val="231F20"/>
                <w:sz w:val="16"/>
              </w:rPr>
              <w:t>to</w:t>
            </w:r>
            <w:r>
              <w:rPr>
                <w:color w:val="231F20"/>
                <w:sz w:val="16"/>
              </w:rPr>
              <w:t> obtain</w:t>
            </w:r>
            <w:r>
              <w:rPr>
                <w:color w:val="231F20"/>
                <w:spacing w:val="-12"/>
                <w:sz w:val="16"/>
              </w:rPr>
              <w:t> </w:t>
            </w:r>
            <w:r>
              <w:rPr>
                <w:color w:val="231F20"/>
                <w:sz w:val="16"/>
              </w:rPr>
              <w:t>a</w:t>
            </w:r>
            <w:r>
              <w:rPr>
                <w:color w:val="231F20"/>
                <w:spacing w:val="-11"/>
                <w:sz w:val="16"/>
              </w:rPr>
              <w:t> </w:t>
            </w:r>
            <w:r>
              <w:rPr>
                <w:color w:val="231F20"/>
                <w:sz w:val="16"/>
              </w:rPr>
              <w:t>GIIN.</w:t>
            </w:r>
            <w:r>
              <w:rPr>
                <w:color w:val="231F20"/>
                <w:spacing w:val="-11"/>
                <w:sz w:val="16"/>
              </w:rPr>
              <w:t> </w:t>
            </w:r>
            <w:r>
              <w:rPr>
                <w:color w:val="231F20"/>
                <w:sz w:val="16"/>
              </w:rPr>
              <w:t>See</w:t>
            </w:r>
            <w:r>
              <w:rPr>
                <w:color w:val="231F20"/>
                <w:spacing w:val="-11"/>
                <w:sz w:val="16"/>
              </w:rPr>
              <w:t> </w:t>
            </w:r>
            <w:hyperlink w:history="true" w:anchor="_bookmark46">
              <w:r>
                <w:rPr>
                  <w:rFonts w:ascii="Arial"/>
                  <w:i/>
                  <w:color w:val="0056A2"/>
                  <w:sz w:val="16"/>
                  <w:u w:val="single" w:color="0055A1"/>
                </w:rPr>
                <w:t>Global</w:t>
              </w:r>
              <w:r>
                <w:rPr>
                  <w:rFonts w:ascii="Arial"/>
                  <w:i/>
                  <w:color w:val="0056A2"/>
                  <w:spacing w:val="-11"/>
                  <w:sz w:val="16"/>
                  <w:u w:val="single" w:color="0055A1"/>
                </w:rPr>
                <w:t> </w:t>
              </w:r>
              <w:r>
                <w:rPr>
                  <w:rFonts w:ascii="Arial"/>
                  <w:i/>
                  <w:color w:val="0056A2"/>
                  <w:sz w:val="16"/>
                  <w:u w:val="single" w:color="0055A1"/>
                </w:rPr>
                <w:t>intermediary</w:t>
              </w:r>
              <w:r>
                <w:rPr>
                  <w:rFonts w:ascii="Arial"/>
                  <w:i/>
                  <w:color w:val="0056A2"/>
                  <w:spacing w:val="-11"/>
                  <w:sz w:val="16"/>
                  <w:u w:val="single" w:color="0055A1"/>
                </w:rPr>
                <w:t> </w:t>
              </w:r>
              <w:r>
                <w:rPr>
                  <w:rFonts w:ascii="Arial"/>
                  <w:i/>
                  <w:color w:val="0056A2"/>
                  <w:sz w:val="16"/>
                  <w:u w:val="single" w:color="0055A1"/>
                </w:rPr>
                <w:t>identification</w:t>
              </w:r>
              <w:r>
                <w:rPr>
                  <w:rFonts w:ascii="Arial"/>
                  <w:i/>
                  <w:color w:val="0056A2"/>
                  <w:spacing w:val="-11"/>
                  <w:sz w:val="16"/>
                  <w:u w:val="single" w:color="0055A1"/>
                </w:rPr>
                <w:t> </w:t>
              </w:r>
              <w:r>
                <w:rPr>
                  <w:rFonts w:ascii="Arial"/>
                  <w:i/>
                  <w:color w:val="0056A2"/>
                  <w:sz w:val="16"/>
                  <w:u w:val="single" w:color="0055A1"/>
                </w:rPr>
                <w:t>number</w:t>
              </w:r>
            </w:hyperlink>
            <w:r>
              <w:rPr>
                <w:rFonts w:ascii="Arial"/>
                <w:i/>
                <w:color w:val="0056A2"/>
                <w:spacing w:val="-11"/>
                <w:sz w:val="16"/>
              </w:rPr>
              <w:t> </w:t>
            </w:r>
            <w:r>
              <w:rPr>
                <w:color w:val="231F20"/>
                <w:sz w:val="16"/>
              </w:rPr>
              <w:t>and</w:t>
            </w:r>
            <w:r>
              <w:rPr>
                <w:color w:val="231F20"/>
                <w:spacing w:val="-11"/>
                <w:sz w:val="16"/>
              </w:rPr>
              <w:t> </w:t>
            </w:r>
            <w:hyperlink w:history="true" w:anchor="_bookmark130">
              <w:r>
                <w:rPr>
                  <w:rFonts w:ascii="Arial"/>
                  <w:i/>
                  <w:color w:val="0056A2"/>
                  <w:sz w:val="16"/>
                  <w:u w:val="single" w:color="0055A1"/>
                </w:rPr>
                <w:t>Box</w:t>
              </w:r>
              <w:r>
                <w:rPr>
                  <w:rFonts w:ascii="Arial"/>
                  <w:i/>
                  <w:color w:val="0056A2"/>
                  <w:spacing w:val="-12"/>
                  <w:sz w:val="16"/>
                  <w:u w:val="single" w:color="0055A1"/>
                </w:rPr>
                <w:t> </w:t>
              </w:r>
              <w:r>
                <w:rPr>
                  <w:rFonts w:ascii="Arial"/>
                  <w:i/>
                  <w:color w:val="0056A2"/>
                  <w:sz w:val="16"/>
                  <w:u w:val="single" w:color="0055A1"/>
                </w:rPr>
                <w:t>12e</w:t>
              </w:r>
            </w:hyperlink>
            <w:r>
              <w:rPr>
                <w:color w:val="231F20"/>
                <w:sz w:val="16"/>
              </w:rPr>
              <w:t>,</w:t>
            </w:r>
            <w:r>
              <w:rPr>
                <w:color w:val="231F20"/>
                <w:spacing w:val="-11"/>
                <w:sz w:val="16"/>
              </w:rPr>
              <w:t> </w:t>
            </w:r>
            <w:r>
              <w:rPr>
                <w:color w:val="231F20"/>
                <w:sz w:val="16"/>
              </w:rPr>
              <w:t>earlier,</w:t>
            </w:r>
            <w:r>
              <w:rPr>
                <w:color w:val="231F20"/>
                <w:spacing w:val="-11"/>
                <w:sz w:val="16"/>
              </w:rPr>
              <w:t> </w:t>
            </w:r>
            <w:r>
              <w:rPr>
                <w:color w:val="231F20"/>
                <w:sz w:val="16"/>
              </w:rPr>
              <w:t>for</w:t>
            </w:r>
            <w:r>
              <w:rPr>
                <w:color w:val="231F20"/>
                <w:spacing w:val="-11"/>
                <w:sz w:val="16"/>
              </w:rPr>
              <w:t> </w:t>
            </w:r>
            <w:r>
              <w:rPr>
                <w:color w:val="231F20"/>
                <w:sz w:val="16"/>
              </w:rPr>
              <w:t>details.</w:t>
            </w:r>
          </w:p>
        </w:tc>
      </w:tr>
      <w:tr>
        <w:trPr>
          <w:trHeight w:val="381" w:hRule="atLeast"/>
        </w:trPr>
        <w:tc>
          <w:tcPr>
            <w:tcW w:w="810" w:type="dxa"/>
          </w:tcPr>
          <w:p>
            <w:pPr>
              <w:pStyle w:val="TableParagraph"/>
              <w:spacing w:line="166" w:lineRule="exact" w:before="195"/>
              <w:ind w:left="59"/>
              <w:jc w:val="center"/>
              <w:rPr>
                <w:sz w:val="16"/>
              </w:rPr>
            </w:pPr>
            <w:r>
              <w:rPr>
                <w:color w:val="231F20"/>
                <w:spacing w:val="-5"/>
                <w:sz w:val="16"/>
              </w:rPr>
              <w:t>12f</w:t>
            </w:r>
          </w:p>
        </w:tc>
        <w:tc>
          <w:tcPr>
            <w:tcW w:w="1798" w:type="dxa"/>
          </w:tcPr>
          <w:p>
            <w:pPr>
              <w:pStyle w:val="TableParagraph"/>
              <w:spacing w:line="150" w:lineRule="exact" w:before="62"/>
              <w:ind w:left="440" w:right="65" w:hanging="254"/>
              <w:rPr>
                <w:sz w:val="16"/>
              </w:rPr>
            </w:pPr>
            <w:r>
              <w:rPr>
                <w:color w:val="231F20"/>
                <w:spacing w:val="-2"/>
                <w:sz w:val="16"/>
              </w:rPr>
              <w:t>Withholding</w:t>
            </w:r>
            <w:r>
              <w:rPr>
                <w:color w:val="231F20"/>
                <w:spacing w:val="-8"/>
                <w:sz w:val="16"/>
              </w:rPr>
              <w:t> </w:t>
            </w:r>
            <w:r>
              <w:rPr>
                <w:color w:val="231F20"/>
                <w:spacing w:val="-2"/>
                <w:sz w:val="16"/>
              </w:rPr>
              <w:t>agent's </w:t>
            </w:r>
            <w:r>
              <w:rPr>
                <w:color w:val="231F20"/>
                <w:sz w:val="16"/>
              </w:rPr>
              <w:t>country</w:t>
            </w:r>
            <w:r>
              <w:rPr>
                <w:color w:val="231F20"/>
                <w:spacing w:val="-8"/>
                <w:sz w:val="16"/>
              </w:rPr>
              <w:t> </w:t>
            </w:r>
            <w:r>
              <w:rPr>
                <w:color w:val="231F20"/>
                <w:sz w:val="16"/>
              </w:rPr>
              <w:t>code</w:t>
            </w:r>
          </w:p>
        </w:tc>
        <w:tc>
          <w:tcPr>
            <w:tcW w:w="1329" w:type="dxa"/>
          </w:tcPr>
          <w:p>
            <w:pPr>
              <w:pStyle w:val="TableParagraph"/>
              <w:spacing w:line="166" w:lineRule="exact" w:before="195"/>
              <w:ind w:left="11"/>
              <w:jc w:val="center"/>
              <w:rPr>
                <w:sz w:val="16"/>
              </w:rPr>
            </w:pPr>
            <w:r>
              <w:rPr>
                <w:color w:val="231F20"/>
                <w:spacing w:val="-4"/>
                <w:sz w:val="16"/>
              </w:rPr>
              <w:t>“US”</w:t>
            </w:r>
          </w:p>
        </w:tc>
        <w:tc>
          <w:tcPr>
            <w:tcW w:w="6622" w:type="dxa"/>
          </w:tcPr>
          <w:p>
            <w:pPr>
              <w:pStyle w:val="TableParagraph"/>
              <w:spacing w:line="150" w:lineRule="exact" w:before="62"/>
              <w:ind w:left="36" w:right="104"/>
              <w:rPr>
                <w:sz w:val="16"/>
              </w:rPr>
            </w:pPr>
            <w:r>
              <w:rPr>
                <w:color w:val="231F20"/>
                <w:sz w:val="16"/>
              </w:rPr>
              <w:t>WA</w:t>
            </w:r>
            <w:r>
              <w:rPr>
                <w:color w:val="231F20"/>
                <w:spacing w:val="-10"/>
                <w:sz w:val="16"/>
              </w:rPr>
              <w:t> </w:t>
            </w:r>
            <w:r>
              <w:rPr>
                <w:color w:val="231F20"/>
                <w:sz w:val="16"/>
              </w:rPr>
              <w:t>enters</w:t>
            </w:r>
            <w:r>
              <w:rPr>
                <w:color w:val="231F20"/>
                <w:spacing w:val="-10"/>
                <w:sz w:val="16"/>
              </w:rPr>
              <w:t> </w:t>
            </w:r>
            <w:r>
              <w:rPr>
                <w:color w:val="231F20"/>
                <w:sz w:val="16"/>
              </w:rPr>
              <w:t>“US”</w:t>
            </w:r>
            <w:r>
              <w:rPr>
                <w:color w:val="231F20"/>
                <w:spacing w:val="-10"/>
                <w:sz w:val="16"/>
              </w:rPr>
              <w:t> </w:t>
            </w:r>
            <w:r>
              <w:rPr>
                <w:color w:val="231F20"/>
                <w:sz w:val="16"/>
              </w:rPr>
              <w:t>as</w:t>
            </w:r>
            <w:r>
              <w:rPr>
                <w:color w:val="231F20"/>
                <w:spacing w:val="-10"/>
                <w:sz w:val="16"/>
              </w:rPr>
              <w:t> </w:t>
            </w:r>
            <w:r>
              <w:rPr>
                <w:color w:val="231F20"/>
                <w:sz w:val="16"/>
              </w:rPr>
              <w:t>the</w:t>
            </w:r>
            <w:r>
              <w:rPr>
                <w:color w:val="231F20"/>
                <w:spacing w:val="-10"/>
                <w:sz w:val="16"/>
              </w:rPr>
              <w:t> </w:t>
            </w:r>
            <w:r>
              <w:rPr>
                <w:color w:val="231F20"/>
                <w:sz w:val="16"/>
              </w:rPr>
              <w:t>country</w:t>
            </w:r>
            <w:r>
              <w:rPr>
                <w:color w:val="231F20"/>
                <w:spacing w:val="-10"/>
                <w:sz w:val="16"/>
              </w:rPr>
              <w:t> </w:t>
            </w:r>
            <w:r>
              <w:rPr>
                <w:color w:val="231F20"/>
                <w:sz w:val="16"/>
              </w:rPr>
              <w:t>code</w:t>
            </w:r>
            <w:r>
              <w:rPr>
                <w:color w:val="231F20"/>
                <w:spacing w:val="-10"/>
                <w:sz w:val="16"/>
              </w:rPr>
              <w:t> </w:t>
            </w:r>
            <w:r>
              <w:rPr>
                <w:color w:val="231F20"/>
                <w:sz w:val="16"/>
              </w:rPr>
              <w:t>because</w:t>
            </w:r>
            <w:r>
              <w:rPr>
                <w:color w:val="231F20"/>
                <w:spacing w:val="-10"/>
                <w:sz w:val="16"/>
              </w:rPr>
              <w:t> </w:t>
            </w:r>
            <w:r>
              <w:rPr>
                <w:color w:val="231F20"/>
                <w:sz w:val="16"/>
              </w:rPr>
              <w:t>it</w:t>
            </w:r>
            <w:r>
              <w:rPr>
                <w:color w:val="231F20"/>
                <w:spacing w:val="-10"/>
                <w:sz w:val="16"/>
              </w:rPr>
              <w:t> </w:t>
            </w:r>
            <w:r>
              <w:rPr>
                <w:color w:val="231F20"/>
                <w:sz w:val="16"/>
              </w:rPr>
              <w:t>is</w:t>
            </w:r>
            <w:r>
              <w:rPr>
                <w:color w:val="231F20"/>
                <w:spacing w:val="-10"/>
                <w:sz w:val="16"/>
              </w:rPr>
              <w:t> </w:t>
            </w:r>
            <w:r>
              <w:rPr>
                <w:color w:val="231F20"/>
                <w:sz w:val="16"/>
              </w:rPr>
              <w:t>a</w:t>
            </w:r>
            <w:r>
              <w:rPr>
                <w:color w:val="231F20"/>
                <w:spacing w:val="-10"/>
                <w:sz w:val="16"/>
              </w:rPr>
              <w:t> </w:t>
            </w:r>
            <w:r>
              <w:rPr>
                <w:color w:val="231F20"/>
                <w:sz w:val="16"/>
              </w:rPr>
              <w:t>U.S.</w:t>
            </w:r>
            <w:r>
              <w:rPr>
                <w:color w:val="231F20"/>
                <w:spacing w:val="-10"/>
                <w:sz w:val="16"/>
              </w:rPr>
              <w:t> </w:t>
            </w:r>
            <w:r>
              <w:rPr>
                <w:color w:val="231F20"/>
                <w:sz w:val="16"/>
              </w:rPr>
              <w:t>withholding</w:t>
            </w:r>
            <w:r>
              <w:rPr>
                <w:color w:val="231F20"/>
                <w:spacing w:val="-10"/>
                <w:sz w:val="16"/>
              </w:rPr>
              <w:t> </w:t>
            </w:r>
            <w:r>
              <w:rPr>
                <w:color w:val="231F20"/>
                <w:sz w:val="16"/>
              </w:rPr>
              <w:t>agent.</w:t>
            </w:r>
            <w:r>
              <w:rPr>
                <w:color w:val="231F20"/>
                <w:spacing w:val="-10"/>
                <w:sz w:val="16"/>
              </w:rPr>
              <w:t> </w:t>
            </w:r>
            <w:r>
              <w:rPr>
                <w:color w:val="231F20"/>
                <w:sz w:val="16"/>
              </w:rPr>
              <w:t>See</w:t>
            </w:r>
            <w:r>
              <w:rPr>
                <w:color w:val="231F20"/>
                <w:spacing w:val="-10"/>
                <w:sz w:val="16"/>
              </w:rPr>
              <w:t> </w:t>
            </w:r>
            <w:r>
              <w:rPr>
                <w:color w:val="231F20"/>
                <w:sz w:val="16"/>
              </w:rPr>
              <w:t>the instructions for </w:t>
            </w:r>
            <w:hyperlink w:history="true" w:anchor="_bookmark131">
              <w:r>
                <w:rPr>
                  <w:color w:val="0056A2"/>
                  <w:sz w:val="16"/>
                  <w:u w:val="single" w:color="0055A1"/>
                </w:rPr>
                <w:t>box 12f</w:t>
              </w:r>
            </w:hyperlink>
            <w:r>
              <w:rPr>
                <w:color w:val="231F20"/>
                <w:sz w:val="16"/>
              </w:rPr>
              <w:t>, earlier.</w:t>
            </w:r>
          </w:p>
        </w:tc>
      </w:tr>
      <w:tr>
        <w:trPr>
          <w:trHeight w:val="531" w:hRule="atLeast"/>
        </w:trPr>
        <w:tc>
          <w:tcPr>
            <w:tcW w:w="810" w:type="dxa"/>
          </w:tcPr>
          <w:p>
            <w:pPr>
              <w:pStyle w:val="TableParagraph"/>
              <w:spacing w:before="119"/>
              <w:rPr>
                <w:rFonts w:ascii="Arial Black"/>
                <w:sz w:val="16"/>
              </w:rPr>
            </w:pPr>
          </w:p>
          <w:p>
            <w:pPr>
              <w:pStyle w:val="TableParagraph"/>
              <w:spacing w:line="166" w:lineRule="exact"/>
              <w:ind w:left="59"/>
              <w:jc w:val="center"/>
              <w:rPr>
                <w:sz w:val="16"/>
              </w:rPr>
            </w:pPr>
            <w:r>
              <w:rPr>
                <w:color w:val="231F20"/>
                <w:spacing w:val="-5"/>
                <w:sz w:val="16"/>
              </w:rPr>
              <w:t>12g</w:t>
            </w:r>
          </w:p>
        </w:tc>
        <w:tc>
          <w:tcPr>
            <w:tcW w:w="1798" w:type="dxa"/>
          </w:tcPr>
          <w:p>
            <w:pPr>
              <w:pStyle w:val="TableParagraph"/>
              <w:spacing w:line="108" w:lineRule="auto" w:before="45"/>
              <w:ind w:left="89" w:right="65" w:hanging="42"/>
              <w:rPr>
                <w:sz w:val="16"/>
              </w:rPr>
            </w:pPr>
            <w:r>
              <w:rPr>
                <w:color w:val="231F20"/>
                <w:position w:val="-14"/>
                <w:sz w:val="16"/>
              </w:rPr>
              <w:t>f</w:t>
            </w:r>
            <w:r>
              <w:rPr>
                <w:color w:val="231F20"/>
                <w:spacing w:val="40"/>
                <w:position w:val="-14"/>
                <w:sz w:val="16"/>
              </w:rPr>
              <w:t> </w:t>
            </w:r>
            <w:r>
              <w:rPr>
                <w:color w:val="231F20"/>
                <w:sz w:val="16"/>
              </w:rPr>
              <w:t>Withholding agent's oreign</w:t>
            </w:r>
            <w:r>
              <w:rPr>
                <w:color w:val="231F20"/>
                <w:spacing w:val="-12"/>
                <w:sz w:val="16"/>
              </w:rPr>
              <w:t> </w:t>
            </w:r>
            <w:r>
              <w:rPr>
                <w:color w:val="231F20"/>
                <w:sz w:val="16"/>
              </w:rPr>
              <w:t>tax</w:t>
            </w:r>
            <w:r>
              <w:rPr>
                <w:color w:val="231F20"/>
                <w:spacing w:val="-11"/>
                <w:sz w:val="16"/>
              </w:rPr>
              <w:t> </w:t>
            </w:r>
            <w:r>
              <w:rPr>
                <w:color w:val="231F20"/>
                <w:sz w:val="16"/>
              </w:rPr>
              <w:t>identification</w:t>
            </w:r>
          </w:p>
          <w:p>
            <w:pPr>
              <w:pStyle w:val="TableParagraph"/>
              <w:spacing w:line="151" w:lineRule="exact"/>
              <w:ind w:left="406"/>
              <w:rPr>
                <w:sz w:val="16"/>
              </w:rPr>
            </w:pPr>
            <w:r>
              <w:rPr>
                <w:color w:val="231F20"/>
                <w:spacing w:val="-2"/>
                <w:sz w:val="16"/>
              </w:rPr>
              <w:t>number,</w:t>
            </w:r>
            <w:r>
              <w:rPr>
                <w:color w:val="231F20"/>
                <w:spacing w:val="-5"/>
                <w:sz w:val="16"/>
              </w:rPr>
              <w:t> </w:t>
            </w:r>
            <w:r>
              <w:rPr>
                <w:color w:val="231F20"/>
                <w:spacing w:val="-2"/>
                <w:sz w:val="16"/>
              </w:rPr>
              <w:t>if</w:t>
            </w:r>
            <w:r>
              <w:rPr>
                <w:color w:val="231F20"/>
                <w:spacing w:val="-4"/>
                <w:sz w:val="16"/>
              </w:rPr>
              <w:t> </w:t>
            </w:r>
            <w:r>
              <w:rPr>
                <w:color w:val="231F20"/>
                <w:spacing w:val="-5"/>
                <w:sz w:val="16"/>
              </w:rPr>
              <w:t>any</w:t>
            </w:r>
          </w:p>
        </w:tc>
        <w:tc>
          <w:tcPr>
            <w:tcW w:w="1329" w:type="dxa"/>
          </w:tcPr>
          <w:p>
            <w:pPr>
              <w:pStyle w:val="TableParagraph"/>
              <w:rPr>
                <w:rFonts w:ascii="Times New Roman"/>
                <w:sz w:val="16"/>
              </w:rPr>
            </w:pPr>
          </w:p>
        </w:tc>
        <w:tc>
          <w:tcPr>
            <w:tcW w:w="6622" w:type="dxa"/>
          </w:tcPr>
          <w:p>
            <w:pPr>
              <w:pStyle w:val="TableParagraph"/>
              <w:spacing w:line="150" w:lineRule="exact" w:before="212"/>
              <w:ind w:left="36" w:right="104"/>
              <w:rPr>
                <w:sz w:val="16"/>
              </w:rPr>
            </w:pPr>
            <w:r>
              <w:rPr>
                <w:color w:val="231F20"/>
                <w:sz w:val="16"/>
              </w:rPr>
              <w:t>WA</w:t>
            </w:r>
            <w:r>
              <w:rPr>
                <w:color w:val="231F20"/>
                <w:spacing w:val="-11"/>
                <w:sz w:val="16"/>
              </w:rPr>
              <w:t> </w:t>
            </w:r>
            <w:r>
              <w:rPr>
                <w:color w:val="231F20"/>
                <w:sz w:val="16"/>
              </w:rPr>
              <w:t>leaves</w:t>
            </w:r>
            <w:r>
              <w:rPr>
                <w:color w:val="231F20"/>
                <w:spacing w:val="-11"/>
                <w:sz w:val="16"/>
              </w:rPr>
              <w:t> </w:t>
            </w:r>
            <w:r>
              <w:rPr>
                <w:color w:val="231F20"/>
                <w:sz w:val="16"/>
              </w:rPr>
              <w:t>this</w:t>
            </w:r>
            <w:r>
              <w:rPr>
                <w:color w:val="231F20"/>
                <w:spacing w:val="-11"/>
                <w:sz w:val="16"/>
              </w:rPr>
              <w:t> </w:t>
            </w:r>
            <w:r>
              <w:rPr>
                <w:color w:val="231F20"/>
                <w:sz w:val="16"/>
              </w:rPr>
              <w:t>box</w:t>
            </w:r>
            <w:r>
              <w:rPr>
                <w:color w:val="231F20"/>
                <w:spacing w:val="-11"/>
                <w:sz w:val="16"/>
              </w:rPr>
              <w:t> </w:t>
            </w:r>
            <w:r>
              <w:rPr>
                <w:color w:val="231F20"/>
                <w:sz w:val="16"/>
              </w:rPr>
              <w:t>blank</w:t>
            </w:r>
            <w:r>
              <w:rPr>
                <w:color w:val="231F20"/>
                <w:spacing w:val="-11"/>
                <w:sz w:val="16"/>
              </w:rPr>
              <w:t> </w:t>
            </w:r>
            <w:r>
              <w:rPr>
                <w:color w:val="231F20"/>
                <w:sz w:val="16"/>
              </w:rPr>
              <w:t>because</w:t>
            </w:r>
            <w:r>
              <w:rPr>
                <w:color w:val="231F20"/>
                <w:spacing w:val="-11"/>
                <w:sz w:val="16"/>
              </w:rPr>
              <w:t> </w:t>
            </w:r>
            <w:r>
              <w:rPr>
                <w:color w:val="231F20"/>
                <w:sz w:val="16"/>
              </w:rPr>
              <w:t>it</w:t>
            </w:r>
            <w:r>
              <w:rPr>
                <w:color w:val="231F20"/>
                <w:spacing w:val="-11"/>
                <w:sz w:val="16"/>
              </w:rPr>
              <w:t> </w:t>
            </w:r>
            <w:r>
              <w:rPr>
                <w:color w:val="231F20"/>
                <w:sz w:val="16"/>
              </w:rPr>
              <w:t>is</w:t>
            </w:r>
            <w:r>
              <w:rPr>
                <w:color w:val="231F20"/>
                <w:spacing w:val="-11"/>
                <w:sz w:val="16"/>
              </w:rPr>
              <w:t> </w:t>
            </w:r>
            <w:r>
              <w:rPr>
                <w:color w:val="231F20"/>
                <w:sz w:val="16"/>
              </w:rPr>
              <w:t>a</w:t>
            </w:r>
            <w:r>
              <w:rPr>
                <w:color w:val="231F20"/>
                <w:spacing w:val="-11"/>
                <w:sz w:val="16"/>
              </w:rPr>
              <w:t> </w:t>
            </w:r>
            <w:r>
              <w:rPr>
                <w:color w:val="231F20"/>
                <w:sz w:val="16"/>
              </w:rPr>
              <w:t>U.S.</w:t>
            </w:r>
            <w:r>
              <w:rPr>
                <w:color w:val="231F20"/>
                <w:spacing w:val="-11"/>
                <w:sz w:val="16"/>
              </w:rPr>
              <w:t> </w:t>
            </w:r>
            <w:r>
              <w:rPr>
                <w:color w:val="231F20"/>
                <w:sz w:val="16"/>
              </w:rPr>
              <w:t>withholding</w:t>
            </w:r>
            <w:r>
              <w:rPr>
                <w:color w:val="231F20"/>
                <w:spacing w:val="-11"/>
                <w:sz w:val="16"/>
              </w:rPr>
              <w:t> </w:t>
            </w:r>
            <w:r>
              <w:rPr>
                <w:color w:val="231F20"/>
                <w:sz w:val="16"/>
              </w:rPr>
              <w:t>agent</w:t>
            </w:r>
            <w:r>
              <w:rPr>
                <w:color w:val="231F20"/>
                <w:spacing w:val="-11"/>
                <w:sz w:val="16"/>
              </w:rPr>
              <w:t> </w:t>
            </w:r>
            <w:r>
              <w:rPr>
                <w:color w:val="231F20"/>
                <w:sz w:val="16"/>
              </w:rPr>
              <w:t>and</w:t>
            </w:r>
            <w:r>
              <w:rPr>
                <w:color w:val="231F20"/>
                <w:spacing w:val="-11"/>
                <w:sz w:val="16"/>
              </w:rPr>
              <w:t> </w:t>
            </w:r>
            <w:r>
              <w:rPr>
                <w:color w:val="231F20"/>
                <w:sz w:val="16"/>
              </w:rPr>
              <w:t>it</w:t>
            </w:r>
            <w:r>
              <w:rPr>
                <w:color w:val="231F20"/>
                <w:spacing w:val="-11"/>
                <w:sz w:val="16"/>
              </w:rPr>
              <w:t> </w:t>
            </w:r>
            <w:r>
              <w:rPr>
                <w:color w:val="231F20"/>
                <w:sz w:val="16"/>
              </w:rPr>
              <w:t>does</w:t>
            </w:r>
            <w:r>
              <w:rPr>
                <w:color w:val="231F20"/>
                <w:spacing w:val="-11"/>
                <w:sz w:val="16"/>
              </w:rPr>
              <w:t> </w:t>
            </w:r>
            <w:r>
              <w:rPr>
                <w:color w:val="231F20"/>
                <w:sz w:val="16"/>
              </w:rPr>
              <w:t>not</w:t>
            </w:r>
            <w:r>
              <w:rPr>
                <w:color w:val="231F20"/>
                <w:spacing w:val="-11"/>
                <w:sz w:val="16"/>
              </w:rPr>
              <w:t> </w:t>
            </w:r>
            <w:r>
              <w:rPr>
                <w:color w:val="231F20"/>
                <w:sz w:val="16"/>
              </w:rPr>
              <w:t>have</w:t>
            </w:r>
            <w:r>
              <w:rPr>
                <w:color w:val="231F20"/>
                <w:spacing w:val="-11"/>
                <w:sz w:val="16"/>
              </w:rPr>
              <w:t> </w:t>
            </w:r>
            <w:r>
              <w:rPr>
                <w:color w:val="231F20"/>
                <w:sz w:val="16"/>
              </w:rPr>
              <w:t>an</w:t>
            </w:r>
            <w:r>
              <w:rPr>
                <w:color w:val="231F20"/>
                <w:spacing w:val="-11"/>
                <w:sz w:val="16"/>
              </w:rPr>
              <w:t> </w:t>
            </w:r>
            <w:r>
              <w:rPr>
                <w:color w:val="231F20"/>
                <w:sz w:val="16"/>
              </w:rPr>
              <w:t>FTIN or a country of residence other than the United States.</w:t>
            </w:r>
          </w:p>
        </w:tc>
      </w:tr>
      <w:tr>
        <w:trPr>
          <w:trHeight w:val="531" w:hRule="atLeast"/>
        </w:trPr>
        <w:tc>
          <w:tcPr>
            <w:tcW w:w="810" w:type="dxa"/>
          </w:tcPr>
          <w:p>
            <w:pPr>
              <w:pStyle w:val="TableParagraph"/>
              <w:spacing w:before="119"/>
              <w:rPr>
                <w:rFonts w:ascii="Arial Black"/>
                <w:sz w:val="16"/>
              </w:rPr>
            </w:pPr>
          </w:p>
          <w:p>
            <w:pPr>
              <w:pStyle w:val="TableParagraph"/>
              <w:spacing w:line="166" w:lineRule="exact"/>
              <w:ind w:left="59"/>
              <w:jc w:val="center"/>
              <w:rPr>
                <w:sz w:val="16"/>
              </w:rPr>
            </w:pPr>
            <w:r>
              <w:rPr>
                <w:color w:val="231F20"/>
                <w:spacing w:val="-2"/>
                <w:sz w:val="16"/>
              </w:rPr>
              <w:t>12h–I</w:t>
            </w:r>
          </w:p>
        </w:tc>
        <w:tc>
          <w:tcPr>
            <w:tcW w:w="1798" w:type="dxa"/>
          </w:tcPr>
          <w:p>
            <w:pPr>
              <w:pStyle w:val="TableParagraph"/>
              <w:spacing w:line="150" w:lineRule="exact" w:before="212"/>
              <w:ind w:left="614" w:right="65" w:hanging="428"/>
              <w:rPr>
                <w:sz w:val="16"/>
              </w:rPr>
            </w:pPr>
            <w:r>
              <w:rPr>
                <w:color w:val="231F20"/>
                <w:spacing w:val="-2"/>
                <w:sz w:val="16"/>
              </w:rPr>
              <w:t>Withholding</w:t>
            </w:r>
            <w:r>
              <w:rPr>
                <w:color w:val="231F20"/>
                <w:spacing w:val="-8"/>
                <w:sz w:val="16"/>
              </w:rPr>
              <w:t> </w:t>
            </w:r>
            <w:r>
              <w:rPr>
                <w:color w:val="231F20"/>
                <w:spacing w:val="-2"/>
                <w:sz w:val="16"/>
              </w:rPr>
              <w:t>agent's address</w:t>
            </w:r>
          </w:p>
        </w:tc>
        <w:tc>
          <w:tcPr>
            <w:tcW w:w="1329" w:type="dxa"/>
          </w:tcPr>
          <w:p>
            <w:pPr>
              <w:pStyle w:val="TableParagraph"/>
              <w:spacing w:line="150" w:lineRule="exact" w:before="62"/>
              <w:ind w:left="11" w:right="37"/>
              <w:jc w:val="center"/>
              <w:rPr>
                <w:sz w:val="16"/>
              </w:rPr>
            </w:pPr>
            <w:r>
              <w:rPr>
                <w:color w:val="231F20"/>
                <w:spacing w:val="-2"/>
                <w:sz w:val="16"/>
              </w:rPr>
              <w:t>Specific information required</w:t>
            </w:r>
          </w:p>
        </w:tc>
        <w:tc>
          <w:tcPr>
            <w:tcW w:w="6622" w:type="dxa"/>
          </w:tcPr>
          <w:p>
            <w:pPr>
              <w:pStyle w:val="TableParagraph"/>
              <w:spacing w:line="196" w:lineRule="auto" w:before="72"/>
              <w:ind w:left="36" w:right="104"/>
              <w:rPr>
                <w:sz w:val="16"/>
              </w:rPr>
            </w:pPr>
            <w:r>
              <w:rPr>
                <w:color w:val="231F20"/>
                <w:sz w:val="16"/>
              </w:rPr>
              <w:t>Although</w:t>
            </w:r>
            <w:r>
              <w:rPr>
                <w:color w:val="231F20"/>
                <w:spacing w:val="-10"/>
                <w:sz w:val="16"/>
              </w:rPr>
              <w:t> </w:t>
            </w:r>
            <w:r>
              <w:rPr>
                <w:color w:val="231F20"/>
                <w:sz w:val="16"/>
              </w:rPr>
              <w:t>WA's</w:t>
            </w:r>
            <w:r>
              <w:rPr>
                <w:color w:val="231F20"/>
                <w:spacing w:val="-10"/>
                <w:sz w:val="16"/>
              </w:rPr>
              <w:t> </w:t>
            </w:r>
            <w:r>
              <w:rPr>
                <w:color w:val="231F20"/>
                <w:sz w:val="16"/>
              </w:rPr>
              <w:t>address</w:t>
            </w:r>
            <w:r>
              <w:rPr>
                <w:color w:val="231F20"/>
                <w:spacing w:val="-10"/>
                <w:sz w:val="16"/>
              </w:rPr>
              <w:t> </w:t>
            </w:r>
            <w:r>
              <w:rPr>
                <w:color w:val="231F20"/>
                <w:sz w:val="16"/>
              </w:rPr>
              <w:t>is</w:t>
            </w:r>
            <w:r>
              <w:rPr>
                <w:color w:val="231F20"/>
                <w:spacing w:val="-10"/>
                <w:sz w:val="16"/>
              </w:rPr>
              <w:t> </w:t>
            </w:r>
            <w:r>
              <w:rPr>
                <w:color w:val="231F20"/>
                <w:sz w:val="16"/>
              </w:rPr>
              <w:t>not</w:t>
            </w:r>
            <w:r>
              <w:rPr>
                <w:color w:val="231F20"/>
                <w:spacing w:val="-10"/>
                <w:sz w:val="16"/>
              </w:rPr>
              <w:t> </w:t>
            </w:r>
            <w:r>
              <w:rPr>
                <w:color w:val="231F20"/>
                <w:sz w:val="16"/>
              </w:rPr>
              <w:t>specified</w:t>
            </w:r>
            <w:r>
              <w:rPr>
                <w:color w:val="231F20"/>
                <w:spacing w:val="-10"/>
                <w:sz w:val="16"/>
              </w:rPr>
              <w:t> </w:t>
            </w:r>
            <w:r>
              <w:rPr>
                <w:color w:val="231F20"/>
                <w:sz w:val="16"/>
              </w:rPr>
              <w:t>in</w:t>
            </w:r>
            <w:r>
              <w:rPr>
                <w:color w:val="231F20"/>
                <w:spacing w:val="-10"/>
                <w:sz w:val="16"/>
              </w:rPr>
              <w:t> </w:t>
            </w:r>
            <w:r>
              <w:rPr>
                <w:color w:val="231F20"/>
                <w:sz w:val="16"/>
              </w:rPr>
              <w:t>this</w:t>
            </w:r>
            <w:r>
              <w:rPr>
                <w:color w:val="231F20"/>
                <w:spacing w:val="-10"/>
                <w:sz w:val="16"/>
              </w:rPr>
              <w:t> </w:t>
            </w:r>
            <w:r>
              <w:rPr>
                <w:color w:val="231F20"/>
                <w:sz w:val="16"/>
              </w:rPr>
              <w:t>example,</w:t>
            </w:r>
            <w:r>
              <w:rPr>
                <w:color w:val="231F20"/>
                <w:spacing w:val="-10"/>
                <w:sz w:val="16"/>
              </w:rPr>
              <w:t> </w:t>
            </w:r>
            <w:r>
              <w:rPr>
                <w:color w:val="231F20"/>
                <w:sz w:val="16"/>
              </w:rPr>
              <w:t>this</w:t>
            </w:r>
            <w:r>
              <w:rPr>
                <w:color w:val="231F20"/>
                <w:spacing w:val="-10"/>
                <w:sz w:val="16"/>
              </w:rPr>
              <w:t> </w:t>
            </w:r>
            <w:r>
              <w:rPr>
                <w:color w:val="231F20"/>
                <w:sz w:val="16"/>
              </w:rPr>
              <w:t>is</w:t>
            </w:r>
            <w:r>
              <w:rPr>
                <w:color w:val="231F20"/>
                <w:spacing w:val="-10"/>
                <w:sz w:val="16"/>
              </w:rPr>
              <w:t> </w:t>
            </w:r>
            <w:r>
              <w:rPr>
                <w:color w:val="231F20"/>
                <w:sz w:val="16"/>
              </w:rPr>
              <w:t>a</w:t>
            </w:r>
            <w:r>
              <w:rPr>
                <w:color w:val="231F20"/>
                <w:spacing w:val="-10"/>
                <w:sz w:val="16"/>
              </w:rPr>
              <w:t> </w:t>
            </w:r>
            <w:r>
              <w:rPr>
                <w:color w:val="231F20"/>
                <w:sz w:val="16"/>
              </w:rPr>
              <w:t>required</w:t>
            </w:r>
            <w:r>
              <w:rPr>
                <w:color w:val="231F20"/>
                <w:spacing w:val="-10"/>
                <w:sz w:val="16"/>
              </w:rPr>
              <w:t> </w:t>
            </w:r>
            <w:r>
              <w:rPr>
                <w:color w:val="231F20"/>
                <w:sz w:val="16"/>
              </w:rPr>
              <w:t>field</w:t>
            </w:r>
            <w:r>
              <w:rPr>
                <w:color w:val="231F20"/>
                <w:spacing w:val="-10"/>
                <w:sz w:val="16"/>
              </w:rPr>
              <w:t> </w:t>
            </w:r>
            <w:r>
              <w:rPr>
                <w:color w:val="231F20"/>
                <w:sz w:val="16"/>
              </w:rPr>
              <w:t>that</w:t>
            </w:r>
            <w:r>
              <w:rPr>
                <w:color w:val="231F20"/>
                <w:spacing w:val="-10"/>
                <w:sz w:val="16"/>
              </w:rPr>
              <w:t> </w:t>
            </w:r>
            <w:r>
              <w:rPr>
                <w:color w:val="231F20"/>
                <w:sz w:val="16"/>
              </w:rPr>
              <w:t>WA</w:t>
            </w:r>
            <w:r>
              <w:rPr>
                <w:color w:val="231F20"/>
                <w:spacing w:val="-10"/>
                <w:sz w:val="16"/>
              </w:rPr>
              <w:t> </w:t>
            </w:r>
            <w:r>
              <w:rPr>
                <w:color w:val="231F20"/>
                <w:sz w:val="16"/>
              </w:rPr>
              <w:t>must complete. See </w:t>
            </w:r>
            <w:hyperlink w:history="true" w:anchor="_bookmark127">
              <w:r>
                <w:rPr>
                  <w:rFonts w:ascii="Arial"/>
                  <w:i/>
                  <w:color w:val="0056A2"/>
                  <w:sz w:val="16"/>
                  <w:u w:val="single" w:color="0055A1"/>
                </w:rPr>
                <w:t>Boxes 12d Through 12i</w:t>
              </w:r>
            </w:hyperlink>
            <w:r>
              <w:rPr>
                <w:color w:val="231F20"/>
                <w:sz w:val="16"/>
              </w:rPr>
              <w:t>, earlier, for requirements.</w:t>
            </w:r>
          </w:p>
        </w:tc>
      </w:tr>
      <w:tr>
        <w:trPr>
          <w:trHeight w:val="231" w:hRule="atLeast"/>
        </w:trPr>
        <w:tc>
          <w:tcPr>
            <w:tcW w:w="810" w:type="dxa"/>
          </w:tcPr>
          <w:p>
            <w:pPr>
              <w:pStyle w:val="TableParagraph"/>
              <w:spacing w:line="166" w:lineRule="exact" w:before="45"/>
              <w:ind w:left="59"/>
              <w:jc w:val="center"/>
              <w:rPr>
                <w:sz w:val="16"/>
              </w:rPr>
            </w:pPr>
            <w:r>
              <w:rPr>
                <w:color w:val="231F20"/>
                <w:spacing w:val="-5"/>
                <w:sz w:val="16"/>
              </w:rPr>
              <w:t>13a</w:t>
            </w:r>
          </w:p>
        </w:tc>
        <w:tc>
          <w:tcPr>
            <w:tcW w:w="1798" w:type="dxa"/>
          </w:tcPr>
          <w:p>
            <w:pPr>
              <w:pStyle w:val="TableParagraph"/>
              <w:spacing w:line="166" w:lineRule="exact" w:before="45"/>
              <w:ind w:left="11" w:right="1"/>
              <w:jc w:val="center"/>
              <w:rPr>
                <w:sz w:val="16"/>
              </w:rPr>
            </w:pPr>
            <w:r>
              <w:rPr>
                <w:color w:val="231F20"/>
                <w:spacing w:val="-2"/>
                <w:sz w:val="16"/>
              </w:rPr>
              <w:t>Recipient's</w:t>
            </w:r>
            <w:r>
              <w:rPr>
                <w:color w:val="231F20"/>
                <w:spacing w:val="10"/>
                <w:sz w:val="16"/>
              </w:rPr>
              <w:t> </w:t>
            </w:r>
            <w:r>
              <w:rPr>
                <w:color w:val="231F20"/>
                <w:spacing w:val="-4"/>
                <w:sz w:val="16"/>
              </w:rPr>
              <w:t>name</w:t>
            </w:r>
          </w:p>
        </w:tc>
        <w:tc>
          <w:tcPr>
            <w:tcW w:w="1329" w:type="dxa"/>
          </w:tcPr>
          <w:p>
            <w:pPr>
              <w:pStyle w:val="TableParagraph"/>
              <w:spacing w:line="166" w:lineRule="exact" w:before="45"/>
              <w:ind w:left="11"/>
              <w:jc w:val="center"/>
              <w:rPr>
                <w:sz w:val="16"/>
              </w:rPr>
            </w:pPr>
            <w:r>
              <w:rPr>
                <w:color w:val="231F20"/>
                <w:spacing w:val="-5"/>
                <w:sz w:val="16"/>
              </w:rPr>
              <w:t>“A”</w:t>
            </w:r>
          </w:p>
        </w:tc>
        <w:tc>
          <w:tcPr>
            <w:tcW w:w="6622" w:type="dxa"/>
          </w:tcPr>
          <w:p>
            <w:pPr>
              <w:pStyle w:val="TableParagraph"/>
              <w:spacing w:line="166" w:lineRule="exact" w:before="45"/>
              <w:ind w:left="36"/>
              <w:rPr>
                <w:sz w:val="16"/>
              </w:rPr>
            </w:pPr>
            <w:r>
              <w:rPr>
                <w:color w:val="231F20"/>
                <w:spacing w:val="-2"/>
                <w:sz w:val="16"/>
              </w:rPr>
              <w:t>WA</w:t>
            </w:r>
            <w:r>
              <w:rPr>
                <w:color w:val="231F20"/>
                <w:spacing w:val="-1"/>
                <w:sz w:val="16"/>
              </w:rPr>
              <w:t> </w:t>
            </w:r>
            <w:r>
              <w:rPr>
                <w:color w:val="231F20"/>
                <w:spacing w:val="-2"/>
                <w:sz w:val="16"/>
              </w:rPr>
              <w:t>enters</w:t>
            </w:r>
            <w:r>
              <w:rPr>
                <w:color w:val="231F20"/>
                <w:sz w:val="16"/>
              </w:rPr>
              <w:t> </w:t>
            </w:r>
            <w:r>
              <w:rPr>
                <w:color w:val="231F20"/>
                <w:spacing w:val="-2"/>
                <w:sz w:val="16"/>
              </w:rPr>
              <w:t>the</w:t>
            </w:r>
            <w:r>
              <w:rPr>
                <w:color w:val="231F20"/>
                <w:sz w:val="16"/>
              </w:rPr>
              <w:t> </w:t>
            </w:r>
            <w:r>
              <w:rPr>
                <w:color w:val="231F20"/>
                <w:spacing w:val="-2"/>
                <w:sz w:val="16"/>
              </w:rPr>
              <w:t>recipient's</w:t>
            </w:r>
            <w:r>
              <w:rPr>
                <w:color w:val="231F20"/>
                <w:spacing w:val="-1"/>
                <w:sz w:val="16"/>
              </w:rPr>
              <w:t> </w:t>
            </w:r>
            <w:r>
              <w:rPr>
                <w:color w:val="231F20"/>
                <w:spacing w:val="-4"/>
                <w:sz w:val="16"/>
              </w:rPr>
              <w:t>name.</w:t>
            </w:r>
          </w:p>
        </w:tc>
      </w:tr>
      <w:tr>
        <w:trPr>
          <w:trHeight w:val="531" w:hRule="atLeast"/>
        </w:trPr>
        <w:tc>
          <w:tcPr>
            <w:tcW w:w="810" w:type="dxa"/>
          </w:tcPr>
          <w:p>
            <w:pPr>
              <w:pStyle w:val="TableParagraph"/>
              <w:spacing w:before="119"/>
              <w:rPr>
                <w:rFonts w:ascii="Arial Black"/>
                <w:sz w:val="16"/>
              </w:rPr>
            </w:pPr>
          </w:p>
          <w:p>
            <w:pPr>
              <w:pStyle w:val="TableParagraph"/>
              <w:spacing w:line="166" w:lineRule="exact"/>
              <w:ind w:left="59"/>
              <w:jc w:val="center"/>
              <w:rPr>
                <w:sz w:val="16"/>
              </w:rPr>
            </w:pPr>
            <w:r>
              <w:rPr>
                <w:color w:val="231F20"/>
                <w:spacing w:val="-5"/>
                <w:sz w:val="16"/>
              </w:rPr>
              <w:t>13b</w:t>
            </w:r>
          </w:p>
        </w:tc>
        <w:tc>
          <w:tcPr>
            <w:tcW w:w="1798" w:type="dxa"/>
          </w:tcPr>
          <w:p>
            <w:pPr>
              <w:pStyle w:val="TableParagraph"/>
              <w:spacing w:line="150" w:lineRule="exact" w:before="212"/>
              <w:ind w:left="723" w:right="65" w:hanging="515"/>
              <w:rPr>
                <w:sz w:val="16"/>
              </w:rPr>
            </w:pPr>
            <w:r>
              <w:rPr>
                <w:color w:val="231F20"/>
                <w:spacing w:val="-2"/>
                <w:sz w:val="16"/>
              </w:rPr>
              <w:t>Recipient's</w:t>
            </w:r>
            <w:r>
              <w:rPr>
                <w:color w:val="231F20"/>
                <w:spacing w:val="-8"/>
                <w:sz w:val="16"/>
              </w:rPr>
              <w:t> </w:t>
            </w:r>
            <w:r>
              <w:rPr>
                <w:color w:val="231F20"/>
                <w:spacing w:val="-2"/>
                <w:sz w:val="16"/>
              </w:rPr>
              <w:t>country </w:t>
            </w:r>
            <w:r>
              <w:rPr>
                <w:color w:val="231F20"/>
                <w:spacing w:val="-4"/>
                <w:sz w:val="16"/>
              </w:rPr>
              <w:t>code</w:t>
            </w:r>
          </w:p>
        </w:tc>
        <w:tc>
          <w:tcPr>
            <w:tcW w:w="1329" w:type="dxa"/>
          </w:tcPr>
          <w:p>
            <w:pPr>
              <w:pStyle w:val="TableParagraph"/>
              <w:spacing w:line="150" w:lineRule="exact" w:before="62"/>
              <w:ind w:left="11" w:right="37"/>
              <w:jc w:val="center"/>
              <w:rPr>
                <w:sz w:val="16"/>
              </w:rPr>
            </w:pPr>
            <w:r>
              <w:rPr>
                <w:color w:val="231F20"/>
                <w:spacing w:val="-2"/>
                <w:sz w:val="16"/>
              </w:rPr>
              <w:t>Specific information required</w:t>
            </w:r>
          </w:p>
        </w:tc>
        <w:tc>
          <w:tcPr>
            <w:tcW w:w="6622" w:type="dxa"/>
          </w:tcPr>
          <w:p>
            <w:pPr>
              <w:pStyle w:val="TableParagraph"/>
              <w:spacing w:line="150" w:lineRule="exact" w:before="62"/>
              <w:ind w:left="36" w:right="168"/>
              <w:rPr>
                <w:sz w:val="16"/>
              </w:rPr>
            </w:pPr>
            <w:r>
              <w:rPr>
                <w:color w:val="231F20"/>
                <w:sz w:val="16"/>
              </w:rPr>
              <w:t>Although</w:t>
            </w:r>
            <w:r>
              <w:rPr>
                <w:color w:val="231F20"/>
                <w:spacing w:val="-10"/>
                <w:sz w:val="16"/>
              </w:rPr>
              <w:t> </w:t>
            </w:r>
            <w:r>
              <w:rPr>
                <w:color w:val="231F20"/>
                <w:sz w:val="16"/>
              </w:rPr>
              <w:t>the</w:t>
            </w:r>
            <w:r>
              <w:rPr>
                <w:color w:val="231F20"/>
                <w:spacing w:val="-10"/>
                <w:sz w:val="16"/>
              </w:rPr>
              <w:t> </w:t>
            </w:r>
            <w:r>
              <w:rPr>
                <w:color w:val="231F20"/>
                <w:sz w:val="16"/>
              </w:rPr>
              <w:t>recipient's</w:t>
            </w:r>
            <w:r>
              <w:rPr>
                <w:color w:val="231F20"/>
                <w:spacing w:val="-10"/>
                <w:sz w:val="16"/>
              </w:rPr>
              <w:t> </w:t>
            </w:r>
            <w:r>
              <w:rPr>
                <w:color w:val="231F20"/>
                <w:sz w:val="16"/>
              </w:rPr>
              <w:t>country</w:t>
            </w:r>
            <w:r>
              <w:rPr>
                <w:color w:val="231F20"/>
                <w:spacing w:val="-10"/>
                <w:sz w:val="16"/>
              </w:rPr>
              <w:t> </w:t>
            </w:r>
            <w:r>
              <w:rPr>
                <w:color w:val="231F20"/>
                <w:sz w:val="16"/>
              </w:rPr>
              <w:t>of</w:t>
            </w:r>
            <w:r>
              <w:rPr>
                <w:color w:val="231F20"/>
                <w:spacing w:val="-10"/>
                <w:sz w:val="16"/>
              </w:rPr>
              <w:t> </w:t>
            </w:r>
            <w:r>
              <w:rPr>
                <w:color w:val="231F20"/>
                <w:sz w:val="16"/>
              </w:rPr>
              <w:t>residency</w:t>
            </w:r>
            <w:r>
              <w:rPr>
                <w:color w:val="231F20"/>
                <w:spacing w:val="-10"/>
                <w:sz w:val="16"/>
              </w:rPr>
              <w:t> </w:t>
            </w:r>
            <w:r>
              <w:rPr>
                <w:color w:val="231F20"/>
                <w:sz w:val="16"/>
              </w:rPr>
              <w:t>is</w:t>
            </w:r>
            <w:r>
              <w:rPr>
                <w:color w:val="231F20"/>
                <w:spacing w:val="-10"/>
                <w:sz w:val="16"/>
              </w:rPr>
              <w:t> </w:t>
            </w:r>
            <w:r>
              <w:rPr>
                <w:color w:val="231F20"/>
                <w:sz w:val="16"/>
              </w:rPr>
              <w:t>not</w:t>
            </w:r>
            <w:r>
              <w:rPr>
                <w:color w:val="231F20"/>
                <w:spacing w:val="-10"/>
                <w:sz w:val="16"/>
              </w:rPr>
              <w:t> </w:t>
            </w:r>
            <w:r>
              <w:rPr>
                <w:color w:val="231F20"/>
                <w:sz w:val="16"/>
              </w:rPr>
              <w:t>specified</w:t>
            </w:r>
            <w:r>
              <w:rPr>
                <w:color w:val="231F20"/>
                <w:spacing w:val="-10"/>
                <w:sz w:val="16"/>
              </w:rPr>
              <w:t> </w:t>
            </w:r>
            <w:r>
              <w:rPr>
                <w:color w:val="231F20"/>
                <w:sz w:val="16"/>
              </w:rPr>
              <w:t>in</w:t>
            </w:r>
            <w:r>
              <w:rPr>
                <w:color w:val="231F20"/>
                <w:spacing w:val="-10"/>
                <w:sz w:val="16"/>
              </w:rPr>
              <w:t> </w:t>
            </w:r>
            <w:r>
              <w:rPr>
                <w:color w:val="231F20"/>
                <w:sz w:val="16"/>
              </w:rPr>
              <w:t>this</w:t>
            </w:r>
            <w:r>
              <w:rPr>
                <w:color w:val="231F20"/>
                <w:spacing w:val="-10"/>
                <w:sz w:val="16"/>
              </w:rPr>
              <w:t> </w:t>
            </w:r>
            <w:r>
              <w:rPr>
                <w:color w:val="231F20"/>
                <w:sz w:val="16"/>
              </w:rPr>
              <w:t>example,</w:t>
            </w:r>
            <w:r>
              <w:rPr>
                <w:color w:val="231F20"/>
                <w:spacing w:val="-10"/>
                <w:sz w:val="16"/>
              </w:rPr>
              <w:t> </w:t>
            </w:r>
            <w:r>
              <w:rPr>
                <w:color w:val="231F20"/>
                <w:sz w:val="16"/>
              </w:rPr>
              <w:t>this</w:t>
            </w:r>
            <w:r>
              <w:rPr>
                <w:color w:val="231F20"/>
                <w:spacing w:val="-10"/>
                <w:sz w:val="16"/>
              </w:rPr>
              <w:t> </w:t>
            </w:r>
            <w:r>
              <w:rPr>
                <w:color w:val="231F20"/>
                <w:sz w:val="16"/>
              </w:rPr>
              <w:t>is</w:t>
            </w:r>
            <w:r>
              <w:rPr>
                <w:color w:val="231F20"/>
                <w:spacing w:val="-10"/>
                <w:sz w:val="16"/>
              </w:rPr>
              <w:t> </w:t>
            </w:r>
            <w:r>
              <w:rPr>
                <w:color w:val="231F20"/>
                <w:sz w:val="16"/>
              </w:rPr>
              <w:t>a required field that WA must complete. See the instructions for </w:t>
            </w:r>
            <w:hyperlink w:history="true" w:anchor="_bookmark135">
              <w:r>
                <w:rPr>
                  <w:color w:val="0056A2"/>
                  <w:sz w:val="16"/>
                  <w:u w:val="single" w:color="0055A1"/>
                </w:rPr>
                <w:t>box 13b</w:t>
              </w:r>
            </w:hyperlink>
            <w:r>
              <w:rPr>
                <w:color w:val="231F20"/>
                <w:sz w:val="16"/>
              </w:rPr>
              <w:t>, earlier, for </w:t>
            </w:r>
            <w:r>
              <w:rPr>
                <w:color w:val="231F20"/>
                <w:spacing w:val="-2"/>
                <w:sz w:val="16"/>
              </w:rPr>
              <w:t>requirements.</w:t>
            </w:r>
          </w:p>
        </w:tc>
      </w:tr>
      <w:tr>
        <w:trPr>
          <w:trHeight w:val="531" w:hRule="atLeast"/>
        </w:trPr>
        <w:tc>
          <w:tcPr>
            <w:tcW w:w="810" w:type="dxa"/>
          </w:tcPr>
          <w:p>
            <w:pPr>
              <w:pStyle w:val="TableParagraph"/>
              <w:spacing w:before="119"/>
              <w:rPr>
                <w:rFonts w:ascii="Arial Black"/>
                <w:sz w:val="16"/>
              </w:rPr>
            </w:pPr>
          </w:p>
          <w:p>
            <w:pPr>
              <w:pStyle w:val="TableParagraph"/>
              <w:spacing w:line="166" w:lineRule="exact"/>
              <w:ind w:left="59"/>
              <w:jc w:val="center"/>
              <w:rPr>
                <w:sz w:val="16"/>
              </w:rPr>
            </w:pPr>
            <w:r>
              <w:rPr>
                <w:color w:val="231F20"/>
                <w:spacing w:val="-2"/>
                <w:sz w:val="16"/>
              </w:rPr>
              <w:t>13c–d</w:t>
            </w:r>
          </w:p>
        </w:tc>
        <w:tc>
          <w:tcPr>
            <w:tcW w:w="1798" w:type="dxa"/>
          </w:tcPr>
          <w:p>
            <w:pPr>
              <w:pStyle w:val="TableParagraph"/>
              <w:spacing w:before="119"/>
              <w:rPr>
                <w:rFonts w:ascii="Arial Black"/>
                <w:sz w:val="16"/>
              </w:rPr>
            </w:pPr>
          </w:p>
          <w:p>
            <w:pPr>
              <w:pStyle w:val="TableParagraph"/>
              <w:spacing w:line="166" w:lineRule="exact"/>
              <w:ind w:left="11" w:right="1"/>
              <w:jc w:val="center"/>
              <w:rPr>
                <w:sz w:val="16"/>
              </w:rPr>
            </w:pPr>
            <w:r>
              <w:rPr>
                <w:color w:val="231F20"/>
                <w:spacing w:val="-2"/>
                <w:sz w:val="16"/>
              </w:rPr>
              <w:t>Recipient's</w:t>
            </w:r>
            <w:r>
              <w:rPr>
                <w:color w:val="231F20"/>
                <w:spacing w:val="10"/>
                <w:sz w:val="16"/>
              </w:rPr>
              <w:t> </w:t>
            </w:r>
            <w:r>
              <w:rPr>
                <w:color w:val="231F20"/>
                <w:spacing w:val="-2"/>
                <w:sz w:val="16"/>
              </w:rPr>
              <w:t>address</w:t>
            </w:r>
          </w:p>
        </w:tc>
        <w:tc>
          <w:tcPr>
            <w:tcW w:w="1329" w:type="dxa"/>
          </w:tcPr>
          <w:p>
            <w:pPr>
              <w:pStyle w:val="TableParagraph"/>
              <w:spacing w:line="150" w:lineRule="exact" w:before="62"/>
              <w:ind w:left="11" w:right="37"/>
              <w:jc w:val="center"/>
              <w:rPr>
                <w:sz w:val="16"/>
              </w:rPr>
            </w:pPr>
            <w:r>
              <w:rPr>
                <w:color w:val="231F20"/>
                <w:spacing w:val="-2"/>
                <w:sz w:val="16"/>
              </w:rPr>
              <w:t>Specific information required</w:t>
            </w:r>
          </w:p>
        </w:tc>
        <w:tc>
          <w:tcPr>
            <w:tcW w:w="6622" w:type="dxa"/>
          </w:tcPr>
          <w:p>
            <w:pPr>
              <w:pStyle w:val="TableParagraph"/>
              <w:spacing w:line="196" w:lineRule="auto" w:before="72"/>
              <w:ind w:left="36" w:right="104"/>
              <w:rPr>
                <w:sz w:val="16"/>
              </w:rPr>
            </w:pPr>
            <w:r>
              <w:rPr>
                <w:color w:val="231F20"/>
                <w:sz w:val="16"/>
              </w:rPr>
              <w:t>Although</w:t>
            </w:r>
            <w:r>
              <w:rPr>
                <w:color w:val="231F20"/>
                <w:spacing w:val="-10"/>
                <w:sz w:val="16"/>
              </w:rPr>
              <w:t> </w:t>
            </w:r>
            <w:r>
              <w:rPr>
                <w:color w:val="231F20"/>
                <w:sz w:val="16"/>
              </w:rPr>
              <w:t>the</w:t>
            </w:r>
            <w:r>
              <w:rPr>
                <w:color w:val="231F20"/>
                <w:spacing w:val="-10"/>
                <w:sz w:val="16"/>
              </w:rPr>
              <w:t> </w:t>
            </w:r>
            <w:r>
              <w:rPr>
                <w:color w:val="231F20"/>
                <w:sz w:val="16"/>
              </w:rPr>
              <w:t>recipient's</w:t>
            </w:r>
            <w:r>
              <w:rPr>
                <w:color w:val="231F20"/>
                <w:spacing w:val="-10"/>
                <w:sz w:val="16"/>
              </w:rPr>
              <w:t> </w:t>
            </w:r>
            <w:r>
              <w:rPr>
                <w:color w:val="231F20"/>
                <w:sz w:val="16"/>
              </w:rPr>
              <w:t>address</w:t>
            </w:r>
            <w:r>
              <w:rPr>
                <w:color w:val="231F20"/>
                <w:spacing w:val="-10"/>
                <w:sz w:val="16"/>
              </w:rPr>
              <w:t> </w:t>
            </w:r>
            <w:r>
              <w:rPr>
                <w:color w:val="231F20"/>
                <w:sz w:val="16"/>
              </w:rPr>
              <w:t>is</w:t>
            </w:r>
            <w:r>
              <w:rPr>
                <w:color w:val="231F20"/>
                <w:spacing w:val="-10"/>
                <w:sz w:val="16"/>
              </w:rPr>
              <w:t> </w:t>
            </w:r>
            <w:r>
              <w:rPr>
                <w:color w:val="231F20"/>
                <w:sz w:val="16"/>
              </w:rPr>
              <w:t>not</w:t>
            </w:r>
            <w:r>
              <w:rPr>
                <w:color w:val="231F20"/>
                <w:spacing w:val="-10"/>
                <w:sz w:val="16"/>
              </w:rPr>
              <w:t> </w:t>
            </w:r>
            <w:r>
              <w:rPr>
                <w:color w:val="231F20"/>
                <w:sz w:val="16"/>
              </w:rPr>
              <w:t>specified</w:t>
            </w:r>
            <w:r>
              <w:rPr>
                <w:color w:val="231F20"/>
                <w:spacing w:val="-10"/>
                <w:sz w:val="16"/>
              </w:rPr>
              <w:t> </w:t>
            </w:r>
            <w:r>
              <w:rPr>
                <w:color w:val="231F20"/>
                <w:sz w:val="16"/>
              </w:rPr>
              <w:t>in</w:t>
            </w:r>
            <w:r>
              <w:rPr>
                <w:color w:val="231F20"/>
                <w:spacing w:val="-10"/>
                <w:sz w:val="16"/>
              </w:rPr>
              <w:t> </w:t>
            </w:r>
            <w:r>
              <w:rPr>
                <w:color w:val="231F20"/>
                <w:sz w:val="16"/>
              </w:rPr>
              <w:t>this</w:t>
            </w:r>
            <w:r>
              <w:rPr>
                <w:color w:val="231F20"/>
                <w:spacing w:val="-10"/>
                <w:sz w:val="16"/>
              </w:rPr>
              <w:t> </w:t>
            </w:r>
            <w:r>
              <w:rPr>
                <w:color w:val="231F20"/>
                <w:sz w:val="16"/>
              </w:rPr>
              <w:t>example,</w:t>
            </w:r>
            <w:r>
              <w:rPr>
                <w:color w:val="231F20"/>
                <w:spacing w:val="-10"/>
                <w:sz w:val="16"/>
              </w:rPr>
              <w:t> </w:t>
            </w:r>
            <w:r>
              <w:rPr>
                <w:color w:val="231F20"/>
                <w:sz w:val="16"/>
              </w:rPr>
              <w:t>this</w:t>
            </w:r>
            <w:r>
              <w:rPr>
                <w:color w:val="231F20"/>
                <w:spacing w:val="-10"/>
                <w:sz w:val="16"/>
              </w:rPr>
              <w:t> </w:t>
            </w:r>
            <w:r>
              <w:rPr>
                <w:color w:val="231F20"/>
                <w:sz w:val="16"/>
              </w:rPr>
              <w:t>is</w:t>
            </w:r>
            <w:r>
              <w:rPr>
                <w:color w:val="231F20"/>
                <w:spacing w:val="-10"/>
                <w:sz w:val="16"/>
              </w:rPr>
              <w:t> </w:t>
            </w:r>
            <w:r>
              <w:rPr>
                <w:color w:val="231F20"/>
                <w:sz w:val="16"/>
              </w:rPr>
              <w:t>a</w:t>
            </w:r>
            <w:r>
              <w:rPr>
                <w:color w:val="231F20"/>
                <w:spacing w:val="-10"/>
                <w:sz w:val="16"/>
              </w:rPr>
              <w:t> </w:t>
            </w:r>
            <w:r>
              <w:rPr>
                <w:color w:val="231F20"/>
                <w:sz w:val="16"/>
              </w:rPr>
              <w:t>required</w:t>
            </w:r>
            <w:r>
              <w:rPr>
                <w:color w:val="231F20"/>
                <w:spacing w:val="-10"/>
                <w:sz w:val="16"/>
              </w:rPr>
              <w:t> </w:t>
            </w:r>
            <w:r>
              <w:rPr>
                <w:color w:val="231F20"/>
                <w:sz w:val="16"/>
              </w:rPr>
              <w:t>field</w:t>
            </w:r>
            <w:r>
              <w:rPr>
                <w:color w:val="231F20"/>
                <w:spacing w:val="-10"/>
                <w:sz w:val="16"/>
              </w:rPr>
              <w:t> </w:t>
            </w:r>
            <w:r>
              <w:rPr>
                <w:color w:val="231F20"/>
                <w:sz w:val="16"/>
              </w:rPr>
              <w:t>that WA must complete. See </w:t>
            </w:r>
            <w:hyperlink w:history="true" w:anchor="_bookmark133">
              <w:r>
                <w:rPr>
                  <w:rFonts w:ascii="Arial"/>
                  <w:i/>
                  <w:color w:val="0056A2"/>
                  <w:sz w:val="16"/>
                  <w:u w:val="single" w:color="0055A1"/>
                </w:rPr>
                <w:t>Boxes 13c and 13d</w:t>
              </w:r>
            </w:hyperlink>
            <w:r>
              <w:rPr>
                <w:color w:val="231F20"/>
                <w:sz w:val="16"/>
              </w:rPr>
              <w:t>, earlier, for requirements.</w:t>
            </w:r>
          </w:p>
        </w:tc>
      </w:tr>
      <w:tr>
        <w:trPr>
          <w:trHeight w:val="981" w:hRule="atLeast"/>
        </w:trPr>
        <w:tc>
          <w:tcPr>
            <w:tcW w:w="810" w:type="dxa"/>
          </w:tcPr>
          <w:p>
            <w:pPr>
              <w:pStyle w:val="TableParagraph"/>
              <w:rPr>
                <w:rFonts w:ascii="Arial Black"/>
                <w:sz w:val="16"/>
              </w:rPr>
            </w:pPr>
          </w:p>
          <w:p>
            <w:pPr>
              <w:pStyle w:val="TableParagraph"/>
              <w:rPr>
                <w:rFonts w:ascii="Arial Black"/>
                <w:sz w:val="16"/>
              </w:rPr>
            </w:pPr>
          </w:p>
          <w:p>
            <w:pPr>
              <w:pStyle w:val="TableParagraph"/>
              <w:spacing w:before="118"/>
              <w:rPr>
                <w:rFonts w:ascii="Arial Black"/>
                <w:sz w:val="16"/>
              </w:rPr>
            </w:pPr>
          </w:p>
          <w:p>
            <w:pPr>
              <w:pStyle w:val="TableParagraph"/>
              <w:spacing w:line="166" w:lineRule="exact"/>
              <w:ind w:left="59" w:right="1"/>
              <w:jc w:val="center"/>
              <w:rPr>
                <w:sz w:val="16"/>
              </w:rPr>
            </w:pPr>
            <w:r>
              <w:rPr>
                <w:color w:val="231F20"/>
                <w:spacing w:val="-5"/>
                <w:sz w:val="16"/>
              </w:rPr>
              <w:t>13e</w:t>
            </w:r>
          </w:p>
        </w:tc>
        <w:tc>
          <w:tcPr>
            <w:tcW w:w="1798" w:type="dxa"/>
          </w:tcPr>
          <w:p>
            <w:pPr>
              <w:pStyle w:val="TableParagraph"/>
              <w:rPr>
                <w:rFonts w:ascii="Arial Black"/>
                <w:sz w:val="16"/>
              </w:rPr>
            </w:pPr>
          </w:p>
          <w:p>
            <w:pPr>
              <w:pStyle w:val="TableParagraph"/>
              <w:spacing w:before="210"/>
              <w:rPr>
                <w:rFonts w:ascii="Arial Black"/>
                <w:sz w:val="16"/>
              </w:rPr>
            </w:pPr>
          </w:p>
          <w:p>
            <w:pPr>
              <w:pStyle w:val="TableParagraph"/>
              <w:spacing w:line="150" w:lineRule="exact"/>
              <w:ind w:left="773" w:right="65" w:hanging="680"/>
              <w:rPr>
                <w:sz w:val="16"/>
              </w:rPr>
            </w:pPr>
            <w:r>
              <w:rPr>
                <w:color w:val="231F20"/>
                <w:spacing w:val="-2"/>
                <w:sz w:val="16"/>
              </w:rPr>
              <w:t>Recipient's</w:t>
            </w:r>
            <w:r>
              <w:rPr>
                <w:color w:val="231F20"/>
                <w:spacing w:val="-10"/>
                <w:sz w:val="16"/>
              </w:rPr>
              <w:t> </w:t>
            </w:r>
            <w:r>
              <w:rPr>
                <w:color w:val="231F20"/>
                <w:spacing w:val="-2"/>
                <w:sz w:val="16"/>
              </w:rPr>
              <w:t>U.S.</w:t>
            </w:r>
            <w:r>
              <w:rPr>
                <w:color w:val="231F20"/>
                <w:spacing w:val="-9"/>
                <w:sz w:val="16"/>
              </w:rPr>
              <w:t> </w:t>
            </w:r>
            <w:r>
              <w:rPr>
                <w:color w:val="231F20"/>
                <w:spacing w:val="-2"/>
                <w:sz w:val="16"/>
              </w:rPr>
              <w:t>TIN,</w:t>
            </w:r>
            <w:r>
              <w:rPr>
                <w:color w:val="231F20"/>
                <w:spacing w:val="-9"/>
                <w:sz w:val="16"/>
              </w:rPr>
              <w:t> </w:t>
            </w:r>
            <w:r>
              <w:rPr>
                <w:color w:val="231F20"/>
                <w:spacing w:val="-2"/>
                <w:sz w:val="16"/>
              </w:rPr>
              <w:t>if </w:t>
            </w:r>
            <w:r>
              <w:rPr>
                <w:color w:val="231F20"/>
                <w:spacing w:val="-4"/>
                <w:sz w:val="16"/>
              </w:rPr>
              <w:t>any</w:t>
            </w:r>
          </w:p>
        </w:tc>
        <w:tc>
          <w:tcPr>
            <w:tcW w:w="1329" w:type="dxa"/>
          </w:tcPr>
          <w:p>
            <w:pPr>
              <w:pStyle w:val="TableParagraph"/>
              <w:rPr>
                <w:rFonts w:ascii="Times New Roman"/>
                <w:sz w:val="16"/>
              </w:rPr>
            </w:pPr>
          </w:p>
        </w:tc>
        <w:tc>
          <w:tcPr>
            <w:tcW w:w="6622" w:type="dxa"/>
          </w:tcPr>
          <w:p>
            <w:pPr>
              <w:pStyle w:val="TableParagraph"/>
              <w:spacing w:line="150" w:lineRule="exact" w:before="62"/>
              <w:ind w:left="36" w:right="104"/>
              <w:rPr>
                <w:sz w:val="16"/>
              </w:rPr>
            </w:pPr>
            <w:r>
              <w:rPr>
                <w:color w:val="231F20"/>
                <w:sz w:val="16"/>
              </w:rPr>
              <w:t>The</w:t>
            </w:r>
            <w:r>
              <w:rPr>
                <w:color w:val="231F20"/>
                <w:spacing w:val="-12"/>
                <w:sz w:val="16"/>
              </w:rPr>
              <w:t> </w:t>
            </w:r>
            <w:r>
              <w:rPr>
                <w:color w:val="231F20"/>
                <w:sz w:val="16"/>
              </w:rPr>
              <w:t>recipient's</w:t>
            </w:r>
            <w:r>
              <w:rPr>
                <w:color w:val="231F20"/>
                <w:spacing w:val="-11"/>
                <w:sz w:val="16"/>
              </w:rPr>
              <w:t> </w:t>
            </w:r>
            <w:r>
              <w:rPr>
                <w:color w:val="231F20"/>
                <w:sz w:val="16"/>
              </w:rPr>
              <w:t>U.S.</w:t>
            </w:r>
            <w:r>
              <w:rPr>
                <w:color w:val="231F20"/>
                <w:spacing w:val="-11"/>
                <w:sz w:val="16"/>
              </w:rPr>
              <w:t> </w:t>
            </w:r>
            <w:r>
              <w:rPr>
                <w:color w:val="231F20"/>
                <w:sz w:val="16"/>
              </w:rPr>
              <w:t>TIN</w:t>
            </w:r>
            <w:r>
              <w:rPr>
                <w:color w:val="231F20"/>
                <w:spacing w:val="-11"/>
                <w:sz w:val="16"/>
              </w:rPr>
              <w:t> </w:t>
            </w:r>
            <w:r>
              <w:rPr>
                <w:color w:val="231F20"/>
                <w:sz w:val="16"/>
              </w:rPr>
              <w:t>is</w:t>
            </w:r>
            <w:r>
              <w:rPr>
                <w:color w:val="231F20"/>
                <w:spacing w:val="-11"/>
                <w:sz w:val="16"/>
              </w:rPr>
              <w:t> </w:t>
            </w:r>
            <w:r>
              <w:rPr>
                <w:color w:val="231F20"/>
                <w:sz w:val="16"/>
              </w:rPr>
              <w:t>not</w:t>
            </w:r>
            <w:r>
              <w:rPr>
                <w:color w:val="231F20"/>
                <w:spacing w:val="-11"/>
                <w:sz w:val="16"/>
              </w:rPr>
              <w:t> </w:t>
            </w:r>
            <w:r>
              <w:rPr>
                <w:color w:val="231F20"/>
                <w:sz w:val="16"/>
              </w:rPr>
              <w:t>specified</w:t>
            </w:r>
            <w:r>
              <w:rPr>
                <w:color w:val="231F20"/>
                <w:spacing w:val="-11"/>
                <w:sz w:val="16"/>
              </w:rPr>
              <w:t> </w:t>
            </w:r>
            <w:r>
              <w:rPr>
                <w:color w:val="231F20"/>
                <w:sz w:val="16"/>
              </w:rPr>
              <w:t>in</w:t>
            </w:r>
            <w:r>
              <w:rPr>
                <w:color w:val="231F20"/>
                <w:spacing w:val="-11"/>
                <w:sz w:val="16"/>
              </w:rPr>
              <w:t> </w:t>
            </w:r>
            <w:r>
              <w:rPr>
                <w:color w:val="231F20"/>
                <w:sz w:val="16"/>
              </w:rPr>
              <w:t>this</w:t>
            </w:r>
            <w:r>
              <w:rPr>
                <w:color w:val="231F20"/>
                <w:spacing w:val="-12"/>
                <w:sz w:val="16"/>
              </w:rPr>
              <w:t> </w:t>
            </w:r>
            <w:r>
              <w:rPr>
                <w:color w:val="231F20"/>
                <w:sz w:val="16"/>
              </w:rPr>
              <w:t>example.</w:t>
            </w:r>
            <w:r>
              <w:rPr>
                <w:color w:val="231F20"/>
                <w:spacing w:val="-11"/>
                <w:sz w:val="16"/>
              </w:rPr>
              <w:t> </w:t>
            </w:r>
            <w:r>
              <w:rPr>
                <w:color w:val="231F20"/>
                <w:sz w:val="16"/>
              </w:rPr>
              <w:t>However,</w:t>
            </w:r>
            <w:r>
              <w:rPr>
                <w:color w:val="231F20"/>
                <w:spacing w:val="-11"/>
                <w:sz w:val="16"/>
              </w:rPr>
              <w:t> </w:t>
            </w:r>
            <w:r>
              <w:rPr>
                <w:color w:val="231F20"/>
                <w:sz w:val="16"/>
              </w:rPr>
              <w:t>given</w:t>
            </w:r>
            <w:r>
              <w:rPr>
                <w:color w:val="231F20"/>
                <w:spacing w:val="-11"/>
                <w:sz w:val="16"/>
              </w:rPr>
              <w:t> </w:t>
            </w:r>
            <w:r>
              <w:rPr>
                <w:color w:val="231F20"/>
                <w:sz w:val="16"/>
              </w:rPr>
              <w:t>the</w:t>
            </w:r>
            <w:r>
              <w:rPr>
                <w:color w:val="231F20"/>
                <w:spacing w:val="-11"/>
                <w:sz w:val="16"/>
              </w:rPr>
              <w:t> </w:t>
            </w:r>
            <w:r>
              <w:rPr>
                <w:color w:val="231F20"/>
                <w:sz w:val="16"/>
              </w:rPr>
              <w:t>facts</w:t>
            </w:r>
            <w:r>
              <w:rPr>
                <w:color w:val="231F20"/>
                <w:spacing w:val="-11"/>
                <w:sz w:val="16"/>
              </w:rPr>
              <w:t> </w:t>
            </w:r>
            <w:r>
              <w:rPr>
                <w:color w:val="231F20"/>
                <w:sz w:val="16"/>
              </w:rPr>
              <w:t>used</w:t>
            </w:r>
            <w:r>
              <w:rPr>
                <w:color w:val="231F20"/>
                <w:spacing w:val="-11"/>
                <w:sz w:val="16"/>
              </w:rPr>
              <w:t> </w:t>
            </w:r>
            <w:r>
              <w:rPr>
                <w:color w:val="231F20"/>
                <w:sz w:val="16"/>
              </w:rPr>
              <w:t>in</w:t>
            </w:r>
            <w:r>
              <w:rPr>
                <w:color w:val="231F20"/>
                <w:spacing w:val="-11"/>
                <w:sz w:val="16"/>
              </w:rPr>
              <w:t> </w:t>
            </w:r>
            <w:r>
              <w:rPr>
                <w:color w:val="231F20"/>
                <w:sz w:val="16"/>
              </w:rPr>
              <w:t>this example,</w:t>
            </w:r>
            <w:r>
              <w:rPr>
                <w:color w:val="231F20"/>
                <w:spacing w:val="-1"/>
                <w:sz w:val="16"/>
              </w:rPr>
              <w:t> </w:t>
            </w:r>
            <w:r>
              <w:rPr>
                <w:color w:val="231F20"/>
                <w:sz w:val="16"/>
              </w:rPr>
              <w:t>the</w:t>
            </w:r>
            <w:r>
              <w:rPr>
                <w:color w:val="231F20"/>
                <w:spacing w:val="-1"/>
                <w:sz w:val="16"/>
              </w:rPr>
              <w:t> </w:t>
            </w:r>
            <w:r>
              <w:rPr>
                <w:color w:val="231F20"/>
                <w:sz w:val="16"/>
              </w:rPr>
              <w:t>recipient's</w:t>
            </w:r>
            <w:r>
              <w:rPr>
                <w:color w:val="231F20"/>
                <w:spacing w:val="-1"/>
                <w:sz w:val="16"/>
              </w:rPr>
              <w:t> </w:t>
            </w:r>
            <w:r>
              <w:rPr>
                <w:color w:val="231F20"/>
                <w:sz w:val="16"/>
              </w:rPr>
              <w:t>U.S.</w:t>
            </w:r>
            <w:r>
              <w:rPr>
                <w:color w:val="231F20"/>
                <w:spacing w:val="-1"/>
                <w:sz w:val="16"/>
              </w:rPr>
              <w:t> </w:t>
            </w:r>
            <w:r>
              <w:rPr>
                <w:color w:val="231F20"/>
                <w:sz w:val="16"/>
              </w:rPr>
              <w:t>TIN</w:t>
            </w:r>
            <w:r>
              <w:rPr>
                <w:color w:val="231F20"/>
                <w:spacing w:val="-1"/>
                <w:sz w:val="16"/>
              </w:rPr>
              <w:t> </w:t>
            </w:r>
            <w:r>
              <w:rPr>
                <w:color w:val="231F20"/>
                <w:sz w:val="16"/>
              </w:rPr>
              <w:t>is</w:t>
            </w:r>
            <w:r>
              <w:rPr>
                <w:color w:val="231F20"/>
                <w:spacing w:val="-1"/>
                <w:sz w:val="16"/>
              </w:rPr>
              <w:t> </w:t>
            </w:r>
            <w:r>
              <w:rPr>
                <w:color w:val="231F20"/>
                <w:sz w:val="16"/>
              </w:rPr>
              <w:t>generally</w:t>
            </w:r>
            <w:r>
              <w:rPr>
                <w:color w:val="231F20"/>
                <w:spacing w:val="-1"/>
                <w:sz w:val="16"/>
              </w:rPr>
              <w:t> </w:t>
            </w:r>
            <w:r>
              <w:rPr>
                <w:color w:val="231F20"/>
                <w:sz w:val="16"/>
              </w:rPr>
              <w:t>not</w:t>
            </w:r>
            <w:r>
              <w:rPr>
                <w:color w:val="231F20"/>
                <w:spacing w:val="-1"/>
                <w:sz w:val="16"/>
              </w:rPr>
              <w:t> </w:t>
            </w:r>
            <w:r>
              <w:rPr>
                <w:color w:val="231F20"/>
                <w:sz w:val="16"/>
              </w:rPr>
              <w:t>required</w:t>
            </w:r>
            <w:r>
              <w:rPr>
                <w:color w:val="231F20"/>
                <w:spacing w:val="-1"/>
                <w:sz w:val="16"/>
              </w:rPr>
              <w:t> </w:t>
            </w:r>
            <w:r>
              <w:rPr>
                <w:color w:val="231F20"/>
                <w:sz w:val="16"/>
              </w:rPr>
              <w:t>because</w:t>
            </w:r>
            <w:r>
              <w:rPr>
                <w:color w:val="231F20"/>
                <w:spacing w:val="-1"/>
                <w:sz w:val="16"/>
              </w:rPr>
              <w:t> </w:t>
            </w:r>
            <w:r>
              <w:rPr>
                <w:color w:val="231F20"/>
                <w:sz w:val="16"/>
              </w:rPr>
              <w:t>A</w:t>
            </w:r>
            <w:r>
              <w:rPr>
                <w:color w:val="231F20"/>
                <w:spacing w:val="-1"/>
                <w:sz w:val="16"/>
              </w:rPr>
              <w:t> </w:t>
            </w:r>
            <w:r>
              <w:rPr>
                <w:color w:val="231F20"/>
                <w:sz w:val="16"/>
              </w:rPr>
              <w:t>is</w:t>
            </w:r>
            <w:r>
              <w:rPr>
                <w:color w:val="231F20"/>
                <w:spacing w:val="-1"/>
                <w:sz w:val="16"/>
              </w:rPr>
              <w:t> </w:t>
            </w:r>
            <w:r>
              <w:rPr>
                <w:color w:val="231F20"/>
                <w:sz w:val="16"/>
              </w:rPr>
              <w:t>not</w:t>
            </w:r>
            <w:r>
              <w:rPr>
                <w:color w:val="231F20"/>
                <w:spacing w:val="-1"/>
                <w:sz w:val="16"/>
              </w:rPr>
              <w:t> </w:t>
            </w:r>
            <w:r>
              <w:rPr>
                <w:color w:val="231F20"/>
                <w:sz w:val="16"/>
              </w:rPr>
              <w:t>a</w:t>
            </w:r>
            <w:r>
              <w:rPr>
                <w:color w:val="231F20"/>
                <w:spacing w:val="-1"/>
                <w:sz w:val="16"/>
              </w:rPr>
              <w:t> </w:t>
            </w:r>
            <w:r>
              <w:rPr>
                <w:color w:val="231F20"/>
                <w:sz w:val="16"/>
              </w:rPr>
              <w:t>type</w:t>
            </w:r>
            <w:r>
              <w:rPr>
                <w:color w:val="231F20"/>
                <w:spacing w:val="-1"/>
                <w:sz w:val="16"/>
              </w:rPr>
              <w:t> </w:t>
            </w:r>
            <w:r>
              <w:rPr>
                <w:color w:val="231F20"/>
                <w:sz w:val="16"/>
              </w:rPr>
              <w:t>of</w:t>
            </w:r>
            <w:r>
              <w:rPr>
                <w:color w:val="231F20"/>
                <w:sz w:val="16"/>
              </w:rPr>
              <w:t> recipient described in the instructions for </w:t>
            </w:r>
            <w:hyperlink w:history="true" w:anchor="_bookmark134">
              <w:r>
                <w:rPr>
                  <w:color w:val="0056A2"/>
                  <w:sz w:val="16"/>
                  <w:u w:val="single" w:color="0055A1"/>
                </w:rPr>
                <w:t>boxes 13e and 13h</w:t>
              </w:r>
            </w:hyperlink>
            <w:r>
              <w:rPr>
                <w:color w:val="231F20"/>
                <w:sz w:val="16"/>
              </w:rPr>
              <w:t>, earlier, for which this TIN is required</w:t>
            </w:r>
            <w:r>
              <w:rPr>
                <w:color w:val="231F20"/>
                <w:spacing w:val="-8"/>
                <w:sz w:val="16"/>
              </w:rPr>
              <w:t> </w:t>
            </w:r>
            <w:r>
              <w:rPr>
                <w:color w:val="231F20"/>
                <w:sz w:val="16"/>
              </w:rPr>
              <w:t>(for</w:t>
            </w:r>
            <w:r>
              <w:rPr>
                <w:color w:val="231F20"/>
                <w:spacing w:val="-8"/>
                <w:sz w:val="16"/>
              </w:rPr>
              <w:t> </w:t>
            </w:r>
            <w:r>
              <w:rPr>
                <w:color w:val="231F20"/>
                <w:sz w:val="16"/>
              </w:rPr>
              <w:t>example,</w:t>
            </w:r>
            <w:r>
              <w:rPr>
                <w:color w:val="231F20"/>
                <w:spacing w:val="-8"/>
                <w:sz w:val="16"/>
              </w:rPr>
              <w:t> </w:t>
            </w:r>
            <w:r>
              <w:rPr>
                <w:color w:val="231F20"/>
                <w:sz w:val="16"/>
              </w:rPr>
              <w:t>A</w:t>
            </w:r>
            <w:r>
              <w:rPr>
                <w:color w:val="231F20"/>
                <w:spacing w:val="-8"/>
                <w:sz w:val="16"/>
              </w:rPr>
              <w:t> </w:t>
            </w:r>
            <w:r>
              <w:rPr>
                <w:color w:val="231F20"/>
                <w:sz w:val="16"/>
              </w:rPr>
              <w:t>is</w:t>
            </w:r>
            <w:r>
              <w:rPr>
                <w:color w:val="231F20"/>
                <w:spacing w:val="-8"/>
                <w:sz w:val="16"/>
              </w:rPr>
              <w:t> </w:t>
            </w:r>
            <w:r>
              <w:rPr>
                <w:color w:val="231F20"/>
                <w:sz w:val="16"/>
              </w:rPr>
              <w:t>not</w:t>
            </w:r>
            <w:r>
              <w:rPr>
                <w:color w:val="231F20"/>
                <w:spacing w:val="-8"/>
                <w:sz w:val="16"/>
              </w:rPr>
              <w:t> </w:t>
            </w:r>
            <w:r>
              <w:rPr>
                <w:color w:val="231F20"/>
                <w:sz w:val="16"/>
              </w:rPr>
              <w:t>claiming</w:t>
            </w:r>
            <w:r>
              <w:rPr>
                <w:color w:val="231F20"/>
                <w:spacing w:val="-8"/>
                <w:sz w:val="16"/>
              </w:rPr>
              <w:t> </w:t>
            </w:r>
            <w:r>
              <w:rPr>
                <w:color w:val="231F20"/>
                <w:sz w:val="16"/>
              </w:rPr>
              <w:t>a</w:t>
            </w:r>
            <w:r>
              <w:rPr>
                <w:color w:val="231F20"/>
                <w:spacing w:val="-8"/>
                <w:sz w:val="16"/>
              </w:rPr>
              <w:t> </w:t>
            </w:r>
            <w:r>
              <w:rPr>
                <w:color w:val="231F20"/>
                <w:sz w:val="16"/>
              </w:rPr>
              <w:t>reduced</w:t>
            </w:r>
            <w:r>
              <w:rPr>
                <w:color w:val="231F20"/>
                <w:spacing w:val="-8"/>
                <w:sz w:val="16"/>
              </w:rPr>
              <w:t> </w:t>
            </w:r>
            <w:r>
              <w:rPr>
                <w:color w:val="231F20"/>
                <w:sz w:val="16"/>
              </w:rPr>
              <w:t>rate</w:t>
            </w:r>
            <w:r>
              <w:rPr>
                <w:color w:val="231F20"/>
                <w:spacing w:val="-8"/>
                <w:sz w:val="16"/>
              </w:rPr>
              <w:t> </w:t>
            </w:r>
            <w:r>
              <w:rPr>
                <w:color w:val="231F20"/>
                <w:sz w:val="16"/>
              </w:rPr>
              <w:t>of,</w:t>
            </w:r>
            <w:r>
              <w:rPr>
                <w:color w:val="231F20"/>
                <w:spacing w:val="-8"/>
                <w:sz w:val="16"/>
              </w:rPr>
              <w:t> </w:t>
            </w:r>
            <w:r>
              <w:rPr>
                <w:color w:val="231F20"/>
                <w:sz w:val="16"/>
              </w:rPr>
              <w:t>or</w:t>
            </w:r>
            <w:r>
              <w:rPr>
                <w:color w:val="231F20"/>
                <w:spacing w:val="-8"/>
                <w:sz w:val="16"/>
              </w:rPr>
              <w:t> </w:t>
            </w:r>
            <w:r>
              <w:rPr>
                <w:color w:val="231F20"/>
                <w:sz w:val="16"/>
              </w:rPr>
              <w:t>exemption</w:t>
            </w:r>
            <w:r>
              <w:rPr>
                <w:color w:val="231F20"/>
                <w:spacing w:val="-8"/>
                <w:sz w:val="16"/>
              </w:rPr>
              <w:t> </w:t>
            </w:r>
            <w:r>
              <w:rPr>
                <w:color w:val="231F20"/>
                <w:sz w:val="16"/>
              </w:rPr>
              <w:t>from,</w:t>
            </w:r>
            <w:r>
              <w:rPr>
                <w:color w:val="231F20"/>
                <w:spacing w:val="-8"/>
                <w:sz w:val="16"/>
              </w:rPr>
              <w:t> </w:t>
            </w:r>
            <w:r>
              <w:rPr>
                <w:color w:val="231F20"/>
                <w:sz w:val="16"/>
              </w:rPr>
              <w:t>tax</w:t>
            </w:r>
            <w:r>
              <w:rPr>
                <w:color w:val="231F20"/>
                <w:spacing w:val="-8"/>
                <w:sz w:val="16"/>
              </w:rPr>
              <w:t> </w:t>
            </w:r>
            <w:r>
              <w:rPr>
                <w:color w:val="231F20"/>
                <w:sz w:val="16"/>
              </w:rPr>
              <w:t>under</w:t>
            </w:r>
            <w:r>
              <w:rPr>
                <w:color w:val="231F20"/>
                <w:spacing w:val="-8"/>
                <w:sz w:val="16"/>
              </w:rPr>
              <w:t> </w:t>
            </w:r>
            <w:r>
              <w:rPr>
                <w:color w:val="231F20"/>
                <w:sz w:val="16"/>
              </w:rPr>
              <w:t>a</w:t>
            </w:r>
            <w:r>
              <w:rPr>
                <w:color w:val="231F20"/>
                <w:spacing w:val="-8"/>
                <w:sz w:val="16"/>
              </w:rPr>
              <w:t> </w:t>
            </w:r>
            <w:r>
              <w:rPr>
                <w:color w:val="231F20"/>
                <w:sz w:val="16"/>
              </w:rPr>
              <w:t>tax treaty between the recipient's country of residence and the United States). However, WA must</w:t>
            </w:r>
            <w:r>
              <w:rPr>
                <w:color w:val="231F20"/>
                <w:spacing w:val="-7"/>
                <w:sz w:val="16"/>
              </w:rPr>
              <w:t> </w:t>
            </w:r>
            <w:r>
              <w:rPr>
                <w:color w:val="231F20"/>
                <w:sz w:val="16"/>
              </w:rPr>
              <w:t>enter</w:t>
            </w:r>
            <w:r>
              <w:rPr>
                <w:color w:val="231F20"/>
                <w:spacing w:val="-7"/>
                <w:sz w:val="16"/>
              </w:rPr>
              <w:t> </w:t>
            </w:r>
            <w:r>
              <w:rPr>
                <w:color w:val="231F20"/>
                <w:sz w:val="16"/>
              </w:rPr>
              <w:t>the</w:t>
            </w:r>
            <w:r>
              <w:rPr>
                <w:color w:val="231F20"/>
                <w:spacing w:val="-7"/>
                <w:sz w:val="16"/>
              </w:rPr>
              <w:t> </w:t>
            </w:r>
            <w:r>
              <w:rPr>
                <w:color w:val="231F20"/>
                <w:sz w:val="16"/>
              </w:rPr>
              <w:t>recipient's</w:t>
            </w:r>
            <w:r>
              <w:rPr>
                <w:color w:val="231F20"/>
                <w:spacing w:val="-7"/>
                <w:sz w:val="16"/>
              </w:rPr>
              <w:t> </w:t>
            </w:r>
            <w:r>
              <w:rPr>
                <w:color w:val="231F20"/>
                <w:sz w:val="16"/>
              </w:rPr>
              <w:t>U.S.</w:t>
            </w:r>
            <w:r>
              <w:rPr>
                <w:color w:val="231F20"/>
                <w:spacing w:val="-7"/>
                <w:sz w:val="16"/>
              </w:rPr>
              <w:t> </w:t>
            </w:r>
            <w:r>
              <w:rPr>
                <w:color w:val="231F20"/>
                <w:sz w:val="16"/>
              </w:rPr>
              <w:t>TIN</w:t>
            </w:r>
            <w:r>
              <w:rPr>
                <w:color w:val="231F20"/>
                <w:spacing w:val="-7"/>
                <w:sz w:val="16"/>
              </w:rPr>
              <w:t> </w:t>
            </w:r>
            <w:r>
              <w:rPr>
                <w:color w:val="231F20"/>
                <w:sz w:val="16"/>
              </w:rPr>
              <w:t>if</w:t>
            </w:r>
            <w:r>
              <w:rPr>
                <w:color w:val="231F20"/>
                <w:spacing w:val="-7"/>
                <w:sz w:val="16"/>
              </w:rPr>
              <w:t> </w:t>
            </w:r>
            <w:r>
              <w:rPr>
                <w:color w:val="231F20"/>
                <w:sz w:val="16"/>
              </w:rPr>
              <w:t>WA</w:t>
            </w:r>
            <w:r>
              <w:rPr>
                <w:color w:val="231F20"/>
                <w:spacing w:val="-7"/>
                <w:sz w:val="16"/>
              </w:rPr>
              <w:t> </w:t>
            </w:r>
            <w:r>
              <w:rPr>
                <w:color w:val="231F20"/>
                <w:sz w:val="16"/>
              </w:rPr>
              <w:t>knows</w:t>
            </w:r>
            <w:r>
              <w:rPr>
                <w:color w:val="231F20"/>
                <w:spacing w:val="-7"/>
                <w:sz w:val="16"/>
              </w:rPr>
              <w:t> </w:t>
            </w:r>
            <w:r>
              <w:rPr>
                <w:color w:val="231F20"/>
                <w:sz w:val="16"/>
              </w:rPr>
              <w:t>it</w:t>
            </w:r>
            <w:r>
              <w:rPr>
                <w:color w:val="231F20"/>
                <w:spacing w:val="-7"/>
                <w:sz w:val="16"/>
              </w:rPr>
              <w:t> </w:t>
            </w:r>
            <w:r>
              <w:rPr>
                <w:color w:val="231F20"/>
                <w:sz w:val="16"/>
              </w:rPr>
              <w:t>or</w:t>
            </w:r>
            <w:r>
              <w:rPr>
                <w:color w:val="231F20"/>
                <w:spacing w:val="-7"/>
                <w:sz w:val="16"/>
              </w:rPr>
              <w:t> </w:t>
            </w:r>
            <w:r>
              <w:rPr>
                <w:color w:val="231F20"/>
                <w:sz w:val="16"/>
              </w:rPr>
              <w:t>if</w:t>
            </w:r>
            <w:r>
              <w:rPr>
                <w:color w:val="231F20"/>
                <w:spacing w:val="-7"/>
                <w:sz w:val="16"/>
              </w:rPr>
              <w:t> </w:t>
            </w:r>
            <w:r>
              <w:rPr>
                <w:color w:val="231F20"/>
                <w:sz w:val="16"/>
              </w:rPr>
              <w:t>it</w:t>
            </w:r>
            <w:r>
              <w:rPr>
                <w:color w:val="231F20"/>
                <w:spacing w:val="-7"/>
                <w:sz w:val="16"/>
              </w:rPr>
              <w:t> </w:t>
            </w:r>
            <w:r>
              <w:rPr>
                <w:color w:val="231F20"/>
                <w:sz w:val="16"/>
              </w:rPr>
              <w:t>was</w:t>
            </w:r>
            <w:r>
              <w:rPr>
                <w:color w:val="231F20"/>
                <w:spacing w:val="-7"/>
                <w:sz w:val="16"/>
              </w:rPr>
              <w:t> </w:t>
            </w:r>
            <w:r>
              <w:rPr>
                <w:color w:val="231F20"/>
                <w:sz w:val="16"/>
              </w:rPr>
              <w:t>provided</w:t>
            </w:r>
            <w:r>
              <w:rPr>
                <w:color w:val="231F20"/>
                <w:spacing w:val="-7"/>
                <w:sz w:val="16"/>
              </w:rPr>
              <w:t> </w:t>
            </w:r>
            <w:r>
              <w:rPr>
                <w:color w:val="231F20"/>
                <w:sz w:val="16"/>
              </w:rPr>
              <w:t>to</w:t>
            </w:r>
            <w:r>
              <w:rPr>
                <w:color w:val="231F20"/>
                <w:spacing w:val="-7"/>
                <w:sz w:val="16"/>
              </w:rPr>
              <w:t> </w:t>
            </w:r>
            <w:r>
              <w:rPr>
                <w:color w:val="231F20"/>
                <w:sz w:val="16"/>
              </w:rPr>
              <w:t>WA</w:t>
            </w:r>
            <w:r>
              <w:rPr>
                <w:color w:val="231F20"/>
                <w:spacing w:val="-7"/>
                <w:sz w:val="16"/>
              </w:rPr>
              <w:t> </w:t>
            </w:r>
            <w:r>
              <w:rPr>
                <w:color w:val="231F20"/>
                <w:sz w:val="16"/>
              </w:rPr>
              <w:t>on</w:t>
            </w:r>
            <w:r>
              <w:rPr>
                <w:color w:val="231F20"/>
                <w:spacing w:val="-7"/>
                <w:sz w:val="16"/>
              </w:rPr>
              <w:t> </w:t>
            </w:r>
            <w:r>
              <w:rPr>
                <w:color w:val="231F20"/>
                <w:sz w:val="16"/>
              </w:rPr>
              <w:t>a</w:t>
            </w:r>
            <w:r>
              <w:rPr>
                <w:color w:val="231F20"/>
                <w:spacing w:val="-7"/>
                <w:sz w:val="16"/>
              </w:rPr>
              <w:t> </w:t>
            </w:r>
            <w:r>
              <w:rPr>
                <w:color w:val="231F20"/>
                <w:sz w:val="16"/>
              </w:rPr>
              <w:t>Form</w:t>
            </w:r>
            <w:r>
              <w:rPr>
                <w:color w:val="231F20"/>
                <w:spacing w:val="-7"/>
                <w:sz w:val="16"/>
              </w:rPr>
              <w:t> </w:t>
            </w:r>
            <w:r>
              <w:rPr>
                <w:color w:val="231F20"/>
                <w:sz w:val="16"/>
              </w:rPr>
              <w:t>W-8.</w:t>
            </w:r>
          </w:p>
        </w:tc>
      </w:tr>
      <w:tr>
        <w:trPr>
          <w:trHeight w:val="681" w:hRule="atLeast"/>
        </w:trPr>
        <w:tc>
          <w:tcPr>
            <w:tcW w:w="810" w:type="dxa"/>
          </w:tcPr>
          <w:p>
            <w:pPr>
              <w:pStyle w:val="TableParagraph"/>
              <w:rPr>
                <w:rFonts w:ascii="Arial Black"/>
                <w:sz w:val="16"/>
              </w:rPr>
            </w:pPr>
          </w:p>
          <w:p>
            <w:pPr>
              <w:pStyle w:val="TableParagraph"/>
              <w:spacing w:before="44"/>
              <w:rPr>
                <w:rFonts w:ascii="Arial Black"/>
                <w:sz w:val="16"/>
              </w:rPr>
            </w:pPr>
          </w:p>
          <w:p>
            <w:pPr>
              <w:pStyle w:val="TableParagraph"/>
              <w:spacing w:line="166" w:lineRule="exact"/>
              <w:ind w:left="59"/>
              <w:jc w:val="center"/>
              <w:rPr>
                <w:sz w:val="16"/>
              </w:rPr>
            </w:pPr>
            <w:r>
              <w:rPr>
                <w:color w:val="231F20"/>
                <w:spacing w:val="-5"/>
                <w:sz w:val="16"/>
              </w:rPr>
              <w:t>13f</w:t>
            </w:r>
          </w:p>
        </w:tc>
        <w:tc>
          <w:tcPr>
            <w:tcW w:w="1798" w:type="dxa"/>
          </w:tcPr>
          <w:p>
            <w:pPr>
              <w:pStyle w:val="TableParagraph"/>
              <w:spacing w:before="136"/>
              <w:rPr>
                <w:rFonts w:ascii="Arial Black"/>
                <w:sz w:val="16"/>
              </w:rPr>
            </w:pPr>
          </w:p>
          <w:p>
            <w:pPr>
              <w:pStyle w:val="TableParagraph"/>
              <w:spacing w:line="150" w:lineRule="exact"/>
              <w:ind w:left="492" w:right="160" w:hanging="351"/>
              <w:rPr>
                <w:sz w:val="16"/>
              </w:rPr>
            </w:pPr>
            <w:r>
              <w:rPr>
                <w:color w:val="231F20"/>
                <w:sz w:val="16"/>
              </w:rPr>
              <w:t>Recipient's</w:t>
            </w:r>
            <w:r>
              <w:rPr>
                <w:color w:val="231F20"/>
                <w:spacing w:val="-12"/>
                <w:sz w:val="16"/>
              </w:rPr>
              <w:t> </w:t>
            </w:r>
            <w:r>
              <w:rPr>
                <w:color w:val="231F20"/>
                <w:sz w:val="16"/>
              </w:rPr>
              <w:t>chapter</w:t>
            </w:r>
            <w:r>
              <w:rPr>
                <w:color w:val="231F20"/>
                <w:spacing w:val="-11"/>
                <w:sz w:val="16"/>
              </w:rPr>
              <w:t> </w:t>
            </w:r>
            <w:r>
              <w:rPr>
                <w:color w:val="231F20"/>
                <w:sz w:val="16"/>
              </w:rPr>
              <w:t>3 status</w:t>
            </w:r>
            <w:r>
              <w:rPr>
                <w:color w:val="231F20"/>
                <w:spacing w:val="-8"/>
                <w:sz w:val="16"/>
              </w:rPr>
              <w:t> </w:t>
            </w:r>
            <w:r>
              <w:rPr>
                <w:color w:val="231F20"/>
                <w:sz w:val="16"/>
              </w:rPr>
              <w:t>code</w:t>
            </w:r>
          </w:p>
        </w:tc>
        <w:tc>
          <w:tcPr>
            <w:tcW w:w="1329" w:type="dxa"/>
          </w:tcPr>
          <w:p>
            <w:pPr>
              <w:pStyle w:val="TableParagraph"/>
              <w:rPr>
                <w:rFonts w:ascii="Arial Black"/>
                <w:sz w:val="16"/>
              </w:rPr>
            </w:pPr>
          </w:p>
          <w:p>
            <w:pPr>
              <w:pStyle w:val="TableParagraph"/>
              <w:spacing w:before="44"/>
              <w:rPr>
                <w:rFonts w:ascii="Arial Black"/>
                <w:sz w:val="16"/>
              </w:rPr>
            </w:pPr>
          </w:p>
          <w:p>
            <w:pPr>
              <w:pStyle w:val="TableParagraph"/>
              <w:spacing w:line="166" w:lineRule="exact"/>
              <w:ind w:left="11"/>
              <w:jc w:val="center"/>
              <w:rPr>
                <w:sz w:val="16"/>
              </w:rPr>
            </w:pPr>
            <w:r>
              <w:rPr>
                <w:color w:val="231F20"/>
                <w:spacing w:val="-4"/>
                <w:sz w:val="16"/>
              </w:rPr>
              <w:t>“16”</w:t>
            </w:r>
          </w:p>
        </w:tc>
        <w:tc>
          <w:tcPr>
            <w:tcW w:w="6622" w:type="dxa"/>
          </w:tcPr>
          <w:p>
            <w:pPr>
              <w:pStyle w:val="TableParagraph"/>
              <w:spacing w:line="196" w:lineRule="auto" w:before="72"/>
              <w:ind w:left="36" w:right="168"/>
              <w:rPr>
                <w:sz w:val="16"/>
              </w:rPr>
            </w:pPr>
            <w:r>
              <w:rPr>
                <w:color w:val="231F20"/>
                <w:sz w:val="16"/>
              </w:rPr>
              <w:t>WA</w:t>
            </w:r>
            <w:r>
              <w:rPr>
                <w:color w:val="231F20"/>
                <w:spacing w:val="-9"/>
                <w:sz w:val="16"/>
              </w:rPr>
              <w:t> </w:t>
            </w:r>
            <w:r>
              <w:rPr>
                <w:color w:val="231F20"/>
                <w:sz w:val="16"/>
              </w:rPr>
              <w:t>enters</w:t>
            </w:r>
            <w:r>
              <w:rPr>
                <w:color w:val="231F20"/>
                <w:spacing w:val="-9"/>
                <w:sz w:val="16"/>
              </w:rPr>
              <w:t> </w:t>
            </w:r>
            <w:r>
              <w:rPr>
                <w:color w:val="231F20"/>
                <w:sz w:val="16"/>
              </w:rPr>
              <w:t>chapter</w:t>
            </w:r>
            <w:r>
              <w:rPr>
                <w:color w:val="231F20"/>
                <w:spacing w:val="-9"/>
                <w:sz w:val="16"/>
              </w:rPr>
              <w:t> </w:t>
            </w:r>
            <w:r>
              <w:rPr>
                <w:color w:val="231F20"/>
                <w:sz w:val="16"/>
              </w:rPr>
              <w:t>3</w:t>
            </w:r>
            <w:r>
              <w:rPr>
                <w:color w:val="231F20"/>
                <w:spacing w:val="-9"/>
                <w:sz w:val="16"/>
              </w:rPr>
              <w:t> </w:t>
            </w:r>
            <w:r>
              <w:rPr>
                <w:color w:val="231F20"/>
                <w:sz w:val="16"/>
              </w:rPr>
              <w:t>status</w:t>
            </w:r>
            <w:r>
              <w:rPr>
                <w:color w:val="231F20"/>
                <w:spacing w:val="-9"/>
                <w:sz w:val="16"/>
              </w:rPr>
              <w:t> </w:t>
            </w:r>
            <w:r>
              <w:rPr>
                <w:color w:val="231F20"/>
                <w:sz w:val="16"/>
              </w:rPr>
              <w:t>code</w:t>
            </w:r>
            <w:r>
              <w:rPr>
                <w:color w:val="231F20"/>
                <w:spacing w:val="-9"/>
                <w:sz w:val="16"/>
              </w:rPr>
              <w:t> </w:t>
            </w:r>
            <w:r>
              <w:rPr>
                <w:color w:val="231F20"/>
                <w:sz w:val="16"/>
              </w:rPr>
              <w:t>“16”</w:t>
            </w:r>
            <w:r>
              <w:rPr>
                <w:color w:val="231F20"/>
                <w:spacing w:val="-9"/>
                <w:sz w:val="16"/>
              </w:rPr>
              <w:t> </w:t>
            </w:r>
            <w:r>
              <w:rPr>
                <w:color w:val="231F20"/>
                <w:sz w:val="16"/>
              </w:rPr>
              <w:t>(individual),</w:t>
            </w:r>
            <w:r>
              <w:rPr>
                <w:color w:val="231F20"/>
                <w:spacing w:val="-9"/>
                <w:sz w:val="16"/>
              </w:rPr>
              <w:t> </w:t>
            </w:r>
            <w:r>
              <w:rPr>
                <w:color w:val="231F20"/>
                <w:sz w:val="16"/>
              </w:rPr>
              <w:t>which</w:t>
            </w:r>
            <w:r>
              <w:rPr>
                <w:color w:val="231F20"/>
                <w:spacing w:val="-9"/>
                <w:sz w:val="16"/>
              </w:rPr>
              <w:t> </w:t>
            </w:r>
            <w:r>
              <w:rPr>
                <w:color w:val="231F20"/>
                <w:sz w:val="16"/>
              </w:rPr>
              <w:t>is</w:t>
            </w:r>
            <w:r>
              <w:rPr>
                <w:color w:val="231F20"/>
                <w:spacing w:val="-9"/>
                <w:sz w:val="16"/>
              </w:rPr>
              <w:t> </w:t>
            </w:r>
            <w:r>
              <w:rPr>
                <w:color w:val="231F20"/>
                <w:sz w:val="16"/>
              </w:rPr>
              <w:t>the</w:t>
            </w:r>
            <w:r>
              <w:rPr>
                <w:color w:val="231F20"/>
                <w:spacing w:val="-9"/>
                <w:sz w:val="16"/>
              </w:rPr>
              <w:t> </w:t>
            </w:r>
            <w:r>
              <w:rPr>
                <w:color w:val="231F20"/>
                <w:sz w:val="16"/>
              </w:rPr>
              <w:t>appropriate</w:t>
            </w:r>
            <w:r>
              <w:rPr>
                <w:color w:val="231F20"/>
                <w:spacing w:val="-9"/>
                <w:sz w:val="16"/>
              </w:rPr>
              <w:t> </w:t>
            </w:r>
            <w:r>
              <w:rPr>
                <w:color w:val="231F20"/>
                <w:sz w:val="16"/>
              </w:rPr>
              <w:t>two-digit</w:t>
            </w:r>
            <w:r>
              <w:rPr>
                <w:color w:val="231F20"/>
                <w:spacing w:val="-9"/>
                <w:sz w:val="16"/>
              </w:rPr>
              <w:t> </w:t>
            </w:r>
            <w:r>
              <w:rPr>
                <w:color w:val="231F20"/>
                <w:sz w:val="16"/>
              </w:rPr>
              <w:t>code from the list of chapter 3 status codes provided in </w:t>
            </w:r>
            <w:r>
              <w:rPr>
                <w:rFonts w:ascii="Arial" w:hAnsi="Arial"/>
                <w:i/>
                <w:color w:val="231F20"/>
                <w:sz w:val="16"/>
              </w:rPr>
              <w:t>Appendix B</w:t>
            </w:r>
            <w:r>
              <w:rPr>
                <w:color w:val="231F20"/>
                <w:sz w:val="16"/>
              </w:rPr>
              <w:t>.</w:t>
            </w:r>
          </w:p>
          <w:p>
            <w:pPr>
              <w:pStyle w:val="TableParagraph"/>
              <w:spacing w:line="146" w:lineRule="exact"/>
              <w:ind w:left="36"/>
              <w:rPr>
                <w:sz w:val="16"/>
              </w:rPr>
            </w:pPr>
            <w:r>
              <w:rPr>
                <w:rFonts w:ascii="Arial Black" w:hAnsi="Arial Black"/>
                <w:color w:val="231F20"/>
                <w:spacing w:val="-2"/>
                <w:sz w:val="16"/>
              </w:rPr>
              <w:t>Note.</w:t>
            </w:r>
            <w:r>
              <w:rPr>
                <w:rFonts w:ascii="Arial Black" w:hAnsi="Arial Black"/>
                <w:color w:val="231F20"/>
                <w:spacing w:val="-14"/>
                <w:sz w:val="16"/>
              </w:rPr>
              <w:t> </w:t>
            </w:r>
            <w:r>
              <w:rPr>
                <w:color w:val="231F20"/>
                <w:spacing w:val="-2"/>
                <w:sz w:val="16"/>
              </w:rPr>
              <w:t>A</w:t>
            </w:r>
            <w:r>
              <w:rPr>
                <w:color w:val="231F20"/>
                <w:spacing w:val="-4"/>
                <w:sz w:val="16"/>
              </w:rPr>
              <w:t> </w:t>
            </w:r>
            <w:r>
              <w:rPr>
                <w:color w:val="231F20"/>
                <w:spacing w:val="-2"/>
                <w:sz w:val="16"/>
              </w:rPr>
              <w:t>withholding</w:t>
            </w:r>
            <w:r>
              <w:rPr>
                <w:color w:val="231F20"/>
                <w:spacing w:val="-5"/>
                <w:sz w:val="16"/>
              </w:rPr>
              <w:t> </w:t>
            </w:r>
            <w:r>
              <w:rPr>
                <w:color w:val="231F20"/>
                <w:spacing w:val="-2"/>
                <w:sz w:val="16"/>
              </w:rPr>
              <w:t>agent</w:t>
            </w:r>
            <w:r>
              <w:rPr>
                <w:color w:val="231F20"/>
                <w:spacing w:val="-4"/>
                <w:sz w:val="16"/>
              </w:rPr>
              <w:t> </w:t>
            </w:r>
            <w:r>
              <w:rPr>
                <w:color w:val="231F20"/>
                <w:spacing w:val="-2"/>
                <w:sz w:val="16"/>
              </w:rPr>
              <w:t>must</w:t>
            </w:r>
            <w:r>
              <w:rPr>
                <w:color w:val="231F20"/>
                <w:spacing w:val="-4"/>
                <w:sz w:val="16"/>
              </w:rPr>
              <w:t> </w:t>
            </w:r>
            <w:r>
              <w:rPr>
                <w:color w:val="231F20"/>
                <w:spacing w:val="-2"/>
                <w:sz w:val="16"/>
              </w:rPr>
              <w:t>enter</w:t>
            </w:r>
            <w:r>
              <w:rPr>
                <w:color w:val="231F20"/>
                <w:spacing w:val="-5"/>
                <w:sz w:val="16"/>
              </w:rPr>
              <w:t> </w:t>
            </w:r>
            <w:r>
              <w:rPr>
                <w:color w:val="231F20"/>
                <w:spacing w:val="-2"/>
                <w:sz w:val="16"/>
              </w:rPr>
              <w:t>a</w:t>
            </w:r>
            <w:r>
              <w:rPr>
                <w:color w:val="231F20"/>
                <w:spacing w:val="-4"/>
                <w:sz w:val="16"/>
              </w:rPr>
              <w:t> </w:t>
            </w:r>
            <w:r>
              <w:rPr>
                <w:color w:val="231F20"/>
                <w:spacing w:val="-2"/>
                <w:sz w:val="16"/>
              </w:rPr>
              <w:t>chapter</w:t>
            </w:r>
            <w:r>
              <w:rPr>
                <w:color w:val="231F20"/>
                <w:spacing w:val="-5"/>
                <w:sz w:val="16"/>
              </w:rPr>
              <w:t> </w:t>
            </w:r>
            <w:r>
              <w:rPr>
                <w:color w:val="231F20"/>
                <w:spacing w:val="-2"/>
                <w:sz w:val="16"/>
              </w:rPr>
              <w:t>3</w:t>
            </w:r>
            <w:r>
              <w:rPr>
                <w:color w:val="231F20"/>
                <w:spacing w:val="-4"/>
                <w:sz w:val="16"/>
              </w:rPr>
              <w:t> </w:t>
            </w:r>
            <w:r>
              <w:rPr>
                <w:color w:val="231F20"/>
                <w:spacing w:val="-2"/>
                <w:sz w:val="16"/>
              </w:rPr>
              <w:t>status</w:t>
            </w:r>
            <w:r>
              <w:rPr>
                <w:color w:val="231F20"/>
                <w:spacing w:val="-4"/>
                <w:sz w:val="16"/>
              </w:rPr>
              <w:t> </w:t>
            </w:r>
            <w:r>
              <w:rPr>
                <w:color w:val="231F20"/>
                <w:spacing w:val="-2"/>
                <w:sz w:val="16"/>
              </w:rPr>
              <w:t>code</w:t>
            </w:r>
            <w:r>
              <w:rPr>
                <w:color w:val="231F20"/>
                <w:spacing w:val="-5"/>
                <w:sz w:val="16"/>
              </w:rPr>
              <w:t> </w:t>
            </w:r>
            <w:r>
              <w:rPr>
                <w:color w:val="231F20"/>
                <w:spacing w:val="-2"/>
                <w:sz w:val="16"/>
              </w:rPr>
              <w:t>for</w:t>
            </w:r>
            <w:r>
              <w:rPr>
                <w:color w:val="231F20"/>
                <w:spacing w:val="-4"/>
                <w:sz w:val="16"/>
              </w:rPr>
              <w:t> </w:t>
            </w:r>
            <w:r>
              <w:rPr>
                <w:color w:val="231F20"/>
                <w:spacing w:val="-2"/>
                <w:sz w:val="16"/>
              </w:rPr>
              <w:t>all</w:t>
            </w:r>
            <w:r>
              <w:rPr>
                <w:color w:val="231F20"/>
                <w:spacing w:val="-5"/>
                <w:sz w:val="16"/>
              </w:rPr>
              <w:t> </w:t>
            </w:r>
            <w:r>
              <w:rPr>
                <w:color w:val="231F20"/>
                <w:spacing w:val="-2"/>
                <w:sz w:val="16"/>
              </w:rPr>
              <w:t>“amounts</w:t>
            </w:r>
            <w:r>
              <w:rPr>
                <w:color w:val="231F20"/>
                <w:spacing w:val="-4"/>
                <w:sz w:val="16"/>
              </w:rPr>
              <w:t> </w:t>
            </w:r>
            <w:r>
              <w:rPr>
                <w:color w:val="231F20"/>
                <w:spacing w:val="-2"/>
                <w:sz w:val="16"/>
              </w:rPr>
              <w:t>subject</w:t>
            </w:r>
            <w:r>
              <w:rPr>
                <w:color w:val="231F20"/>
                <w:spacing w:val="-4"/>
                <w:sz w:val="16"/>
              </w:rPr>
              <w:t> </w:t>
            </w:r>
            <w:r>
              <w:rPr>
                <w:color w:val="231F20"/>
                <w:spacing w:val="-5"/>
                <w:sz w:val="16"/>
              </w:rPr>
              <w:t>to</w:t>
            </w:r>
          </w:p>
          <w:p>
            <w:pPr>
              <w:pStyle w:val="TableParagraph"/>
              <w:spacing w:line="142" w:lineRule="exact"/>
              <w:ind w:left="36"/>
              <w:rPr>
                <w:sz w:val="16"/>
              </w:rPr>
            </w:pPr>
            <w:r>
              <w:rPr>
                <w:color w:val="231F20"/>
                <w:sz w:val="16"/>
              </w:rPr>
              <w:t>reporting</w:t>
            </w:r>
            <w:r>
              <w:rPr>
                <w:color w:val="231F20"/>
                <w:spacing w:val="-10"/>
                <w:sz w:val="16"/>
              </w:rPr>
              <w:t> </w:t>
            </w:r>
            <w:r>
              <w:rPr>
                <w:color w:val="231F20"/>
                <w:sz w:val="16"/>
              </w:rPr>
              <w:t>under</w:t>
            </w:r>
            <w:r>
              <w:rPr>
                <w:color w:val="231F20"/>
                <w:spacing w:val="-10"/>
                <w:sz w:val="16"/>
              </w:rPr>
              <w:t> </w:t>
            </w:r>
            <w:r>
              <w:rPr>
                <w:color w:val="231F20"/>
                <w:sz w:val="16"/>
              </w:rPr>
              <w:t>chapter</w:t>
            </w:r>
            <w:r>
              <w:rPr>
                <w:color w:val="231F20"/>
                <w:spacing w:val="-10"/>
                <w:sz w:val="16"/>
              </w:rPr>
              <w:t> </w:t>
            </w:r>
            <w:r>
              <w:rPr>
                <w:color w:val="231F20"/>
                <w:spacing w:val="-5"/>
                <w:sz w:val="16"/>
              </w:rPr>
              <w:t>3.”</w:t>
            </w:r>
          </w:p>
        </w:tc>
      </w:tr>
      <w:tr>
        <w:trPr>
          <w:trHeight w:val="981" w:hRule="atLeast"/>
        </w:trPr>
        <w:tc>
          <w:tcPr>
            <w:tcW w:w="810" w:type="dxa"/>
          </w:tcPr>
          <w:p>
            <w:pPr>
              <w:pStyle w:val="TableParagraph"/>
              <w:rPr>
                <w:rFonts w:ascii="Arial Black"/>
                <w:sz w:val="16"/>
              </w:rPr>
            </w:pPr>
          </w:p>
          <w:p>
            <w:pPr>
              <w:pStyle w:val="TableParagraph"/>
              <w:rPr>
                <w:rFonts w:ascii="Arial Black"/>
                <w:sz w:val="16"/>
              </w:rPr>
            </w:pPr>
          </w:p>
          <w:p>
            <w:pPr>
              <w:pStyle w:val="TableParagraph"/>
              <w:spacing w:before="118"/>
              <w:rPr>
                <w:rFonts w:ascii="Arial Black"/>
                <w:sz w:val="16"/>
              </w:rPr>
            </w:pPr>
          </w:p>
          <w:p>
            <w:pPr>
              <w:pStyle w:val="TableParagraph"/>
              <w:spacing w:line="166" w:lineRule="exact"/>
              <w:ind w:left="59"/>
              <w:jc w:val="center"/>
              <w:rPr>
                <w:sz w:val="16"/>
              </w:rPr>
            </w:pPr>
            <w:r>
              <w:rPr>
                <w:color w:val="231F20"/>
                <w:spacing w:val="-5"/>
                <w:sz w:val="16"/>
              </w:rPr>
              <w:t>13g</w:t>
            </w:r>
          </w:p>
        </w:tc>
        <w:tc>
          <w:tcPr>
            <w:tcW w:w="1798" w:type="dxa"/>
          </w:tcPr>
          <w:p>
            <w:pPr>
              <w:pStyle w:val="TableParagraph"/>
              <w:rPr>
                <w:rFonts w:ascii="Arial Black"/>
                <w:sz w:val="16"/>
              </w:rPr>
            </w:pPr>
          </w:p>
          <w:p>
            <w:pPr>
              <w:pStyle w:val="TableParagraph"/>
              <w:spacing w:before="210"/>
              <w:rPr>
                <w:rFonts w:ascii="Arial Black"/>
                <w:sz w:val="16"/>
              </w:rPr>
            </w:pPr>
          </w:p>
          <w:p>
            <w:pPr>
              <w:pStyle w:val="TableParagraph"/>
              <w:spacing w:line="150" w:lineRule="exact"/>
              <w:ind w:left="492" w:right="160" w:hanging="351"/>
              <w:rPr>
                <w:sz w:val="16"/>
              </w:rPr>
            </w:pPr>
            <w:r>
              <w:rPr>
                <w:color w:val="231F20"/>
                <w:sz w:val="16"/>
              </w:rPr>
              <w:t>Recipient's</w:t>
            </w:r>
            <w:r>
              <w:rPr>
                <w:color w:val="231F20"/>
                <w:spacing w:val="-12"/>
                <w:sz w:val="16"/>
              </w:rPr>
              <w:t> </w:t>
            </w:r>
            <w:r>
              <w:rPr>
                <w:color w:val="231F20"/>
                <w:sz w:val="16"/>
              </w:rPr>
              <w:t>chapter</w:t>
            </w:r>
            <w:r>
              <w:rPr>
                <w:color w:val="231F20"/>
                <w:spacing w:val="-11"/>
                <w:sz w:val="16"/>
              </w:rPr>
              <w:t> </w:t>
            </w:r>
            <w:r>
              <w:rPr>
                <w:color w:val="231F20"/>
                <w:sz w:val="16"/>
              </w:rPr>
              <w:t>4 status</w:t>
            </w:r>
            <w:r>
              <w:rPr>
                <w:color w:val="231F20"/>
                <w:spacing w:val="-8"/>
                <w:sz w:val="16"/>
              </w:rPr>
              <w:t> </w:t>
            </w:r>
            <w:r>
              <w:rPr>
                <w:color w:val="231F20"/>
                <w:sz w:val="16"/>
              </w:rPr>
              <w:t>code</w:t>
            </w:r>
          </w:p>
        </w:tc>
        <w:tc>
          <w:tcPr>
            <w:tcW w:w="1329" w:type="dxa"/>
          </w:tcPr>
          <w:p>
            <w:pPr>
              <w:pStyle w:val="TableParagraph"/>
              <w:rPr>
                <w:rFonts w:ascii="Arial Black"/>
                <w:sz w:val="16"/>
              </w:rPr>
            </w:pPr>
          </w:p>
          <w:p>
            <w:pPr>
              <w:pStyle w:val="TableParagraph"/>
              <w:rPr>
                <w:rFonts w:ascii="Arial Black"/>
                <w:sz w:val="16"/>
              </w:rPr>
            </w:pPr>
          </w:p>
          <w:p>
            <w:pPr>
              <w:pStyle w:val="TableParagraph"/>
              <w:spacing w:before="118"/>
              <w:rPr>
                <w:rFonts w:ascii="Arial Black"/>
                <w:sz w:val="16"/>
              </w:rPr>
            </w:pPr>
          </w:p>
          <w:p>
            <w:pPr>
              <w:pStyle w:val="TableParagraph"/>
              <w:spacing w:line="166" w:lineRule="exact"/>
              <w:ind w:left="11"/>
              <w:jc w:val="center"/>
              <w:rPr>
                <w:sz w:val="16"/>
              </w:rPr>
            </w:pPr>
            <w:r>
              <w:rPr>
                <w:color w:val="231F20"/>
                <w:spacing w:val="-4"/>
                <w:sz w:val="16"/>
              </w:rPr>
              <w:t>“23”</w:t>
            </w:r>
          </w:p>
        </w:tc>
        <w:tc>
          <w:tcPr>
            <w:tcW w:w="6622" w:type="dxa"/>
          </w:tcPr>
          <w:p>
            <w:pPr>
              <w:pStyle w:val="TableParagraph"/>
              <w:spacing w:line="196" w:lineRule="auto" w:before="72"/>
              <w:ind w:left="36" w:right="168"/>
              <w:rPr>
                <w:sz w:val="16"/>
              </w:rPr>
            </w:pPr>
            <w:r>
              <w:rPr>
                <w:color w:val="231F20"/>
                <w:sz w:val="16"/>
              </w:rPr>
              <w:t>WA</w:t>
            </w:r>
            <w:r>
              <w:rPr>
                <w:color w:val="231F20"/>
                <w:spacing w:val="-9"/>
                <w:sz w:val="16"/>
              </w:rPr>
              <w:t> </w:t>
            </w:r>
            <w:r>
              <w:rPr>
                <w:color w:val="231F20"/>
                <w:sz w:val="16"/>
              </w:rPr>
              <w:t>enters</w:t>
            </w:r>
            <w:r>
              <w:rPr>
                <w:color w:val="231F20"/>
                <w:spacing w:val="-9"/>
                <w:sz w:val="16"/>
              </w:rPr>
              <w:t> </w:t>
            </w:r>
            <w:r>
              <w:rPr>
                <w:color w:val="231F20"/>
                <w:sz w:val="16"/>
              </w:rPr>
              <w:t>chapter</w:t>
            </w:r>
            <w:r>
              <w:rPr>
                <w:color w:val="231F20"/>
                <w:spacing w:val="-9"/>
                <w:sz w:val="16"/>
              </w:rPr>
              <w:t> </w:t>
            </w:r>
            <w:r>
              <w:rPr>
                <w:color w:val="231F20"/>
                <w:sz w:val="16"/>
              </w:rPr>
              <w:t>4</w:t>
            </w:r>
            <w:r>
              <w:rPr>
                <w:color w:val="231F20"/>
                <w:spacing w:val="-9"/>
                <w:sz w:val="16"/>
              </w:rPr>
              <w:t> </w:t>
            </w:r>
            <w:r>
              <w:rPr>
                <w:color w:val="231F20"/>
                <w:sz w:val="16"/>
              </w:rPr>
              <w:t>status</w:t>
            </w:r>
            <w:r>
              <w:rPr>
                <w:color w:val="231F20"/>
                <w:spacing w:val="-9"/>
                <w:sz w:val="16"/>
              </w:rPr>
              <w:t> </w:t>
            </w:r>
            <w:r>
              <w:rPr>
                <w:color w:val="231F20"/>
                <w:sz w:val="16"/>
              </w:rPr>
              <w:t>code</w:t>
            </w:r>
            <w:r>
              <w:rPr>
                <w:color w:val="231F20"/>
                <w:spacing w:val="-9"/>
                <w:sz w:val="16"/>
              </w:rPr>
              <w:t> </w:t>
            </w:r>
            <w:r>
              <w:rPr>
                <w:color w:val="231F20"/>
                <w:sz w:val="16"/>
              </w:rPr>
              <w:t>“23”</w:t>
            </w:r>
            <w:r>
              <w:rPr>
                <w:color w:val="231F20"/>
                <w:spacing w:val="-9"/>
                <w:sz w:val="16"/>
              </w:rPr>
              <w:t> </w:t>
            </w:r>
            <w:r>
              <w:rPr>
                <w:color w:val="231F20"/>
                <w:sz w:val="16"/>
              </w:rPr>
              <w:t>(individual),</w:t>
            </w:r>
            <w:r>
              <w:rPr>
                <w:color w:val="231F20"/>
                <w:spacing w:val="-9"/>
                <w:sz w:val="16"/>
              </w:rPr>
              <w:t> </w:t>
            </w:r>
            <w:r>
              <w:rPr>
                <w:color w:val="231F20"/>
                <w:sz w:val="16"/>
              </w:rPr>
              <w:t>which</w:t>
            </w:r>
            <w:r>
              <w:rPr>
                <w:color w:val="231F20"/>
                <w:spacing w:val="-9"/>
                <w:sz w:val="16"/>
              </w:rPr>
              <w:t> </w:t>
            </w:r>
            <w:r>
              <w:rPr>
                <w:color w:val="231F20"/>
                <w:sz w:val="16"/>
              </w:rPr>
              <w:t>is</w:t>
            </w:r>
            <w:r>
              <w:rPr>
                <w:color w:val="231F20"/>
                <w:spacing w:val="-9"/>
                <w:sz w:val="16"/>
              </w:rPr>
              <w:t> </w:t>
            </w:r>
            <w:r>
              <w:rPr>
                <w:color w:val="231F20"/>
                <w:sz w:val="16"/>
              </w:rPr>
              <w:t>the</w:t>
            </w:r>
            <w:r>
              <w:rPr>
                <w:color w:val="231F20"/>
                <w:spacing w:val="-9"/>
                <w:sz w:val="16"/>
              </w:rPr>
              <w:t> </w:t>
            </w:r>
            <w:r>
              <w:rPr>
                <w:color w:val="231F20"/>
                <w:sz w:val="16"/>
              </w:rPr>
              <w:t>appropriate</w:t>
            </w:r>
            <w:r>
              <w:rPr>
                <w:color w:val="231F20"/>
                <w:spacing w:val="-9"/>
                <w:sz w:val="16"/>
              </w:rPr>
              <w:t> </w:t>
            </w:r>
            <w:r>
              <w:rPr>
                <w:color w:val="231F20"/>
                <w:sz w:val="16"/>
              </w:rPr>
              <w:t>two-digit</w:t>
            </w:r>
            <w:r>
              <w:rPr>
                <w:color w:val="231F20"/>
                <w:spacing w:val="-9"/>
                <w:sz w:val="16"/>
              </w:rPr>
              <w:t> </w:t>
            </w:r>
            <w:r>
              <w:rPr>
                <w:color w:val="231F20"/>
                <w:sz w:val="16"/>
              </w:rPr>
              <w:t>code from the list of chapter 4 status codes provided in </w:t>
            </w:r>
            <w:r>
              <w:rPr>
                <w:rFonts w:ascii="Arial" w:hAnsi="Arial"/>
                <w:i/>
                <w:color w:val="231F20"/>
                <w:sz w:val="16"/>
              </w:rPr>
              <w:t>Appendix B</w:t>
            </w:r>
            <w:r>
              <w:rPr>
                <w:color w:val="231F20"/>
                <w:sz w:val="16"/>
              </w:rPr>
              <w:t>.</w:t>
            </w:r>
          </w:p>
          <w:p>
            <w:pPr>
              <w:pStyle w:val="TableParagraph"/>
              <w:spacing w:line="146" w:lineRule="exact"/>
              <w:ind w:left="36"/>
              <w:rPr>
                <w:sz w:val="16"/>
              </w:rPr>
            </w:pPr>
            <w:r>
              <w:rPr>
                <w:rFonts w:ascii="Arial Black"/>
                <w:color w:val="231F20"/>
                <w:spacing w:val="-2"/>
                <w:sz w:val="16"/>
              </w:rPr>
              <w:t>Note.</w:t>
            </w:r>
            <w:r>
              <w:rPr>
                <w:rFonts w:ascii="Arial Black"/>
                <w:color w:val="231F20"/>
                <w:spacing w:val="-14"/>
                <w:sz w:val="16"/>
              </w:rPr>
              <w:t> </w:t>
            </w:r>
            <w:r>
              <w:rPr>
                <w:color w:val="231F20"/>
                <w:spacing w:val="-2"/>
                <w:sz w:val="16"/>
              </w:rPr>
              <w:t>A</w:t>
            </w:r>
            <w:r>
              <w:rPr>
                <w:color w:val="231F20"/>
                <w:spacing w:val="-5"/>
                <w:sz w:val="16"/>
              </w:rPr>
              <w:t> </w:t>
            </w:r>
            <w:r>
              <w:rPr>
                <w:color w:val="231F20"/>
                <w:spacing w:val="-2"/>
                <w:sz w:val="16"/>
              </w:rPr>
              <w:t>withholding</w:t>
            </w:r>
            <w:r>
              <w:rPr>
                <w:color w:val="231F20"/>
                <w:spacing w:val="-4"/>
                <w:sz w:val="16"/>
              </w:rPr>
              <w:t> </w:t>
            </w:r>
            <w:r>
              <w:rPr>
                <w:color w:val="231F20"/>
                <w:spacing w:val="-2"/>
                <w:sz w:val="16"/>
              </w:rPr>
              <w:t>agent</w:t>
            </w:r>
            <w:r>
              <w:rPr>
                <w:color w:val="231F20"/>
                <w:spacing w:val="-5"/>
                <w:sz w:val="16"/>
              </w:rPr>
              <w:t> </w:t>
            </w:r>
            <w:r>
              <w:rPr>
                <w:color w:val="231F20"/>
                <w:spacing w:val="-2"/>
                <w:sz w:val="16"/>
              </w:rPr>
              <w:t>must</w:t>
            </w:r>
            <w:r>
              <w:rPr>
                <w:color w:val="231F20"/>
                <w:spacing w:val="-5"/>
                <w:sz w:val="16"/>
              </w:rPr>
              <w:t> </w:t>
            </w:r>
            <w:r>
              <w:rPr>
                <w:color w:val="231F20"/>
                <w:spacing w:val="-2"/>
                <w:sz w:val="16"/>
              </w:rPr>
              <w:t>enter</w:t>
            </w:r>
            <w:r>
              <w:rPr>
                <w:color w:val="231F20"/>
                <w:spacing w:val="-4"/>
                <w:sz w:val="16"/>
              </w:rPr>
              <w:t> </w:t>
            </w:r>
            <w:r>
              <w:rPr>
                <w:color w:val="231F20"/>
                <w:spacing w:val="-2"/>
                <w:sz w:val="16"/>
              </w:rPr>
              <w:t>a</w:t>
            </w:r>
            <w:r>
              <w:rPr>
                <w:color w:val="231F20"/>
                <w:spacing w:val="-5"/>
                <w:sz w:val="16"/>
              </w:rPr>
              <w:t> </w:t>
            </w:r>
            <w:r>
              <w:rPr>
                <w:color w:val="231F20"/>
                <w:spacing w:val="-2"/>
                <w:sz w:val="16"/>
              </w:rPr>
              <w:t>chapter</w:t>
            </w:r>
            <w:r>
              <w:rPr>
                <w:color w:val="231F20"/>
                <w:spacing w:val="-5"/>
                <w:sz w:val="16"/>
              </w:rPr>
              <w:t> </w:t>
            </w:r>
            <w:r>
              <w:rPr>
                <w:color w:val="231F20"/>
                <w:spacing w:val="-2"/>
                <w:sz w:val="16"/>
              </w:rPr>
              <w:t>4</w:t>
            </w:r>
            <w:r>
              <w:rPr>
                <w:color w:val="231F20"/>
                <w:spacing w:val="-4"/>
                <w:sz w:val="16"/>
              </w:rPr>
              <w:t> </w:t>
            </w:r>
            <w:r>
              <w:rPr>
                <w:color w:val="231F20"/>
                <w:spacing w:val="-2"/>
                <w:sz w:val="16"/>
              </w:rPr>
              <w:t>status</w:t>
            </w:r>
            <w:r>
              <w:rPr>
                <w:color w:val="231F20"/>
                <w:spacing w:val="-5"/>
                <w:sz w:val="16"/>
              </w:rPr>
              <w:t> </w:t>
            </w:r>
            <w:r>
              <w:rPr>
                <w:color w:val="231F20"/>
                <w:spacing w:val="-2"/>
                <w:sz w:val="16"/>
              </w:rPr>
              <w:t>code</w:t>
            </w:r>
            <w:r>
              <w:rPr>
                <w:color w:val="231F20"/>
                <w:spacing w:val="-5"/>
                <w:sz w:val="16"/>
              </w:rPr>
              <w:t> </w:t>
            </w:r>
            <w:r>
              <w:rPr>
                <w:color w:val="231F20"/>
                <w:spacing w:val="-2"/>
                <w:sz w:val="16"/>
              </w:rPr>
              <w:t>for</w:t>
            </w:r>
            <w:r>
              <w:rPr>
                <w:color w:val="231F20"/>
                <w:spacing w:val="-4"/>
                <w:sz w:val="16"/>
              </w:rPr>
              <w:t> </w:t>
            </w:r>
            <w:r>
              <w:rPr>
                <w:color w:val="231F20"/>
                <w:spacing w:val="-2"/>
                <w:sz w:val="16"/>
              </w:rPr>
              <w:t>the</w:t>
            </w:r>
            <w:r>
              <w:rPr>
                <w:color w:val="231F20"/>
                <w:spacing w:val="-5"/>
                <w:sz w:val="16"/>
              </w:rPr>
              <w:t> </w:t>
            </w:r>
            <w:r>
              <w:rPr>
                <w:color w:val="231F20"/>
                <w:spacing w:val="-2"/>
                <w:sz w:val="16"/>
              </w:rPr>
              <w:t>recipient</w:t>
            </w:r>
            <w:r>
              <w:rPr>
                <w:color w:val="231F20"/>
                <w:spacing w:val="-5"/>
                <w:sz w:val="16"/>
              </w:rPr>
              <w:t> </w:t>
            </w:r>
            <w:r>
              <w:rPr>
                <w:color w:val="231F20"/>
                <w:spacing w:val="-2"/>
                <w:sz w:val="16"/>
              </w:rPr>
              <w:t>only</w:t>
            </w:r>
            <w:r>
              <w:rPr>
                <w:color w:val="231F20"/>
                <w:spacing w:val="-4"/>
                <w:sz w:val="16"/>
              </w:rPr>
              <w:t> </w:t>
            </w:r>
            <w:r>
              <w:rPr>
                <w:color w:val="231F20"/>
                <w:spacing w:val="-2"/>
                <w:sz w:val="16"/>
              </w:rPr>
              <w:t>if</w:t>
            </w:r>
            <w:r>
              <w:rPr>
                <w:color w:val="231F20"/>
                <w:spacing w:val="-5"/>
                <w:sz w:val="16"/>
              </w:rPr>
              <w:t> the</w:t>
            </w:r>
          </w:p>
          <w:p>
            <w:pPr>
              <w:pStyle w:val="TableParagraph"/>
              <w:spacing w:line="150" w:lineRule="exact"/>
              <w:ind w:left="36" w:right="104"/>
              <w:rPr>
                <w:sz w:val="16"/>
              </w:rPr>
            </w:pPr>
            <w:r>
              <w:rPr>
                <w:color w:val="231F20"/>
                <w:sz w:val="16"/>
              </w:rPr>
              <w:t>payment</w:t>
            </w:r>
            <w:r>
              <w:rPr>
                <w:color w:val="231F20"/>
                <w:spacing w:val="-1"/>
                <w:sz w:val="16"/>
              </w:rPr>
              <w:t> </w:t>
            </w:r>
            <w:r>
              <w:rPr>
                <w:color w:val="231F20"/>
                <w:sz w:val="16"/>
              </w:rPr>
              <w:t>is</w:t>
            </w:r>
            <w:r>
              <w:rPr>
                <w:color w:val="231F20"/>
                <w:spacing w:val="-1"/>
                <w:sz w:val="16"/>
              </w:rPr>
              <w:t> </w:t>
            </w:r>
            <w:r>
              <w:rPr>
                <w:color w:val="231F20"/>
                <w:sz w:val="16"/>
              </w:rPr>
              <w:t>a</w:t>
            </w:r>
            <w:r>
              <w:rPr>
                <w:color w:val="231F20"/>
                <w:spacing w:val="-1"/>
                <w:sz w:val="16"/>
              </w:rPr>
              <w:t> </w:t>
            </w:r>
            <w:r>
              <w:rPr>
                <w:color w:val="231F20"/>
                <w:sz w:val="16"/>
              </w:rPr>
              <w:t>withholdable</w:t>
            </w:r>
            <w:r>
              <w:rPr>
                <w:color w:val="231F20"/>
                <w:spacing w:val="-1"/>
                <w:sz w:val="16"/>
              </w:rPr>
              <w:t> </w:t>
            </w:r>
            <w:r>
              <w:rPr>
                <w:color w:val="231F20"/>
                <w:sz w:val="16"/>
              </w:rPr>
              <w:t>payment</w:t>
            </w:r>
            <w:r>
              <w:rPr>
                <w:color w:val="231F20"/>
                <w:spacing w:val="-1"/>
                <w:sz w:val="16"/>
              </w:rPr>
              <w:t> </w:t>
            </w:r>
            <w:r>
              <w:rPr>
                <w:color w:val="231F20"/>
                <w:sz w:val="16"/>
              </w:rPr>
              <w:t>(as</w:t>
            </w:r>
            <w:r>
              <w:rPr>
                <w:color w:val="231F20"/>
                <w:spacing w:val="-1"/>
                <w:sz w:val="16"/>
              </w:rPr>
              <w:t> </w:t>
            </w:r>
            <w:r>
              <w:rPr>
                <w:color w:val="231F20"/>
                <w:sz w:val="16"/>
              </w:rPr>
              <w:t>is</w:t>
            </w:r>
            <w:r>
              <w:rPr>
                <w:color w:val="231F20"/>
                <w:spacing w:val="-1"/>
                <w:sz w:val="16"/>
              </w:rPr>
              <w:t> </w:t>
            </w:r>
            <w:r>
              <w:rPr>
                <w:color w:val="231F20"/>
                <w:sz w:val="16"/>
              </w:rPr>
              <w:t>the</w:t>
            </w:r>
            <w:r>
              <w:rPr>
                <w:color w:val="231F20"/>
                <w:spacing w:val="-1"/>
                <w:sz w:val="16"/>
              </w:rPr>
              <w:t> </w:t>
            </w:r>
            <w:r>
              <w:rPr>
                <w:color w:val="231F20"/>
                <w:sz w:val="16"/>
              </w:rPr>
              <w:t>case</w:t>
            </w:r>
            <w:r>
              <w:rPr>
                <w:color w:val="231F20"/>
                <w:spacing w:val="-1"/>
                <w:sz w:val="16"/>
              </w:rPr>
              <w:t> </w:t>
            </w:r>
            <w:r>
              <w:rPr>
                <w:color w:val="231F20"/>
                <w:sz w:val="16"/>
              </w:rPr>
              <w:t>in</w:t>
            </w:r>
            <w:r>
              <w:rPr>
                <w:color w:val="231F20"/>
                <w:spacing w:val="-1"/>
                <w:sz w:val="16"/>
              </w:rPr>
              <w:t> </w:t>
            </w:r>
            <w:r>
              <w:rPr>
                <w:color w:val="231F20"/>
                <w:sz w:val="16"/>
              </w:rPr>
              <w:t>this</w:t>
            </w:r>
            <w:r>
              <w:rPr>
                <w:color w:val="231F20"/>
                <w:spacing w:val="-1"/>
                <w:sz w:val="16"/>
              </w:rPr>
              <w:t> </w:t>
            </w:r>
            <w:r>
              <w:rPr>
                <w:color w:val="231F20"/>
                <w:sz w:val="16"/>
              </w:rPr>
              <w:t>example)</w:t>
            </w:r>
            <w:r>
              <w:rPr>
                <w:color w:val="231F20"/>
                <w:spacing w:val="-1"/>
                <w:sz w:val="16"/>
              </w:rPr>
              <w:t> </w:t>
            </w:r>
            <w:r>
              <w:rPr>
                <w:color w:val="231F20"/>
                <w:sz w:val="16"/>
              </w:rPr>
              <w:t>or</w:t>
            </w:r>
            <w:r>
              <w:rPr>
                <w:color w:val="231F20"/>
                <w:spacing w:val="-1"/>
                <w:sz w:val="16"/>
              </w:rPr>
              <w:t> </w:t>
            </w:r>
            <w:r>
              <w:rPr>
                <w:color w:val="231F20"/>
                <w:sz w:val="16"/>
              </w:rPr>
              <w:t>when</w:t>
            </w:r>
            <w:r>
              <w:rPr>
                <w:color w:val="231F20"/>
                <w:spacing w:val="-1"/>
                <w:sz w:val="16"/>
              </w:rPr>
              <w:t> </w:t>
            </w:r>
            <w:r>
              <w:rPr>
                <w:color w:val="231F20"/>
                <w:sz w:val="16"/>
              </w:rPr>
              <w:t>a</w:t>
            </w:r>
            <w:r>
              <w:rPr>
                <w:color w:val="231F20"/>
                <w:spacing w:val="-1"/>
                <w:sz w:val="16"/>
              </w:rPr>
              <w:t> </w:t>
            </w:r>
            <w:r>
              <w:rPr>
                <w:color w:val="231F20"/>
                <w:sz w:val="16"/>
              </w:rPr>
              <w:t>participating FFI</w:t>
            </w:r>
            <w:r>
              <w:rPr>
                <w:color w:val="231F20"/>
                <w:spacing w:val="-11"/>
                <w:sz w:val="16"/>
              </w:rPr>
              <w:t> </w:t>
            </w:r>
            <w:r>
              <w:rPr>
                <w:color w:val="231F20"/>
                <w:sz w:val="16"/>
              </w:rPr>
              <w:t>or</w:t>
            </w:r>
            <w:r>
              <w:rPr>
                <w:color w:val="231F20"/>
                <w:spacing w:val="-11"/>
                <w:sz w:val="16"/>
              </w:rPr>
              <w:t> </w:t>
            </w:r>
            <w:r>
              <w:rPr>
                <w:color w:val="231F20"/>
                <w:sz w:val="16"/>
              </w:rPr>
              <w:t>registered</w:t>
            </w:r>
            <w:r>
              <w:rPr>
                <w:color w:val="231F20"/>
                <w:spacing w:val="-11"/>
                <w:sz w:val="16"/>
              </w:rPr>
              <w:t> </w:t>
            </w:r>
            <w:r>
              <w:rPr>
                <w:color w:val="231F20"/>
                <w:sz w:val="16"/>
              </w:rPr>
              <w:t>deemed-compliant</w:t>
            </w:r>
            <w:r>
              <w:rPr>
                <w:color w:val="231F20"/>
                <w:spacing w:val="-11"/>
                <w:sz w:val="16"/>
              </w:rPr>
              <w:t> </w:t>
            </w:r>
            <w:r>
              <w:rPr>
                <w:color w:val="231F20"/>
                <w:sz w:val="16"/>
              </w:rPr>
              <w:t>FFI</w:t>
            </w:r>
            <w:r>
              <w:rPr>
                <w:color w:val="231F20"/>
                <w:spacing w:val="-11"/>
                <w:sz w:val="16"/>
              </w:rPr>
              <w:t> </w:t>
            </w:r>
            <w:r>
              <w:rPr>
                <w:color w:val="231F20"/>
                <w:sz w:val="16"/>
              </w:rPr>
              <w:t>is</w:t>
            </w:r>
            <w:r>
              <w:rPr>
                <w:color w:val="231F20"/>
                <w:spacing w:val="-11"/>
                <w:sz w:val="16"/>
              </w:rPr>
              <w:t> </w:t>
            </w:r>
            <w:r>
              <w:rPr>
                <w:color w:val="231F20"/>
                <w:sz w:val="16"/>
              </w:rPr>
              <w:t>reporting</w:t>
            </w:r>
            <w:r>
              <w:rPr>
                <w:color w:val="231F20"/>
                <w:spacing w:val="-11"/>
                <w:sz w:val="16"/>
              </w:rPr>
              <w:t> </w:t>
            </w:r>
            <w:r>
              <w:rPr>
                <w:color w:val="231F20"/>
                <w:sz w:val="16"/>
              </w:rPr>
              <w:t>a</w:t>
            </w:r>
            <w:r>
              <w:rPr>
                <w:color w:val="231F20"/>
                <w:spacing w:val="-11"/>
                <w:sz w:val="16"/>
              </w:rPr>
              <w:t> </w:t>
            </w:r>
            <w:r>
              <w:rPr>
                <w:color w:val="231F20"/>
                <w:sz w:val="16"/>
              </w:rPr>
              <w:t>chapter</w:t>
            </w:r>
            <w:r>
              <w:rPr>
                <w:color w:val="231F20"/>
                <w:spacing w:val="-11"/>
                <w:sz w:val="16"/>
              </w:rPr>
              <w:t> </w:t>
            </w:r>
            <w:r>
              <w:rPr>
                <w:color w:val="231F20"/>
                <w:sz w:val="16"/>
              </w:rPr>
              <w:t>4</w:t>
            </w:r>
            <w:r>
              <w:rPr>
                <w:color w:val="231F20"/>
                <w:spacing w:val="-11"/>
                <w:sz w:val="16"/>
              </w:rPr>
              <w:t> </w:t>
            </w:r>
            <w:r>
              <w:rPr>
                <w:color w:val="231F20"/>
                <w:sz w:val="16"/>
              </w:rPr>
              <w:t>withholding</w:t>
            </w:r>
            <w:r>
              <w:rPr>
                <w:color w:val="231F20"/>
                <w:spacing w:val="-11"/>
                <w:sz w:val="16"/>
              </w:rPr>
              <w:t> </w:t>
            </w:r>
            <w:r>
              <w:rPr>
                <w:color w:val="231F20"/>
                <w:sz w:val="16"/>
              </w:rPr>
              <w:t>rate</w:t>
            </w:r>
            <w:r>
              <w:rPr>
                <w:color w:val="231F20"/>
                <w:spacing w:val="-11"/>
                <w:sz w:val="16"/>
              </w:rPr>
              <w:t> </w:t>
            </w:r>
            <w:r>
              <w:rPr>
                <w:color w:val="231F20"/>
                <w:sz w:val="16"/>
              </w:rPr>
              <w:t>pool</w:t>
            </w:r>
            <w:r>
              <w:rPr>
                <w:color w:val="231F20"/>
                <w:spacing w:val="-11"/>
                <w:sz w:val="16"/>
              </w:rPr>
              <w:t> </w:t>
            </w:r>
            <w:r>
              <w:rPr>
                <w:color w:val="231F20"/>
                <w:sz w:val="16"/>
              </w:rPr>
              <w:t>of</w:t>
            </w:r>
            <w:r>
              <w:rPr>
                <w:color w:val="231F20"/>
                <w:spacing w:val="-11"/>
                <w:sz w:val="16"/>
              </w:rPr>
              <w:t> </w:t>
            </w:r>
            <w:r>
              <w:rPr>
                <w:color w:val="231F20"/>
                <w:sz w:val="16"/>
              </w:rPr>
              <w:t>U.S. </w:t>
            </w:r>
            <w:r>
              <w:rPr>
                <w:color w:val="231F20"/>
                <w:spacing w:val="-2"/>
                <w:sz w:val="16"/>
              </w:rPr>
              <w:t>payees.</w:t>
            </w:r>
          </w:p>
        </w:tc>
      </w:tr>
      <w:tr>
        <w:trPr>
          <w:trHeight w:val="381" w:hRule="atLeast"/>
        </w:trPr>
        <w:tc>
          <w:tcPr>
            <w:tcW w:w="810" w:type="dxa"/>
          </w:tcPr>
          <w:p>
            <w:pPr>
              <w:pStyle w:val="TableParagraph"/>
              <w:spacing w:line="166" w:lineRule="exact" w:before="195"/>
              <w:ind w:left="59"/>
              <w:jc w:val="center"/>
              <w:rPr>
                <w:sz w:val="16"/>
              </w:rPr>
            </w:pPr>
            <w:r>
              <w:rPr>
                <w:color w:val="231F20"/>
                <w:spacing w:val="-5"/>
                <w:sz w:val="16"/>
              </w:rPr>
              <w:t>13h</w:t>
            </w:r>
          </w:p>
        </w:tc>
        <w:tc>
          <w:tcPr>
            <w:tcW w:w="1798" w:type="dxa"/>
          </w:tcPr>
          <w:p>
            <w:pPr>
              <w:pStyle w:val="TableParagraph"/>
              <w:spacing w:line="166" w:lineRule="exact" w:before="195"/>
              <w:ind w:left="11" w:right="1"/>
              <w:jc w:val="center"/>
              <w:rPr>
                <w:sz w:val="16"/>
              </w:rPr>
            </w:pPr>
            <w:r>
              <w:rPr>
                <w:color w:val="231F20"/>
                <w:spacing w:val="-2"/>
                <w:sz w:val="16"/>
              </w:rPr>
              <w:t>Recipient's</w:t>
            </w:r>
            <w:r>
              <w:rPr>
                <w:color w:val="231F20"/>
                <w:spacing w:val="10"/>
                <w:sz w:val="16"/>
              </w:rPr>
              <w:t> </w:t>
            </w:r>
            <w:r>
              <w:rPr>
                <w:color w:val="231F20"/>
                <w:spacing w:val="-4"/>
                <w:sz w:val="16"/>
              </w:rPr>
              <w:t>GIIN</w:t>
            </w:r>
          </w:p>
        </w:tc>
        <w:tc>
          <w:tcPr>
            <w:tcW w:w="1329" w:type="dxa"/>
          </w:tcPr>
          <w:p>
            <w:pPr>
              <w:pStyle w:val="TableParagraph"/>
              <w:rPr>
                <w:rFonts w:ascii="Times New Roman"/>
                <w:sz w:val="16"/>
              </w:rPr>
            </w:pPr>
          </w:p>
        </w:tc>
        <w:tc>
          <w:tcPr>
            <w:tcW w:w="6622" w:type="dxa"/>
          </w:tcPr>
          <w:p>
            <w:pPr>
              <w:pStyle w:val="TableParagraph"/>
              <w:spacing w:line="167" w:lineRule="exact" w:before="45"/>
              <w:ind w:left="36"/>
              <w:rPr>
                <w:sz w:val="16"/>
              </w:rPr>
            </w:pPr>
            <w:r>
              <w:rPr>
                <w:color w:val="231F20"/>
                <w:sz w:val="16"/>
              </w:rPr>
              <w:t>WA</w:t>
            </w:r>
            <w:r>
              <w:rPr>
                <w:color w:val="231F20"/>
                <w:spacing w:val="-11"/>
                <w:sz w:val="16"/>
              </w:rPr>
              <w:t> </w:t>
            </w:r>
            <w:r>
              <w:rPr>
                <w:color w:val="231F20"/>
                <w:sz w:val="16"/>
              </w:rPr>
              <w:t>leaves</w:t>
            </w:r>
            <w:r>
              <w:rPr>
                <w:color w:val="231F20"/>
                <w:spacing w:val="-11"/>
                <w:sz w:val="16"/>
              </w:rPr>
              <w:t> </w:t>
            </w:r>
            <w:r>
              <w:rPr>
                <w:color w:val="231F20"/>
                <w:sz w:val="16"/>
              </w:rPr>
              <w:t>box</w:t>
            </w:r>
            <w:r>
              <w:rPr>
                <w:color w:val="231F20"/>
                <w:spacing w:val="-10"/>
                <w:sz w:val="16"/>
              </w:rPr>
              <w:t> </w:t>
            </w:r>
            <w:r>
              <w:rPr>
                <w:color w:val="231F20"/>
                <w:sz w:val="16"/>
              </w:rPr>
              <w:t>13h</w:t>
            </w:r>
            <w:r>
              <w:rPr>
                <w:color w:val="231F20"/>
                <w:spacing w:val="-11"/>
                <w:sz w:val="16"/>
              </w:rPr>
              <w:t> </w:t>
            </w:r>
            <w:r>
              <w:rPr>
                <w:color w:val="231F20"/>
                <w:sz w:val="16"/>
              </w:rPr>
              <w:t>blank</w:t>
            </w:r>
            <w:r>
              <w:rPr>
                <w:color w:val="231F20"/>
                <w:spacing w:val="-10"/>
                <w:sz w:val="16"/>
              </w:rPr>
              <w:t> </w:t>
            </w:r>
            <w:r>
              <w:rPr>
                <w:color w:val="231F20"/>
                <w:sz w:val="16"/>
              </w:rPr>
              <w:t>because</w:t>
            </w:r>
            <w:r>
              <w:rPr>
                <w:color w:val="231F20"/>
                <w:spacing w:val="-11"/>
                <w:sz w:val="16"/>
              </w:rPr>
              <w:t> </w:t>
            </w:r>
            <w:r>
              <w:rPr>
                <w:color w:val="231F20"/>
                <w:sz w:val="16"/>
              </w:rPr>
              <w:t>it</w:t>
            </w:r>
            <w:r>
              <w:rPr>
                <w:color w:val="231F20"/>
                <w:spacing w:val="-10"/>
                <w:sz w:val="16"/>
              </w:rPr>
              <w:t> </w:t>
            </w:r>
            <w:r>
              <w:rPr>
                <w:color w:val="231F20"/>
                <w:sz w:val="16"/>
              </w:rPr>
              <w:t>only</w:t>
            </w:r>
            <w:r>
              <w:rPr>
                <w:color w:val="231F20"/>
                <w:spacing w:val="-11"/>
                <w:sz w:val="16"/>
              </w:rPr>
              <w:t> </w:t>
            </w:r>
            <w:r>
              <w:rPr>
                <w:color w:val="231F20"/>
                <w:sz w:val="16"/>
              </w:rPr>
              <w:t>applies</w:t>
            </w:r>
            <w:r>
              <w:rPr>
                <w:color w:val="231F20"/>
                <w:spacing w:val="-10"/>
                <w:sz w:val="16"/>
              </w:rPr>
              <w:t> </w:t>
            </w:r>
            <w:r>
              <w:rPr>
                <w:color w:val="231F20"/>
                <w:sz w:val="16"/>
              </w:rPr>
              <w:t>for</w:t>
            </w:r>
            <w:r>
              <w:rPr>
                <w:color w:val="231F20"/>
                <w:spacing w:val="-11"/>
                <w:sz w:val="16"/>
              </w:rPr>
              <w:t> </w:t>
            </w:r>
            <w:r>
              <w:rPr>
                <w:color w:val="231F20"/>
                <w:sz w:val="16"/>
              </w:rPr>
              <w:t>chapter</w:t>
            </w:r>
            <w:r>
              <w:rPr>
                <w:color w:val="231F20"/>
                <w:spacing w:val="-10"/>
                <w:sz w:val="16"/>
              </w:rPr>
              <w:t> </w:t>
            </w:r>
            <w:r>
              <w:rPr>
                <w:color w:val="231F20"/>
                <w:sz w:val="16"/>
              </w:rPr>
              <w:t>4</w:t>
            </w:r>
            <w:r>
              <w:rPr>
                <w:color w:val="231F20"/>
                <w:spacing w:val="-11"/>
                <w:sz w:val="16"/>
              </w:rPr>
              <w:t> </w:t>
            </w:r>
            <w:r>
              <w:rPr>
                <w:color w:val="231F20"/>
                <w:sz w:val="16"/>
              </w:rPr>
              <w:t>reporting</w:t>
            </w:r>
            <w:r>
              <w:rPr>
                <w:color w:val="231F20"/>
                <w:spacing w:val="-10"/>
                <w:sz w:val="16"/>
              </w:rPr>
              <w:t> </w:t>
            </w:r>
            <w:r>
              <w:rPr>
                <w:color w:val="231F20"/>
                <w:sz w:val="16"/>
              </w:rPr>
              <w:t>purposes.</w:t>
            </w:r>
            <w:r>
              <w:rPr>
                <w:color w:val="231F20"/>
                <w:spacing w:val="-11"/>
                <w:sz w:val="16"/>
              </w:rPr>
              <w:t> </w:t>
            </w:r>
            <w:r>
              <w:rPr>
                <w:color w:val="231F20"/>
                <w:spacing w:val="-5"/>
                <w:sz w:val="16"/>
              </w:rPr>
              <w:t>See</w:t>
            </w:r>
          </w:p>
          <w:p>
            <w:pPr>
              <w:pStyle w:val="TableParagraph"/>
              <w:spacing w:line="149" w:lineRule="exact"/>
              <w:ind w:left="36"/>
              <w:rPr>
                <w:sz w:val="16"/>
              </w:rPr>
            </w:pPr>
            <w:hyperlink w:history="true" w:anchor="_bookmark46">
              <w:r>
                <w:rPr>
                  <w:rFonts w:ascii="Arial"/>
                  <w:i/>
                  <w:color w:val="0056A2"/>
                  <w:spacing w:val="-2"/>
                  <w:sz w:val="16"/>
                  <w:u w:val="single" w:color="0055A1"/>
                </w:rPr>
                <w:t>Global</w:t>
              </w:r>
              <w:r>
                <w:rPr>
                  <w:rFonts w:ascii="Arial"/>
                  <w:i/>
                  <w:color w:val="0056A2"/>
                  <w:sz w:val="16"/>
                  <w:u w:val="single" w:color="0055A1"/>
                </w:rPr>
                <w:t> </w:t>
              </w:r>
              <w:r>
                <w:rPr>
                  <w:rFonts w:ascii="Arial"/>
                  <w:i/>
                  <w:color w:val="0056A2"/>
                  <w:spacing w:val="-2"/>
                  <w:sz w:val="16"/>
                  <w:u w:val="single" w:color="0055A1"/>
                </w:rPr>
                <w:t>intermediary</w:t>
              </w:r>
              <w:r>
                <w:rPr>
                  <w:rFonts w:ascii="Arial"/>
                  <w:i/>
                  <w:color w:val="0056A2"/>
                  <w:spacing w:val="1"/>
                  <w:sz w:val="16"/>
                  <w:u w:val="single" w:color="0055A1"/>
                </w:rPr>
                <w:t> </w:t>
              </w:r>
              <w:r>
                <w:rPr>
                  <w:rFonts w:ascii="Arial"/>
                  <w:i/>
                  <w:color w:val="0056A2"/>
                  <w:spacing w:val="-2"/>
                  <w:sz w:val="16"/>
                  <w:u w:val="single" w:color="0055A1"/>
                </w:rPr>
                <w:t>identification</w:t>
              </w:r>
              <w:r>
                <w:rPr>
                  <w:rFonts w:ascii="Arial"/>
                  <w:i/>
                  <w:color w:val="0056A2"/>
                  <w:sz w:val="16"/>
                  <w:u w:val="single" w:color="0055A1"/>
                </w:rPr>
                <w:t> </w:t>
              </w:r>
              <w:r>
                <w:rPr>
                  <w:rFonts w:ascii="Arial"/>
                  <w:i/>
                  <w:color w:val="0056A2"/>
                  <w:spacing w:val="-2"/>
                  <w:sz w:val="16"/>
                  <w:u w:val="single" w:color="0055A1"/>
                </w:rPr>
                <w:t>number</w:t>
              </w:r>
            </w:hyperlink>
            <w:r>
              <w:rPr>
                <w:rFonts w:ascii="Arial"/>
                <w:i/>
                <w:color w:val="0056A2"/>
                <w:spacing w:val="1"/>
                <w:sz w:val="16"/>
              </w:rPr>
              <w:t> </w:t>
            </w:r>
            <w:r>
              <w:rPr>
                <w:color w:val="231F20"/>
                <w:spacing w:val="-2"/>
                <w:sz w:val="16"/>
              </w:rPr>
              <w:t>and</w:t>
            </w:r>
            <w:r>
              <w:rPr>
                <w:color w:val="231F20"/>
                <w:spacing w:val="1"/>
                <w:sz w:val="16"/>
              </w:rPr>
              <w:t> </w:t>
            </w:r>
            <w:r>
              <w:rPr>
                <w:color w:val="231F20"/>
                <w:spacing w:val="-2"/>
                <w:sz w:val="16"/>
              </w:rPr>
              <w:t>the</w:t>
            </w:r>
            <w:r>
              <w:rPr>
                <w:color w:val="231F20"/>
                <w:sz w:val="16"/>
              </w:rPr>
              <w:t> </w:t>
            </w:r>
            <w:r>
              <w:rPr>
                <w:color w:val="231F20"/>
                <w:spacing w:val="-2"/>
                <w:sz w:val="16"/>
              </w:rPr>
              <w:t>instructions</w:t>
            </w:r>
            <w:r>
              <w:rPr>
                <w:color w:val="231F20"/>
                <w:spacing w:val="1"/>
                <w:sz w:val="16"/>
              </w:rPr>
              <w:t> </w:t>
            </w:r>
            <w:r>
              <w:rPr>
                <w:color w:val="231F20"/>
                <w:spacing w:val="-2"/>
                <w:sz w:val="16"/>
              </w:rPr>
              <w:t>for</w:t>
            </w:r>
            <w:r>
              <w:rPr>
                <w:color w:val="231F20"/>
                <w:sz w:val="16"/>
              </w:rPr>
              <w:t> </w:t>
            </w:r>
            <w:hyperlink w:history="true" w:anchor="_bookmark134">
              <w:r>
                <w:rPr>
                  <w:color w:val="0056A2"/>
                  <w:spacing w:val="-2"/>
                  <w:sz w:val="16"/>
                  <w:u w:val="single" w:color="0055A1"/>
                </w:rPr>
                <w:t>boxes</w:t>
              </w:r>
              <w:r>
                <w:rPr>
                  <w:color w:val="0056A2"/>
                  <w:spacing w:val="1"/>
                  <w:sz w:val="16"/>
                  <w:u w:val="single" w:color="0055A1"/>
                </w:rPr>
                <w:t> </w:t>
              </w:r>
              <w:r>
                <w:rPr>
                  <w:color w:val="0056A2"/>
                  <w:spacing w:val="-2"/>
                  <w:sz w:val="16"/>
                  <w:u w:val="single" w:color="0055A1"/>
                </w:rPr>
                <w:t>13e</w:t>
              </w:r>
              <w:r>
                <w:rPr>
                  <w:color w:val="0056A2"/>
                  <w:spacing w:val="1"/>
                  <w:sz w:val="16"/>
                  <w:u w:val="single" w:color="0055A1"/>
                </w:rPr>
                <w:t> </w:t>
              </w:r>
              <w:r>
                <w:rPr>
                  <w:color w:val="0056A2"/>
                  <w:spacing w:val="-2"/>
                  <w:sz w:val="16"/>
                  <w:u w:val="single" w:color="0055A1"/>
                </w:rPr>
                <w:t>and</w:t>
              </w:r>
              <w:r>
                <w:rPr>
                  <w:color w:val="0056A2"/>
                  <w:sz w:val="16"/>
                  <w:u w:val="single" w:color="0055A1"/>
                </w:rPr>
                <w:t> </w:t>
              </w:r>
              <w:r>
                <w:rPr>
                  <w:color w:val="0056A2"/>
                  <w:spacing w:val="-2"/>
                  <w:sz w:val="16"/>
                  <w:u w:val="single" w:color="0055A1"/>
                </w:rPr>
                <w:t>13h</w:t>
              </w:r>
            </w:hyperlink>
            <w:r>
              <w:rPr>
                <w:color w:val="231F20"/>
                <w:spacing w:val="-2"/>
                <w:sz w:val="16"/>
              </w:rPr>
              <w:t>,</w:t>
            </w:r>
            <w:r>
              <w:rPr>
                <w:color w:val="231F20"/>
                <w:spacing w:val="1"/>
                <w:sz w:val="16"/>
              </w:rPr>
              <w:t> </w:t>
            </w:r>
            <w:r>
              <w:rPr>
                <w:color w:val="231F20"/>
                <w:spacing w:val="-2"/>
                <w:sz w:val="16"/>
              </w:rPr>
              <w:t>earlier.</w:t>
            </w:r>
          </w:p>
        </w:tc>
      </w:tr>
      <w:tr>
        <w:trPr>
          <w:trHeight w:val="531" w:hRule="atLeast"/>
        </w:trPr>
        <w:tc>
          <w:tcPr>
            <w:tcW w:w="810" w:type="dxa"/>
          </w:tcPr>
          <w:p>
            <w:pPr>
              <w:pStyle w:val="TableParagraph"/>
              <w:spacing w:before="119"/>
              <w:rPr>
                <w:rFonts w:ascii="Arial Black"/>
                <w:sz w:val="16"/>
              </w:rPr>
            </w:pPr>
          </w:p>
          <w:p>
            <w:pPr>
              <w:pStyle w:val="TableParagraph"/>
              <w:spacing w:line="166" w:lineRule="exact"/>
              <w:ind w:left="59" w:right="1"/>
              <w:jc w:val="center"/>
              <w:rPr>
                <w:sz w:val="16"/>
              </w:rPr>
            </w:pPr>
            <w:r>
              <w:rPr>
                <w:color w:val="231F20"/>
                <w:spacing w:val="-5"/>
                <w:sz w:val="16"/>
              </w:rPr>
              <w:t>13i</w:t>
            </w:r>
          </w:p>
        </w:tc>
        <w:tc>
          <w:tcPr>
            <w:tcW w:w="1798" w:type="dxa"/>
          </w:tcPr>
          <w:p>
            <w:pPr>
              <w:pStyle w:val="TableParagraph"/>
              <w:spacing w:line="150" w:lineRule="exact" w:before="62"/>
              <w:ind w:left="67" w:right="93" w:hanging="1"/>
              <w:jc w:val="center"/>
              <w:rPr>
                <w:sz w:val="16"/>
              </w:rPr>
            </w:pPr>
            <w:r>
              <w:rPr>
                <w:color w:val="231F20"/>
                <w:sz w:val="16"/>
              </w:rPr>
              <w:t>Recipient's foreign tax </w:t>
            </w:r>
            <w:r>
              <w:rPr>
                <w:color w:val="231F20"/>
                <w:spacing w:val="-2"/>
                <w:sz w:val="16"/>
              </w:rPr>
              <w:t>identification</w:t>
            </w:r>
            <w:r>
              <w:rPr>
                <w:color w:val="231F20"/>
                <w:spacing w:val="-6"/>
                <w:sz w:val="16"/>
              </w:rPr>
              <w:t> </w:t>
            </w:r>
            <w:r>
              <w:rPr>
                <w:color w:val="231F20"/>
                <w:spacing w:val="-2"/>
                <w:sz w:val="16"/>
              </w:rPr>
              <w:t>number,</w:t>
            </w:r>
            <w:r>
              <w:rPr>
                <w:color w:val="231F20"/>
                <w:spacing w:val="-6"/>
                <w:sz w:val="16"/>
              </w:rPr>
              <w:t> </w:t>
            </w:r>
            <w:r>
              <w:rPr>
                <w:color w:val="231F20"/>
                <w:spacing w:val="-2"/>
                <w:sz w:val="16"/>
              </w:rPr>
              <w:t>if </w:t>
            </w:r>
            <w:r>
              <w:rPr>
                <w:color w:val="231F20"/>
                <w:spacing w:val="-4"/>
                <w:sz w:val="16"/>
              </w:rPr>
              <w:t>any</w:t>
            </w:r>
          </w:p>
        </w:tc>
        <w:tc>
          <w:tcPr>
            <w:tcW w:w="1329" w:type="dxa"/>
          </w:tcPr>
          <w:p>
            <w:pPr>
              <w:pStyle w:val="TableParagraph"/>
              <w:rPr>
                <w:rFonts w:ascii="Times New Roman"/>
                <w:sz w:val="16"/>
              </w:rPr>
            </w:pPr>
          </w:p>
        </w:tc>
        <w:tc>
          <w:tcPr>
            <w:tcW w:w="6622" w:type="dxa"/>
          </w:tcPr>
          <w:p>
            <w:pPr>
              <w:pStyle w:val="TableParagraph"/>
              <w:spacing w:line="150" w:lineRule="exact" w:before="212"/>
              <w:ind w:left="36" w:right="104"/>
              <w:rPr>
                <w:sz w:val="16"/>
              </w:rPr>
            </w:pPr>
            <w:r>
              <w:rPr>
                <w:color w:val="231F20"/>
                <w:sz w:val="16"/>
              </w:rPr>
              <w:t>The</w:t>
            </w:r>
            <w:r>
              <w:rPr>
                <w:color w:val="231F20"/>
                <w:spacing w:val="-9"/>
                <w:sz w:val="16"/>
              </w:rPr>
              <w:t> </w:t>
            </w:r>
            <w:r>
              <w:rPr>
                <w:color w:val="231F20"/>
                <w:sz w:val="16"/>
              </w:rPr>
              <w:t>recipient's</w:t>
            </w:r>
            <w:r>
              <w:rPr>
                <w:color w:val="231F20"/>
                <w:spacing w:val="-9"/>
                <w:sz w:val="16"/>
              </w:rPr>
              <w:t> </w:t>
            </w:r>
            <w:r>
              <w:rPr>
                <w:color w:val="231F20"/>
                <w:sz w:val="16"/>
              </w:rPr>
              <w:t>FTIN</w:t>
            </w:r>
            <w:r>
              <w:rPr>
                <w:color w:val="231F20"/>
                <w:spacing w:val="-9"/>
                <w:sz w:val="16"/>
              </w:rPr>
              <w:t> </w:t>
            </w:r>
            <w:r>
              <w:rPr>
                <w:color w:val="231F20"/>
                <w:sz w:val="16"/>
              </w:rPr>
              <w:t>is</w:t>
            </w:r>
            <w:r>
              <w:rPr>
                <w:color w:val="231F20"/>
                <w:spacing w:val="-9"/>
                <w:sz w:val="16"/>
              </w:rPr>
              <w:t> </w:t>
            </w:r>
            <w:r>
              <w:rPr>
                <w:color w:val="231F20"/>
                <w:sz w:val="16"/>
              </w:rPr>
              <w:t>not</w:t>
            </w:r>
            <w:r>
              <w:rPr>
                <w:color w:val="231F20"/>
                <w:spacing w:val="-9"/>
                <w:sz w:val="16"/>
              </w:rPr>
              <w:t> </w:t>
            </w:r>
            <w:r>
              <w:rPr>
                <w:color w:val="231F20"/>
                <w:sz w:val="16"/>
              </w:rPr>
              <w:t>required</w:t>
            </w:r>
            <w:r>
              <w:rPr>
                <w:color w:val="231F20"/>
                <w:spacing w:val="-9"/>
                <w:sz w:val="16"/>
              </w:rPr>
              <w:t> </w:t>
            </w:r>
            <w:r>
              <w:rPr>
                <w:color w:val="231F20"/>
                <w:sz w:val="16"/>
              </w:rPr>
              <w:t>because</w:t>
            </w:r>
            <w:r>
              <w:rPr>
                <w:color w:val="231F20"/>
                <w:spacing w:val="-9"/>
                <w:sz w:val="16"/>
              </w:rPr>
              <w:t> </w:t>
            </w:r>
            <w:r>
              <w:rPr>
                <w:color w:val="231F20"/>
                <w:sz w:val="16"/>
              </w:rPr>
              <w:t>A</w:t>
            </w:r>
            <w:r>
              <w:rPr>
                <w:color w:val="231F20"/>
                <w:spacing w:val="-9"/>
                <w:sz w:val="16"/>
              </w:rPr>
              <w:t> </w:t>
            </w:r>
            <w:r>
              <w:rPr>
                <w:color w:val="231F20"/>
                <w:sz w:val="16"/>
              </w:rPr>
              <w:t>is</w:t>
            </w:r>
            <w:r>
              <w:rPr>
                <w:color w:val="231F20"/>
                <w:spacing w:val="-9"/>
                <w:sz w:val="16"/>
              </w:rPr>
              <w:t> </w:t>
            </w:r>
            <w:r>
              <w:rPr>
                <w:color w:val="231F20"/>
                <w:sz w:val="16"/>
              </w:rPr>
              <w:t>not</w:t>
            </w:r>
            <w:r>
              <w:rPr>
                <w:color w:val="231F20"/>
                <w:spacing w:val="-9"/>
                <w:sz w:val="16"/>
              </w:rPr>
              <w:t> </w:t>
            </w:r>
            <w:r>
              <w:rPr>
                <w:color w:val="231F20"/>
                <w:sz w:val="16"/>
              </w:rPr>
              <w:t>a</w:t>
            </w:r>
            <w:r>
              <w:rPr>
                <w:color w:val="231F20"/>
                <w:spacing w:val="-9"/>
                <w:sz w:val="16"/>
              </w:rPr>
              <w:t> </w:t>
            </w:r>
            <w:r>
              <w:rPr>
                <w:color w:val="231F20"/>
                <w:sz w:val="16"/>
              </w:rPr>
              <w:t>type</w:t>
            </w:r>
            <w:r>
              <w:rPr>
                <w:color w:val="231F20"/>
                <w:spacing w:val="-9"/>
                <w:sz w:val="16"/>
              </w:rPr>
              <w:t> </w:t>
            </w:r>
            <w:r>
              <w:rPr>
                <w:color w:val="231F20"/>
                <w:sz w:val="16"/>
              </w:rPr>
              <w:t>of</w:t>
            </w:r>
            <w:r>
              <w:rPr>
                <w:color w:val="231F20"/>
                <w:spacing w:val="-9"/>
                <w:sz w:val="16"/>
              </w:rPr>
              <w:t> </w:t>
            </w:r>
            <w:r>
              <w:rPr>
                <w:color w:val="231F20"/>
                <w:sz w:val="16"/>
              </w:rPr>
              <w:t>recipient</w:t>
            </w:r>
            <w:r>
              <w:rPr>
                <w:color w:val="231F20"/>
                <w:spacing w:val="-9"/>
                <w:sz w:val="16"/>
              </w:rPr>
              <w:t> </w:t>
            </w:r>
            <w:r>
              <w:rPr>
                <w:color w:val="231F20"/>
                <w:sz w:val="16"/>
              </w:rPr>
              <w:t>described</w:t>
            </w:r>
            <w:r>
              <w:rPr>
                <w:color w:val="231F20"/>
                <w:spacing w:val="-9"/>
                <w:sz w:val="16"/>
              </w:rPr>
              <w:t> </w:t>
            </w:r>
            <w:r>
              <w:rPr>
                <w:color w:val="231F20"/>
                <w:sz w:val="16"/>
              </w:rPr>
              <w:t>in</w:t>
            </w:r>
            <w:r>
              <w:rPr>
                <w:color w:val="231F20"/>
                <w:spacing w:val="-9"/>
                <w:sz w:val="16"/>
              </w:rPr>
              <w:t> </w:t>
            </w:r>
            <w:r>
              <w:rPr>
                <w:color w:val="231F20"/>
                <w:sz w:val="16"/>
              </w:rPr>
              <w:t>the instructions for </w:t>
            </w:r>
            <w:hyperlink w:history="true" w:anchor="_bookmark140">
              <w:r>
                <w:rPr>
                  <w:color w:val="0056A2"/>
                  <w:sz w:val="16"/>
                  <w:u w:val="single" w:color="0055A1"/>
                </w:rPr>
                <w:t>box 13i</w:t>
              </w:r>
            </w:hyperlink>
            <w:r>
              <w:rPr>
                <w:color w:val="231F20"/>
                <w:sz w:val="16"/>
              </w:rPr>
              <w:t>, earlier, for which the FTIN is required.</w:t>
            </w:r>
          </w:p>
        </w:tc>
      </w:tr>
      <w:tr>
        <w:trPr>
          <w:trHeight w:val="231" w:hRule="atLeast"/>
        </w:trPr>
        <w:tc>
          <w:tcPr>
            <w:tcW w:w="810" w:type="dxa"/>
          </w:tcPr>
          <w:p>
            <w:pPr>
              <w:pStyle w:val="TableParagraph"/>
              <w:spacing w:line="166" w:lineRule="exact" w:before="45"/>
              <w:ind w:left="59" w:right="1"/>
              <w:jc w:val="center"/>
              <w:rPr>
                <w:sz w:val="16"/>
              </w:rPr>
            </w:pPr>
            <w:r>
              <w:rPr>
                <w:color w:val="231F20"/>
                <w:spacing w:val="-5"/>
                <w:sz w:val="16"/>
              </w:rPr>
              <w:t>13j</w:t>
            </w:r>
          </w:p>
        </w:tc>
        <w:tc>
          <w:tcPr>
            <w:tcW w:w="1798" w:type="dxa"/>
          </w:tcPr>
          <w:p>
            <w:pPr>
              <w:pStyle w:val="TableParagraph"/>
              <w:spacing w:line="166" w:lineRule="exact" w:before="45"/>
              <w:ind w:left="11" w:right="1"/>
              <w:jc w:val="center"/>
              <w:rPr>
                <w:sz w:val="16"/>
              </w:rPr>
            </w:pPr>
            <w:r>
              <w:rPr>
                <w:color w:val="231F20"/>
                <w:sz w:val="16"/>
              </w:rPr>
              <w:t>LOB</w:t>
            </w:r>
            <w:r>
              <w:rPr>
                <w:color w:val="231F20"/>
                <w:spacing w:val="-8"/>
                <w:sz w:val="16"/>
              </w:rPr>
              <w:t> </w:t>
            </w:r>
            <w:r>
              <w:rPr>
                <w:color w:val="231F20"/>
                <w:spacing w:val="-4"/>
                <w:sz w:val="16"/>
              </w:rPr>
              <w:t>code</w:t>
            </w:r>
          </w:p>
        </w:tc>
        <w:tc>
          <w:tcPr>
            <w:tcW w:w="1329" w:type="dxa"/>
          </w:tcPr>
          <w:p>
            <w:pPr>
              <w:pStyle w:val="TableParagraph"/>
              <w:rPr>
                <w:rFonts w:ascii="Times New Roman"/>
                <w:sz w:val="16"/>
              </w:rPr>
            </w:pPr>
          </w:p>
        </w:tc>
        <w:tc>
          <w:tcPr>
            <w:tcW w:w="6622" w:type="dxa"/>
          </w:tcPr>
          <w:p>
            <w:pPr>
              <w:pStyle w:val="TableParagraph"/>
              <w:spacing w:line="166" w:lineRule="exact" w:before="45"/>
              <w:ind w:left="36"/>
              <w:rPr>
                <w:sz w:val="16"/>
              </w:rPr>
            </w:pPr>
            <w:r>
              <w:rPr>
                <w:color w:val="231F20"/>
                <w:spacing w:val="-2"/>
                <w:sz w:val="16"/>
              </w:rPr>
              <w:t>WA</w:t>
            </w:r>
            <w:r>
              <w:rPr>
                <w:color w:val="231F20"/>
                <w:spacing w:val="-3"/>
                <w:sz w:val="16"/>
              </w:rPr>
              <w:t> </w:t>
            </w:r>
            <w:r>
              <w:rPr>
                <w:color w:val="231F20"/>
                <w:spacing w:val="-2"/>
                <w:sz w:val="16"/>
              </w:rPr>
              <w:t>leaves</w:t>
            </w:r>
            <w:r>
              <w:rPr>
                <w:color w:val="231F20"/>
                <w:spacing w:val="-3"/>
                <w:sz w:val="16"/>
              </w:rPr>
              <w:t> </w:t>
            </w:r>
            <w:r>
              <w:rPr>
                <w:color w:val="231F20"/>
                <w:spacing w:val="-2"/>
                <w:sz w:val="16"/>
              </w:rPr>
              <w:t>box</w:t>
            </w:r>
            <w:r>
              <w:rPr>
                <w:color w:val="231F20"/>
                <w:spacing w:val="-3"/>
                <w:sz w:val="16"/>
              </w:rPr>
              <w:t> </w:t>
            </w:r>
            <w:r>
              <w:rPr>
                <w:color w:val="231F20"/>
                <w:spacing w:val="-2"/>
                <w:sz w:val="16"/>
              </w:rPr>
              <w:t>13j</w:t>
            </w:r>
            <w:r>
              <w:rPr>
                <w:color w:val="231F20"/>
                <w:spacing w:val="-3"/>
                <w:sz w:val="16"/>
              </w:rPr>
              <w:t> </w:t>
            </w:r>
            <w:r>
              <w:rPr>
                <w:color w:val="231F20"/>
                <w:spacing w:val="-2"/>
                <w:sz w:val="16"/>
              </w:rPr>
              <w:t>blank</w:t>
            </w:r>
            <w:r>
              <w:rPr>
                <w:color w:val="231F20"/>
                <w:spacing w:val="-3"/>
                <w:sz w:val="16"/>
              </w:rPr>
              <w:t> </w:t>
            </w:r>
            <w:r>
              <w:rPr>
                <w:color w:val="231F20"/>
                <w:spacing w:val="-2"/>
                <w:sz w:val="16"/>
              </w:rPr>
              <w:t>because</w:t>
            </w:r>
            <w:r>
              <w:rPr>
                <w:color w:val="231F20"/>
                <w:spacing w:val="-3"/>
                <w:sz w:val="16"/>
              </w:rPr>
              <w:t> </w:t>
            </w:r>
            <w:r>
              <w:rPr>
                <w:color w:val="231F20"/>
                <w:spacing w:val="-2"/>
                <w:sz w:val="16"/>
              </w:rPr>
              <w:t>the</w:t>
            </w:r>
            <w:r>
              <w:rPr>
                <w:color w:val="231F20"/>
                <w:spacing w:val="-3"/>
                <w:sz w:val="16"/>
              </w:rPr>
              <w:t> </w:t>
            </w:r>
            <w:r>
              <w:rPr>
                <w:color w:val="231F20"/>
                <w:spacing w:val="-2"/>
                <w:sz w:val="16"/>
              </w:rPr>
              <w:t>recipient</w:t>
            </w:r>
            <w:r>
              <w:rPr>
                <w:color w:val="231F20"/>
                <w:spacing w:val="-3"/>
                <w:sz w:val="16"/>
              </w:rPr>
              <w:t> </w:t>
            </w:r>
            <w:r>
              <w:rPr>
                <w:color w:val="231F20"/>
                <w:spacing w:val="-2"/>
                <w:sz w:val="16"/>
              </w:rPr>
              <w:t>is</w:t>
            </w:r>
            <w:r>
              <w:rPr>
                <w:color w:val="231F20"/>
                <w:spacing w:val="-3"/>
                <w:sz w:val="16"/>
              </w:rPr>
              <w:t> </w:t>
            </w:r>
            <w:r>
              <w:rPr>
                <w:color w:val="231F20"/>
                <w:spacing w:val="-2"/>
                <w:sz w:val="16"/>
              </w:rPr>
              <w:t>an</w:t>
            </w:r>
            <w:r>
              <w:rPr>
                <w:color w:val="231F20"/>
                <w:spacing w:val="-3"/>
                <w:sz w:val="16"/>
              </w:rPr>
              <w:t> </w:t>
            </w:r>
            <w:r>
              <w:rPr>
                <w:color w:val="231F20"/>
                <w:spacing w:val="-2"/>
                <w:sz w:val="16"/>
              </w:rPr>
              <w:t>individual</w:t>
            </w:r>
            <w:r>
              <w:rPr>
                <w:color w:val="231F20"/>
                <w:spacing w:val="-3"/>
                <w:sz w:val="16"/>
              </w:rPr>
              <w:t> </w:t>
            </w:r>
            <w:r>
              <w:rPr>
                <w:color w:val="231F20"/>
                <w:spacing w:val="-2"/>
                <w:sz w:val="16"/>
              </w:rPr>
              <w:t>(not</w:t>
            </w:r>
            <w:r>
              <w:rPr>
                <w:color w:val="231F20"/>
                <w:spacing w:val="-3"/>
                <w:sz w:val="16"/>
              </w:rPr>
              <w:t> </w:t>
            </w:r>
            <w:r>
              <w:rPr>
                <w:color w:val="231F20"/>
                <w:spacing w:val="-2"/>
                <w:sz w:val="16"/>
              </w:rPr>
              <w:t>an</w:t>
            </w:r>
            <w:r>
              <w:rPr>
                <w:color w:val="231F20"/>
                <w:spacing w:val="-3"/>
                <w:sz w:val="16"/>
              </w:rPr>
              <w:t> </w:t>
            </w:r>
            <w:r>
              <w:rPr>
                <w:color w:val="231F20"/>
                <w:spacing w:val="-2"/>
                <w:sz w:val="16"/>
              </w:rPr>
              <w:t>entity).</w:t>
            </w:r>
          </w:p>
        </w:tc>
      </w:tr>
      <w:tr>
        <w:trPr>
          <w:trHeight w:val="381" w:hRule="atLeast"/>
        </w:trPr>
        <w:tc>
          <w:tcPr>
            <w:tcW w:w="810" w:type="dxa"/>
          </w:tcPr>
          <w:p>
            <w:pPr>
              <w:pStyle w:val="TableParagraph"/>
              <w:spacing w:line="166" w:lineRule="exact" w:before="195"/>
              <w:ind w:left="59"/>
              <w:jc w:val="center"/>
              <w:rPr>
                <w:sz w:val="16"/>
              </w:rPr>
            </w:pPr>
            <w:r>
              <w:rPr>
                <w:color w:val="231F20"/>
                <w:spacing w:val="-5"/>
                <w:sz w:val="16"/>
              </w:rPr>
              <w:t>13k</w:t>
            </w:r>
          </w:p>
        </w:tc>
        <w:tc>
          <w:tcPr>
            <w:tcW w:w="1798" w:type="dxa"/>
          </w:tcPr>
          <w:p>
            <w:pPr>
              <w:pStyle w:val="TableParagraph"/>
              <w:spacing w:line="150" w:lineRule="exact" w:before="62"/>
              <w:ind w:left="629" w:right="65" w:hanging="438"/>
              <w:rPr>
                <w:sz w:val="16"/>
              </w:rPr>
            </w:pPr>
            <w:r>
              <w:rPr>
                <w:color w:val="231F20"/>
                <w:spacing w:val="-2"/>
                <w:sz w:val="16"/>
              </w:rPr>
              <w:t>Recipient's</w:t>
            </w:r>
            <w:r>
              <w:rPr>
                <w:color w:val="231F20"/>
                <w:spacing w:val="-8"/>
                <w:sz w:val="16"/>
              </w:rPr>
              <w:t> </w:t>
            </w:r>
            <w:r>
              <w:rPr>
                <w:color w:val="231F20"/>
                <w:spacing w:val="-2"/>
                <w:sz w:val="16"/>
              </w:rPr>
              <w:t>account number</w:t>
            </w:r>
          </w:p>
        </w:tc>
        <w:tc>
          <w:tcPr>
            <w:tcW w:w="1329" w:type="dxa"/>
          </w:tcPr>
          <w:p>
            <w:pPr>
              <w:pStyle w:val="TableParagraph"/>
              <w:rPr>
                <w:rFonts w:ascii="Times New Roman"/>
                <w:sz w:val="16"/>
              </w:rPr>
            </w:pPr>
          </w:p>
        </w:tc>
        <w:tc>
          <w:tcPr>
            <w:tcW w:w="6622" w:type="dxa"/>
          </w:tcPr>
          <w:p>
            <w:pPr>
              <w:pStyle w:val="TableParagraph"/>
              <w:spacing w:line="166" w:lineRule="exact" w:before="195"/>
              <w:ind w:left="36"/>
              <w:rPr>
                <w:sz w:val="16"/>
              </w:rPr>
            </w:pPr>
            <w:r>
              <w:rPr>
                <w:color w:val="231F20"/>
                <w:spacing w:val="-2"/>
                <w:sz w:val="16"/>
              </w:rPr>
              <w:t>WA</w:t>
            </w:r>
            <w:r>
              <w:rPr>
                <w:color w:val="231F20"/>
                <w:spacing w:val="-5"/>
                <w:sz w:val="16"/>
              </w:rPr>
              <w:t> </w:t>
            </w:r>
            <w:r>
              <w:rPr>
                <w:color w:val="231F20"/>
                <w:spacing w:val="-2"/>
                <w:sz w:val="16"/>
              </w:rPr>
              <w:t>leaves</w:t>
            </w:r>
            <w:r>
              <w:rPr>
                <w:color w:val="231F20"/>
                <w:spacing w:val="-4"/>
                <w:sz w:val="16"/>
              </w:rPr>
              <w:t> </w:t>
            </w:r>
            <w:r>
              <w:rPr>
                <w:color w:val="231F20"/>
                <w:spacing w:val="-2"/>
                <w:sz w:val="16"/>
              </w:rPr>
              <w:t>box</w:t>
            </w:r>
            <w:r>
              <w:rPr>
                <w:color w:val="231F20"/>
                <w:spacing w:val="-4"/>
                <w:sz w:val="16"/>
              </w:rPr>
              <w:t> </w:t>
            </w:r>
            <w:r>
              <w:rPr>
                <w:color w:val="231F20"/>
                <w:spacing w:val="-2"/>
                <w:sz w:val="16"/>
              </w:rPr>
              <w:t>13k</w:t>
            </w:r>
            <w:r>
              <w:rPr>
                <w:color w:val="231F20"/>
                <w:spacing w:val="-4"/>
                <w:sz w:val="16"/>
              </w:rPr>
              <w:t> </w:t>
            </w:r>
            <w:r>
              <w:rPr>
                <w:color w:val="231F20"/>
                <w:spacing w:val="-2"/>
                <w:sz w:val="16"/>
              </w:rPr>
              <w:t>blank</w:t>
            </w:r>
            <w:r>
              <w:rPr>
                <w:color w:val="231F20"/>
                <w:spacing w:val="-4"/>
                <w:sz w:val="16"/>
              </w:rPr>
              <w:t> </w:t>
            </w:r>
            <w:r>
              <w:rPr>
                <w:color w:val="231F20"/>
                <w:spacing w:val="-2"/>
                <w:sz w:val="16"/>
              </w:rPr>
              <w:t>because</w:t>
            </w:r>
            <w:r>
              <w:rPr>
                <w:color w:val="231F20"/>
                <w:spacing w:val="-4"/>
                <w:sz w:val="16"/>
              </w:rPr>
              <w:t> </w:t>
            </w:r>
            <w:r>
              <w:rPr>
                <w:color w:val="231F20"/>
                <w:spacing w:val="-2"/>
                <w:sz w:val="16"/>
              </w:rPr>
              <w:t>WA</w:t>
            </w:r>
            <w:r>
              <w:rPr>
                <w:color w:val="231F20"/>
                <w:spacing w:val="-5"/>
                <w:sz w:val="16"/>
              </w:rPr>
              <w:t> </w:t>
            </w:r>
            <w:r>
              <w:rPr>
                <w:color w:val="231F20"/>
                <w:spacing w:val="-2"/>
                <w:sz w:val="16"/>
              </w:rPr>
              <w:t>is</w:t>
            </w:r>
            <w:r>
              <w:rPr>
                <w:color w:val="231F20"/>
                <w:spacing w:val="-4"/>
                <w:sz w:val="16"/>
              </w:rPr>
              <w:t> </w:t>
            </w:r>
            <w:r>
              <w:rPr>
                <w:color w:val="231F20"/>
                <w:spacing w:val="-2"/>
                <w:sz w:val="16"/>
              </w:rPr>
              <w:t>not</w:t>
            </w:r>
            <w:r>
              <w:rPr>
                <w:color w:val="231F20"/>
                <w:spacing w:val="-4"/>
                <w:sz w:val="16"/>
              </w:rPr>
              <w:t> </w:t>
            </w:r>
            <w:r>
              <w:rPr>
                <w:color w:val="231F20"/>
                <w:spacing w:val="-2"/>
                <w:sz w:val="16"/>
              </w:rPr>
              <w:t>a</w:t>
            </w:r>
            <w:r>
              <w:rPr>
                <w:color w:val="231F20"/>
                <w:spacing w:val="-4"/>
                <w:sz w:val="16"/>
              </w:rPr>
              <w:t> </w:t>
            </w:r>
            <w:r>
              <w:rPr>
                <w:color w:val="231F20"/>
                <w:spacing w:val="-2"/>
                <w:sz w:val="16"/>
              </w:rPr>
              <w:t>financial</w:t>
            </w:r>
            <w:r>
              <w:rPr>
                <w:color w:val="231F20"/>
                <w:spacing w:val="-4"/>
                <w:sz w:val="16"/>
              </w:rPr>
              <w:t> </w:t>
            </w:r>
            <w:r>
              <w:rPr>
                <w:color w:val="231F20"/>
                <w:spacing w:val="-2"/>
                <w:sz w:val="16"/>
              </w:rPr>
              <w:t>institution.</w:t>
            </w:r>
          </w:p>
        </w:tc>
      </w:tr>
      <w:tr>
        <w:trPr>
          <w:trHeight w:val="231" w:hRule="atLeast"/>
        </w:trPr>
        <w:tc>
          <w:tcPr>
            <w:tcW w:w="810" w:type="dxa"/>
          </w:tcPr>
          <w:p>
            <w:pPr>
              <w:pStyle w:val="TableParagraph"/>
              <w:spacing w:line="166" w:lineRule="exact" w:before="45"/>
              <w:ind w:left="59" w:right="1"/>
              <w:jc w:val="center"/>
              <w:rPr>
                <w:sz w:val="16"/>
              </w:rPr>
            </w:pPr>
            <w:r>
              <w:rPr>
                <w:color w:val="231F20"/>
                <w:spacing w:val="-5"/>
                <w:sz w:val="16"/>
              </w:rPr>
              <w:t>13l</w:t>
            </w:r>
          </w:p>
        </w:tc>
        <w:tc>
          <w:tcPr>
            <w:tcW w:w="1798" w:type="dxa"/>
          </w:tcPr>
          <w:p>
            <w:pPr>
              <w:pStyle w:val="TableParagraph"/>
              <w:spacing w:line="166" w:lineRule="exact" w:before="45"/>
              <w:ind w:left="11" w:right="1"/>
              <w:jc w:val="center"/>
              <w:rPr>
                <w:sz w:val="16"/>
              </w:rPr>
            </w:pPr>
            <w:r>
              <w:rPr>
                <w:color w:val="231F20"/>
                <w:sz w:val="16"/>
              </w:rPr>
              <w:t>Recipient's</w:t>
            </w:r>
            <w:r>
              <w:rPr>
                <w:color w:val="231F20"/>
                <w:spacing w:val="-9"/>
                <w:sz w:val="16"/>
              </w:rPr>
              <w:t> </w:t>
            </w:r>
            <w:r>
              <w:rPr>
                <w:color w:val="231F20"/>
                <w:sz w:val="16"/>
              </w:rPr>
              <w:t>date</w:t>
            </w:r>
            <w:r>
              <w:rPr>
                <w:color w:val="231F20"/>
                <w:spacing w:val="-9"/>
                <w:sz w:val="16"/>
              </w:rPr>
              <w:t> </w:t>
            </w:r>
            <w:r>
              <w:rPr>
                <w:color w:val="231F20"/>
                <w:sz w:val="16"/>
              </w:rPr>
              <w:t>of</w:t>
            </w:r>
            <w:r>
              <w:rPr>
                <w:color w:val="231F20"/>
                <w:spacing w:val="-9"/>
                <w:sz w:val="16"/>
              </w:rPr>
              <w:t> </w:t>
            </w:r>
            <w:r>
              <w:rPr>
                <w:color w:val="231F20"/>
                <w:spacing w:val="-2"/>
                <w:sz w:val="16"/>
              </w:rPr>
              <w:t>birth</w:t>
            </w:r>
          </w:p>
        </w:tc>
        <w:tc>
          <w:tcPr>
            <w:tcW w:w="1329" w:type="dxa"/>
          </w:tcPr>
          <w:p>
            <w:pPr>
              <w:pStyle w:val="TableParagraph"/>
              <w:rPr>
                <w:rFonts w:ascii="Times New Roman"/>
                <w:sz w:val="16"/>
              </w:rPr>
            </w:pPr>
          </w:p>
        </w:tc>
        <w:tc>
          <w:tcPr>
            <w:tcW w:w="6622" w:type="dxa"/>
          </w:tcPr>
          <w:p>
            <w:pPr>
              <w:pStyle w:val="TableParagraph"/>
              <w:spacing w:line="166" w:lineRule="exact" w:before="45"/>
              <w:ind w:left="36"/>
              <w:rPr>
                <w:sz w:val="16"/>
              </w:rPr>
            </w:pPr>
            <w:r>
              <w:rPr>
                <w:color w:val="231F20"/>
                <w:spacing w:val="-2"/>
                <w:sz w:val="16"/>
              </w:rPr>
              <w:t>WA</w:t>
            </w:r>
            <w:r>
              <w:rPr>
                <w:color w:val="231F20"/>
                <w:spacing w:val="-5"/>
                <w:sz w:val="16"/>
              </w:rPr>
              <w:t> </w:t>
            </w:r>
            <w:r>
              <w:rPr>
                <w:color w:val="231F20"/>
                <w:spacing w:val="-2"/>
                <w:sz w:val="16"/>
              </w:rPr>
              <w:t>leaves</w:t>
            </w:r>
            <w:r>
              <w:rPr>
                <w:color w:val="231F20"/>
                <w:spacing w:val="-5"/>
                <w:sz w:val="16"/>
              </w:rPr>
              <w:t> </w:t>
            </w:r>
            <w:r>
              <w:rPr>
                <w:color w:val="231F20"/>
                <w:spacing w:val="-2"/>
                <w:sz w:val="16"/>
              </w:rPr>
              <w:t>box</w:t>
            </w:r>
            <w:r>
              <w:rPr>
                <w:color w:val="231F20"/>
                <w:spacing w:val="-4"/>
                <w:sz w:val="16"/>
              </w:rPr>
              <w:t> </w:t>
            </w:r>
            <w:r>
              <w:rPr>
                <w:color w:val="231F20"/>
                <w:spacing w:val="-2"/>
                <w:sz w:val="16"/>
              </w:rPr>
              <w:t>13l</w:t>
            </w:r>
            <w:r>
              <w:rPr>
                <w:color w:val="231F20"/>
                <w:spacing w:val="-5"/>
                <w:sz w:val="16"/>
              </w:rPr>
              <w:t> </w:t>
            </w:r>
            <w:r>
              <w:rPr>
                <w:color w:val="231F20"/>
                <w:spacing w:val="-2"/>
                <w:sz w:val="16"/>
              </w:rPr>
              <w:t>blank</w:t>
            </w:r>
            <w:r>
              <w:rPr>
                <w:color w:val="231F20"/>
                <w:spacing w:val="-4"/>
                <w:sz w:val="16"/>
              </w:rPr>
              <w:t> </w:t>
            </w:r>
            <w:r>
              <w:rPr>
                <w:color w:val="231F20"/>
                <w:spacing w:val="-2"/>
                <w:sz w:val="16"/>
              </w:rPr>
              <w:t>because</w:t>
            </w:r>
            <w:r>
              <w:rPr>
                <w:color w:val="231F20"/>
                <w:spacing w:val="-5"/>
                <w:sz w:val="16"/>
              </w:rPr>
              <w:t> </w:t>
            </w:r>
            <w:r>
              <w:rPr>
                <w:color w:val="231F20"/>
                <w:spacing w:val="-2"/>
                <w:sz w:val="16"/>
              </w:rPr>
              <w:t>WA</w:t>
            </w:r>
            <w:r>
              <w:rPr>
                <w:color w:val="231F20"/>
                <w:spacing w:val="-4"/>
                <w:sz w:val="16"/>
              </w:rPr>
              <w:t> </w:t>
            </w:r>
            <w:r>
              <w:rPr>
                <w:color w:val="231F20"/>
                <w:spacing w:val="-2"/>
                <w:sz w:val="16"/>
              </w:rPr>
              <w:t>is</w:t>
            </w:r>
            <w:r>
              <w:rPr>
                <w:color w:val="231F20"/>
                <w:spacing w:val="-5"/>
                <w:sz w:val="16"/>
              </w:rPr>
              <w:t> </w:t>
            </w:r>
            <w:r>
              <w:rPr>
                <w:color w:val="231F20"/>
                <w:spacing w:val="-2"/>
                <w:sz w:val="16"/>
              </w:rPr>
              <w:t>not</w:t>
            </w:r>
            <w:r>
              <w:rPr>
                <w:color w:val="231F20"/>
                <w:spacing w:val="-4"/>
                <w:sz w:val="16"/>
              </w:rPr>
              <w:t> </w:t>
            </w:r>
            <w:r>
              <w:rPr>
                <w:color w:val="231F20"/>
                <w:spacing w:val="-2"/>
                <w:sz w:val="16"/>
              </w:rPr>
              <w:t>a</w:t>
            </w:r>
            <w:r>
              <w:rPr>
                <w:color w:val="231F20"/>
                <w:spacing w:val="-5"/>
                <w:sz w:val="16"/>
              </w:rPr>
              <w:t> </w:t>
            </w:r>
            <w:r>
              <w:rPr>
                <w:color w:val="231F20"/>
                <w:spacing w:val="-2"/>
                <w:sz w:val="16"/>
              </w:rPr>
              <w:t>financial</w:t>
            </w:r>
            <w:r>
              <w:rPr>
                <w:color w:val="231F20"/>
                <w:spacing w:val="-4"/>
                <w:sz w:val="16"/>
              </w:rPr>
              <w:t> </w:t>
            </w:r>
            <w:r>
              <w:rPr>
                <w:color w:val="231F20"/>
                <w:spacing w:val="-2"/>
                <w:sz w:val="16"/>
              </w:rPr>
              <w:t>institution.</w:t>
            </w:r>
          </w:p>
        </w:tc>
      </w:tr>
      <w:tr>
        <w:trPr>
          <w:trHeight w:val="381" w:hRule="atLeast"/>
        </w:trPr>
        <w:tc>
          <w:tcPr>
            <w:tcW w:w="810" w:type="dxa"/>
          </w:tcPr>
          <w:p>
            <w:pPr>
              <w:pStyle w:val="TableParagraph"/>
              <w:spacing w:line="166" w:lineRule="exact" w:before="195"/>
              <w:ind w:left="59"/>
              <w:jc w:val="center"/>
              <w:rPr>
                <w:sz w:val="16"/>
              </w:rPr>
            </w:pPr>
            <w:r>
              <w:rPr>
                <w:color w:val="231F20"/>
                <w:spacing w:val="-2"/>
                <w:sz w:val="16"/>
              </w:rPr>
              <w:t>14a–b</w:t>
            </w:r>
          </w:p>
        </w:tc>
        <w:tc>
          <w:tcPr>
            <w:tcW w:w="1798" w:type="dxa"/>
          </w:tcPr>
          <w:p>
            <w:pPr>
              <w:pStyle w:val="TableParagraph"/>
              <w:spacing w:line="150" w:lineRule="exact" w:before="62"/>
              <w:ind w:left="233" w:right="65" w:hanging="47"/>
              <w:rPr>
                <w:sz w:val="16"/>
              </w:rPr>
            </w:pPr>
            <w:r>
              <w:rPr>
                <w:color w:val="231F20"/>
                <w:spacing w:val="-2"/>
                <w:sz w:val="16"/>
              </w:rPr>
              <w:t>Primary</w:t>
            </w:r>
            <w:r>
              <w:rPr>
                <w:color w:val="231F20"/>
                <w:spacing w:val="-10"/>
                <w:sz w:val="16"/>
              </w:rPr>
              <w:t> </w:t>
            </w:r>
            <w:r>
              <w:rPr>
                <w:color w:val="231F20"/>
                <w:spacing w:val="-2"/>
                <w:sz w:val="16"/>
              </w:rPr>
              <w:t>withholding </w:t>
            </w:r>
            <w:r>
              <w:rPr>
                <w:color w:val="231F20"/>
                <w:sz w:val="16"/>
              </w:rPr>
              <w:t>agent's</w:t>
            </w:r>
            <w:r>
              <w:rPr>
                <w:color w:val="231F20"/>
                <w:spacing w:val="-12"/>
                <w:sz w:val="16"/>
              </w:rPr>
              <w:t> </w:t>
            </w:r>
            <w:r>
              <w:rPr>
                <w:color w:val="231F20"/>
                <w:spacing w:val="-2"/>
                <w:sz w:val="16"/>
              </w:rPr>
              <w:t>information</w:t>
            </w:r>
          </w:p>
        </w:tc>
        <w:tc>
          <w:tcPr>
            <w:tcW w:w="1329" w:type="dxa"/>
          </w:tcPr>
          <w:p>
            <w:pPr>
              <w:pStyle w:val="TableParagraph"/>
              <w:rPr>
                <w:rFonts w:ascii="Times New Roman"/>
                <w:sz w:val="16"/>
              </w:rPr>
            </w:pPr>
          </w:p>
        </w:tc>
        <w:tc>
          <w:tcPr>
            <w:tcW w:w="6622" w:type="dxa"/>
          </w:tcPr>
          <w:p>
            <w:pPr>
              <w:pStyle w:val="TableParagraph"/>
              <w:spacing w:line="166" w:lineRule="exact" w:before="195"/>
              <w:ind w:left="36"/>
              <w:rPr>
                <w:sz w:val="16"/>
              </w:rPr>
            </w:pPr>
            <w:r>
              <w:rPr>
                <w:color w:val="231F20"/>
                <w:spacing w:val="-2"/>
                <w:sz w:val="16"/>
              </w:rPr>
              <w:t>WA</w:t>
            </w:r>
            <w:r>
              <w:rPr>
                <w:color w:val="231F20"/>
                <w:spacing w:val="-3"/>
                <w:sz w:val="16"/>
              </w:rPr>
              <w:t> </w:t>
            </w:r>
            <w:r>
              <w:rPr>
                <w:color w:val="231F20"/>
                <w:spacing w:val="-2"/>
                <w:sz w:val="16"/>
              </w:rPr>
              <w:t>leaves these boxes blank</w:t>
            </w:r>
            <w:r>
              <w:rPr>
                <w:color w:val="231F20"/>
                <w:spacing w:val="-3"/>
                <w:sz w:val="16"/>
              </w:rPr>
              <w:t> </w:t>
            </w:r>
            <w:r>
              <w:rPr>
                <w:color w:val="231F20"/>
                <w:spacing w:val="-2"/>
                <w:sz w:val="16"/>
              </w:rPr>
              <w:t>because tax was not withheld</w:t>
            </w:r>
            <w:r>
              <w:rPr>
                <w:color w:val="231F20"/>
                <w:spacing w:val="-3"/>
                <w:sz w:val="16"/>
              </w:rPr>
              <w:t> </w:t>
            </w:r>
            <w:r>
              <w:rPr>
                <w:color w:val="231F20"/>
                <w:spacing w:val="-2"/>
                <w:sz w:val="16"/>
              </w:rPr>
              <w:t>by other withholding agents.</w:t>
            </w:r>
          </w:p>
        </w:tc>
      </w:tr>
      <w:tr>
        <w:trPr>
          <w:trHeight w:val="381" w:hRule="atLeast"/>
        </w:trPr>
        <w:tc>
          <w:tcPr>
            <w:tcW w:w="810" w:type="dxa"/>
          </w:tcPr>
          <w:p>
            <w:pPr>
              <w:pStyle w:val="TableParagraph"/>
              <w:spacing w:line="166" w:lineRule="exact" w:before="195"/>
              <w:ind w:left="59"/>
              <w:jc w:val="center"/>
              <w:rPr>
                <w:sz w:val="16"/>
              </w:rPr>
            </w:pPr>
            <w:r>
              <w:rPr>
                <w:color w:val="231F20"/>
                <w:spacing w:val="-2"/>
                <w:sz w:val="16"/>
              </w:rPr>
              <w:t>15a–I</w:t>
            </w:r>
          </w:p>
        </w:tc>
        <w:tc>
          <w:tcPr>
            <w:tcW w:w="1798" w:type="dxa"/>
          </w:tcPr>
          <w:p>
            <w:pPr>
              <w:pStyle w:val="TableParagraph"/>
              <w:spacing w:line="166" w:lineRule="exact" w:before="195"/>
              <w:ind w:left="11"/>
              <w:jc w:val="center"/>
              <w:rPr>
                <w:sz w:val="16"/>
              </w:rPr>
            </w:pPr>
            <w:r>
              <w:rPr>
                <w:color w:val="231F20"/>
                <w:spacing w:val="-2"/>
                <w:sz w:val="16"/>
              </w:rPr>
              <w:t>Intermediary</w:t>
            </w:r>
            <w:r>
              <w:rPr>
                <w:color w:val="231F20"/>
                <w:spacing w:val="12"/>
                <w:sz w:val="16"/>
              </w:rPr>
              <w:t> </w:t>
            </w:r>
            <w:r>
              <w:rPr>
                <w:color w:val="231F20"/>
                <w:spacing w:val="-2"/>
                <w:sz w:val="16"/>
              </w:rPr>
              <w:t>information</w:t>
            </w:r>
          </w:p>
        </w:tc>
        <w:tc>
          <w:tcPr>
            <w:tcW w:w="1329" w:type="dxa"/>
          </w:tcPr>
          <w:p>
            <w:pPr>
              <w:pStyle w:val="TableParagraph"/>
              <w:rPr>
                <w:rFonts w:ascii="Times New Roman"/>
                <w:sz w:val="16"/>
              </w:rPr>
            </w:pPr>
          </w:p>
        </w:tc>
        <w:tc>
          <w:tcPr>
            <w:tcW w:w="6622" w:type="dxa"/>
          </w:tcPr>
          <w:p>
            <w:pPr>
              <w:pStyle w:val="TableParagraph"/>
              <w:spacing w:line="150" w:lineRule="exact" w:before="62"/>
              <w:ind w:left="36" w:right="104"/>
              <w:rPr>
                <w:sz w:val="16"/>
              </w:rPr>
            </w:pPr>
            <w:r>
              <w:rPr>
                <w:color w:val="231F20"/>
                <w:sz w:val="16"/>
              </w:rPr>
              <w:t>WA</w:t>
            </w:r>
            <w:r>
              <w:rPr>
                <w:color w:val="231F20"/>
                <w:spacing w:val="-11"/>
                <w:sz w:val="16"/>
              </w:rPr>
              <w:t> </w:t>
            </w:r>
            <w:r>
              <w:rPr>
                <w:color w:val="231F20"/>
                <w:sz w:val="16"/>
              </w:rPr>
              <w:t>leaves</w:t>
            </w:r>
            <w:r>
              <w:rPr>
                <w:color w:val="231F20"/>
                <w:spacing w:val="-11"/>
                <w:sz w:val="16"/>
              </w:rPr>
              <w:t> </w:t>
            </w:r>
            <w:r>
              <w:rPr>
                <w:color w:val="231F20"/>
                <w:sz w:val="16"/>
              </w:rPr>
              <w:t>these</w:t>
            </w:r>
            <w:r>
              <w:rPr>
                <w:color w:val="231F20"/>
                <w:spacing w:val="-11"/>
                <w:sz w:val="16"/>
              </w:rPr>
              <w:t> </w:t>
            </w:r>
            <w:r>
              <w:rPr>
                <w:color w:val="231F20"/>
                <w:sz w:val="16"/>
              </w:rPr>
              <w:t>boxes</w:t>
            </w:r>
            <w:r>
              <w:rPr>
                <w:color w:val="231F20"/>
                <w:spacing w:val="-11"/>
                <w:sz w:val="16"/>
              </w:rPr>
              <w:t> </w:t>
            </w:r>
            <w:r>
              <w:rPr>
                <w:color w:val="231F20"/>
                <w:sz w:val="16"/>
              </w:rPr>
              <w:t>blank</w:t>
            </w:r>
            <w:r>
              <w:rPr>
                <w:color w:val="231F20"/>
                <w:spacing w:val="-11"/>
                <w:sz w:val="16"/>
              </w:rPr>
              <w:t> </w:t>
            </w:r>
            <w:r>
              <w:rPr>
                <w:color w:val="231F20"/>
                <w:sz w:val="16"/>
              </w:rPr>
              <w:t>because</w:t>
            </w:r>
            <w:r>
              <w:rPr>
                <w:color w:val="231F20"/>
                <w:spacing w:val="-11"/>
                <w:sz w:val="16"/>
              </w:rPr>
              <w:t> </w:t>
            </w:r>
            <w:r>
              <w:rPr>
                <w:color w:val="231F20"/>
                <w:sz w:val="16"/>
              </w:rPr>
              <w:t>WA</w:t>
            </w:r>
            <w:r>
              <w:rPr>
                <w:color w:val="231F20"/>
                <w:spacing w:val="-11"/>
                <w:sz w:val="16"/>
              </w:rPr>
              <w:t> </w:t>
            </w:r>
            <w:r>
              <w:rPr>
                <w:color w:val="231F20"/>
                <w:sz w:val="16"/>
              </w:rPr>
              <w:t>is</w:t>
            </w:r>
            <w:r>
              <w:rPr>
                <w:color w:val="231F20"/>
                <w:spacing w:val="-11"/>
                <w:sz w:val="16"/>
              </w:rPr>
              <w:t> </w:t>
            </w:r>
            <w:r>
              <w:rPr>
                <w:color w:val="231F20"/>
                <w:sz w:val="16"/>
              </w:rPr>
              <w:t>making</w:t>
            </w:r>
            <w:r>
              <w:rPr>
                <w:color w:val="231F20"/>
                <w:spacing w:val="-11"/>
                <w:sz w:val="16"/>
              </w:rPr>
              <w:t> </w:t>
            </w:r>
            <w:r>
              <w:rPr>
                <w:color w:val="231F20"/>
                <w:sz w:val="16"/>
              </w:rPr>
              <w:t>a</w:t>
            </w:r>
            <w:r>
              <w:rPr>
                <w:color w:val="231F20"/>
                <w:spacing w:val="-11"/>
                <w:sz w:val="16"/>
              </w:rPr>
              <w:t> </w:t>
            </w:r>
            <w:r>
              <w:rPr>
                <w:color w:val="231F20"/>
                <w:sz w:val="16"/>
              </w:rPr>
              <w:t>direct</w:t>
            </w:r>
            <w:r>
              <w:rPr>
                <w:color w:val="231F20"/>
                <w:spacing w:val="-11"/>
                <w:sz w:val="16"/>
              </w:rPr>
              <w:t> </w:t>
            </w:r>
            <w:r>
              <w:rPr>
                <w:color w:val="231F20"/>
                <w:sz w:val="16"/>
              </w:rPr>
              <w:t>payment</w:t>
            </w:r>
            <w:r>
              <w:rPr>
                <w:color w:val="231F20"/>
                <w:spacing w:val="-11"/>
                <w:sz w:val="16"/>
              </w:rPr>
              <w:t> </w:t>
            </w:r>
            <w:r>
              <w:rPr>
                <w:color w:val="231F20"/>
                <w:sz w:val="16"/>
              </w:rPr>
              <w:t>to</w:t>
            </w:r>
            <w:r>
              <w:rPr>
                <w:color w:val="231F20"/>
                <w:spacing w:val="-11"/>
                <w:sz w:val="16"/>
              </w:rPr>
              <w:t> </w:t>
            </w:r>
            <w:r>
              <w:rPr>
                <w:color w:val="231F20"/>
                <w:sz w:val="16"/>
              </w:rPr>
              <w:t>the</w:t>
            </w:r>
            <w:r>
              <w:rPr>
                <w:color w:val="231F20"/>
                <w:spacing w:val="-11"/>
                <w:sz w:val="16"/>
              </w:rPr>
              <w:t> </w:t>
            </w:r>
            <w:r>
              <w:rPr>
                <w:color w:val="231F20"/>
                <w:sz w:val="16"/>
              </w:rPr>
              <w:t>recipient</w:t>
            </w:r>
            <w:r>
              <w:rPr>
                <w:color w:val="231F20"/>
                <w:spacing w:val="-11"/>
                <w:sz w:val="16"/>
              </w:rPr>
              <w:t> </w:t>
            </w:r>
            <w:r>
              <w:rPr>
                <w:color w:val="231F20"/>
                <w:sz w:val="16"/>
              </w:rPr>
              <w:t>and there are no other withholding agents.</w:t>
            </w:r>
          </w:p>
        </w:tc>
      </w:tr>
      <w:tr>
        <w:trPr>
          <w:trHeight w:val="381" w:hRule="atLeast"/>
        </w:trPr>
        <w:tc>
          <w:tcPr>
            <w:tcW w:w="810" w:type="dxa"/>
          </w:tcPr>
          <w:p>
            <w:pPr>
              <w:pStyle w:val="TableParagraph"/>
              <w:spacing w:line="166" w:lineRule="exact" w:before="195"/>
              <w:ind w:left="59" w:right="1"/>
              <w:jc w:val="center"/>
              <w:rPr>
                <w:sz w:val="16"/>
              </w:rPr>
            </w:pPr>
            <w:r>
              <w:rPr>
                <w:color w:val="231F20"/>
                <w:spacing w:val="-2"/>
                <w:sz w:val="16"/>
              </w:rPr>
              <w:t>16a–e</w:t>
            </w:r>
          </w:p>
        </w:tc>
        <w:tc>
          <w:tcPr>
            <w:tcW w:w="1798" w:type="dxa"/>
          </w:tcPr>
          <w:p>
            <w:pPr>
              <w:pStyle w:val="TableParagraph"/>
              <w:spacing w:line="166" w:lineRule="exact" w:before="195"/>
              <w:ind w:left="11" w:right="1"/>
              <w:jc w:val="center"/>
              <w:rPr>
                <w:sz w:val="16"/>
              </w:rPr>
            </w:pPr>
            <w:r>
              <w:rPr>
                <w:color w:val="231F20"/>
                <w:spacing w:val="-4"/>
                <w:sz w:val="16"/>
              </w:rPr>
              <w:t>Payer's</w:t>
            </w:r>
            <w:r>
              <w:rPr>
                <w:color w:val="231F20"/>
                <w:spacing w:val="-3"/>
                <w:sz w:val="16"/>
              </w:rPr>
              <w:t> </w:t>
            </w:r>
            <w:r>
              <w:rPr>
                <w:color w:val="231F20"/>
                <w:spacing w:val="-2"/>
                <w:sz w:val="16"/>
              </w:rPr>
              <w:t>information</w:t>
            </w:r>
          </w:p>
        </w:tc>
        <w:tc>
          <w:tcPr>
            <w:tcW w:w="1329" w:type="dxa"/>
          </w:tcPr>
          <w:p>
            <w:pPr>
              <w:pStyle w:val="TableParagraph"/>
              <w:rPr>
                <w:rFonts w:ascii="Times New Roman"/>
                <w:sz w:val="16"/>
              </w:rPr>
            </w:pPr>
          </w:p>
        </w:tc>
        <w:tc>
          <w:tcPr>
            <w:tcW w:w="6622" w:type="dxa"/>
          </w:tcPr>
          <w:p>
            <w:pPr>
              <w:pStyle w:val="TableParagraph"/>
              <w:spacing w:line="150" w:lineRule="exact" w:before="62"/>
              <w:ind w:left="36" w:right="104"/>
              <w:rPr>
                <w:sz w:val="16"/>
              </w:rPr>
            </w:pPr>
            <w:r>
              <w:rPr>
                <w:color w:val="231F20"/>
                <w:sz w:val="16"/>
              </w:rPr>
              <w:t>WA</w:t>
            </w:r>
            <w:r>
              <w:rPr>
                <w:color w:val="231F20"/>
                <w:spacing w:val="-11"/>
                <w:sz w:val="16"/>
              </w:rPr>
              <w:t> </w:t>
            </w:r>
            <w:r>
              <w:rPr>
                <w:color w:val="231F20"/>
                <w:sz w:val="16"/>
              </w:rPr>
              <w:t>leaves</w:t>
            </w:r>
            <w:r>
              <w:rPr>
                <w:color w:val="231F20"/>
                <w:spacing w:val="-11"/>
                <w:sz w:val="16"/>
              </w:rPr>
              <w:t> </w:t>
            </w:r>
            <w:r>
              <w:rPr>
                <w:color w:val="231F20"/>
                <w:sz w:val="16"/>
              </w:rPr>
              <w:t>these</w:t>
            </w:r>
            <w:r>
              <w:rPr>
                <w:color w:val="231F20"/>
                <w:spacing w:val="-11"/>
                <w:sz w:val="16"/>
              </w:rPr>
              <w:t> </w:t>
            </w:r>
            <w:r>
              <w:rPr>
                <w:color w:val="231F20"/>
                <w:sz w:val="16"/>
              </w:rPr>
              <w:t>boxes</w:t>
            </w:r>
            <w:r>
              <w:rPr>
                <w:color w:val="231F20"/>
                <w:spacing w:val="-11"/>
                <w:sz w:val="16"/>
              </w:rPr>
              <w:t> </w:t>
            </w:r>
            <w:r>
              <w:rPr>
                <w:color w:val="231F20"/>
                <w:sz w:val="16"/>
              </w:rPr>
              <w:t>blank</w:t>
            </w:r>
            <w:r>
              <w:rPr>
                <w:color w:val="231F20"/>
                <w:spacing w:val="-11"/>
                <w:sz w:val="16"/>
              </w:rPr>
              <w:t> </w:t>
            </w:r>
            <w:r>
              <w:rPr>
                <w:color w:val="231F20"/>
                <w:sz w:val="16"/>
              </w:rPr>
              <w:t>because</w:t>
            </w:r>
            <w:r>
              <w:rPr>
                <w:color w:val="231F20"/>
                <w:spacing w:val="-11"/>
                <w:sz w:val="16"/>
              </w:rPr>
              <w:t> </w:t>
            </w:r>
            <w:r>
              <w:rPr>
                <w:color w:val="231F20"/>
                <w:sz w:val="16"/>
              </w:rPr>
              <w:t>WA</w:t>
            </w:r>
            <w:r>
              <w:rPr>
                <w:color w:val="231F20"/>
                <w:spacing w:val="-11"/>
                <w:sz w:val="16"/>
              </w:rPr>
              <w:t> </w:t>
            </w:r>
            <w:r>
              <w:rPr>
                <w:color w:val="231F20"/>
                <w:sz w:val="16"/>
              </w:rPr>
              <w:t>is</w:t>
            </w:r>
            <w:r>
              <w:rPr>
                <w:color w:val="231F20"/>
                <w:spacing w:val="-11"/>
                <w:sz w:val="16"/>
              </w:rPr>
              <w:t> </w:t>
            </w:r>
            <w:r>
              <w:rPr>
                <w:color w:val="231F20"/>
                <w:sz w:val="16"/>
              </w:rPr>
              <w:t>making</w:t>
            </w:r>
            <w:r>
              <w:rPr>
                <w:color w:val="231F20"/>
                <w:spacing w:val="-11"/>
                <w:sz w:val="16"/>
              </w:rPr>
              <w:t> </w:t>
            </w:r>
            <w:r>
              <w:rPr>
                <w:color w:val="231F20"/>
                <w:sz w:val="16"/>
              </w:rPr>
              <w:t>a</w:t>
            </w:r>
            <w:r>
              <w:rPr>
                <w:color w:val="231F20"/>
                <w:spacing w:val="-11"/>
                <w:sz w:val="16"/>
              </w:rPr>
              <w:t> </w:t>
            </w:r>
            <w:r>
              <w:rPr>
                <w:color w:val="231F20"/>
                <w:sz w:val="16"/>
              </w:rPr>
              <w:t>direct</w:t>
            </w:r>
            <w:r>
              <w:rPr>
                <w:color w:val="231F20"/>
                <w:spacing w:val="-11"/>
                <w:sz w:val="16"/>
              </w:rPr>
              <w:t> </w:t>
            </w:r>
            <w:r>
              <w:rPr>
                <w:color w:val="231F20"/>
                <w:sz w:val="16"/>
              </w:rPr>
              <w:t>payment</w:t>
            </w:r>
            <w:r>
              <w:rPr>
                <w:color w:val="231F20"/>
                <w:spacing w:val="-11"/>
                <w:sz w:val="16"/>
              </w:rPr>
              <w:t> </w:t>
            </w:r>
            <w:r>
              <w:rPr>
                <w:color w:val="231F20"/>
                <w:sz w:val="16"/>
              </w:rPr>
              <w:t>to</w:t>
            </w:r>
            <w:r>
              <w:rPr>
                <w:color w:val="231F20"/>
                <w:spacing w:val="-11"/>
                <w:sz w:val="16"/>
              </w:rPr>
              <w:t> </w:t>
            </w:r>
            <w:r>
              <w:rPr>
                <w:color w:val="231F20"/>
                <w:sz w:val="16"/>
              </w:rPr>
              <w:t>the</w:t>
            </w:r>
            <w:r>
              <w:rPr>
                <w:color w:val="231F20"/>
                <w:spacing w:val="-11"/>
                <w:sz w:val="16"/>
              </w:rPr>
              <w:t> </w:t>
            </w:r>
            <w:r>
              <w:rPr>
                <w:color w:val="231F20"/>
                <w:sz w:val="16"/>
              </w:rPr>
              <w:t>recipient</w:t>
            </w:r>
            <w:r>
              <w:rPr>
                <w:color w:val="231F20"/>
                <w:spacing w:val="-11"/>
                <w:sz w:val="16"/>
              </w:rPr>
              <w:t> </w:t>
            </w:r>
            <w:r>
              <w:rPr>
                <w:color w:val="231F20"/>
                <w:sz w:val="16"/>
              </w:rPr>
              <w:t>and there are no other payers involved.</w:t>
            </w:r>
          </w:p>
        </w:tc>
      </w:tr>
      <w:tr>
        <w:trPr>
          <w:trHeight w:val="449" w:hRule="atLeast"/>
        </w:trPr>
        <w:tc>
          <w:tcPr>
            <w:tcW w:w="810" w:type="dxa"/>
          </w:tcPr>
          <w:p>
            <w:pPr>
              <w:pStyle w:val="TableParagraph"/>
              <w:spacing w:before="195"/>
              <w:ind w:left="59"/>
              <w:jc w:val="center"/>
              <w:rPr>
                <w:sz w:val="16"/>
              </w:rPr>
            </w:pPr>
            <w:r>
              <w:rPr>
                <w:color w:val="231F20"/>
                <w:spacing w:val="-2"/>
                <w:sz w:val="16"/>
              </w:rPr>
              <w:t>17a–c</w:t>
            </w:r>
          </w:p>
        </w:tc>
        <w:tc>
          <w:tcPr>
            <w:tcW w:w="1798" w:type="dxa"/>
          </w:tcPr>
          <w:p>
            <w:pPr>
              <w:pStyle w:val="TableParagraph"/>
              <w:spacing w:before="195"/>
              <w:ind w:left="11" w:right="1"/>
              <w:jc w:val="center"/>
              <w:rPr>
                <w:sz w:val="16"/>
              </w:rPr>
            </w:pPr>
            <w:r>
              <w:rPr>
                <w:color w:val="231F20"/>
                <w:spacing w:val="-2"/>
                <w:sz w:val="16"/>
              </w:rPr>
              <w:t>State income</w:t>
            </w:r>
            <w:r>
              <w:rPr>
                <w:color w:val="231F20"/>
                <w:spacing w:val="-1"/>
                <w:sz w:val="16"/>
              </w:rPr>
              <w:t> </w:t>
            </w:r>
            <w:r>
              <w:rPr>
                <w:color w:val="231F20"/>
                <w:spacing w:val="-4"/>
                <w:sz w:val="16"/>
              </w:rPr>
              <w:t>taxes</w:t>
            </w:r>
          </w:p>
        </w:tc>
        <w:tc>
          <w:tcPr>
            <w:tcW w:w="1329" w:type="dxa"/>
          </w:tcPr>
          <w:p>
            <w:pPr>
              <w:pStyle w:val="TableParagraph"/>
              <w:rPr>
                <w:rFonts w:ascii="Times New Roman"/>
                <w:sz w:val="16"/>
              </w:rPr>
            </w:pPr>
          </w:p>
        </w:tc>
        <w:tc>
          <w:tcPr>
            <w:tcW w:w="6622" w:type="dxa"/>
          </w:tcPr>
          <w:p>
            <w:pPr>
              <w:pStyle w:val="TableParagraph"/>
              <w:spacing w:line="196" w:lineRule="auto" w:before="72"/>
              <w:ind w:left="36" w:right="104"/>
              <w:rPr>
                <w:sz w:val="16"/>
              </w:rPr>
            </w:pPr>
            <w:r>
              <w:rPr>
                <w:color w:val="231F20"/>
                <w:sz w:val="16"/>
              </w:rPr>
              <w:t>Although</w:t>
            </w:r>
            <w:r>
              <w:rPr>
                <w:color w:val="231F20"/>
                <w:spacing w:val="-12"/>
                <w:sz w:val="16"/>
              </w:rPr>
              <w:t> </w:t>
            </w:r>
            <w:r>
              <w:rPr>
                <w:color w:val="231F20"/>
                <w:sz w:val="16"/>
              </w:rPr>
              <w:t>not</w:t>
            </w:r>
            <w:r>
              <w:rPr>
                <w:color w:val="231F20"/>
                <w:spacing w:val="-11"/>
                <w:sz w:val="16"/>
              </w:rPr>
              <w:t> </w:t>
            </w:r>
            <w:r>
              <w:rPr>
                <w:color w:val="231F20"/>
                <w:sz w:val="16"/>
              </w:rPr>
              <w:t>specified</w:t>
            </w:r>
            <w:r>
              <w:rPr>
                <w:color w:val="231F20"/>
                <w:spacing w:val="-11"/>
                <w:sz w:val="16"/>
              </w:rPr>
              <w:t> </w:t>
            </w:r>
            <w:r>
              <w:rPr>
                <w:color w:val="231F20"/>
                <w:sz w:val="16"/>
              </w:rPr>
              <w:t>in</w:t>
            </w:r>
            <w:r>
              <w:rPr>
                <w:color w:val="231F20"/>
                <w:spacing w:val="-11"/>
                <w:sz w:val="16"/>
              </w:rPr>
              <w:t> </w:t>
            </w:r>
            <w:r>
              <w:rPr>
                <w:color w:val="231F20"/>
                <w:sz w:val="16"/>
              </w:rPr>
              <w:t>this</w:t>
            </w:r>
            <w:r>
              <w:rPr>
                <w:color w:val="231F20"/>
                <w:spacing w:val="-11"/>
                <w:sz w:val="16"/>
              </w:rPr>
              <w:t> </w:t>
            </w:r>
            <w:r>
              <w:rPr>
                <w:color w:val="231F20"/>
                <w:sz w:val="16"/>
              </w:rPr>
              <w:t>example,</w:t>
            </w:r>
            <w:r>
              <w:rPr>
                <w:color w:val="231F20"/>
                <w:spacing w:val="-11"/>
                <w:sz w:val="16"/>
              </w:rPr>
              <w:t> </w:t>
            </w:r>
            <w:r>
              <w:rPr>
                <w:color w:val="231F20"/>
                <w:sz w:val="16"/>
              </w:rPr>
              <w:t>WA</w:t>
            </w:r>
            <w:r>
              <w:rPr>
                <w:color w:val="231F20"/>
                <w:spacing w:val="-11"/>
                <w:sz w:val="16"/>
              </w:rPr>
              <w:t> </w:t>
            </w:r>
            <w:r>
              <w:rPr>
                <w:color w:val="231F20"/>
                <w:sz w:val="16"/>
              </w:rPr>
              <w:t>enters</w:t>
            </w:r>
            <w:r>
              <w:rPr>
                <w:color w:val="231F20"/>
                <w:spacing w:val="-11"/>
                <w:sz w:val="16"/>
              </w:rPr>
              <w:t> </w:t>
            </w:r>
            <w:r>
              <w:rPr>
                <w:color w:val="231F20"/>
                <w:sz w:val="16"/>
              </w:rPr>
              <w:t>in</w:t>
            </w:r>
            <w:r>
              <w:rPr>
                <w:color w:val="231F20"/>
                <w:spacing w:val="-12"/>
                <w:sz w:val="16"/>
              </w:rPr>
              <w:t> </w:t>
            </w:r>
            <w:r>
              <w:rPr>
                <w:color w:val="231F20"/>
                <w:sz w:val="16"/>
              </w:rPr>
              <w:t>these</w:t>
            </w:r>
            <w:r>
              <w:rPr>
                <w:color w:val="231F20"/>
                <w:spacing w:val="-11"/>
                <w:sz w:val="16"/>
              </w:rPr>
              <w:t> </w:t>
            </w:r>
            <w:r>
              <w:rPr>
                <w:color w:val="231F20"/>
                <w:sz w:val="16"/>
              </w:rPr>
              <w:t>boxes</w:t>
            </w:r>
            <w:r>
              <w:rPr>
                <w:color w:val="231F20"/>
                <w:spacing w:val="-11"/>
                <w:sz w:val="16"/>
              </w:rPr>
              <w:t> </w:t>
            </w:r>
            <w:r>
              <w:rPr>
                <w:color w:val="231F20"/>
                <w:sz w:val="16"/>
              </w:rPr>
              <w:t>any</w:t>
            </w:r>
            <w:r>
              <w:rPr>
                <w:color w:val="231F20"/>
                <w:spacing w:val="-11"/>
                <w:sz w:val="16"/>
              </w:rPr>
              <w:t> </w:t>
            </w:r>
            <w:r>
              <w:rPr>
                <w:color w:val="231F20"/>
                <w:sz w:val="16"/>
              </w:rPr>
              <w:t>information</w:t>
            </w:r>
            <w:r>
              <w:rPr>
                <w:color w:val="231F20"/>
                <w:spacing w:val="-11"/>
                <w:sz w:val="16"/>
              </w:rPr>
              <w:t> </w:t>
            </w:r>
            <w:r>
              <w:rPr>
                <w:color w:val="231F20"/>
                <w:sz w:val="16"/>
              </w:rPr>
              <w:t>relating</w:t>
            </w:r>
            <w:r>
              <w:rPr>
                <w:color w:val="231F20"/>
                <w:spacing w:val="-11"/>
                <w:sz w:val="16"/>
              </w:rPr>
              <w:t> </w:t>
            </w:r>
            <w:r>
              <w:rPr>
                <w:color w:val="231F20"/>
                <w:sz w:val="16"/>
              </w:rPr>
              <w:t>to any state income tax withheld.</w:t>
            </w:r>
          </w:p>
        </w:tc>
      </w:tr>
    </w:tbl>
    <w:p>
      <w:pPr>
        <w:pStyle w:val="TableParagraph"/>
        <w:spacing w:after="0" w:line="196" w:lineRule="auto"/>
        <w:rPr>
          <w:sz w:val="16"/>
        </w:rPr>
        <w:sectPr>
          <w:pgSz w:w="12240" w:h="15840"/>
          <w:pgMar w:header="0" w:footer="630" w:top="440" w:bottom="820" w:left="720" w:right="720"/>
        </w:sectPr>
      </w:pPr>
    </w:p>
    <w:p>
      <w:pPr>
        <w:pStyle w:val="Heading5"/>
      </w:pPr>
      <w:r>
        <w:rPr>
          <w:color w:val="231F20"/>
          <w:w w:val="85"/>
        </w:rPr>
        <w:t>Appendix</w:t>
      </w:r>
      <w:r>
        <w:rPr>
          <w:color w:val="231F20"/>
          <w:spacing w:val="21"/>
        </w:rPr>
        <w:t> </w:t>
      </w:r>
      <w:r>
        <w:rPr>
          <w:color w:val="231F20"/>
          <w:spacing w:val="-10"/>
          <w:w w:val="95"/>
        </w:rPr>
        <w:t>D</w:t>
      </w:r>
    </w:p>
    <w:p>
      <w:pPr>
        <w:pStyle w:val="BodyText"/>
        <w:spacing w:before="89"/>
      </w:pPr>
      <w:r>
        <w:rPr>
          <w:color w:val="231F20"/>
          <w:spacing w:val="-2"/>
        </w:rPr>
        <w:t>Comprehensive</w:t>
      </w:r>
      <w:r>
        <w:rPr>
          <w:color w:val="231F20"/>
          <w:spacing w:val="-6"/>
        </w:rPr>
        <w:t> </w:t>
      </w:r>
      <w:r>
        <w:rPr>
          <w:color w:val="231F20"/>
          <w:spacing w:val="-2"/>
        </w:rPr>
        <w:t>example</w:t>
      </w:r>
      <w:r>
        <w:rPr>
          <w:color w:val="231F20"/>
          <w:spacing w:val="-5"/>
        </w:rPr>
        <w:t> </w:t>
      </w:r>
      <w:r>
        <w:rPr>
          <w:color w:val="231F20"/>
          <w:spacing w:val="-2"/>
        </w:rPr>
        <w:t>of</w:t>
      </w:r>
      <w:r>
        <w:rPr>
          <w:color w:val="231F20"/>
          <w:spacing w:val="-5"/>
        </w:rPr>
        <w:t> </w:t>
      </w:r>
      <w:r>
        <w:rPr>
          <w:color w:val="231F20"/>
          <w:spacing w:val="-2"/>
        </w:rPr>
        <w:t>how</w:t>
      </w:r>
      <w:r>
        <w:rPr>
          <w:color w:val="231F20"/>
          <w:spacing w:val="-6"/>
        </w:rPr>
        <w:t> </w:t>
      </w:r>
      <w:r>
        <w:rPr>
          <w:color w:val="231F20"/>
          <w:spacing w:val="-2"/>
        </w:rPr>
        <w:t>to</w:t>
      </w:r>
      <w:r>
        <w:rPr>
          <w:color w:val="231F20"/>
          <w:spacing w:val="-5"/>
        </w:rPr>
        <w:t> </w:t>
      </w:r>
      <w:r>
        <w:rPr>
          <w:color w:val="231F20"/>
          <w:spacing w:val="-2"/>
        </w:rPr>
        <w:t>complete</w:t>
      </w:r>
      <w:r>
        <w:rPr>
          <w:color w:val="231F20"/>
          <w:spacing w:val="-5"/>
        </w:rPr>
        <w:t> </w:t>
      </w:r>
      <w:r>
        <w:rPr>
          <w:color w:val="231F20"/>
          <w:spacing w:val="-2"/>
        </w:rPr>
        <w:t>Form</w:t>
      </w:r>
      <w:r>
        <w:rPr>
          <w:color w:val="231F20"/>
          <w:spacing w:val="-5"/>
        </w:rPr>
        <w:t> </w:t>
      </w:r>
      <w:r>
        <w:rPr>
          <w:color w:val="231F20"/>
          <w:spacing w:val="-2"/>
        </w:rPr>
        <w:t>1042-S</w:t>
      </w:r>
      <w:r>
        <w:rPr>
          <w:color w:val="231F20"/>
          <w:spacing w:val="-6"/>
        </w:rPr>
        <w:t> </w:t>
      </w:r>
      <w:r>
        <w:rPr>
          <w:color w:val="231F20"/>
          <w:spacing w:val="-2"/>
        </w:rPr>
        <w:t>for</w:t>
      </w:r>
      <w:r>
        <w:rPr>
          <w:color w:val="231F20"/>
          <w:spacing w:val="-5"/>
        </w:rPr>
        <w:t> </w:t>
      </w:r>
      <w:r>
        <w:rPr>
          <w:color w:val="231F20"/>
          <w:spacing w:val="-2"/>
        </w:rPr>
        <w:t>gambling</w:t>
      </w:r>
      <w:r>
        <w:rPr>
          <w:color w:val="231F20"/>
          <w:spacing w:val="-5"/>
        </w:rPr>
        <w:t> </w:t>
      </w:r>
      <w:r>
        <w:rPr>
          <w:color w:val="231F20"/>
          <w:spacing w:val="-2"/>
        </w:rPr>
        <w:t>winnings.</w:t>
      </w:r>
    </w:p>
    <w:p>
      <w:pPr>
        <w:pStyle w:val="BodyText"/>
        <w:spacing w:before="9"/>
        <w:ind w:left="0"/>
        <w:rPr>
          <w:sz w:val="18"/>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60"/>
        <w:gridCol w:w="3034"/>
        <w:gridCol w:w="2126"/>
        <w:gridCol w:w="4043"/>
      </w:tblGrid>
      <w:tr>
        <w:trPr>
          <w:trHeight w:val="217" w:hRule="atLeast"/>
        </w:trPr>
        <w:tc>
          <w:tcPr>
            <w:tcW w:w="10563" w:type="dxa"/>
            <w:gridSpan w:val="4"/>
          </w:tcPr>
          <w:p>
            <w:pPr>
              <w:pStyle w:val="TableParagraph"/>
              <w:spacing w:line="192" w:lineRule="exact" w:before="5"/>
              <w:ind w:left="6"/>
              <w:jc w:val="center"/>
              <w:rPr>
                <w:rFonts w:ascii="Arial Black"/>
                <w:sz w:val="16"/>
              </w:rPr>
            </w:pPr>
            <w:r>
              <w:rPr>
                <w:rFonts w:ascii="Arial Black"/>
                <w:color w:val="231F20"/>
                <w:w w:val="85"/>
                <w:sz w:val="16"/>
              </w:rPr>
              <w:t>DIRECT</w:t>
            </w:r>
            <w:r>
              <w:rPr>
                <w:rFonts w:ascii="Arial Black"/>
                <w:color w:val="231F20"/>
                <w:spacing w:val="-2"/>
                <w:sz w:val="16"/>
              </w:rPr>
              <w:t> </w:t>
            </w:r>
            <w:r>
              <w:rPr>
                <w:rFonts w:ascii="Arial Black"/>
                <w:color w:val="231F20"/>
                <w:w w:val="85"/>
                <w:sz w:val="16"/>
              </w:rPr>
              <w:t>PAYMENT</w:t>
            </w:r>
            <w:r>
              <w:rPr>
                <w:rFonts w:ascii="Arial Black"/>
                <w:color w:val="231F20"/>
                <w:spacing w:val="-1"/>
                <w:sz w:val="16"/>
              </w:rPr>
              <w:t> </w:t>
            </w:r>
            <w:r>
              <w:rPr>
                <w:rFonts w:ascii="Arial Black"/>
                <w:color w:val="231F20"/>
                <w:w w:val="85"/>
                <w:sz w:val="16"/>
              </w:rPr>
              <w:t>TO</w:t>
            </w:r>
            <w:r>
              <w:rPr>
                <w:rFonts w:ascii="Arial Black"/>
                <w:color w:val="231F20"/>
                <w:spacing w:val="-1"/>
                <w:sz w:val="16"/>
              </w:rPr>
              <w:t> </w:t>
            </w:r>
            <w:r>
              <w:rPr>
                <w:rFonts w:ascii="Arial Black"/>
                <w:color w:val="231F20"/>
                <w:w w:val="85"/>
                <w:sz w:val="16"/>
              </w:rPr>
              <w:t>BENEFICIAL</w:t>
            </w:r>
            <w:r>
              <w:rPr>
                <w:rFonts w:ascii="Arial Black"/>
                <w:color w:val="231F20"/>
                <w:spacing w:val="-1"/>
                <w:sz w:val="16"/>
              </w:rPr>
              <w:t> </w:t>
            </w:r>
            <w:r>
              <w:rPr>
                <w:rFonts w:ascii="Arial Black"/>
                <w:color w:val="231F20"/>
                <w:spacing w:val="-2"/>
                <w:w w:val="85"/>
                <w:sz w:val="16"/>
              </w:rPr>
              <w:t>OWNER</w:t>
            </w:r>
          </w:p>
        </w:tc>
      </w:tr>
      <w:tr>
        <w:trPr>
          <w:trHeight w:val="531" w:hRule="atLeast"/>
        </w:trPr>
        <w:tc>
          <w:tcPr>
            <w:tcW w:w="10563" w:type="dxa"/>
            <w:gridSpan w:val="4"/>
          </w:tcPr>
          <w:p>
            <w:pPr>
              <w:pStyle w:val="TableParagraph"/>
              <w:spacing w:line="150" w:lineRule="exact" w:before="62"/>
              <w:ind w:left="85" w:right="133"/>
              <w:rPr>
                <w:sz w:val="16"/>
              </w:rPr>
            </w:pPr>
            <w:r>
              <w:rPr>
                <w:color w:val="231F20"/>
                <w:sz w:val="16"/>
              </w:rPr>
              <w:t>ABC</w:t>
            </w:r>
            <w:r>
              <w:rPr>
                <w:color w:val="231F20"/>
                <w:spacing w:val="-4"/>
                <w:sz w:val="16"/>
              </w:rPr>
              <w:t> </w:t>
            </w:r>
            <w:r>
              <w:rPr>
                <w:color w:val="231F20"/>
                <w:sz w:val="16"/>
              </w:rPr>
              <w:t>Casino</w:t>
            </w:r>
            <w:r>
              <w:rPr>
                <w:color w:val="231F20"/>
                <w:spacing w:val="-4"/>
                <w:sz w:val="16"/>
              </w:rPr>
              <w:t> </w:t>
            </w:r>
            <w:r>
              <w:rPr>
                <w:color w:val="231F20"/>
                <w:sz w:val="16"/>
              </w:rPr>
              <w:t>("WA"),</w:t>
            </w:r>
            <w:r>
              <w:rPr>
                <w:color w:val="231F20"/>
                <w:spacing w:val="-4"/>
                <w:sz w:val="16"/>
              </w:rPr>
              <w:t> </w:t>
            </w:r>
            <w:r>
              <w:rPr>
                <w:color w:val="231F20"/>
                <w:sz w:val="16"/>
              </w:rPr>
              <w:t>a</w:t>
            </w:r>
            <w:r>
              <w:rPr>
                <w:color w:val="231F20"/>
                <w:spacing w:val="-4"/>
                <w:sz w:val="16"/>
              </w:rPr>
              <w:t> </w:t>
            </w:r>
            <w:r>
              <w:rPr>
                <w:color w:val="231F20"/>
                <w:sz w:val="16"/>
              </w:rPr>
              <w:t>U.S.</w:t>
            </w:r>
            <w:r>
              <w:rPr>
                <w:color w:val="231F20"/>
                <w:spacing w:val="-4"/>
                <w:sz w:val="16"/>
              </w:rPr>
              <w:t> </w:t>
            </w:r>
            <w:r>
              <w:rPr>
                <w:color w:val="231F20"/>
                <w:sz w:val="16"/>
              </w:rPr>
              <w:t>corporate</w:t>
            </w:r>
            <w:r>
              <w:rPr>
                <w:color w:val="231F20"/>
                <w:spacing w:val="-4"/>
                <w:sz w:val="16"/>
              </w:rPr>
              <w:t> </w:t>
            </w:r>
            <w:r>
              <w:rPr>
                <w:color w:val="231F20"/>
                <w:sz w:val="16"/>
              </w:rPr>
              <w:t>withholding</w:t>
            </w:r>
            <w:r>
              <w:rPr>
                <w:color w:val="231F20"/>
                <w:spacing w:val="-4"/>
                <w:sz w:val="16"/>
              </w:rPr>
              <w:t> </w:t>
            </w:r>
            <w:r>
              <w:rPr>
                <w:color w:val="231F20"/>
                <w:sz w:val="16"/>
              </w:rPr>
              <w:t>agent</w:t>
            </w:r>
            <w:r>
              <w:rPr>
                <w:color w:val="231F20"/>
                <w:spacing w:val="-4"/>
                <w:sz w:val="16"/>
              </w:rPr>
              <w:t> </w:t>
            </w:r>
            <w:r>
              <w:rPr>
                <w:color w:val="231F20"/>
                <w:sz w:val="16"/>
              </w:rPr>
              <w:t>that</w:t>
            </w:r>
            <w:r>
              <w:rPr>
                <w:color w:val="231F20"/>
                <w:spacing w:val="-4"/>
                <w:sz w:val="16"/>
              </w:rPr>
              <w:t> </w:t>
            </w:r>
            <w:r>
              <w:rPr>
                <w:color w:val="231F20"/>
                <w:sz w:val="16"/>
              </w:rPr>
              <w:t>is</w:t>
            </w:r>
            <w:r>
              <w:rPr>
                <w:color w:val="231F20"/>
                <w:spacing w:val="-4"/>
                <w:sz w:val="16"/>
              </w:rPr>
              <w:t> </w:t>
            </w:r>
            <w:r>
              <w:rPr>
                <w:color w:val="231F20"/>
                <w:sz w:val="16"/>
              </w:rPr>
              <w:t>not</w:t>
            </w:r>
            <w:r>
              <w:rPr>
                <w:color w:val="231F20"/>
                <w:spacing w:val="-4"/>
                <w:sz w:val="16"/>
              </w:rPr>
              <w:t> </w:t>
            </w:r>
            <w:r>
              <w:rPr>
                <w:color w:val="231F20"/>
                <w:sz w:val="16"/>
              </w:rPr>
              <w:t>a</w:t>
            </w:r>
            <w:r>
              <w:rPr>
                <w:color w:val="231F20"/>
                <w:spacing w:val="-4"/>
                <w:sz w:val="16"/>
              </w:rPr>
              <w:t> </w:t>
            </w:r>
            <w:r>
              <w:rPr>
                <w:color w:val="231F20"/>
                <w:sz w:val="16"/>
              </w:rPr>
              <w:t>financial</w:t>
            </w:r>
            <w:r>
              <w:rPr>
                <w:color w:val="231F20"/>
                <w:spacing w:val="-4"/>
                <w:sz w:val="16"/>
              </w:rPr>
              <w:t> </w:t>
            </w:r>
            <w:r>
              <w:rPr>
                <w:color w:val="231F20"/>
                <w:sz w:val="16"/>
              </w:rPr>
              <w:t>institution,</w:t>
            </w:r>
            <w:r>
              <w:rPr>
                <w:color w:val="231F20"/>
                <w:spacing w:val="-4"/>
                <w:sz w:val="16"/>
              </w:rPr>
              <w:t> </w:t>
            </w:r>
            <w:r>
              <w:rPr>
                <w:color w:val="231F20"/>
                <w:sz w:val="16"/>
              </w:rPr>
              <w:t>makes</w:t>
            </w:r>
            <w:r>
              <w:rPr>
                <w:color w:val="231F20"/>
                <w:spacing w:val="-4"/>
                <w:sz w:val="16"/>
              </w:rPr>
              <w:t> </w:t>
            </w:r>
            <w:r>
              <w:rPr>
                <w:color w:val="231F20"/>
                <w:sz w:val="16"/>
              </w:rPr>
              <w:t>a</w:t>
            </w:r>
            <w:r>
              <w:rPr>
                <w:color w:val="231F20"/>
                <w:spacing w:val="-4"/>
                <w:sz w:val="16"/>
              </w:rPr>
              <w:t> </w:t>
            </w:r>
            <w:r>
              <w:rPr>
                <w:color w:val="231F20"/>
                <w:sz w:val="16"/>
              </w:rPr>
              <w:t>$10,000</w:t>
            </w:r>
            <w:r>
              <w:rPr>
                <w:color w:val="231F20"/>
                <w:spacing w:val="-4"/>
                <w:sz w:val="16"/>
              </w:rPr>
              <w:t> </w:t>
            </w:r>
            <w:r>
              <w:rPr>
                <w:color w:val="231F20"/>
                <w:sz w:val="16"/>
              </w:rPr>
              <w:t>payment</w:t>
            </w:r>
            <w:r>
              <w:rPr>
                <w:color w:val="231F20"/>
                <w:spacing w:val="-4"/>
                <w:sz w:val="16"/>
              </w:rPr>
              <w:t> </w:t>
            </w:r>
            <w:r>
              <w:rPr>
                <w:color w:val="231F20"/>
                <w:sz w:val="16"/>
              </w:rPr>
              <w:t>of</w:t>
            </w:r>
            <w:r>
              <w:rPr>
                <w:color w:val="231F20"/>
                <w:spacing w:val="-4"/>
                <w:sz w:val="16"/>
              </w:rPr>
              <w:t> </w:t>
            </w:r>
            <w:r>
              <w:rPr>
                <w:color w:val="231F20"/>
                <w:sz w:val="16"/>
              </w:rPr>
              <w:t>gambling</w:t>
            </w:r>
            <w:r>
              <w:rPr>
                <w:color w:val="231F20"/>
                <w:spacing w:val="-4"/>
                <w:sz w:val="16"/>
              </w:rPr>
              <w:t> </w:t>
            </w:r>
            <w:r>
              <w:rPr>
                <w:color w:val="231F20"/>
                <w:sz w:val="16"/>
              </w:rPr>
              <w:t>winnings</w:t>
            </w:r>
            <w:r>
              <w:rPr>
                <w:color w:val="231F20"/>
                <w:spacing w:val="-4"/>
                <w:sz w:val="16"/>
              </w:rPr>
              <w:t> </w:t>
            </w:r>
            <w:r>
              <w:rPr>
                <w:color w:val="231F20"/>
                <w:sz w:val="16"/>
              </w:rPr>
              <w:t>to</w:t>
            </w:r>
            <w:r>
              <w:rPr>
                <w:color w:val="231F20"/>
                <w:spacing w:val="-4"/>
                <w:sz w:val="16"/>
              </w:rPr>
              <w:t> </w:t>
            </w:r>
            <w:r>
              <w:rPr>
                <w:color w:val="231F20"/>
                <w:sz w:val="16"/>
              </w:rPr>
              <w:t>A,</w:t>
            </w:r>
            <w:r>
              <w:rPr>
                <w:color w:val="231F20"/>
                <w:spacing w:val="-4"/>
                <w:sz w:val="16"/>
              </w:rPr>
              <w:t> </w:t>
            </w:r>
            <w:r>
              <w:rPr>
                <w:color w:val="231F20"/>
                <w:sz w:val="16"/>
              </w:rPr>
              <w:t>a foreign</w:t>
            </w:r>
            <w:r>
              <w:rPr>
                <w:color w:val="231F20"/>
                <w:spacing w:val="-4"/>
                <w:sz w:val="16"/>
              </w:rPr>
              <w:t> </w:t>
            </w:r>
            <w:r>
              <w:rPr>
                <w:color w:val="231F20"/>
                <w:sz w:val="16"/>
              </w:rPr>
              <w:t>individual</w:t>
            </w:r>
            <w:r>
              <w:rPr>
                <w:color w:val="231F20"/>
                <w:spacing w:val="-4"/>
                <w:sz w:val="16"/>
              </w:rPr>
              <w:t> </w:t>
            </w:r>
            <w:r>
              <w:rPr>
                <w:color w:val="231F20"/>
                <w:sz w:val="16"/>
              </w:rPr>
              <w:t>who</w:t>
            </w:r>
            <w:r>
              <w:rPr>
                <w:color w:val="231F20"/>
                <w:spacing w:val="-4"/>
                <w:sz w:val="16"/>
              </w:rPr>
              <w:t> </w:t>
            </w:r>
            <w:r>
              <w:rPr>
                <w:color w:val="231F20"/>
                <w:sz w:val="16"/>
              </w:rPr>
              <w:t>has</w:t>
            </w:r>
            <w:r>
              <w:rPr>
                <w:color w:val="231F20"/>
                <w:spacing w:val="-4"/>
                <w:sz w:val="16"/>
              </w:rPr>
              <w:t> </w:t>
            </w:r>
            <w:r>
              <w:rPr>
                <w:color w:val="231F20"/>
                <w:sz w:val="16"/>
              </w:rPr>
              <w:t>provided</w:t>
            </w:r>
            <w:r>
              <w:rPr>
                <w:color w:val="231F20"/>
                <w:spacing w:val="-4"/>
                <w:sz w:val="16"/>
              </w:rPr>
              <w:t> </w:t>
            </w:r>
            <w:r>
              <w:rPr>
                <w:color w:val="231F20"/>
                <w:sz w:val="16"/>
              </w:rPr>
              <w:t>a</w:t>
            </w:r>
            <w:r>
              <w:rPr>
                <w:color w:val="231F20"/>
                <w:spacing w:val="-4"/>
                <w:sz w:val="16"/>
              </w:rPr>
              <w:t> </w:t>
            </w:r>
            <w:r>
              <w:rPr>
                <w:color w:val="231F20"/>
                <w:sz w:val="16"/>
              </w:rPr>
              <w:t>Form</w:t>
            </w:r>
            <w:r>
              <w:rPr>
                <w:color w:val="231F20"/>
                <w:spacing w:val="-4"/>
                <w:sz w:val="16"/>
              </w:rPr>
              <w:t> </w:t>
            </w:r>
            <w:r>
              <w:rPr>
                <w:color w:val="231F20"/>
                <w:sz w:val="16"/>
              </w:rPr>
              <w:t>W-8BEN</w:t>
            </w:r>
            <w:r>
              <w:rPr>
                <w:color w:val="231F20"/>
                <w:spacing w:val="-4"/>
                <w:sz w:val="16"/>
              </w:rPr>
              <w:t> </w:t>
            </w:r>
            <w:r>
              <w:rPr>
                <w:color w:val="231F20"/>
                <w:sz w:val="16"/>
              </w:rPr>
              <w:t>to</w:t>
            </w:r>
            <w:r>
              <w:rPr>
                <w:color w:val="231F20"/>
                <w:spacing w:val="-4"/>
                <w:sz w:val="16"/>
              </w:rPr>
              <w:t> </w:t>
            </w:r>
            <w:r>
              <w:rPr>
                <w:color w:val="231F20"/>
                <w:sz w:val="16"/>
              </w:rPr>
              <w:t>WA</w:t>
            </w:r>
            <w:r>
              <w:rPr>
                <w:color w:val="231F20"/>
                <w:spacing w:val="-4"/>
                <w:sz w:val="16"/>
              </w:rPr>
              <w:t> </w:t>
            </w:r>
            <w:r>
              <w:rPr>
                <w:color w:val="231F20"/>
                <w:sz w:val="16"/>
              </w:rPr>
              <w:t>establishing</w:t>
            </w:r>
            <w:r>
              <w:rPr>
                <w:color w:val="231F20"/>
                <w:spacing w:val="-4"/>
                <w:sz w:val="16"/>
              </w:rPr>
              <w:t> </w:t>
            </w:r>
            <w:r>
              <w:rPr>
                <w:color w:val="231F20"/>
                <w:sz w:val="16"/>
              </w:rPr>
              <w:t>foreign</w:t>
            </w:r>
            <w:r>
              <w:rPr>
                <w:color w:val="231F20"/>
                <w:spacing w:val="-4"/>
                <w:sz w:val="16"/>
              </w:rPr>
              <w:t> </w:t>
            </w:r>
            <w:r>
              <w:rPr>
                <w:color w:val="231F20"/>
                <w:sz w:val="16"/>
              </w:rPr>
              <w:t>status.</w:t>
            </w:r>
            <w:r>
              <w:rPr>
                <w:color w:val="231F20"/>
                <w:spacing w:val="-4"/>
                <w:sz w:val="16"/>
              </w:rPr>
              <w:t> </w:t>
            </w:r>
            <w:r>
              <w:rPr>
                <w:color w:val="231F20"/>
                <w:sz w:val="16"/>
              </w:rPr>
              <w:t>The</w:t>
            </w:r>
            <w:r>
              <w:rPr>
                <w:color w:val="231F20"/>
                <w:spacing w:val="-4"/>
                <w:sz w:val="16"/>
              </w:rPr>
              <w:t> </w:t>
            </w:r>
            <w:r>
              <w:rPr>
                <w:color w:val="231F20"/>
                <w:sz w:val="16"/>
              </w:rPr>
              <w:t>gambling</w:t>
            </w:r>
            <w:r>
              <w:rPr>
                <w:color w:val="231F20"/>
                <w:spacing w:val="-4"/>
                <w:sz w:val="16"/>
              </w:rPr>
              <w:t> </w:t>
            </w:r>
            <w:r>
              <w:rPr>
                <w:color w:val="231F20"/>
                <w:sz w:val="16"/>
              </w:rPr>
              <w:t>winnings</w:t>
            </w:r>
            <w:r>
              <w:rPr>
                <w:color w:val="231F20"/>
                <w:spacing w:val="-4"/>
                <w:sz w:val="16"/>
              </w:rPr>
              <w:t> </w:t>
            </w:r>
            <w:r>
              <w:rPr>
                <w:color w:val="231F20"/>
                <w:sz w:val="16"/>
              </w:rPr>
              <w:t>are</w:t>
            </w:r>
            <w:r>
              <w:rPr>
                <w:color w:val="231F20"/>
                <w:spacing w:val="-4"/>
                <w:sz w:val="16"/>
              </w:rPr>
              <w:t> </w:t>
            </w:r>
            <w:r>
              <w:rPr>
                <w:color w:val="231F20"/>
                <w:sz w:val="16"/>
              </w:rPr>
              <w:t>subject</w:t>
            </w:r>
            <w:r>
              <w:rPr>
                <w:color w:val="231F20"/>
                <w:spacing w:val="-4"/>
                <w:sz w:val="16"/>
              </w:rPr>
              <w:t> </w:t>
            </w:r>
            <w:r>
              <w:rPr>
                <w:color w:val="231F20"/>
                <w:sz w:val="16"/>
              </w:rPr>
              <w:t>to</w:t>
            </w:r>
            <w:r>
              <w:rPr>
                <w:color w:val="231F20"/>
                <w:spacing w:val="-4"/>
                <w:sz w:val="16"/>
              </w:rPr>
              <w:t> </w:t>
            </w:r>
            <w:r>
              <w:rPr>
                <w:color w:val="231F20"/>
                <w:sz w:val="16"/>
              </w:rPr>
              <w:t>30%</w:t>
            </w:r>
            <w:r>
              <w:rPr>
                <w:color w:val="231F20"/>
                <w:spacing w:val="-4"/>
                <w:sz w:val="16"/>
              </w:rPr>
              <w:t> </w:t>
            </w:r>
            <w:r>
              <w:rPr>
                <w:color w:val="231F20"/>
                <w:sz w:val="16"/>
              </w:rPr>
              <w:t>withholding</w:t>
            </w:r>
            <w:r>
              <w:rPr>
                <w:color w:val="231F20"/>
                <w:spacing w:val="-4"/>
                <w:sz w:val="16"/>
              </w:rPr>
              <w:t> </w:t>
            </w:r>
            <w:r>
              <w:rPr>
                <w:color w:val="231F20"/>
                <w:sz w:val="16"/>
              </w:rPr>
              <w:t>as there</w:t>
            </w:r>
            <w:r>
              <w:rPr>
                <w:color w:val="231F20"/>
                <w:spacing w:val="-12"/>
                <w:sz w:val="16"/>
              </w:rPr>
              <w:t> </w:t>
            </w:r>
            <w:r>
              <w:rPr>
                <w:color w:val="231F20"/>
                <w:sz w:val="16"/>
              </w:rPr>
              <w:t>is</w:t>
            </w:r>
            <w:r>
              <w:rPr>
                <w:color w:val="231F20"/>
                <w:spacing w:val="-11"/>
                <w:sz w:val="16"/>
              </w:rPr>
              <w:t> </w:t>
            </w:r>
            <w:r>
              <w:rPr>
                <w:color w:val="231F20"/>
                <w:sz w:val="16"/>
              </w:rPr>
              <w:t>no</w:t>
            </w:r>
            <w:r>
              <w:rPr>
                <w:color w:val="231F20"/>
                <w:spacing w:val="-11"/>
                <w:sz w:val="16"/>
              </w:rPr>
              <w:t> </w:t>
            </w:r>
            <w:r>
              <w:rPr>
                <w:color w:val="231F20"/>
                <w:sz w:val="16"/>
              </w:rPr>
              <w:t>exemption</w:t>
            </w:r>
            <w:r>
              <w:rPr>
                <w:color w:val="231F20"/>
                <w:spacing w:val="-11"/>
                <w:sz w:val="16"/>
              </w:rPr>
              <w:t> </w:t>
            </w:r>
            <w:r>
              <w:rPr>
                <w:color w:val="231F20"/>
                <w:sz w:val="16"/>
              </w:rPr>
              <w:t>available</w:t>
            </w:r>
            <w:r>
              <w:rPr>
                <w:color w:val="231F20"/>
                <w:spacing w:val="-11"/>
                <w:sz w:val="16"/>
              </w:rPr>
              <w:t> </w:t>
            </w:r>
            <w:r>
              <w:rPr>
                <w:color w:val="231F20"/>
                <w:sz w:val="16"/>
              </w:rPr>
              <w:t>under</w:t>
            </w:r>
            <w:r>
              <w:rPr>
                <w:color w:val="231F20"/>
                <w:spacing w:val="-11"/>
                <w:sz w:val="16"/>
              </w:rPr>
              <w:t> </w:t>
            </w:r>
            <w:r>
              <w:rPr>
                <w:color w:val="231F20"/>
                <w:sz w:val="16"/>
              </w:rPr>
              <w:t>the</w:t>
            </w:r>
            <w:r>
              <w:rPr>
                <w:color w:val="231F20"/>
                <w:spacing w:val="-11"/>
                <w:sz w:val="16"/>
              </w:rPr>
              <w:t> </w:t>
            </w:r>
            <w:r>
              <w:rPr>
                <w:color w:val="231F20"/>
                <w:sz w:val="16"/>
              </w:rPr>
              <w:t>Internal</w:t>
            </w:r>
            <w:r>
              <w:rPr>
                <w:color w:val="231F20"/>
                <w:spacing w:val="-11"/>
                <w:sz w:val="16"/>
              </w:rPr>
              <w:t> </w:t>
            </w:r>
            <w:r>
              <w:rPr>
                <w:color w:val="231F20"/>
                <w:sz w:val="16"/>
              </w:rPr>
              <w:t>Revenue</w:t>
            </w:r>
            <w:r>
              <w:rPr>
                <w:color w:val="231F20"/>
                <w:spacing w:val="-12"/>
                <w:sz w:val="16"/>
              </w:rPr>
              <w:t> </w:t>
            </w:r>
            <w:r>
              <w:rPr>
                <w:color w:val="231F20"/>
                <w:sz w:val="16"/>
              </w:rPr>
              <w:t>Code</w:t>
            </w:r>
            <w:r>
              <w:rPr>
                <w:color w:val="231F20"/>
                <w:spacing w:val="-11"/>
                <w:sz w:val="16"/>
              </w:rPr>
              <w:t> </w:t>
            </w:r>
            <w:r>
              <w:rPr>
                <w:color w:val="231F20"/>
                <w:sz w:val="16"/>
              </w:rPr>
              <w:t>or</w:t>
            </w:r>
            <w:r>
              <w:rPr>
                <w:color w:val="231F20"/>
                <w:spacing w:val="-11"/>
                <w:sz w:val="16"/>
              </w:rPr>
              <w:t> </w:t>
            </w:r>
            <w:r>
              <w:rPr>
                <w:color w:val="231F20"/>
                <w:sz w:val="16"/>
              </w:rPr>
              <w:t>applicable</w:t>
            </w:r>
            <w:r>
              <w:rPr>
                <w:color w:val="231F20"/>
                <w:spacing w:val="-11"/>
                <w:sz w:val="16"/>
              </w:rPr>
              <w:t> </w:t>
            </w:r>
            <w:r>
              <w:rPr>
                <w:color w:val="231F20"/>
                <w:sz w:val="16"/>
              </w:rPr>
              <w:t>treaty.</w:t>
            </w:r>
            <w:r>
              <w:rPr>
                <w:color w:val="231F20"/>
                <w:spacing w:val="-11"/>
                <w:sz w:val="16"/>
              </w:rPr>
              <w:t> </w:t>
            </w:r>
            <w:r>
              <w:rPr>
                <w:color w:val="231F20"/>
                <w:sz w:val="16"/>
              </w:rPr>
              <w:t>Before</w:t>
            </w:r>
            <w:r>
              <w:rPr>
                <w:color w:val="231F20"/>
                <w:spacing w:val="-11"/>
                <w:sz w:val="16"/>
              </w:rPr>
              <w:t> </w:t>
            </w:r>
            <w:r>
              <w:rPr>
                <w:color w:val="231F20"/>
                <w:sz w:val="16"/>
              </w:rPr>
              <w:t>completing</w:t>
            </w:r>
            <w:r>
              <w:rPr>
                <w:color w:val="231F20"/>
                <w:spacing w:val="-11"/>
                <w:sz w:val="16"/>
              </w:rPr>
              <w:t> </w:t>
            </w:r>
            <w:r>
              <w:rPr>
                <w:color w:val="231F20"/>
                <w:sz w:val="16"/>
              </w:rPr>
              <w:t>Form</w:t>
            </w:r>
            <w:r>
              <w:rPr>
                <w:color w:val="231F20"/>
                <w:spacing w:val="-11"/>
                <w:sz w:val="16"/>
              </w:rPr>
              <w:t> </w:t>
            </w:r>
            <w:r>
              <w:rPr>
                <w:color w:val="231F20"/>
                <w:sz w:val="16"/>
              </w:rPr>
              <w:t>1042-S,</w:t>
            </w:r>
            <w:r>
              <w:rPr>
                <w:color w:val="231F20"/>
                <w:spacing w:val="-11"/>
                <w:sz w:val="16"/>
              </w:rPr>
              <w:t> </w:t>
            </w:r>
            <w:r>
              <w:rPr>
                <w:color w:val="231F20"/>
                <w:sz w:val="16"/>
              </w:rPr>
              <w:t>WA</w:t>
            </w:r>
            <w:r>
              <w:rPr>
                <w:color w:val="231F20"/>
                <w:spacing w:val="-12"/>
                <w:sz w:val="16"/>
              </w:rPr>
              <w:t> </w:t>
            </w:r>
            <w:r>
              <w:rPr>
                <w:color w:val="231F20"/>
                <w:sz w:val="16"/>
              </w:rPr>
              <w:t>takes</w:t>
            </w:r>
            <w:r>
              <w:rPr>
                <w:color w:val="231F20"/>
                <w:spacing w:val="-11"/>
                <w:sz w:val="16"/>
              </w:rPr>
              <w:t> </w:t>
            </w:r>
            <w:r>
              <w:rPr>
                <w:color w:val="231F20"/>
                <w:sz w:val="16"/>
              </w:rPr>
              <w:t>the</w:t>
            </w:r>
            <w:r>
              <w:rPr>
                <w:color w:val="231F20"/>
                <w:spacing w:val="-11"/>
                <w:sz w:val="16"/>
              </w:rPr>
              <w:t> </w:t>
            </w:r>
            <w:r>
              <w:rPr>
                <w:color w:val="231F20"/>
                <w:sz w:val="16"/>
              </w:rPr>
              <w:t>following</w:t>
            </w:r>
            <w:r>
              <w:rPr>
                <w:color w:val="231F20"/>
                <w:spacing w:val="-11"/>
                <w:sz w:val="16"/>
              </w:rPr>
              <w:t> </w:t>
            </w:r>
            <w:r>
              <w:rPr>
                <w:color w:val="231F20"/>
                <w:sz w:val="16"/>
              </w:rPr>
              <w:t>steps.</w:t>
            </w:r>
          </w:p>
        </w:tc>
      </w:tr>
      <w:tr>
        <w:trPr>
          <w:trHeight w:val="381" w:hRule="atLeast"/>
        </w:trPr>
        <w:tc>
          <w:tcPr>
            <w:tcW w:w="10563" w:type="dxa"/>
            <w:gridSpan w:val="4"/>
          </w:tcPr>
          <w:p>
            <w:pPr>
              <w:pStyle w:val="TableParagraph"/>
              <w:spacing w:line="150" w:lineRule="exact" w:before="62"/>
              <w:ind w:left="85" w:right="338"/>
              <w:rPr>
                <w:sz w:val="16"/>
              </w:rPr>
            </w:pPr>
            <w:r>
              <w:rPr>
                <w:color w:val="231F20"/>
                <w:sz w:val="16"/>
              </w:rPr>
              <w:t>Step</w:t>
            </w:r>
            <w:r>
              <w:rPr>
                <w:color w:val="231F20"/>
                <w:spacing w:val="-10"/>
                <w:sz w:val="16"/>
              </w:rPr>
              <w:t> </w:t>
            </w:r>
            <w:r>
              <w:rPr>
                <w:color w:val="231F20"/>
                <w:sz w:val="16"/>
              </w:rPr>
              <w:t>1:</w:t>
            </w:r>
            <w:r>
              <w:rPr>
                <w:color w:val="231F20"/>
                <w:spacing w:val="-10"/>
                <w:sz w:val="16"/>
              </w:rPr>
              <w:t> </w:t>
            </w:r>
            <w:r>
              <w:rPr>
                <w:color w:val="231F20"/>
                <w:sz w:val="16"/>
              </w:rPr>
              <w:t>Because</w:t>
            </w:r>
            <w:r>
              <w:rPr>
                <w:color w:val="231F20"/>
                <w:spacing w:val="-10"/>
                <w:sz w:val="16"/>
              </w:rPr>
              <w:t> </w:t>
            </w:r>
            <w:r>
              <w:rPr>
                <w:color w:val="231F20"/>
                <w:sz w:val="16"/>
              </w:rPr>
              <w:t>the</w:t>
            </w:r>
            <w:r>
              <w:rPr>
                <w:color w:val="231F20"/>
                <w:spacing w:val="-10"/>
                <w:sz w:val="16"/>
              </w:rPr>
              <w:t> </w:t>
            </w:r>
            <w:r>
              <w:rPr>
                <w:color w:val="231F20"/>
                <w:sz w:val="16"/>
              </w:rPr>
              <w:t>payment</w:t>
            </w:r>
            <w:r>
              <w:rPr>
                <w:color w:val="231F20"/>
                <w:spacing w:val="-10"/>
                <w:sz w:val="16"/>
              </w:rPr>
              <w:t> </w:t>
            </w:r>
            <w:r>
              <w:rPr>
                <w:color w:val="231F20"/>
                <w:sz w:val="16"/>
              </w:rPr>
              <w:t>is</w:t>
            </w:r>
            <w:r>
              <w:rPr>
                <w:color w:val="231F20"/>
                <w:spacing w:val="-10"/>
                <w:sz w:val="16"/>
              </w:rPr>
              <w:t> </w:t>
            </w:r>
            <w:r>
              <w:rPr>
                <w:color w:val="231F20"/>
                <w:sz w:val="16"/>
              </w:rPr>
              <w:t>a</w:t>
            </w:r>
            <w:r>
              <w:rPr>
                <w:color w:val="231F20"/>
                <w:spacing w:val="-10"/>
                <w:sz w:val="16"/>
              </w:rPr>
              <w:t> </w:t>
            </w:r>
            <w:r>
              <w:rPr>
                <w:color w:val="231F20"/>
                <w:sz w:val="16"/>
              </w:rPr>
              <w:t>payment</w:t>
            </w:r>
            <w:r>
              <w:rPr>
                <w:color w:val="231F20"/>
                <w:spacing w:val="-10"/>
                <w:sz w:val="16"/>
              </w:rPr>
              <w:t> </w:t>
            </w:r>
            <w:r>
              <w:rPr>
                <w:color w:val="231F20"/>
                <w:sz w:val="16"/>
              </w:rPr>
              <w:t>described</w:t>
            </w:r>
            <w:r>
              <w:rPr>
                <w:color w:val="231F20"/>
                <w:spacing w:val="-10"/>
                <w:sz w:val="16"/>
              </w:rPr>
              <w:t> </w:t>
            </w:r>
            <w:r>
              <w:rPr>
                <w:color w:val="231F20"/>
                <w:sz w:val="16"/>
              </w:rPr>
              <w:t>under</w:t>
            </w:r>
            <w:r>
              <w:rPr>
                <w:color w:val="231F20"/>
                <w:spacing w:val="-10"/>
                <w:sz w:val="16"/>
              </w:rPr>
              <w:t> </w:t>
            </w:r>
            <w:hyperlink w:history="true" w:anchor="_bookmark73">
              <w:r>
                <w:rPr>
                  <w:rFonts w:ascii="Arial"/>
                  <w:i/>
                  <w:color w:val="0056A2"/>
                  <w:sz w:val="16"/>
                  <w:u w:val="single" w:color="0055A1"/>
                </w:rPr>
                <w:t>Amounts</w:t>
              </w:r>
              <w:r>
                <w:rPr>
                  <w:rFonts w:ascii="Arial"/>
                  <w:i/>
                  <w:color w:val="0056A2"/>
                  <w:spacing w:val="-10"/>
                  <w:sz w:val="16"/>
                  <w:u w:val="single" w:color="0055A1"/>
                </w:rPr>
                <w:t> </w:t>
              </w:r>
              <w:r>
                <w:rPr>
                  <w:rFonts w:ascii="Arial"/>
                  <w:i/>
                  <w:color w:val="0056A2"/>
                  <w:sz w:val="16"/>
                  <w:u w:val="single" w:color="0055A1"/>
                </w:rPr>
                <w:t>Subject</w:t>
              </w:r>
              <w:r>
                <w:rPr>
                  <w:rFonts w:ascii="Arial"/>
                  <w:i/>
                  <w:color w:val="0056A2"/>
                  <w:spacing w:val="-10"/>
                  <w:sz w:val="16"/>
                  <w:u w:val="single" w:color="0055A1"/>
                </w:rPr>
                <w:t> </w:t>
              </w:r>
              <w:r>
                <w:rPr>
                  <w:rFonts w:ascii="Arial"/>
                  <w:i/>
                  <w:color w:val="0056A2"/>
                  <w:sz w:val="16"/>
                  <w:u w:val="single" w:color="0055A1"/>
                </w:rPr>
                <w:t>to</w:t>
              </w:r>
              <w:r>
                <w:rPr>
                  <w:rFonts w:ascii="Arial"/>
                  <w:i/>
                  <w:color w:val="0056A2"/>
                  <w:spacing w:val="-10"/>
                  <w:sz w:val="16"/>
                  <w:u w:val="single" w:color="0055A1"/>
                </w:rPr>
                <w:t> </w:t>
              </w:r>
              <w:r>
                <w:rPr>
                  <w:rFonts w:ascii="Arial"/>
                  <w:i/>
                  <w:color w:val="0056A2"/>
                  <w:sz w:val="16"/>
                  <w:u w:val="single" w:color="0055A1"/>
                </w:rPr>
                <w:t>Reporting</w:t>
              </w:r>
              <w:r>
                <w:rPr>
                  <w:rFonts w:ascii="Arial"/>
                  <w:i/>
                  <w:color w:val="0056A2"/>
                  <w:spacing w:val="-10"/>
                  <w:sz w:val="16"/>
                  <w:u w:val="single" w:color="0055A1"/>
                </w:rPr>
                <w:t> </w:t>
              </w:r>
              <w:r>
                <w:rPr>
                  <w:rFonts w:ascii="Arial"/>
                  <w:i/>
                  <w:color w:val="0056A2"/>
                  <w:sz w:val="16"/>
                  <w:u w:val="single" w:color="0055A1"/>
                </w:rPr>
                <w:t>on</w:t>
              </w:r>
              <w:r>
                <w:rPr>
                  <w:rFonts w:ascii="Arial"/>
                  <w:i/>
                  <w:color w:val="0056A2"/>
                  <w:spacing w:val="-10"/>
                  <w:sz w:val="16"/>
                  <w:u w:val="single" w:color="0055A1"/>
                </w:rPr>
                <w:t> </w:t>
              </w:r>
              <w:r>
                <w:rPr>
                  <w:rFonts w:ascii="Arial"/>
                  <w:i/>
                  <w:color w:val="0056A2"/>
                  <w:sz w:val="16"/>
                  <w:u w:val="single" w:color="0055A1"/>
                </w:rPr>
                <w:t>Form</w:t>
              </w:r>
              <w:r>
                <w:rPr>
                  <w:rFonts w:ascii="Arial"/>
                  <w:i/>
                  <w:color w:val="0056A2"/>
                  <w:spacing w:val="-10"/>
                  <w:sz w:val="16"/>
                  <w:u w:val="single" w:color="0055A1"/>
                </w:rPr>
                <w:t> </w:t>
              </w:r>
              <w:r>
                <w:rPr>
                  <w:rFonts w:ascii="Arial"/>
                  <w:i/>
                  <w:color w:val="0056A2"/>
                  <w:sz w:val="16"/>
                  <w:u w:val="single" w:color="0055A1"/>
                </w:rPr>
                <w:t>1042-S</w:t>
              </w:r>
            </w:hyperlink>
            <w:r>
              <w:rPr>
                <w:color w:val="231F20"/>
                <w:sz w:val="16"/>
              </w:rPr>
              <w:t>,</w:t>
            </w:r>
            <w:r>
              <w:rPr>
                <w:color w:val="231F20"/>
                <w:spacing w:val="-10"/>
                <w:sz w:val="16"/>
              </w:rPr>
              <w:t> </w:t>
            </w:r>
            <w:r>
              <w:rPr>
                <w:color w:val="231F20"/>
                <w:sz w:val="16"/>
              </w:rPr>
              <w:t>earlier,</w:t>
            </w:r>
            <w:r>
              <w:rPr>
                <w:color w:val="231F20"/>
                <w:spacing w:val="-10"/>
                <w:sz w:val="16"/>
              </w:rPr>
              <w:t> </w:t>
            </w:r>
            <w:r>
              <w:rPr>
                <w:color w:val="231F20"/>
                <w:sz w:val="16"/>
              </w:rPr>
              <w:t>WA</w:t>
            </w:r>
            <w:r>
              <w:rPr>
                <w:color w:val="231F20"/>
                <w:spacing w:val="-10"/>
                <w:sz w:val="16"/>
              </w:rPr>
              <w:t> </w:t>
            </w:r>
            <w:r>
              <w:rPr>
                <w:color w:val="231F20"/>
                <w:sz w:val="16"/>
              </w:rPr>
              <w:t>determines</w:t>
            </w:r>
            <w:r>
              <w:rPr>
                <w:color w:val="231F20"/>
                <w:spacing w:val="-10"/>
                <w:sz w:val="16"/>
              </w:rPr>
              <w:t> </w:t>
            </w:r>
            <w:r>
              <w:rPr>
                <w:color w:val="231F20"/>
                <w:sz w:val="16"/>
              </w:rPr>
              <w:t>it</w:t>
            </w:r>
            <w:r>
              <w:rPr>
                <w:color w:val="231F20"/>
                <w:spacing w:val="-10"/>
                <w:sz w:val="16"/>
              </w:rPr>
              <w:t> </w:t>
            </w:r>
            <w:r>
              <w:rPr>
                <w:color w:val="231F20"/>
                <w:sz w:val="16"/>
              </w:rPr>
              <w:t>has</w:t>
            </w:r>
            <w:r>
              <w:rPr>
                <w:color w:val="231F20"/>
                <w:spacing w:val="-10"/>
                <w:sz w:val="16"/>
              </w:rPr>
              <w:t> </w:t>
            </w:r>
            <w:r>
              <w:rPr>
                <w:color w:val="231F20"/>
                <w:sz w:val="16"/>
              </w:rPr>
              <w:t>a</w:t>
            </w:r>
            <w:r>
              <w:rPr>
                <w:color w:val="231F20"/>
                <w:spacing w:val="-10"/>
                <w:sz w:val="16"/>
              </w:rPr>
              <w:t> </w:t>
            </w:r>
            <w:r>
              <w:rPr>
                <w:color w:val="231F20"/>
                <w:sz w:val="16"/>
              </w:rPr>
              <w:t>Form 1042-S filing obligation.</w:t>
            </w:r>
          </w:p>
        </w:tc>
      </w:tr>
      <w:tr>
        <w:trPr>
          <w:trHeight w:val="531" w:hRule="atLeast"/>
        </w:trPr>
        <w:tc>
          <w:tcPr>
            <w:tcW w:w="10563" w:type="dxa"/>
            <w:gridSpan w:val="4"/>
          </w:tcPr>
          <w:p>
            <w:pPr>
              <w:pStyle w:val="TableParagraph"/>
              <w:spacing w:line="150" w:lineRule="exact" w:before="62"/>
              <w:ind w:left="85" w:right="133"/>
              <w:rPr>
                <w:sz w:val="16"/>
              </w:rPr>
            </w:pPr>
            <w:r>
              <w:rPr>
                <w:color w:val="231F20"/>
                <w:sz w:val="16"/>
              </w:rPr>
              <w:t>Step</w:t>
            </w:r>
            <w:r>
              <w:rPr>
                <w:color w:val="231F20"/>
                <w:spacing w:val="-10"/>
                <w:sz w:val="16"/>
              </w:rPr>
              <w:t> </w:t>
            </w:r>
            <w:r>
              <w:rPr>
                <w:color w:val="231F20"/>
                <w:sz w:val="16"/>
              </w:rPr>
              <w:t>2:</w:t>
            </w:r>
            <w:r>
              <w:rPr>
                <w:color w:val="231F20"/>
                <w:spacing w:val="-10"/>
                <w:sz w:val="16"/>
              </w:rPr>
              <w:t> </w:t>
            </w:r>
            <w:r>
              <w:rPr>
                <w:color w:val="231F20"/>
                <w:sz w:val="16"/>
              </w:rPr>
              <w:t>Because</w:t>
            </w:r>
            <w:r>
              <w:rPr>
                <w:color w:val="231F20"/>
                <w:spacing w:val="-10"/>
                <w:sz w:val="16"/>
              </w:rPr>
              <w:t> </w:t>
            </w:r>
            <w:r>
              <w:rPr>
                <w:color w:val="231F20"/>
                <w:sz w:val="16"/>
              </w:rPr>
              <w:t>WA</w:t>
            </w:r>
            <w:r>
              <w:rPr>
                <w:color w:val="231F20"/>
                <w:spacing w:val="-10"/>
                <w:sz w:val="16"/>
              </w:rPr>
              <w:t> </w:t>
            </w:r>
            <w:r>
              <w:rPr>
                <w:color w:val="231F20"/>
                <w:sz w:val="16"/>
              </w:rPr>
              <w:t>is</w:t>
            </w:r>
            <w:r>
              <w:rPr>
                <w:color w:val="231F20"/>
                <w:spacing w:val="-10"/>
                <w:sz w:val="16"/>
              </w:rPr>
              <w:t> </w:t>
            </w:r>
            <w:r>
              <w:rPr>
                <w:color w:val="231F20"/>
                <w:sz w:val="16"/>
              </w:rPr>
              <w:t>making</w:t>
            </w:r>
            <w:r>
              <w:rPr>
                <w:color w:val="231F20"/>
                <w:spacing w:val="-10"/>
                <w:sz w:val="16"/>
              </w:rPr>
              <w:t> </w:t>
            </w:r>
            <w:r>
              <w:rPr>
                <w:color w:val="231F20"/>
                <w:sz w:val="16"/>
              </w:rPr>
              <w:t>a</w:t>
            </w:r>
            <w:r>
              <w:rPr>
                <w:color w:val="231F20"/>
                <w:spacing w:val="-10"/>
                <w:sz w:val="16"/>
              </w:rPr>
              <w:t> </w:t>
            </w:r>
            <w:r>
              <w:rPr>
                <w:color w:val="231F20"/>
                <w:sz w:val="16"/>
              </w:rPr>
              <w:t>payment</w:t>
            </w:r>
            <w:r>
              <w:rPr>
                <w:color w:val="231F20"/>
                <w:spacing w:val="-10"/>
                <w:sz w:val="16"/>
              </w:rPr>
              <w:t> </w:t>
            </w:r>
            <w:r>
              <w:rPr>
                <w:color w:val="231F20"/>
                <w:sz w:val="16"/>
              </w:rPr>
              <w:t>of</w:t>
            </w:r>
            <w:r>
              <w:rPr>
                <w:color w:val="231F20"/>
                <w:spacing w:val="-10"/>
                <w:sz w:val="16"/>
              </w:rPr>
              <w:t> </w:t>
            </w:r>
            <w:r>
              <w:rPr>
                <w:color w:val="231F20"/>
                <w:sz w:val="16"/>
              </w:rPr>
              <w:t>U.S.</w:t>
            </w:r>
            <w:r>
              <w:rPr>
                <w:color w:val="231F20"/>
                <w:spacing w:val="-10"/>
                <w:sz w:val="16"/>
              </w:rPr>
              <w:t> </w:t>
            </w:r>
            <w:r>
              <w:rPr>
                <w:color w:val="231F20"/>
                <w:sz w:val="16"/>
              </w:rPr>
              <w:t>source</w:t>
            </w:r>
            <w:r>
              <w:rPr>
                <w:color w:val="231F20"/>
                <w:spacing w:val="-10"/>
                <w:sz w:val="16"/>
              </w:rPr>
              <w:t> </w:t>
            </w:r>
            <w:r>
              <w:rPr>
                <w:color w:val="231F20"/>
                <w:sz w:val="16"/>
              </w:rPr>
              <w:t>FDAP</w:t>
            </w:r>
            <w:r>
              <w:rPr>
                <w:color w:val="231F20"/>
                <w:spacing w:val="-10"/>
                <w:sz w:val="16"/>
              </w:rPr>
              <w:t> </w:t>
            </w:r>
            <w:r>
              <w:rPr>
                <w:color w:val="231F20"/>
                <w:sz w:val="16"/>
              </w:rPr>
              <w:t>income,</w:t>
            </w:r>
            <w:r>
              <w:rPr>
                <w:color w:val="231F20"/>
                <w:spacing w:val="-10"/>
                <w:sz w:val="16"/>
              </w:rPr>
              <w:t> </w:t>
            </w:r>
            <w:r>
              <w:rPr>
                <w:color w:val="231F20"/>
                <w:sz w:val="16"/>
              </w:rPr>
              <w:t>WA</w:t>
            </w:r>
            <w:r>
              <w:rPr>
                <w:color w:val="231F20"/>
                <w:spacing w:val="-10"/>
                <w:sz w:val="16"/>
              </w:rPr>
              <w:t> </w:t>
            </w:r>
            <w:r>
              <w:rPr>
                <w:color w:val="231F20"/>
                <w:sz w:val="16"/>
              </w:rPr>
              <w:t>determines</w:t>
            </w:r>
            <w:r>
              <w:rPr>
                <w:color w:val="231F20"/>
                <w:spacing w:val="-10"/>
                <w:sz w:val="16"/>
              </w:rPr>
              <w:t> </w:t>
            </w:r>
            <w:r>
              <w:rPr>
                <w:color w:val="231F20"/>
                <w:sz w:val="16"/>
              </w:rPr>
              <w:t>the</w:t>
            </w:r>
            <w:r>
              <w:rPr>
                <w:color w:val="231F20"/>
                <w:spacing w:val="-10"/>
                <w:sz w:val="16"/>
              </w:rPr>
              <w:t> </w:t>
            </w:r>
            <w:r>
              <w:rPr>
                <w:color w:val="231F20"/>
                <w:sz w:val="16"/>
              </w:rPr>
              <w:t>payment</w:t>
            </w:r>
            <w:r>
              <w:rPr>
                <w:color w:val="231F20"/>
                <w:spacing w:val="-10"/>
                <w:sz w:val="16"/>
              </w:rPr>
              <w:t> </w:t>
            </w:r>
            <w:r>
              <w:rPr>
                <w:color w:val="231F20"/>
                <w:sz w:val="16"/>
              </w:rPr>
              <w:t>meets</w:t>
            </w:r>
            <w:r>
              <w:rPr>
                <w:color w:val="231F20"/>
                <w:spacing w:val="-10"/>
                <w:sz w:val="16"/>
              </w:rPr>
              <w:t> </w:t>
            </w:r>
            <w:r>
              <w:rPr>
                <w:color w:val="231F20"/>
                <w:sz w:val="16"/>
              </w:rPr>
              <w:t>the</w:t>
            </w:r>
            <w:r>
              <w:rPr>
                <w:color w:val="231F20"/>
                <w:spacing w:val="-10"/>
                <w:sz w:val="16"/>
              </w:rPr>
              <w:t> </w:t>
            </w:r>
            <w:r>
              <w:rPr>
                <w:color w:val="231F20"/>
                <w:sz w:val="16"/>
              </w:rPr>
              <w:t>definition</w:t>
            </w:r>
            <w:r>
              <w:rPr>
                <w:color w:val="231F20"/>
                <w:spacing w:val="-10"/>
                <w:sz w:val="16"/>
              </w:rPr>
              <w:t> </w:t>
            </w:r>
            <w:r>
              <w:rPr>
                <w:color w:val="231F20"/>
                <w:sz w:val="16"/>
              </w:rPr>
              <w:t>of</w:t>
            </w:r>
            <w:r>
              <w:rPr>
                <w:color w:val="231F20"/>
                <w:spacing w:val="-10"/>
                <w:sz w:val="16"/>
              </w:rPr>
              <w:t> </w:t>
            </w:r>
            <w:r>
              <w:rPr>
                <w:color w:val="231F20"/>
                <w:sz w:val="16"/>
              </w:rPr>
              <w:t>“an</w:t>
            </w:r>
            <w:r>
              <w:rPr>
                <w:color w:val="231F20"/>
                <w:spacing w:val="-10"/>
                <w:sz w:val="16"/>
              </w:rPr>
              <w:t> </w:t>
            </w:r>
            <w:r>
              <w:rPr>
                <w:color w:val="231F20"/>
                <w:sz w:val="16"/>
              </w:rPr>
              <w:t>amount</w:t>
            </w:r>
            <w:r>
              <w:rPr>
                <w:color w:val="231F20"/>
                <w:spacing w:val="-10"/>
                <w:sz w:val="16"/>
              </w:rPr>
              <w:t> </w:t>
            </w:r>
            <w:r>
              <w:rPr>
                <w:color w:val="231F20"/>
                <w:sz w:val="16"/>
              </w:rPr>
              <w:t>subject</w:t>
            </w:r>
            <w:r>
              <w:rPr>
                <w:color w:val="231F20"/>
                <w:spacing w:val="-10"/>
                <w:sz w:val="16"/>
              </w:rPr>
              <w:t> </w:t>
            </w:r>
            <w:r>
              <w:rPr>
                <w:color w:val="231F20"/>
                <w:sz w:val="16"/>
              </w:rPr>
              <w:t>to withholding”</w:t>
            </w:r>
            <w:r>
              <w:rPr>
                <w:color w:val="231F20"/>
                <w:spacing w:val="-2"/>
                <w:sz w:val="16"/>
              </w:rPr>
              <w:t> </w:t>
            </w:r>
            <w:r>
              <w:rPr>
                <w:color w:val="231F20"/>
                <w:sz w:val="16"/>
              </w:rPr>
              <w:t>under</w:t>
            </w:r>
            <w:r>
              <w:rPr>
                <w:color w:val="231F20"/>
                <w:spacing w:val="-2"/>
                <w:sz w:val="16"/>
              </w:rPr>
              <w:t> </w:t>
            </w:r>
            <w:r>
              <w:rPr>
                <w:color w:val="231F20"/>
                <w:sz w:val="16"/>
              </w:rPr>
              <w:t>chapter</w:t>
            </w:r>
            <w:r>
              <w:rPr>
                <w:color w:val="231F20"/>
                <w:spacing w:val="-2"/>
                <w:sz w:val="16"/>
              </w:rPr>
              <w:t> </w:t>
            </w:r>
            <w:r>
              <w:rPr>
                <w:color w:val="231F20"/>
                <w:sz w:val="16"/>
              </w:rPr>
              <w:t>3.</w:t>
            </w:r>
            <w:r>
              <w:rPr>
                <w:color w:val="231F20"/>
                <w:spacing w:val="-2"/>
                <w:sz w:val="16"/>
              </w:rPr>
              <w:t> </w:t>
            </w:r>
            <w:r>
              <w:rPr>
                <w:color w:val="231F20"/>
                <w:sz w:val="16"/>
              </w:rPr>
              <w:t>Because</w:t>
            </w:r>
            <w:r>
              <w:rPr>
                <w:color w:val="231F20"/>
                <w:spacing w:val="-2"/>
                <w:sz w:val="16"/>
              </w:rPr>
              <w:t> </w:t>
            </w:r>
            <w:r>
              <w:rPr>
                <w:color w:val="231F20"/>
                <w:sz w:val="16"/>
              </w:rPr>
              <w:t>gambling</w:t>
            </w:r>
            <w:r>
              <w:rPr>
                <w:color w:val="231F20"/>
                <w:spacing w:val="-2"/>
                <w:sz w:val="16"/>
              </w:rPr>
              <w:t> </w:t>
            </w:r>
            <w:r>
              <w:rPr>
                <w:color w:val="231F20"/>
                <w:sz w:val="16"/>
              </w:rPr>
              <w:t>winnings</w:t>
            </w:r>
            <w:r>
              <w:rPr>
                <w:color w:val="231F20"/>
                <w:spacing w:val="-2"/>
                <w:sz w:val="16"/>
              </w:rPr>
              <w:t> </w:t>
            </w:r>
            <w:r>
              <w:rPr>
                <w:color w:val="231F20"/>
                <w:sz w:val="16"/>
              </w:rPr>
              <w:t>are</w:t>
            </w:r>
            <w:r>
              <w:rPr>
                <w:color w:val="231F20"/>
                <w:spacing w:val="-2"/>
                <w:sz w:val="16"/>
              </w:rPr>
              <w:t> </w:t>
            </w:r>
            <w:r>
              <w:rPr>
                <w:color w:val="231F20"/>
                <w:sz w:val="16"/>
              </w:rPr>
              <w:t>not</w:t>
            </w:r>
            <w:r>
              <w:rPr>
                <w:color w:val="231F20"/>
                <w:spacing w:val="-2"/>
                <w:sz w:val="16"/>
              </w:rPr>
              <w:t> </w:t>
            </w:r>
            <w:r>
              <w:rPr>
                <w:color w:val="231F20"/>
                <w:sz w:val="16"/>
              </w:rPr>
              <w:t>treated</w:t>
            </w:r>
            <w:r>
              <w:rPr>
                <w:color w:val="231F20"/>
                <w:spacing w:val="-2"/>
                <w:sz w:val="16"/>
              </w:rPr>
              <w:t> </w:t>
            </w:r>
            <w:r>
              <w:rPr>
                <w:color w:val="231F20"/>
                <w:sz w:val="16"/>
              </w:rPr>
              <w:t>as</w:t>
            </w:r>
            <w:r>
              <w:rPr>
                <w:color w:val="231F20"/>
                <w:spacing w:val="-2"/>
                <w:sz w:val="16"/>
              </w:rPr>
              <w:t> </w:t>
            </w:r>
            <w:r>
              <w:rPr>
                <w:color w:val="231F20"/>
                <w:sz w:val="16"/>
              </w:rPr>
              <w:t>a</w:t>
            </w:r>
            <w:r>
              <w:rPr>
                <w:color w:val="231F20"/>
                <w:spacing w:val="-2"/>
                <w:sz w:val="16"/>
              </w:rPr>
              <w:t> </w:t>
            </w:r>
            <w:r>
              <w:rPr>
                <w:color w:val="231F20"/>
                <w:sz w:val="16"/>
              </w:rPr>
              <w:t>“withholdable</w:t>
            </w:r>
            <w:r>
              <w:rPr>
                <w:color w:val="231F20"/>
                <w:spacing w:val="-2"/>
                <w:sz w:val="16"/>
              </w:rPr>
              <w:t> </w:t>
            </w:r>
            <w:r>
              <w:rPr>
                <w:color w:val="231F20"/>
                <w:sz w:val="16"/>
              </w:rPr>
              <w:t>payment”</w:t>
            </w:r>
            <w:r>
              <w:rPr>
                <w:color w:val="231F20"/>
                <w:spacing w:val="-2"/>
                <w:sz w:val="16"/>
              </w:rPr>
              <w:t> </w:t>
            </w:r>
            <w:r>
              <w:rPr>
                <w:color w:val="231F20"/>
                <w:sz w:val="16"/>
              </w:rPr>
              <w:t>under</w:t>
            </w:r>
            <w:r>
              <w:rPr>
                <w:color w:val="231F20"/>
                <w:spacing w:val="-2"/>
                <w:sz w:val="16"/>
              </w:rPr>
              <w:t> </w:t>
            </w:r>
            <w:r>
              <w:rPr>
                <w:color w:val="231F20"/>
                <w:sz w:val="16"/>
              </w:rPr>
              <w:t>chapter</w:t>
            </w:r>
            <w:r>
              <w:rPr>
                <w:color w:val="231F20"/>
                <w:spacing w:val="-2"/>
                <w:sz w:val="16"/>
              </w:rPr>
              <w:t> </w:t>
            </w:r>
            <w:r>
              <w:rPr>
                <w:color w:val="231F20"/>
                <w:sz w:val="16"/>
              </w:rPr>
              <w:t>4,</w:t>
            </w:r>
            <w:r>
              <w:rPr>
                <w:color w:val="231F20"/>
                <w:spacing w:val="-2"/>
                <w:sz w:val="16"/>
              </w:rPr>
              <w:t> </w:t>
            </w:r>
            <w:r>
              <w:rPr>
                <w:color w:val="231F20"/>
                <w:sz w:val="16"/>
              </w:rPr>
              <w:t>as</w:t>
            </w:r>
            <w:r>
              <w:rPr>
                <w:color w:val="231F20"/>
                <w:spacing w:val="-2"/>
                <w:sz w:val="16"/>
              </w:rPr>
              <w:t> </w:t>
            </w:r>
            <w:r>
              <w:rPr>
                <w:color w:val="231F20"/>
                <w:sz w:val="16"/>
              </w:rPr>
              <w:t>it</w:t>
            </w:r>
            <w:r>
              <w:rPr>
                <w:color w:val="231F20"/>
                <w:spacing w:val="-2"/>
                <w:sz w:val="16"/>
              </w:rPr>
              <w:t> </w:t>
            </w:r>
            <w:r>
              <w:rPr>
                <w:color w:val="231F20"/>
                <w:sz w:val="16"/>
              </w:rPr>
              <w:t>is</w:t>
            </w:r>
            <w:r>
              <w:rPr>
                <w:color w:val="231F20"/>
                <w:spacing w:val="-2"/>
                <w:sz w:val="16"/>
              </w:rPr>
              <w:t> </w:t>
            </w:r>
            <w:r>
              <w:rPr>
                <w:color w:val="231F20"/>
                <w:sz w:val="16"/>
              </w:rPr>
              <w:t>an</w:t>
            </w:r>
            <w:r>
              <w:rPr>
                <w:color w:val="231F20"/>
                <w:spacing w:val="-2"/>
                <w:sz w:val="16"/>
              </w:rPr>
              <w:t> </w:t>
            </w:r>
            <w:r>
              <w:rPr>
                <w:color w:val="231F20"/>
                <w:sz w:val="16"/>
              </w:rPr>
              <w:t>excluded nonfinancial</w:t>
            </w:r>
            <w:r>
              <w:rPr>
                <w:color w:val="231F20"/>
                <w:spacing w:val="-1"/>
                <w:sz w:val="16"/>
              </w:rPr>
              <w:t> </w:t>
            </w:r>
            <w:r>
              <w:rPr>
                <w:color w:val="231F20"/>
                <w:sz w:val="16"/>
              </w:rPr>
              <w:t>payment</w:t>
            </w:r>
            <w:r>
              <w:rPr>
                <w:color w:val="231F20"/>
                <w:spacing w:val="-1"/>
                <w:sz w:val="16"/>
              </w:rPr>
              <w:t> </w:t>
            </w:r>
            <w:r>
              <w:rPr>
                <w:color w:val="231F20"/>
                <w:sz w:val="16"/>
              </w:rPr>
              <w:t>under</w:t>
            </w:r>
            <w:r>
              <w:rPr>
                <w:color w:val="231F20"/>
                <w:spacing w:val="-1"/>
                <w:sz w:val="16"/>
              </w:rPr>
              <w:t> </w:t>
            </w:r>
            <w:r>
              <w:rPr>
                <w:color w:val="231F20"/>
                <w:sz w:val="16"/>
              </w:rPr>
              <w:t>Regulations</w:t>
            </w:r>
            <w:r>
              <w:rPr>
                <w:color w:val="231F20"/>
                <w:spacing w:val="-1"/>
                <w:sz w:val="16"/>
              </w:rPr>
              <w:t> </w:t>
            </w:r>
            <w:r>
              <w:rPr>
                <w:color w:val="231F20"/>
                <w:sz w:val="16"/>
              </w:rPr>
              <w:t>section</w:t>
            </w:r>
            <w:r>
              <w:rPr>
                <w:color w:val="231F20"/>
                <w:spacing w:val="-1"/>
                <w:sz w:val="16"/>
              </w:rPr>
              <w:t> </w:t>
            </w:r>
            <w:r>
              <w:rPr>
                <w:color w:val="231F20"/>
                <w:sz w:val="16"/>
              </w:rPr>
              <w:t>1.1473-1(a)(4)(iii),</w:t>
            </w:r>
            <w:r>
              <w:rPr>
                <w:color w:val="231F20"/>
                <w:spacing w:val="-1"/>
                <w:sz w:val="16"/>
              </w:rPr>
              <w:t> </w:t>
            </w:r>
            <w:r>
              <w:rPr>
                <w:color w:val="231F20"/>
                <w:sz w:val="16"/>
              </w:rPr>
              <w:t>WA</w:t>
            </w:r>
            <w:r>
              <w:rPr>
                <w:color w:val="231F20"/>
                <w:spacing w:val="-1"/>
                <w:sz w:val="16"/>
              </w:rPr>
              <w:t> </w:t>
            </w:r>
            <w:r>
              <w:rPr>
                <w:color w:val="231F20"/>
                <w:sz w:val="16"/>
              </w:rPr>
              <w:t>determines</w:t>
            </w:r>
            <w:r>
              <w:rPr>
                <w:color w:val="231F20"/>
                <w:spacing w:val="-1"/>
                <w:sz w:val="16"/>
              </w:rPr>
              <w:t> </w:t>
            </w:r>
            <w:r>
              <w:rPr>
                <w:color w:val="231F20"/>
                <w:sz w:val="16"/>
              </w:rPr>
              <w:t>that</w:t>
            </w:r>
            <w:r>
              <w:rPr>
                <w:color w:val="231F20"/>
                <w:spacing w:val="-1"/>
                <w:sz w:val="16"/>
              </w:rPr>
              <w:t> </w:t>
            </w:r>
            <w:r>
              <w:rPr>
                <w:color w:val="231F20"/>
                <w:sz w:val="16"/>
              </w:rPr>
              <w:t>the</w:t>
            </w:r>
            <w:r>
              <w:rPr>
                <w:color w:val="231F20"/>
                <w:spacing w:val="-1"/>
                <w:sz w:val="16"/>
              </w:rPr>
              <w:t> </w:t>
            </w:r>
            <w:r>
              <w:rPr>
                <w:color w:val="231F20"/>
                <w:sz w:val="16"/>
              </w:rPr>
              <w:t>payment</w:t>
            </w:r>
            <w:r>
              <w:rPr>
                <w:color w:val="231F20"/>
                <w:spacing w:val="-1"/>
                <w:sz w:val="16"/>
              </w:rPr>
              <w:t> </w:t>
            </w:r>
            <w:r>
              <w:rPr>
                <w:color w:val="231F20"/>
                <w:sz w:val="16"/>
              </w:rPr>
              <w:t>is</w:t>
            </w:r>
            <w:r>
              <w:rPr>
                <w:color w:val="231F20"/>
                <w:spacing w:val="-1"/>
                <w:sz w:val="16"/>
              </w:rPr>
              <w:t> </w:t>
            </w:r>
            <w:r>
              <w:rPr>
                <w:color w:val="231F20"/>
                <w:sz w:val="16"/>
              </w:rPr>
              <w:t>not</w:t>
            </w:r>
            <w:r>
              <w:rPr>
                <w:color w:val="231F20"/>
                <w:spacing w:val="-1"/>
                <w:sz w:val="16"/>
              </w:rPr>
              <w:t> </w:t>
            </w:r>
            <w:r>
              <w:rPr>
                <w:color w:val="231F20"/>
                <w:sz w:val="16"/>
              </w:rPr>
              <w:t>subject</w:t>
            </w:r>
            <w:r>
              <w:rPr>
                <w:color w:val="231F20"/>
                <w:spacing w:val="-1"/>
                <w:sz w:val="16"/>
              </w:rPr>
              <w:t> </w:t>
            </w:r>
            <w:r>
              <w:rPr>
                <w:color w:val="231F20"/>
                <w:sz w:val="16"/>
              </w:rPr>
              <w:t>to</w:t>
            </w:r>
            <w:r>
              <w:rPr>
                <w:color w:val="231F20"/>
                <w:spacing w:val="-1"/>
                <w:sz w:val="16"/>
              </w:rPr>
              <w:t> </w:t>
            </w:r>
            <w:r>
              <w:rPr>
                <w:color w:val="231F20"/>
                <w:sz w:val="16"/>
              </w:rPr>
              <w:t>chapter</w:t>
            </w:r>
            <w:r>
              <w:rPr>
                <w:color w:val="231F20"/>
                <w:spacing w:val="-1"/>
                <w:sz w:val="16"/>
              </w:rPr>
              <w:t> </w:t>
            </w:r>
            <w:r>
              <w:rPr>
                <w:color w:val="231F20"/>
                <w:sz w:val="16"/>
              </w:rPr>
              <w:t>4</w:t>
            </w:r>
            <w:r>
              <w:rPr>
                <w:color w:val="231F20"/>
                <w:spacing w:val="-1"/>
                <w:sz w:val="16"/>
              </w:rPr>
              <w:t> </w:t>
            </w:r>
            <w:r>
              <w:rPr>
                <w:color w:val="231F20"/>
                <w:sz w:val="16"/>
              </w:rPr>
              <w:t>withholding.</w:t>
            </w:r>
          </w:p>
        </w:tc>
      </w:tr>
      <w:tr>
        <w:trPr>
          <w:trHeight w:val="381" w:hRule="atLeast"/>
        </w:trPr>
        <w:tc>
          <w:tcPr>
            <w:tcW w:w="10563" w:type="dxa"/>
            <w:gridSpan w:val="4"/>
          </w:tcPr>
          <w:p>
            <w:pPr>
              <w:pStyle w:val="TableParagraph"/>
              <w:spacing w:line="150" w:lineRule="exact" w:before="62"/>
              <w:ind w:left="85" w:right="133"/>
              <w:rPr>
                <w:sz w:val="16"/>
              </w:rPr>
            </w:pPr>
            <w:r>
              <w:rPr>
                <w:color w:val="231F20"/>
                <w:sz w:val="16"/>
              </w:rPr>
              <w:t>Step</w:t>
            </w:r>
            <w:r>
              <w:rPr>
                <w:color w:val="231F20"/>
                <w:spacing w:val="-8"/>
                <w:sz w:val="16"/>
              </w:rPr>
              <w:t> </w:t>
            </w:r>
            <w:r>
              <w:rPr>
                <w:color w:val="231F20"/>
                <w:sz w:val="16"/>
              </w:rPr>
              <w:t>3:</w:t>
            </w:r>
            <w:r>
              <w:rPr>
                <w:color w:val="231F20"/>
                <w:spacing w:val="-8"/>
                <w:sz w:val="16"/>
              </w:rPr>
              <w:t> </w:t>
            </w:r>
            <w:r>
              <w:rPr>
                <w:color w:val="231F20"/>
                <w:sz w:val="16"/>
              </w:rPr>
              <w:t>Because</w:t>
            </w:r>
            <w:r>
              <w:rPr>
                <w:color w:val="231F20"/>
                <w:spacing w:val="-8"/>
                <w:sz w:val="16"/>
              </w:rPr>
              <w:t> </w:t>
            </w:r>
            <w:r>
              <w:rPr>
                <w:color w:val="231F20"/>
                <w:sz w:val="16"/>
              </w:rPr>
              <w:t>the</w:t>
            </w:r>
            <w:r>
              <w:rPr>
                <w:color w:val="231F20"/>
                <w:spacing w:val="-8"/>
                <w:sz w:val="16"/>
              </w:rPr>
              <w:t> </w:t>
            </w:r>
            <w:r>
              <w:rPr>
                <w:color w:val="231F20"/>
                <w:sz w:val="16"/>
              </w:rPr>
              <w:t>payment</w:t>
            </w:r>
            <w:r>
              <w:rPr>
                <w:color w:val="231F20"/>
                <w:spacing w:val="-8"/>
                <w:sz w:val="16"/>
              </w:rPr>
              <w:t> </w:t>
            </w:r>
            <w:r>
              <w:rPr>
                <w:color w:val="231F20"/>
                <w:sz w:val="16"/>
              </w:rPr>
              <w:t>is</w:t>
            </w:r>
            <w:r>
              <w:rPr>
                <w:color w:val="231F20"/>
                <w:spacing w:val="-8"/>
                <w:sz w:val="16"/>
              </w:rPr>
              <w:t> </w:t>
            </w:r>
            <w:r>
              <w:rPr>
                <w:color w:val="231F20"/>
                <w:sz w:val="16"/>
              </w:rPr>
              <w:t>not</w:t>
            </w:r>
            <w:r>
              <w:rPr>
                <w:color w:val="231F20"/>
                <w:spacing w:val="-8"/>
                <w:sz w:val="16"/>
              </w:rPr>
              <w:t> </w:t>
            </w:r>
            <w:r>
              <w:rPr>
                <w:color w:val="231F20"/>
                <w:sz w:val="16"/>
              </w:rPr>
              <w:t>subject</w:t>
            </w:r>
            <w:r>
              <w:rPr>
                <w:color w:val="231F20"/>
                <w:spacing w:val="-8"/>
                <w:sz w:val="16"/>
              </w:rPr>
              <w:t> </w:t>
            </w:r>
            <w:r>
              <w:rPr>
                <w:color w:val="231F20"/>
                <w:sz w:val="16"/>
              </w:rPr>
              <w:t>to</w:t>
            </w:r>
            <w:r>
              <w:rPr>
                <w:color w:val="231F20"/>
                <w:spacing w:val="-8"/>
                <w:sz w:val="16"/>
              </w:rPr>
              <w:t> </w:t>
            </w:r>
            <w:r>
              <w:rPr>
                <w:color w:val="231F20"/>
                <w:sz w:val="16"/>
              </w:rPr>
              <w:t>chapter</w:t>
            </w:r>
            <w:r>
              <w:rPr>
                <w:color w:val="231F20"/>
                <w:spacing w:val="-8"/>
                <w:sz w:val="16"/>
              </w:rPr>
              <w:t> </w:t>
            </w:r>
            <w:r>
              <w:rPr>
                <w:color w:val="231F20"/>
                <w:sz w:val="16"/>
              </w:rPr>
              <w:t>4</w:t>
            </w:r>
            <w:r>
              <w:rPr>
                <w:color w:val="231F20"/>
                <w:spacing w:val="-8"/>
                <w:sz w:val="16"/>
              </w:rPr>
              <w:t> </w:t>
            </w:r>
            <w:r>
              <w:rPr>
                <w:color w:val="231F20"/>
                <w:sz w:val="16"/>
              </w:rPr>
              <w:t>withholding</w:t>
            </w:r>
            <w:r>
              <w:rPr>
                <w:color w:val="231F20"/>
                <w:spacing w:val="-8"/>
                <w:sz w:val="16"/>
              </w:rPr>
              <w:t> </w:t>
            </w:r>
            <w:r>
              <w:rPr>
                <w:color w:val="231F20"/>
                <w:sz w:val="16"/>
              </w:rPr>
              <w:t>but</w:t>
            </w:r>
            <w:r>
              <w:rPr>
                <w:color w:val="231F20"/>
                <w:spacing w:val="-8"/>
                <w:sz w:val="16"/>
              </w:rPr>
              <w:t> </w:t>
            </w:r>
            <w:r>
              <w:rPr>
                <w:color w:val="231F20"/>
                <w:sz w:val="16"/>
              </w:rPr>
              <w:t>is</w:t>
            </w:r>
            <w:r>
              <w:rPr>
                <w:color w:val="231F20"/>
                <w:spacing w:val="-8"/>
                <w:sz w:val="16"/>
              </w:rPr>
              <w:t> </w:t>
            </w:r>
            <w:r>
              <w:rPr>
                <w:color w:val="231F20"/>
                <w:sz w:val="16"/>
              </w:rPr>
              <w:t>an</w:t>
            </w:r>
            <w:r>
              <w:rPr>
                <w:color w:val="231F20"/>
                <w:spacing w:val="-8"/>
                <w:sz w:val="16"/>
              </w:rPr>
              <w:t> </w:t>
            </w:r>
            <w:r>
              <w:rPr>
                <w:color w:val="231F20"/>
                <w:sz w:val="16"/>
              </w:rPr>
              <w:t>amount</w:t>
            </w:r>
            <w:r>
              <w:rPr>
                <w:color w:val="231F20"/>
                <w:spacing w:val="-8"/>
                <w:sz w:val="16"/>
              </w:rPr>
              <w:t> </w:t>
            </w:r>
            <w:r>
              <w:rPr>
                <w:color w:val="231F20"/>
                <w:sz w:val="16"/>
              </w:rPr>
              <w:t>subject</w:t>
            </w:r>
            <w:r>
              <w:rPr>
                <w:color w:val="231F20"/>
                <w:spacing w:val="-8"/>
                <w:sz w:val="16"/>
              </w:rPr>
              <w:t> </w:t>
            </w:r>
            <w:r>
              <w:rPr>
                <w:color w:val="231F20"/>
                <w:sz w:val="16"/>
              </w:rPr>
              <w:t>to</w:t>
            </w:r>
            <w:r>
              <w:rPr>
                <w:color w:val="231F20"/>
                <w:spacing w:val="-8"/>
                <w:sz w:val="16"/>
              </w:rPr>
              <w:t> </w:t>
            </w:r>
            <w:r>
              <w:rPr>
                <w:color w:val="231F20"/>
                <w:sz w:val="16"/>
              </w:rPr>
              <w:t>withholding</w:t>
            </w:r>
            <w:r>
              <w:rPr>
                <w:color w:val="231F20"/>
                <w:spacing w:val="-8"/>
                <w:sz w:val="16"/>
              </w:rPr>
              <w:t> </w:t>
            </w:r>
            <w:r>
              <w:rPr>
                <w:color w:val="231F20"/>
                <w:sz w:val="16"/>
              </w:rPr>
              <w:t>under</w:t>
            </w:r>
            <w:r>
              <w:rPr>
                <w:color w:val="231F20"/>
                <w:spacing w:val="-8"/>
                <w:sz w:val="16"/>
              </w:rPr>
              <w:t> </w:t>
            </w:r>
            <w:r>
              <w:rPr>
                <w:color w:val="231F20"/>
                <w:sz w:val="16"/>
              </w:rPr>
              <w:t>chapter</w:t>
            </w:r>
            <w:r>
              <w:rPr>
                <w:color w:val="231F20"/>
                <w:spacing w:val="-8"/>
                <w:sz w:val="16"/>
              </w:rPr>
              <w:t> </w:t>
            </w:r>
            <w:r>
              <w:rPr>
                <w:color w:val="231F20"/>
                <w:sz w:val="16"/>
              </w:rPr>
              <w:t>3,</w:t>
            </w:r>
            <w:r>
              <w:rPr>
                <w:color w:val="231F20"/>
                <w:spacing w:val="-8"/>
                <w:sz w:val="16"/>
              </w:rPr>
              <w:t> </w:t>
            </w:r>
            <w:r>
              <w:rPr>
                <w:color w:val="231F20"/>
                <w:sz w:val="16"/>
              </w:rPr>
              <w:t>WA</w:t>
            </w:r>
            <w:r>
              <w:rPr>
                <w:color w:val="231F20"/>
                <w:spacing w:val="-8"/>
                <w:sz w:val="16"/>
              </w:rPr>
              <w:t> </w:t>
            </w:r>
            <w:r>
              <w:rPr>
                <w:color w:val="231F20"/>
                <w:sz w:val="16"/>
              </w:rPr>
              <w:t>determines</w:t>
            </w:r>
            <w:r>
              <w:rPr>
                <w:color w:val="231F20"/>
                <w:spacing w:val="-8"/>
                <w:sz w:val="16"/>
              </w:rPr>
              <w:t> </w:t>
            </w:r>
            <w:r>
              <w:rPr>
                <w:color w:val="231F20"/>
                <w:sz w:val="16"/>
              </w:rPr>
              <w:t>that chapter 3 is the correct chapter indicator. WA will thus enter "3" in box 3 (chapter indicator).</w:t>
            </w:r>
          </w:p>
        </w:tc>
      </w:tr>
      <w:tr>
        <w:trPr>
          <w:trHeight w:val="381" w:hRule="atLeast"/>
        </w:trPr>
        <w:tc>
          <w:tcPr>
            <w:tcW w:w="10563" w:type="dxa"/>
            <w:gridSpan w:val="4"/>
          </w:tcPr>
          <w:p>
            <w:pPr>
              <w:pStyle w:val="TableParagraph"/>
              <w:spacing w:line="201" w:lineRule="exact" w:before="19"/>
              <w:ind w:left="85"/>
              <w:rPr>
                <w:sz w:val="16"/>
              </w:rPr>
            </w:pPr>
            <w:r>
              <w:rPr>
                <w:rFonts w:ascii="Arial Black"/>
                <w:color w:val="231F20"/>
                <w:spacing w:val="-2"/>
                <w:sz w:val="16"/>
              </w:rPr>
              <w:t>Note.</w:t>
            </w:r>
            <w:r>
              <w:rPr>
                <w:rFonts w:ascii="Arial Black"/>
                <w:color w:val="231F20"/>
                <w:spacing w:val="-13"/>
                <w:sz w:val="16"/>
              </w:rPr>
              <w:t> </w:t>
            </w:r>
            <w:r>
              <w:rPr>
                <w:color w:val="231F20"/>
                <w:spacing w:val="-2"/>
                <w:sz w:val="16"/>
              </w:rPr>
              <w:t>Although</w:t>
            </w:r>
            <w:r>
              <w:rPr>
                <w:color w:val="231F20"/>
                <w:spacing w:val="-4"/>
                <w:sz w:val="16"/>
              </w:rPr>
              <w:t> </w:t>
            </w:r>
            <w:r>
              <w:rPr>
                <w:color w:val="231F20"/>
                <w:spacing w:val="-2"/>
                <w:sz w:val="16"/>
              </w:rPr>
              <w:t>the</w:t>
            </w:r>
            <w:r>
              <w:rPr>
                <w:color w:val="231F20"/>
                <w:spacing w:val="-4"/>
                <w:sz w:val="16"/>
              </w:rPr>
              <w:t> </w:t>
            </w:r>
            <w:r>
              <w:rPr>
                <w:color w:val="231F20"/>
                <w:spacing w:val="-2"/>
                <w:sz w:val="16"/>
              </w:rPr>
              <w:t>payment</w:t>
            </w:r>
            <w:r>
              <w:rPr>
                <w:color w:val="231F20"/>
                <w:spacing w:val="-4"/>
                <w:sz w:val="16"/>
              </w:rPr>
              <w:t> </w:t>
            </w:r>
            <w:r>
              <w:rPr>
                <w:color w:val="231F20"/>
                <w:spacing w:val="-2"/>
                <w:sz w:val="16"/>
              </w:rPr>
              <w:t>is</w:t>
            </w:r>
            <w:r>
              <w:rPr>
                <w:color w:val="231F20"/>
                <w:spacing w:val="-4"/>
                <w:sz w:val="16"/>
              </w:rPr>
              <w:t> </w:t>
            </w:r>
            <w:r>
              <w:rPr>
                <w:color w:val="231F20"/>
                <w:spacing w:val="-2"/>
                <w:sz w:val="16"/>
              </w:rPr>
              <w:t>properly</w:t>
            </w:r>
            <w:r>
              <w:rPr>
                <w:color w:val="231F20"/>
                <w:spacing w:val="-4"/>
                <w:sz w:val="16"/>
              </w:rPr>
              <w:t> </w:t>
            </w:r>
            <w:r>
              <w:rPr>
                <w:color w:val="231F20"/>
                <w:spacing w:val="-2"/>
                <w:sz w:val="16"/>
              </w:rPr>
              <w:t>classified</w:t>
            </w:r>
            <w:r>
              <w:rPr>
                <w:color w:val="231F20"/>
                <w:spacing w:val="-4"/>
                <w:sz w:val="16"/>
              </w:rPr>
              <w:t> </w:t>
            </w:r>
            <w:r>
              <w:rPr>
                <w:color w:val="231F20"/>
                <w:spacing w:val="-2"/>
                <w:sz w:val="16"/>
              </w:rPr>
              <w:t>as</w:t>
            </w:r>
            <w:r>
              <w:rPr>
                <w:color w:val="231F20"/>
                <w:spacing w:val="-4"/>
                <w:sz w:val="16"/>
              </w:rPr>
              <w:t> </w:t>
            </w:r>
            <w:r>
              <w:rPr>
                <w:color w:val="231F20"/>
                <w:spacing w:val="-2"/>
                <w:sz w:val="16"/>
              </w:rPr>
              <w:t>a</w:t>
            </w:r>
            <w:r>
              <w:rPr>
                <w:color w:val="231F20"/>
                <w:spacing w:val="-4"/>
                <w:sz w:val="16"/>
              </w:rPr>
              <w:t> </w:t>
            </w:r>
            <w:r>
              <w:rPr>
                <w:color w:val="231F20"/>
                <w:spacing w:val="-2"/>
                <w:sz w:val="16"/>
              </w:rPr>
              <w:t>chapter</w:t>
            </w:r>
            <w:r>
              <w:rPr>
                <w:color w:val="231F20"/>
                <w:spacing w:val="-4"/>
                <w:sz w:val="16"/>
              </w:rPr>
              <w:t> </w:t>
            </w:r>
            <w:r>
              <w:rPr>
                <w:color w:val="231F20"/>
                <w:spacing w:val="-2"/>
                <w:sz w:val="16"/>
              </w:rPr>
              <w:t>3</w:t>
            </w:r>
            <w:r>
              <w:rPr>
                <w:color w:val="231F20"/>
                <w:spacing w:val="-4"/>
                <w:sz w:val="16"/>
              </w:rPr>
              <w:t> </w:t>
            </w:r>
            <w:r>
              <w:rPr>
                <w:color w:val="231F20"/>
                <w:spacing w:val="-2"/>
                <w:sz w:val="16"/>
              </w:rPr>
              <w:t>payment,</w:t>
            </w:r>
            <w:r>
              <w:rPr>
                <w:color w:val="231F20"/>
                <w:spacing w:val="-4"/>
                <w:sz w:val="16"/>
              </w:rPr>
              <w:t> </w:t>
            </w:r>
            <w:r>
              <w:rPr>
                <w:color w:val="231F20"/>
                <w:spacing w:val="-2"/>
                <w:sz w:val="16"/>
              </w:rPr>
              <w:t>WA</w:t>
            </w:r>
            <w:r>
              <w:rPr>
                <w:color w:val="231F20"/>
                <w:spacing w:val="-4"/>
                <w:sz w:val="16"/>
              </w:rPr>
              <w:t> </w:t>
            </w:r>
            <w:r>
              <w:rPr>
                <w:color w:val="231F20"/>
                <w:spacing w:val="-2"/>
                <w:sz w:val="16"/>
              </w:rPr>
              <w:t>must</w:t>
            </w:r>
            <w:r>
              <w:rPr>
                <w:color w:val="231F20"/>
                <w:spacing w:val="-4"/>
                <w:sz w:val="16"/>
              </w:rPr>
              <w:t> </w:t>
            </w:r>
            <w:r>
              <w:rPr>
                <w:color w:val="231F20"/>
                <w:spacing w:val="-2"/>
                <w:sz w:val="16"/>
              </w:rPr>
              <w:t>complete</w:t>
            </w:r>
            <w:r>
              <w:rPr>
                <w:color w:val="231F20"/>
                <w:spacing w:val="-4"/>
                <w:sz w:val="16"/>
              </w:rPr>
              <w:t> </w:t>
            </w:r>
            <w:r>
              <w:rPr>
                <w:color w:val="231F20"/>
                <w:spacing w:val="-2"/>
                <w:sz w:val="16"/>
              </w:rPr>
              <w:t>certain</w:t>
            </w:r>
            <w:r>
              <w:rPr>
                <w:color w:val="231F20"/>
                <w:spacing w:val="-4"/>
                <w:sz w:val="16"/>
              </w:rPr>
              <w:t> </w:t>
            </w:r>
            <w:r>
              <w:rPr>
                <w:color w:val="231F20"/>
                <w:spacing w:val="-2"/>
                <w:sz w:val="16"/>
              </w:rPr>
              <w:t>boxes</w:t>
            </w:r>
            <w:r>
              <w:rPr>
                <w:color w:val="231F20"/>
                <w:spacing w:val="-4"/>
                <w:sz w:val="16"/>
              </w:rPr>
              <w:t> </w:t>
            </w:r>
            <w:r>
              <w:rPr>
                <w:color w:val="231F20"/>
                <w:spacing w:val="-2"/>
                <w:sz w:val="16"/>
              </w:rPr>
              <w:t>on</w:t>
            </w:r>
            <w:r>
              <w:rPr>
                <w:color w:val="231F20"/>
                <w:spacing w:val="-4"/>
                <w:sz w:val="16"/>
              </w:rPr>
              <w:t> </w:t>
            </w:r>
            <w:r>
              <w:rPr>
                <w:color w:val="231F20"/>
                <w:spacing w:val="-2"/>
                <w:sz w:val="16"/>
              </w:rPr>
              <w:t>Form</w:t>
            </w:r>
            <w:r>
              <w:rPr>
                <w:color w:val="231F20"/>
                <w:spacing w:val="-3"/>
                <w:sz w:val="16"/>
              </w:rPr>
              <w:t> </w:t>
            </w:r>
            <w:r>
              <w:rPr>
                <w:color w:val="231F20"/>
                <w:spacing w:val="-2"/>
                <w:sz w:val="16"/>
              </w:rPr>
              <w:t>1042-S</w:t>
            </w:r>
            <w:r>
              <w:rPr>
                <w:color w:val="231F20"/>
                <w:spacing w:val="-4"/>
                <w:sz w:val="16"/>
              </w:rPr>
              <w:t> </w:t>
            </w:r>
            <w:r>
              <w:rPr>
                <w:color w:val="231F20"/>
                <w:spacing w:val="-2"/>
                <w:sz w:val="16"/>
              </w:rPr>
              <w:t>that</w:t>
            </w:r>
            <w:r>
              <w:rPr>
                <w:color w:val="231F20"/>
                <w:spacing w:val="-4"/>
                <w:sz w:val="16"/>
              </w:rPr>
              <w:t> </w:t>
            </w:r>
            <w:r>
              <w:rPr>
                <w:color w:val="231F20"/>
                <w:spacing w:val="-2"/>
                <w:sz w:val="16"/>
              </w:rPr>
              <w:t>pertain</w:t>
            </w:r>
            <w:r>
              <w:rPr>
                <w:color w:val="231F20"/>
                <w:spacing w:val="-4"/>
                <w:sz w:val="16"/>
              </w:rPr>
              <w:t> </w:t>
            </w:r>
            <w:r>
              <w:rPr>
                <w:color w:val="231F20"/>
                <w:spacing w:val="-5"/>
                <w:sz w:val="16"/>
              </w:rPr>
              <w:t>to</w:t>
            </w:r>
          </w:p>
          <w:p>
            <w:pPr>
              <w:pStyle w:val="TableParagraph"/>
              <w:spacing w:line="142" w:lineRule="exact"/>
              <w:ind w:left="84"/>
              <w:rPr>
                <w:sz w:val="16"/>
              </w:rPr>
            </w:pPr>
            <w:r>
              <w:rPr>
                <w:color w:val="231F20"/>
                <w:sz w:val="16"/>
              </w:rPr>
              <w:t>chapter</w:t>
            </w:r>
            <w:r>
              <w:rPr>
                <w:color w:val="231F20"/>
                <w:spacing w:val="-11"/>
                <w:sz w:val="16"/>
              </w:rPr>
              <w:t> </w:t>
            </w:r>
            <w:r>
              <w:rPr>
                <w:color w:val="231F20"/>
                <w:sz w:val="16"/>
              </w:rPr>
              <w:t>4</w:t>
            </w:r>
            <w:r>
              <w:rPr>
                <w:color w:val="231F20"/>
                <w:spacing w:val="-11"/>
                <w:sz w:val="16"/>
              </w:rPr>
              <w:t> </w:t>
            </w:r>
            <w:r>
              <w:rPr>
                <w:color w:val="231F20"/>
                <w:sz w:val="16"/>
              </w:rPr>
              <w:t>(see</w:t>
            </w:r>
            <w:r>
              <w:rPr>
                <w:color w:val="231F20"/>
                <w:spacing w:val="-11"/>
                <w:sz w:val="16"/>
              </w:rPr>
              <w:t> </w:t>
            </w:r>
            <w:r>
              <w:rPr>
                <w:color w:val="231F20"/>
                <w:sz w:val="16"/>
              </w:rPr>
              <w:t>explanations</w:t>
            </w:r>
            <w:r>
              <w:rPr>
                <w:color w:val="231F20"/>
                <w:spacing w:val="-11"/>
                <w:sz w:val="16"/>
              </w:rPr>
              <w:t> </w:t>
            </w:r>
            <w:r>
              <w:rPr>
                <w:color w:val="231F20"/>
                <w:sz w:val="16"/>
              </w:rPr>
              <w:t>for</w:t>
            </w:r>
            <w:r>
              <w:rPr>
                <w:color w:val="231F20"/>
                <w:spacing w:val="-11"/>
                <w:sz w:val="16"/>
              </w:rPr>
              <w:t> </w:t>
            </w:r>
            <w:r>
              <w:rPr>
                <w:color w:val="231F20"/>
                <w:sz w:val="16"/>
              </w:rPr>
              <w:t>boxes</w:t>
            </w:r>
            <w:r>
              <w:rPr>
                <w:color w:val="231F20"/>
                <w:spacing w:val="-11"/>
                <w:sz w:val="16"/>
              </w:rPr>
              <w:t> </w:t>
            </w:r>
            <w:r>
              <w:rPr>
                <w:color w:val="231F20"/>
                <w:sz w:val="16"/>
              </w:rPr>
              <w:t>4a,</w:t>
            </w:r>
            <w:r>
              <w:rPr>
                <w:color w:val="231F20"/>
                <w:spacing w:val="-11"/>
                <w:sz w:val="16"/>
              </w:rPr>
              <w:t> </w:t>
            </w:r>
            <w:r>
              <w:rPr>
                <w:color w:val="231F20"/>
                <w:sz w:val="16"/>
              </w:rPr>
              <w:t>4b,</w:t>
            </w:r>
            <w:r>
              <w:rPr>
                <w:color w:val="231F20"/>
                <w:spacing w:val="-11"/>
                <w:sz w:val="16"/>
              </w:rPr>
              <w:t> </w:t>
            </w:r>
            <w:r>
              <w:rPr>
                <w:color w:val="231F20"/>
                <w:sz w:val="16"/>
              </w:rPr>
              <w:t>and</w:t>
            </w:r>
            <w:r>
              <w:rPr>
                <w:color w:val="231F20"/>
                <w:spacing w:val="-11"/>
                <w:sz w:val="16"/>
              </w:rPr>
              <w:t> </w:t>
            </w:r>
            <w:r>
              <w:rPr>
                <w:color w:val="231F20"/>
                <w:sz w:val="16"/>
              </w:rPr>
              <w:t>13g</w:t>
            </w:r>
            <w:r>
              <w:rPr>
                <w:color w:val="231F20"/>
                <w:spacing w:val="-11"/>
                <w:sz w:val="16"/>
              </w:rPr>
              <w:t> </w:t>
            </w:r>
            <w:r>
              <w:rPr>
                <w:color w:val="231F20"/>
                <w:spacing w:val="-2"/>
                <w:sz w:val="16"/>
              </w:rPr>
              <w:t>below).</w:t>
            </w:r>
          </w:p>
        </w:tc>
      </w:tr>
      <w:tr>
        <w:trPr>
          <w:trHeight w:val="231" w:hRule="atLeast"/>
        </w:trPr>
        <w:tc>
          <w:tcPr>
            <w:tcW w:w="10563" w:type="dxa"/>
            <w:gridSpan w:val="4"/>
          </w:tcPr>
          <w:p>
            <w:pPr>
              <w:pStyle w:val="TableParagraph"/>
              <w:spacing w:line="166" w:lineRule="exact" w:before="45"/>
              <w:ind w:left="85"/>
              <w:rPr>
                <w:sz w:val="16"/>
              </w:rPr>
            </w:pPr>
            <w:r>
              <w:rPr>
                <w:color w:val="231F20"/>
                <w:sz w:val="16"/>
              </w:rPr>
              <w:t>WA</w:t>
            </w:r>
            <w:r>
              <w:rPr>
                <w:color w:val="231F20"/>
                <w:spacing w:val="-11"/>
                <w:sz w:val="16"/>
              </w:rPr>
              <w:t> </w:t>
            </w:r>
            <w:r>
              <w:rPr>
                <w:color w:val="231F20"/>
                <w:sz w:val="16"/>
              </w:rPr>
              <w:t>must</w:t>
            </w:r>
            <w:r>
              <w:rPr>
                <w:color w:val="231F20"/>
                <w:spacing w:val="-10"/>
                <w:sz w:val="16"/>
              </w:rPr>
              <w:t> </w:t>
            </w:r>
            <w:r>
              <w:rPr>
                <w:color w:val="231F20"/>
                <w:sz w:val="16"/>
              </w:rPr>
              <w:t>file</w:t>
            </w:r>
            <w:r>
              <w:rPr>
                <w:color w:val="231F20"/>
                <w:spacing w:val="-11"/>
                <w:sz w:val="16"/>
              </w:rPr>
              <w:t> </w:t>
            </w:r>
            <w:r>
              <w:rPr>
                <w:color w:val="231F20"/>
                <w:sz w:val="16"/>
              </w:rPr>
              <w:t>a</w:t>
            </w:r>
            <w:r>
              <w:rPr>
                <w:color w:val="231F20"/>
                <w:spacing w:val="-10"/>
                <w:sz w:val="16"/>
              </w:rPr>
              <w:t> </w:t>
            </w:r>
            <w:r>
              <w:rPr>
                <w:color w:val="231F20"/>
                <w:sz w:val="16"/>
              </w:rPr>
              <w:t>Form</w:t>
            </w:r>
            <w:r>
              <w:rPr>
                <w:color w:val="231F20"/>
                <w:spacing w:val="-11"/>
                <w:sz w:val="16"/>
              </w:rPr>
              <w:t> </w:t>
            </w:r>
            <w:r>
              <w:rPr>
                <w:color w:val="231F20"/>
                <w:sz w:val="16"/>
              </w:rPr>
              <w:t>1042-S</w:t>
            </w:r>
            <w:r>
              <w:rPr>
                <w:color w:val="231F20"/>
                <w:spacing w:val="-10"/>
                <w:sz w:val="16"/>
              </w:rPr>
              <w:t> </w:t>
            </w:r>
            <w:r>
              <w:rPr>
                <w:color w:val="231F20"/>
                <w:sz w:val="16"/>
              </w:rPr>
              <w:t>for</w:t>
            </w:r>
            <w:r>
              <w:rPr>
                <w:color w:val="231F20"/>
                <w:spacing w:val="-10"/>
                <w:sz w:val="16"/>
              </w:rPr>
              <w:t> </w:t>
            </w:r>
            <w:r>
              <w:rPr>
                <w:color w:val="231F20"/>
                <w:sz w:val="16"/>
              </w:rPr>
              <w:t>A</w:t>
            </w:r>
            <w:r>
              <w:rPr>
                <w:color w:val="231F20"/>
                <w:spacing w:val="-11"/>
                <w:sz w:val="16"/>
              </w:rPr>
              <w:t> </w:t>
            </w:r>
            <w:r>
              <w:rPr>
                <w:color w:val="231F20"/>
                <w:sz w:val="16"/>
              </w:rPr>
              <w:t>and</w:t>
            </w:r>
            <w:r>
              <w:rPr>
                <w:color w:val="231F20"/>
                <w:spacing w:val="-10"/>
                <w:sz w:val="16"/>
              </w:rPr>
              <w:t> </w:t>
            </w:r>
            <w:r>
              <w:rPr>
                <w:color w:val="231F20"/>
                <w:sz w:val="16"/>
              </w:rPr>
              <w:t>complete</w:t>
            </w:r>
            <w:r>
              <w:rPr>
                <w:color w:val="231F20"/>
                <w:spacing w:val="-11"/>
                <w:sz w:val="16"/>
              </w:rPr>
              <w:t> </w:t>
            </w:r>
            <w:r>
              <w:rPr>
                <w:color w:val="231F20"/>
                <w:sz w:val="16"/>
              </w:rPr>
              <w:t>it</w:t>
            </w:r>
            <w:r>
              <w:rPr>
                <w:color w:val="231F20"/>
                <w:spacing w:val="-10"/>
                <w:sz w:val="16"/>
              </w:rPr>
              <w:t> </w:t>
            </w:r>
            <w:r>
              <w:rPr>
                <w:color w:val="231F20"/>
                <w:sz w:val="16"/>
              </w:rPr>
              <w:t>as</w:t>
            </w:r>
            <w:r>
              <w:rPr>
                <w:color w:val="231F20"/>
                <w:spacing w:val="-10"/>
                <w:sz w:val="16"/>
              </w:rPr>
              <w:t> </w:t>
            </w:r>
            <w:r>
              <w:rPr>
                <w:color w:val="231F20"/>
                <w:spacing w:val="-2"/>
                <w:sz w:val="16"/>
              </w:rPr>
              <w:t>follows.</w:t>
            </w:r>
          </w:p>
        </w:tc>
      </w:tr>
      <w:tr>
        <w:trPr>
          <w:trHeight w:val="231" w:hRule="atLeast"/>
        </w:trPr>
        <w:tc>
          <w:tcPr>
            <w:tcW w:w="10563" w:type="dxa"/>
            <w:gridSpan w:val="4"/>
          </w:tcPr>
          <w:p>
            <w:pPr>
              <w:pStyle w:val="TableParagraph"/>
              <w:spacing w:line="192" w:lineRule="exact" w:before="19"/>
              <w:ind w:left="85"/>
              <w:rPr>
                <w:sz w:val="16"/>
              </w:rPr>
            </w:pPr>
            <w:r>
              <w:rPr>
                <w:rFonts w:ascii="Arial Black"/>
                <w:color w:val="231F20"/>
                <w:spacing w:val="-2"/>
                <w:sz w:val="16"/>
              </w:rPr>
              <w:t>Caution:</w:t>
            </w:r>
            <w:r>
              <w:rPr>
                <w:rFonts w:ascii="Arial Black"/>
                <w:color w:val="231F20"/>
                <w:spacing w:val="-15"/>
                <w:sz w:val="16"/>
              </w:rPr>
              <w:t> </w:t>
            </w:r>
            <w:r>
              <w:rPr>
                <w:color w:val="231F20"/>
                <w:spacing w:val="-2"/>
                <w:sz w:val="16"/>
              </w:rPr>
              <w:t>Be</w:t>
            </w:r>
            <w:r>
              <w:rPr>
                <w:color w:val="231F20"/>
                <w:spacing w:val="-5"/>
                <w:sz w:val="16"/>
              </w:rPr>
              <w:t> </w:t>
            </w:r>
            <w:r>
              <w:rPr>
                <w:color w:val="231F20"/>
                <w:spacing w:val="-2"/>
                <w:sz w:val="16"/>
              </w:rPr>
              <w:t>sure</w:t>
            </w:r>
            <w:r>
              <w:rPr>
                <w:color w:val="231F20"/>
                <w:spacing w:val="-5"/>
                <w:sz w:val="16"/>
              </w:rPr>
              <w:t> </w:t>
            </w:r>
            <w:r>
              <w:rPr>
                <w:color w:val="231F20"/>
                <w:spacing w:val="-2"/>
                <w:sz w:val="16"/>
              </w:rPr>
              <w:t>to</w:t>
            </w:r>
            <w:r>
              <w:rPr>
                <w:color w:val="231F20"/>
                <w:spacing w:val="-6"/>
                <w:sz w:val="16"/>
              </w:rPr>
              <w:t> </w:t>
            </w:r>
            <w:r>
              <w:rPr>
                <w:color w:val="231F20"/>
                <w:spacing w:val="-2"/>
                <w:sz w:val="16"/>
              </w:rPr>
              <w:t>read</w:t>
            </w:r>
            <w:r>
              <w:rPr>
                <w:color w:val="231F20"/>
                <w:spacing w:val="-5"/>
                <w:sz w:val="16"/>
              </w:rPr>
              <w:t> </w:t>
            </w:r>
            <w:r>
              <w:rPr>
                <w:color w:val="231F20"/>
                <w:spacing w:val="-2"/>
                <w:sz w:val="16"/>
              </w:rPr>
              <w:t>the</w:t>
            </w:r>
            <w:r>
              <w:rPr>
                <w:color w:val="231F20"/>
                <w:spacing w:val="-5"/>
                <w:sz w:val="16"/>
              </w:rPr>
              <w:t> </w:t>
            </w:r>
            <w:r>
              <w:rPr>
                <w:color w:val="231F20"/>
                <w:spacing w:val="-2"/>
                <w:sz w:val="16"/>
              </w:rPr>
              <w:t>instructions</w:t>
            </w:r>
            <w:r>
              <w:rPr>
                <w:color w:val="231F20"/>
                <w:spacing w:val="-6"/>
                <w:sz w:val="16"/>
              </w:rPr>
              <w:t> </w:t>
            </w:r>
            <w:r>
              <w:rPr>
                <w:color w:val="231F20"/>
                <w:spacing w:val="-2"/>
                <w:sz w:val="16"/>
              </w:rPr>
              <w:t>for</w:t>
            </w:r>
            <w:r>
              <w:rPr>
                <w:color w:val="231F20"/>
                <w:spacing w:val="-5"/>
                <w:sz w:val="16"/>
              </w:rPr>
              <w:t> </w:t>
            </w:r>
            <w:r>
              <w:rPr>
                <w:color w:val="231F20"/>
                <w:spacing w:val="-2"/>
                <w:sz w:val="16"/>
              </w:rPr>
              <w:t>each</w:t>
            </w:r>
            <w:r>
              <w:rPr>
                <w:color w:val="231F20"/>
                <w:spacing w:val="-5"/>
                <w:sz w:val="16"/>
              </w:rPr>
              <w:t> </w:t>
            </w:r>
            <w:r>
              <w:rPr>
                <w:color w:val="231F20"/>
                <w:spacing w:val="-2"/>
                <w:sz w:val="16"/>
              </w:rPr>
              <w:t>box</w:t>
            </w:r>
            <w:r>
              <w:rPr>
                <w:color w:val="231F20"/>
                <w:spacing w:val="-6"/>
                <w:sz w:val="16"/>
              </w:rPr>
              <w:t> </w:t>
            </w:r>
            <w:r>
              <w:rPr>
                <w:color w:val="231F20"/>
                <w:spacing w:val="-2"/>
                <w:sz w:val="16"/>
              </w:rPr>
              <w:t>or</w:t>
            </w:r>
            <w:r>
              <w:rPr>
                <w:color w:val="231F20"/>
                <w:spacing w:val="-5"/>
                <w:sz w:val="16"/>
              </w:rPr>
              <w:t> </w:t>
            </w:r>
            <w:r>
              <w:rPr>
                <w:color w:val="231F20"/>
                <w:spacing w:val="-2"/>
                <w:sz w:val="16"/>
              </w:rPr>
              <w:t>field</w:t>
            </w:r>
            <w:r>
              <w:rPr>
                <w:color w:val="231F20"/>
                <w:spacing w:val="-5"/>
                <w:sz w:val="16"/>
              </w:rPr>
              <w:t> </w:t>
            </w:r>
            <w:r>
              <w:rPr>
                <w:color w:val="231F20"/>
                <w:spacing w:val="-2"/>
                <w:sz w:val="16"/>
              </w:rPr>
              <w:t>in</w:t>
            </w:r>
            <w:r>
              <w:rPr>
                <w:color w:val="231F20"/>
                <w:spacing w:val="-5"/>
                <w:sz w:val="16"/>
              </w:rPr>
              <w:t> </w:t>
            </w:r>
            <w:r>
              <w:rPr>
                <w:color w:val="231F20"/>
                <w:spacing w:val="-2"/>
                <w:sz w:val="16"/>
              </w:rPr>
              <w:t>its</w:t>
            </w:r>
            <w:r>
              <w:rPr>
                <w:color w:val="231F20"/>
                <w:spacing w:val="-6"/>
                <w:sz w:val="16"/>
              </w:rPr>
              <w:t> </w:t>
            </w:r>
            <w:r>
              <w:rPr>
                <w:color w:val="231F20"/>
                <w:spacing w:val="-2"/>
                <w:sz w:val="16"/>
              </w:rPr>
              <w:t>entirety</w:t>
            </w:r>
            <w:r>
              <w:rPr>
                <w:color w:val="231F20"/>
                <w:spacing w:val="-5"/>
                <w:sz w:val="16"/>
              </w:rPr>
              <w:t> </w:t>
            </w:r>
            <w:r>
              <w:rPr>
                <w:color w:val="231F20"/>
                <w:spacing w:val="-2"/>
                <w:sz w:val="16"/>
              </w:rPr>
              <w:t>before</w:t>
            </w:r>
            <w:r>
              <w:rPr>
                <w:color w:val="231F20"/>
                <w:spacing w:val="-5"/>
                <w:sz w:val="16"/>
              </w:rPr>
              <w:t> </w:t>
            </w:r>
            <w:r>
              <w:rPr>
                <w:color w:val="231F20"/>
                <w:spacing w:val="-2"/>
                <w:sz w:val="16"/>
              </w:rPr>
              <w:t>completing</w:t>
            </w:r>
            <w:r>
              <w:rPr>
                <w:color w:val="231F20"/>
                <w:spacing w:val="-6"/>
                <w:sz w:val="16"/>
              </w:rPr>
              <w:t> </w:t>
            </w:r>
            <w:r>
              <w:rPr>
                <w:color w:val="231F20"/>
                <w:spacing w:val="-2"/>
                <w:sz w:val="16"/>
              </w:rPr>
              <w:t>a</w:t>
            </w:r>
            <w:r>
              <w:rPr>
                <w:color w:val="231F20"/>
                <w:spacing w:val="-5"/>
                <w:sz w:val="16"/>
              </w:rPr>
              <w:t> </w:t>
            </w:r>
            <w:r>
              <w:rPr>
                <w:color w:val="231F20"/>
                <w:spacing w:val="-2"/>
                <w:sz w:val="16"/>
              </w:rPr>
              <w:t>box</w:t>
            </w:r>
            <w:r>
              <w:rPr>
                <w:color w:val="231F20"/>
                <w:spacing w:val="-5"/>
                <w:sz w:val="16"/>
              </w:rPr>
              <w:t> </w:t>
            </w:r>
            <w:r>
              <w:rPr>
                <w:color w:val="231F20"/>
                <w:spacing w:val="-2"/>
                <w:sz w:val="16"/>
              </w:rPr>
              <w:t>or</w:t>
            </w:r>
            <w:r>
              <w:rPr>
                <w:color w:val="231F20"/>
                <w:spacing w:val="-6"/>
                <w:sz w:val="16"/>
              </w:rPr>
              <w:t> </w:t>
            </w:r>
            <w:r>
              <w:rPr>
                <w:color w:val="231F20"/>
                <w:spacing w:val="-2"/>
                <w:sz w:val="16"/>
              </w:rPr>
              <w:t>field</w:t>
            </w:r>
            <w:r>
              <w:rPr>
                <w:color w:val="231F20"/>
                <w:spacing w:val="-5"/>
                <w:sz w:val="16"/>
              </w:rPr>
              <w:t> </w:t>
            </w:r>
            <w:r>
              <w:rPr>
                <w:color w:val="231F20"/>
                <w:spacing w:val="-2"/>
                <w:sz w:val="16"/>
              </w:rPr>
              <w:t>on</w:t>
            </w:r>
            <w:r>
              <w:rPr>
                <w:color w:val="231F20"/>
                <w:spacing w:val="-5"/>
                <w:sz w:val="16"/>
              </w:rPr>
              <w:t> </w:t>
            </w:r>
            <w:r>
              <w:rPr>
                <w:color w:val="231F20"/>
                <w:spacing w:val="-2"/>
                <w:sz w:val="16"/>
              </w:rPr>
              <w:t>Form</w:t>
            </w:r>
            <w:r>
              <w:rPr>
                <w:color w:val="231F20"/>
                <w:spacing w:val="-6"/>
                <w:sz w:val="16"/>
              </w:rPr>
              <w:t> </w:t>
            </w:r>
            <w:r>
              <w:rPr>
                <w:color w:val="231F20"/>
                <w:spacing w:val="-2"/>
                <w:sz w:val="16"/>
              </w:rPr>
              <w:t>1042-</w:t>
            </w:r>
            <w:r>
              <w:rPr>
                <w:color w:val="231F20"/>
                <w:spacing w:val="-5"/>
                <w:sz w:val="16"/>
              </w:rPr>
              <w:t>S.</w:t>
            </w:r>
          </w:p>
        </w:tc>
      </w:tr>
      <w:tr>
        <w:trPr>
          <w:trHeight w:val="381" w:hRule="atLeast"/>
        </w:trPr>
        <w:tc>
          <w:tcPr>
            <w:tcW w:w="10563" w:type="dxa"/>
            <w:gridSpan w:val="4"/>
          </w:tcPr>
          <w:p>
            <w:pPr>
              <w:pStyle w:val="TableParagraph"/>
              <w:spacing w:line="150" w:lineRule="exact" w:before="62"/>
              <w:ind w:left="84" w:right="133"/>
              <w:rPr>
                <w:sz w:val="16"/>
              </w:rPr>
            </w:pPr>
            <w:r>
              <w:rPr>
                <w:color w:val="231F20"/>
                <w:sz w:val="16"/>
              </w:rPr>
              <w:t>WA</w:t>
            </w:r>
            <w:r>
              <w:rPr>
                <w:color w:val="231F20"/>
                <w:spacing w:val="-10"/>
                <w:sz w:val="16"/>
              </w:rPr>
              <w:t> </w:t>
            </w:r>
            <w:r>
              <w:rPr>
                <w:color w:val="231F20"/>
                <w:sz w:val="16"/>
              </w:rPr>
              <w:t>must</w:t>
            </w:r>
            <w:r>
              <w:rPr>
                <w:color w:val="231F20"/>
                <w:spacing w:val="-10"/>
                <w:sz w:val="16"/>
              </w:rPr>
              <w:t> </w:t>
            </w:r>
            <w:r>
              <w:rPr>
                <w:color w:val="231F20"/>
                <w:sz w:val="16"/>
              </w:rPr>
              <w:t>provide</w:t>
            </w:r>
            <w:r>
              <w:rPr>
                <w:color w:val="231F20"/>
                <w:spacing w:val="-10"/>
                <w:sz w:val="16"/>
              </w:rPr>
              <w:t> </w:t>
            </w:r>
            <w:r>
              <w:rPr>
                <w:color w:val="231F20"/>
                <w:sz w:val="16"/>
              </w:rPr>
              <w:t>a</w:t>
            </w:r>
            <w:r>
              <w:rPr>
                <w:color w:val="231F20"/>
                <w:spacing w:val="-10"/>
                <w:sz w:val="16"/>
              </w:rPr>
              <w:t> </w:t>
            </w:r>
            <w:r>
              <w:rPr>
                <w:color w:val="231F20"/>
                <w:sz w:val="16"/>
              </w:rPr>
              <w:t>unique</w:t>
            </w:r>
            <w:r>
              <w:rPr>
                <w:color w:val="231F20"/>
                <w:spacing w:val="-10"/>
                <w:sz w:val="16"/>
              </w:rPr>
              <w:t> </w:t>
            </w:r>
            <w:r>
              <w:rPr>
                <w:color w:val="231F20"/>
                <w:sz w:val="16"/>
              </w:rPr>
              <w:t>form</w:t>
            </w:r>
            <w:r>
              <w:rPr>
                <w:color w:val="231F20"/>
                <w:spacing w:val="-10"/>
                <w:sz w:val="16"/>
              </w:rPr>
              <w:t> </w:t>
            </w:r>
            <w:r>
              <w:rPr>
                <w:color w:val="231F20"/>
                <w:sz w:val="16"/>
              </w:rPr>
              <w:t>identifier</w:t>
            </w:r>
            <w:r>
              <w:rPr>
                <w:color w:val="231F20"/>
                <w:spacing w:val="-10"/>
                <w:sz w:val="16"/>
              </w:rPr>
              <w:t> </w:t>
            </w:r>
            <w:r>
              <w:rPr>
                <w:color w:val="231F20"/>
                <w:sz w:val="16"/>
              </w:rPr>
              <w:t>in</w:t>
            </w:r>
            <w:r>
              <w:rPr>
                <w:color w:val="231F20"/>
                <w:spacing w:val="-10"/>
                <w:sz w:val="16"/>
              </w:rPr>
              <w:t> </w:t>
            </w:r>
            <w:r>
              <w:rPr>
                <w:color w:val="231F20"/>
                <w:sz w:val="16"/>
              </w:rPr>
              <w:t>the</w:t>
            </w:r>
            <w:r>
              <w:rPr>
                <w:color w:val="231F20"/>
                <w:spacing w:val="-10"/>
                <w:sz w:val="16"/>
              </w:rPr>
              <w:t> </w:t>
            </w:r>
            <w:r>
              <w:rPr>
                <w:color w:val="231F20"/>
                <w:sz w:val="16"/>
              </w:rPr>
              <w:t>applicable</w:t>
            </w:r>
            <w:r>
              <w:rPr>
                <w:color w:val="231F20"/>
                <w:spacing w:val="-10"/>
                <w:sz w:val="16"/>
              </w:rPr>
              <w:t> </w:t>
            </w:r>
            <w:r>
              <w:rPr>
                <w:color w:val="231F20"/>
                <w:sz w:val="16"/>
              </w:rPr>
              <w:t>entry</w:t>
            </w:r>
            <w:r>
              <w:rPr>
                <w:color w:val="231F20"/>
                <w:spacing w:val="-10"/>
                <w:sz w:val="16"/>
              </w:rPr>
              <w:t> </w:t>
            </w:r>
            <w:r>
              <w:rPr>
                <w:color w:val="231F20"/>
                <w:sz w:val="16"/>
              </w:rPr>
              <w:t>field</w:t>
            </w:r>
            <w:r>
              <w:rPr>
                <w:color w:val="231F20"/>
                <w:spacing w:val="-10"/>
                <w:sz w:val="16"/>
              </w:rPr>
              <w:t> </w:t>
            </w:r>
            <w:r>
              <w:rPr>
                <w:color w:val="231F20"/>
                <w:sz w:val="16"/>
              </w:rPr>
              <w:t>at</w:t>
            </w:r>
            <w:r>
              <w:rPr>
                <w:color w:val="231F20"/>
                <w:spacing w:val="-10"/>
                <w:sz w:val="16"/>
              </w:rPr>
              <w:t> </w:t>
            </w:r>
            <w:r>
              <w:rPr>
                <w:color w:val="231F20"/>
                <w:sz w:val="16"/>
              </w:rPr>
              <w:t>the</w:t>
            </w:r>
            <w:r>
              <w:rPr>
                <w:color w:val="231F20"/>
                <w:spacing w:val="-10"/>
                <w:sz w:val="16"/>
              </w:rPr>
              <w:t> </w:t>
            </w:r>
            <w:r>
              <w:rPr>
                <w:color w:val="231F20"/>
                <w:sz w:val="16"/>
              </w:rPr>
              <w:t>top</w:t>
            </w:r>
            <w:r>
              <w:rPr>
                <w:color w:val="231F20"/>
                <w:spacing w:val="-10"/>
                <w:sz w:val="16"/>
              </w:rPr>
              <w:t> </w:t>
            </w:r>
            <w:r>
              <w:rPr>
                <w:color w:val="231F20"/>
                <w:sz w:val="16"/>
              </w:rPr>
              <w:t>of</w:t>
            </w:r>
            <w:r>
              <w:rPr>
                <w:color w:val="231F20"/>
                <w:spacing w:val="-10"/>
                <w:sz w:val="16"/>
              </w:rPr>
              <w:t> </w:t>
            </w:r>
            <w:r>
              <w:rPr>
                <w:color w:val="231F20"/>
                <w:sz w:val="16"/>
              </w:rPr>
              <w:t>Form</w:t>
            </w:r>
            <w:r>
              <w:rPr>
                <w:color w:val="231F20"/>
                <w:spacing w:val="-10"/>
                <w:sz w:val="16"/>
              </w:rPr>
              <w:t> </w:t>
            </w:r>
            <w:r>
              <w:rPr>
                <w:color w:val="231F20"/>
                <w:sz w:val="16"/>
              </w:rPr>
              <w:t>1042-S.</w:t>
            </w:r>
            <w:r>
              <w:rPr>
                <w:color w:val="231F20"/>
                <w:spacing w:val="-10"/>
                <w:sz w:val="16"/>
              </w:rPr>
              <w:t> </w:t>
            </w:r>
            <w:r>
              <w:rPr>
                <w:color w:val="231F20"/>
                <w:sz w:val="16"/>
              </w:rPr>
              <w:t>For</w:t>
            </w:r>
            <w:r>
              <w:rPr>
                <w:color w:val="231F20"/>
                <w:spacing w:val="-10"/>
                <w:sz w:val="16"/>
              </w:rPr>
              <w:t> </w:t>
            </w:r>
            <w:r>
              <w:rPr>
                <w:color w:val="231F20"/>
                <w:sz w:val="16"/>
              </w:rPr>
              <w:t>additional</w:t>
            </w:r>
            <w:r>
              <w:rPr>
                <w:color w:val="231F20"/>
                <w:spacing w:val="-10"/>
                <w:sz w:val="16"/>
              </w:rPr>
              <w:t> </w:t>
            </w:r>
            <w:r>
              <w:rPr>
                <w:color w:val="231F20"/>
                <w:sz w:val="16"/>
              </w:rPr>
              <w:t>information,</w:t>
            </w:r>
            <w:r>
              <w:rPr>
                <w:color w:val="231F20"/>
                <w:spacing w:val="-10"/>
                <w:sz w:val="16"/>
              </w:rPr>
              <w:t> </w:t>
            </w:r>
            <w:r>
              <w:rPr>
                <w:color w:val="231F20"/>
                <w:sz w:val="16"/>
              </w:rPr>
              <w:t>including</w:t>
            </w:r>
            <w:r>
              <w:rPr>
                <w:color w:val="231F20"/>
                <w:spacing w:val="-10"/>
                <w:sz w:val="16"/>
              </w:rPr>
              <w:t> </w:t>
            </w:r>
            <w:r>
              <w:rPr>
                <w:color w:val="231F20"/>
                <w:sz w:val="16"/>
              </w:rPr>
              <w:t>unique</w:t>
            </w:r>
            <w:r>
              <w:rPr>
                <w:color w:val="231F20"/>
                <w:spacing w:val="-10"/>
                <w:sz w:val="16"/>
              </w:rPr>
              <w:t> </w:t>
            </w:r>
            <w:r>
              <w:rPr>
                <w:color w:val="231F20"/>
                <w:sz w:val="16"/>
              </w:rPr>
              <w:t>form identifier requirements, see </w:t>
            </w:r>
            <w:hyperlink w:history="true" w:anchor="_bookmark110">
              <w:r>
                <w:rPr>
                  <w:rFonts w:ascii="Arial"/>
                  <w:i/>
                  <w:color w:val="0056A2"/>
                  <w:sz w:val="16"/>
                  <w:u w:val="single" w:color="0055A1"/>
                </w:rPr>
                <w:t>Unique Form Identifier</w:t>
              </w:r>
            </w:hyperlink>
            <w:r>
              <w:rPr>
                <w:color w:val="231F20"/>
                <w:sz w:val="16"/>
              </w:rPr>
              <w:t>, earlier.</w:t>
            </w:r>
          </w:p>
        </w:tc>
      </w:tr>
      <w:tr>
        <w:trPr>
          <w:trHeight w:val="231" w:hRule="atLeast"/>
        </w:trPr>
        <w:tc>
          <w:tcPr>
            <w:tcW w:w="1360" w:type="dxa"/>
          </w:tcPr>
          <w:p>
            <w:pPr>
              <w:pStyle w:val="TableParagraph"/>
              <w:spacing w:line="192" w:lineRule="exact" w:before="19"/>
              <w:ind w:left="97" w:right="82"/>
              <w:jc w:val="center"/>
              <w:rPr>
                <w:rFonts w:ascii="Arial Black"/>
                <w:sz w:val="16"/>
              </w:rPr>
            </w:pPr>
            <w:r>
              <w:rPr>
                <w:rFonts w:ascii="Arial Black"/>
                <w:color w:val="231F20"/>
                <w:spacing w:val="-5"/>
                <w:sz w:val="16"/>
              </w:rPr>
              <w:t>Box</w:t>
            </w:r>
          </w:p>
        </w:tc>
        <w:tc>
          <w:tcPr>
            <w:tcW w:w="3034" w:type="dxa"/>
          </w:tcPr>
          <w:p>
            <w:pPr>
              <w:pStyle w:val="TableParagraph"/>
              <w:spacing w:line="192" w:lineRule="exact" w:before="19"/>
              <w:ind w:left="47" w:right="40"/>
              <w:jc w:val="center"/>
              <w:rPr>
                <w:rFonts w:ascii="Arial Black"/>
                <w:sz w:val="16"/>
              </w:rPr>
            </w:pPr>
            <w:r>
              <w:rPr>
                <w:rFonts w:ascii="Arial Black"/>
                <w:color w:val="231F20"/>
                <w:spacing w:val="-2"/>
                <w:sz w:val="16"/>
              </w:rPr>
              <w:t>Description</w:t>
            </w:r>
          </w:p>
        </w:tc>
        <w:tc>
          <w:tcPr>
            <w:tcW w:w="2126" w:type="dxa"/>
          </w:tcPr>
          <w:p>
            <w:pPr>
              <w:pStyle w:val="TableParagraph"/>
              <w:spacing w:line="192" w:lineRule="exact" w:before="19"/>
              <w:ind w:left="7"/>
              <w:jc w:val="center"/>
              <w:rPr>
                <w:rFonts w:ascii="Arial Black"/>
                <w:sz w:val="16"/>
              </w:rPr>
            </w:pPr>
            <w:r>
              <w:rPr>
                <w:rFonts w:ascii="Arial Black"/>
                <w:color w:val="231F20"/>
                <w:w w:val="85"/>
                <w:sz w:val="16"/>
              </w:rPr>
              <w:t>Required</w:t>
            </w:r>
            <w:r>
              <w:rPr>
                <w:rFonts w:ascii="Arial Black"/>
                <w:color w:val="231F20"/>
                <w:spacing w:val="17"/>
                <w:sz w:val="16"/>
              </w:rPr>
              <w:t> </w:t>
            </w:r>
            <w:r>
              <w:rPr>
                <w:rFonts w:ascii="Arial Black"/>
                <w:color w:val="231F20"/>
                <w:spacing w:val="-2"/>
                <w:sz w:val="16"/>
              </w:rPr>
              <w:t>Entry</w:t>
            </w:r>
          </w:p>
        </w:tc>
        <w:tc>
          <w:tcPr>
            <w:tcW w:w="4043" w:type="dxa"/>
          </w:tcPr>
          <w:p>
            <w:pPr>
              <w:pStyle w:val="TableParagraph"/>
              <w:spacing w:line="192" w:lineRule="exact" w:before="19"/>
              <w:ind w:right="84"/>
              <w:jc w:val="center"/>
              <w:rPr>
                <w:rFonts w:ascii="Arial Black"/>
                <w:sz w:val="16"/>
              </w:rPr>
            </w:pPr>
            <w:r>
              <w:rPr>
                <w:rFonts w:ascii="Arial Black"/>
                <w:color w:val="231F20"/>
                <w:spacing w:val="-2"/>
                <w:sz w:val="16"/>
              </w:rPr>
              <w:t>Comments</w:t>
            </w:r>
          </w:p>
        </w:tc>
      </w:tr>
      <w:tr>
        <w:trPr>
          <w:trHeight w:val="531" w:hRule="atLeast"/>
        </w:trPr>
        <w:tc>
          <w:tcPr>
            <w:tcW w:w="1360" w:type="dxa"/>
          </w:tcPr>
          <w:p>
            <w:pPr>
              <w:pStyle w:val="TableParagraph"/>
              <w:spacing w:before="161"/>
              <w:rPr>
                <w:sz w:val="16"/>
              </w:rPr>
            </w:pPr>
          </w:p>
          <w:p>
            <w:pPr>
              <w:pStyle w:val="TableParagraph"/>
              <w:spacing w:line="166" w:lineRule="exact"/>
              <w:ind w:left="97" w:right="39"/>
              <w:jc w:val="center"/>
              <w:rPr>
                <w:sz w:val="16"/>
              </w:rPr>
            </w:pPr>
            <w:r>
              <w:rPr>
                <w:color w:val="231F20"/>
                <w:spacing w:val="-10"/>
                <w:sz w:val="16"/>
              </w:rPr>
              <w:t>1</w:t>
            </w:r>
          </w:p>
        </w:tc>
        <w:tc>
          <w:tcPr>
            <w:tcW w:w="3034" w:type="dxa"/>
          </w:tcPr>
          <w:p>
            <w:pPr>
              <w:pStyle w:val="TableParagraph"/>
              <w:spacing w:before="161"/>
              <w:rPr>
                <w:sz w:val="16"/>
              </w:rPr>
            </w:pPr>
          </w:p>
          <w:p>
            <w:pPr>
              <w:pStyle w:val="TableParagraph"/>
              <w:spacing w:line="166" w:lineRule="exact"/>
              <w:ind w:left="47" w:right="39"/>
              <w:jc w:val="center"/>
              <w:rPr>
                <w:sz w:val="16"/>
              </w:rPr>
            </w:pPr>
            <w:r>
              <w:rPr>
                <w:color w:val="231F20"/>
                <w:spacing w:val="-2"/>
                <w:sz w:val="16"/>
              </w:rPr>
              <w:t>Income</w:t>
            </w:r>
            <w:r>
              <w:rPr>
                <w:color w:val="231F20"/>
                <w:spacing w:val="-5"/>
                <w:sz w:val="16"/>
              </w:rPr>
              <w:t> </w:t>
            </w:r>
            <w:r>
              <w:rPr>
                <w:color w:val="231F20"/>
                <w:spacing w:val="-4"/>
                <w:sz w:val="16"/>
              </w:rPr>
              <w:t>code</w:t>
            </w:r>
          </w:p>
        </w:tc>
        <w:tc>
          <w:tcPr>
            <w:tcW w:w="2126" w:type="dxa"/>
          </w:tcPr>
          <w:p>
            <w:pPr>
              <w:pStyle w:val="TableParagraph"/>
              <w:spacing w:before="161"/>
              <w:rPr>
                <w:sz w:val="16"/>
              </w:rPr>
            </w:pPr>
          </w:p>
          <w:p>
            <w:pPr>
              <w:pStyle w:val="TableParagraph"/>
              <w:spacing w:line="166" w:lineRule="exact"/>
              <w:ind w:left="7" w:right="1"/>
              <w:jc w:val="center"/>
              <w:rPr>
                <w:sz w:val="16"/>
              </w:rPr>
            </w:pPr>
            <w:r>
              <w:rPr>
                <w:color w:val="231F20"/>
                <w:spacing w:val="-4"/>
                <w:sz w:val="16"/>
              </w:rPr>
              <w:t>“28”</w:t>
            </w:r>
          </w:p>
        </w:tc>
        <w:tc>
          <w:tcPr>
            <w:tcW w:w="4043" w:type="dxa"/>
          </w:tcPr>
          <w:p>
            <w:pPr>
              <w:pStyle w:val="TableParagraph"/>
              <w:spacing w:line="150" w:lineRule="exact" w:before="62"/>
              <w:ind w:left="34" w:right="96"/>
              <w:rPr>
                <w:sz w:val="16"/>
              </w:rPr>
            </w:pPr>
            <w:r>
              <w:rPr>
                <w:color w:val="231F20"/>
                <w:sz w:val="16"/>
              </w:rPr>
              <w:t>WA enters “28” (Gambling winnings), which is the appropriate</w:t>
            </w:r>
            <w:r>
              <w:rPr>
                <w:color w:val="231F20"/>
                <w:spacing w:val="-10"/>
                <w:sz w:val="16"/>
              </w:rPr>
              <w:t> </w:t>
            </w:r>
            <w:r>
              <w:rPr>
                <w:color w:val="231F20"/>
                <w:sz w:val="16"/>
              </w:rPr>
              <w:t>two-digit</w:t>
            </w:r>
            <w:r>
              <w:rPr>
                <w:color w:val="231F20"/>
                <w:spacing w:val="-10"/>
                <w:sz w:val="16"/>
              </w:rPr>
              <w:t> </w:t>
            </w:r>
            <w:r>
              <w:rPr>
                <w:color w:val="231F20"/>
                <w:sz w:val="16"/>
              </w:rPr>
              <w:t>code</w:t>
            </w:r>
            <w:r>
              <w:rPr>
                <w:color w:val="231F20"/>
                <w:spacing w:val="-10"/>
                <w:sz w:val="16"/>
              </w:rPr>
              <w:t> </w:t>
            </w:r>
            <w:r>
              <w:rPr>
                <w:color w:val="231F20"/>
                <w:sz w:val="16"/>
              </w:rPr>
              <w:t>from</w:t>
            </w:r>
            <w:r>
              <w:rPr>
                <w:color w:val="231F20"/>
                <w:spacing w:val="-10"/>
                <w:sz w:val="16"/>
              </w:rPr>
              <w:t> </w:t>
            </w:r>
            <w:r>
              <w:rPr>
                <w:color w:val="231F20"/>
                <w:sz w:val="16"/>
              </w:rPr>
              <w:t>the</w:t>
            </w:r>
            <w:r>
              <w:rPr>
                <w:color w:val="231F20"/>
                <w:spacing w:val="-10"/>
                <w:sz w:val="16"/>
              </w:rPr>
              <w:t> </w:t>
            </w:r>
            <w:r>
              <w:rPr>
                <w:color w:val="231F20"/>
                <w:sz w:val="16"/>
              </w:rPr>
              <w:t>list</w:t>
            </w:r>
            <w:r>
              <w:rPr>
                <w:color w:val="231F20"/>
                <w:spacing w:val="-10"/>
                <w:sz w:val="16"/>
              </w:rPr>
              <w:t> </w:t>
            </w:r>
            <w:r>
              <w:rPr>
                <w:color w:val="231F20"/>
                <w:sz w:val="16"/>
              </w:rPr>
              <w:t>of</w:t>
            </w:r>
            <w:r>
              <w:rPr>
                <w:color w:val="231F20"/>
                <w:spacing w:val="-10"/>
                <w:sz w:val="16"/>
              </w:rPr>
              <w:t> </w:t>
            </w:r>
            <w:r>
              <w:rPr>
                <w:color w:val="231F20"/>
                <w:sz w:val="16"/>
              </w:rPr>
              <w:t>income</w:t>
            </w:r>
            <w:r>
              <w:rPr>
                <w:color w:val="231F20"/>
                <w:spacing w:val="-10"/>
                <w:sz w:val="16"/>
              </w:rPr>
              <w:t> </w:t>
            </w:r>
            <w:r>
              <w:rPr>
                <w:color w:val="231F20"/>
                <w:sz w:val="16"/>
              </w:rPr>
              <w:t>codes provided in </w:t>
            </w:r>
            <w:r>
              <w:rPr>
                <w:rFonts w:ascii="Arial" w:hAnsi="Arial"/>
                <w:i/>
                <w:color w:val="231F20"/>
                <w:sz w:val="16"/>
              </w:rPr>
              <w:t>Appendix A</w:t>
            </w:r>
            <w:r>
              <w:rPr>
                <w:color w:val="231F20"/>
                <w:sz w:val="16"/>
              </w:rPr>
              <w:t>.</w:t>
            </w:r>
          </w:p>
        </w:tc>
      </w:tr>
      <w:tr>
        <w:trPr>
          <w:trHeight w:val="381" w:hRule="atLeast"/>
        </w:trPr>
        <w:tc>
          <w:tcPr>
            <w:tcW w:w="1360" w:type="dxa"/>
          </w:tcPr>
          <w:p>
            <w:pPr>
              <w:pStyle w:val="TableParagraph"/>
              <w:spacing w:before="11"/>
              <w:rPr>
                <w:sz w:val="16"/>
              </w:rPr>
            </w:pPr>
          </w:p>
          <w:p>
            <w:pPr>
              <w:pStyle w:val="TableParagraph"/>
              <w:spacing w:line="166" w:lineRule="exact"/>
              <w:ind w:left="97" w:right="39"/>
              <w:jc w:val="center"/>
              <w:rPr>
                <w:sz w:val="16"/>
              </w:rPr>
            </w:pPr>
            <w:r>
              <w:rPr>
                <w:color w:val="231F20"/>
                <w:spacing w:val="-10"/>
                <w:sz w:val="16"/>
              </w:rPr>
              <w:t>2</w:t>
            </w:r>
          </w:p>
        </w:tc>
        <w:tc>
          <w:tcPr>
            <w:tcW w:w="3034" w:type="dxa"/>
          </w:tcPr>
          <w:p>
            <w:pPr>
              <w:pStyle w:val="TableParagraph"/>
              <w:spacing w:before="11"/>
              <w:rPr>
                <w:sz w:val="16"/>
              </w:rPr>
            </w:pPr>
          </w:p>
          <w:p>
            <w:pPr>
              <w:pStyle w:val="TableParagraph"/>
              <w:spacing w:line="166" w:lineRule="exact"/>
              <w:ind w:left="75" w:right="28"/>
              <w:jc w:val="center"/>
              <w:rPr>
                <w:sz w:val="16"/>
              </w:rPr>
            </w:pPr>
            <w:r>
              <w:rPr>
                <w:color w:val="231F20"/>
                <w:spacing w:val="-2"/>
                <w:sz w:val="16"/>
              </w:rPr>
              <w:t>Gross income</w:t>
            </w:r>
          </w:p>
        </w:tc>
        <w:tc>
          <w:tcPr>
            <w:tcW w:w="2126" w:type="dxa"/>
          </w:tcPr>
          <w:p>
            <w:pPr>
              <w:pStyle w:val="TableParagraph"/>
              <w:spacing w:before="11"/>
              <w:rPr>
                <w:sz w:val="16"/>
              </w:rPr>
            </w:pPr>
          </w:p>
          <w:p>
            <w:pPr>
              <w:pStyle w:val="TableParagraph"/>
              <w:spacing w:line="166" w:lineRule="exact"/>
              <w:ind w:left="7" w:right="1"/>
              <w:jc w:val="center"/>
              <w:rPr>
                <w:sz w:val="16"/>
              </w:rPr>
            </w:pPr>
            <w:r>
              <w:rPr>
                <w:color w:val="231F20"/>
                <w:spacing w:val="-2"/>
                <w:sz w:val="16"/>
              </w:rPr>
              <w:t>“10,000”</w:t>
            </w:r>
          </w:p>
        </w:tc>
        <w:tc>
          <w:tcPr>
            <w:tcW w:w="4043" w:type="dxa"/>
          </w:tcPr>
          <w:p>
            <w:pPr>
              <w:pStyle w:val="TableParagraph"/>
              <w:spacing w:line="150" w:lineRule="exact" w:before="62"/>
              <w:ind w:left="34" w:right="96"/>
              <w:rPr>
                <w:sz w:val="16"/>
              </w:rPr>
            </w:pPr>
            <w:r>
              <w:rPr>
                <w:color w:val="231F20"/>
                <w:sz w:val="16"/>
              </w:rPr>
              <w:t>WA</w:t>
            </w:r>
            <w:r>
              <w:rPr>
                <w:color w:val="231F20"/>
                <w:spacing w:val="-12"/>
                <w:sz w:val="16"/>
              </w:rPr>
              <w:t> </w:t>
            </w:r>
            <w:r>
              <w:rPr>
                <w:color w:val="231F20"/>
                <w:sz w:val="16"/>
              </w:rPr>
              <w:t>enters</w:t>
            </w:r>
            <w:r>
              <w:rPr>
                <w:color w:val="231F20"/>
                <w:spacing w:val="-11"/>
                <w:sz w:val="16"/>
              </w:rPr>
              <w:t> </w:t>
            </w:r>
            <w:r>
              <w:rPr>
                <w:color w:val="231F20"/>
                <w:sz w:val="16"/>
              </w:rPr>
              <w:t>the</w:t>
            </w:r>
            <w:r>
              <w:rPr>
                <w:color w:val="231F20"/>
                <w:spacing w:val="-11"/>
                <w:sz w:val="16"/>
              </w:rPr>
              <w:t> </w:t>
            </w:r>
            <w:r>
              <w:rPr>
                <w:color w:val="231F20"/>
                <w:sz w:val="16"/>
              </w:rPr>
              <w:t>gross</w:t>
            </w:r>
            <w:r>
              <w:rPr>
                <w:color w:val="231F20"/>
                <w:spacing w:val="-11"/>
                <w:sz w:val="16"/>
              </w:rPr>
              <w:t> </w:t>
            </w:r>
            <w:r>
              <w:rPr>
                <w:color w:val="231F20"/>
                <w:sz w:val="16"/>
              </w:rPr>
              <w:t>amount</w:t>
            </w:r>
            <w:r>
              <w:rPr>
                <w:color w:val="231F20"/>
                <w:spacing w:val="-11"/>
                <w:sz w:val="16"/>
              </w:rPr>
              <w:t> </w:t>
            </w:r>
            <w:r>
              <w:rPr>
                <w:color w:val="231F20"/>
                <w:sz w:val="16"/>
              </w:rPr>
              <w:t>paid</w:t>
            </w:r>
            <w:r>
              <w:rPr>
                <w:color w:val="231F20"/>
                <w:spacing w:val="-11"/>
                <w:sz w:val="16"/>
              </w:rPr>
              <w:t> </w:t>
            </w:r>
            <w:r>
              <w:rPr>
                <w:color w:val="231F20"/>
                <w:sz w:val="16"/>
              </w:rPr>
              <w:t>(in</w:t>
            </w:r>
            <w:r>
              <w:rPr>
                <w:color w:val="231F20"/>
                <w:spacing w:val="-11"/>
                <w:sz w:val="16"/>
              </w:rPr>
              <w:t> </w:t>
            </w:r>
            <w:r>
              <w:rPr>
                <w:color w:val="231F20"/>
                <w:sz w:val="16"/>
              </w:rPr>
              <w:t>whole</w:t>
            </w:r>
            <w:r>
              <w:rPr>
                <w:color w:val="231F20"/>
                <w:spacing w:val="-11"/>
                <w:sz w:val="16"/>
              </w:rPr>
              <w:t> </w:t>
            </w:r>
            <w:r>
              <w:rPr>
                <w:color w:val="231F20"/>
                <w:sz w:val="16"/>
              </w:rPr>
              <w:t>dollars), including withheld tax.</w:t>
            </w:r>
          </w:p>
        </w:tc>
      </w:tr>
      <w:tr>
        <w:trPr>
          <w:trHeight w:val="381" w:hRule="atLeast"/>
        </w:trPr>
        <w:tc>
          <w:tcPr>
            <w:tcW w:w="1360" w:type="dxa"/>
          </w:tcPr>
          <w:p>
            <w:pPr>
              <w:pStyle w:val="TableParagraph"/>
              <w:spacing w:before="11"/>
              <w:rPr>
                <w:sz w:val="16"/>
              </w:rPr>
            </w:pPr>
          </w:p>
          <w:p>
            <w:pPr>
              <w:pStyle w:val="TableParagraph"/>
              <w:spacing w:line="166" w:lineRule="exact"/>
              <w:ind w:left="97" w:right="39"/>
              <w:jc w:val="center"/>
              <w:rPr>
                <w:sz w:val="16"/>
              </w:rPr>
            </w:pPr>
            <w:r>
              <w:rPr>
                <w:color w:val="231F20"/>
                <w:spacing w:val="-10"/>
                <w:sz w:val="16"/>
              </w:rPr>
              <w:t>3</w:t>
            </w:r>
          </w:p>
        </w:tc>
        <w:tc>
          <w:tcPr>
            <w:tcW w:w="3034" w:type="dxa"/>
          </w:tcPr>
          <w:p>
            <w:pPr>
              <w:pStyle w:val="TableParagraph"/>
              <w:spacing w:before="11"/>
              <w:rPr>
                <w:sz w:val="16"/>
              </w:rPr>
            </w:pPr>
          </w:p>
          <w:p>
            <w:pPr>
              <w:pStyle w:val="TableParagraph"/>
              <w:spacing w:line="166" w:lineRule="exact"/>
              <w:ind w:left="47" w:right="38"/>
              <w:jc w:val="center"/>
              <w:rPr>
                <w:sz w:val="16"/>
              </w:rPr>
            </w:pPr>
            <w:r>
              <w:rPr>
                <w:color w:val="231F20"/>
                <w:spacing w:val="-2"/>
                <w:sz w:val="16"/>
              </w:rPr>
              <w:t>Chapter</w:t>
            </w:r>
            <w:r>
              <w:rPr>
                <w:color w:val="231F20"/>
                <w:spacing w:val="2"/>
                <w:sz w:val="16"/>
              </w:rPr>
              <w:t> </w:t>
            </w:r>
            <w:r>
              <w:rPr>
                <w:color w:val="231F20"/>
                <w:spacing w:val="-2"/>
                <w:sz w:val="16"/>
              </w:rPr>
              <w:t>indicator</w:t>
            </w:r>
          </w:p>
        </w:tc>
        <w:tc>
          <w:tcPr>
            <w:tcW w:w="2126" w:type="dxa"/>
          </w:tcPr>
          <w:p>
            <w:pPr>
              <w:pStyle w:val="TableParagraph"/>
              <w:spacing w:before="11"/>
              <w:rPr>
                <w:sz w:val="16"/>
              </w:rPr>
            </w:pPr>
          </w:p>
          <w:p>
            <w:pPr>
              <w:pStyle w:val="TableParagraph"/>
              <w:spacing w:line="166" w:lineRule="exact"/>
              <w:ind w:left="7" w:right="1"/>
              <w:jc w:val="center"/>
              <w:rPr>
                <w:sz w:val="16"/>
              </w:rPr>
            </w:pPr>
            <w:r>
              <w:rPr>
                <w:color w:val="231F20"/>
                <w:spacing w:val="-5"/>
                <w:sz w:val="16"/>
              </w:rPr>
              <w:t>“3”</w:t>
            </w:r>
          </w:p>
        </w:tc>
        <w:tc>
          <w:tcPr>
            <w:tcW w:w="4043" w:type="dxa"/>
          </w:tcPr>
          <w:p>
            <w:pPr>
              <w:pStyle w:val="TableParagraph"/>
              <w:spacing w:line="150" w:lineRule="exact" w:before="62"/>
              <w:ind w:left="34" w:right="96"/>
              <w:rPr>
                <w:sz w:val="16"/>
              </w:rPr>
            </w:pPr>
            <w:r>
              <w:rPr>
                <w:color w:val="231F20"/>
                <w:sz w:val="16"/>
              </w:rPr>
              <w:t>WA</w:t>
            </w:r>
            <w:r>
              <w:rPr>
                <w:color w:val="231F20"/>
                <w:spacing w:val="-12"/>
                <w:sz w:val="16"/>
              </w:rPr>
              <w:t> </w:t>
            </w:r>
            <w:r>
              <w:rPr>
                <w:color w:val="231F20"/>
                <w:sz w:val="16"/>
              </w:rPr>
              <w:t>enters</w:t>
            </w:r>
            <w:r>
              <w:rPr>
                <w:color w:val="231F20"/>
                <w:spacing w:val="-11"/>
                <w:sz w:val="16"/>
              </w:rPr>
              <w:t> </w:t>
            </w:r>
            <w:r>
              <w:rPr>
                <w:color w:val="231F20"/>
                <w:sz w:val="16"/>
              </w:rPr>
              <w:t>“3”</w:t>
            </w:r>
            <w:r>
              <w:rPr>
                <w:color w:val="231F20"/>
                <w:spacing w:val="-11"/>
                <w:sz w:val="16"/>
              </w:rPr>
              <w:t> </w:t>
            </w:r>
            <w:r>
              <w:rPr>
                <w:color w:val="231F20"/>
                <w:sz w:val="16"/>
              </w:rPr>
              <w:t>to</w:t>
            </w:r>
            <w:r>
              <w:rPr>
                <w:color w:val="231F20"/>
                <w:spacing w:val="-11"/>
                <w:sz w:val="16"/>
              </w:rPr>
              <w:t> </w:t>
            </w:r>
            <w:r>
              <w:rPr>
                <w:color w:val="231F20"/>
                <w:sz w:val="16"/>
              </w:rPr>
              <w:t>indicate</w:t>
            </w:r>
            <w:r>
              <w:rPr>
                <w:color w:val="231F20"/>
                <w:spacing w:val="-11"/>
                <w:sz w:val="16"/>
              </w:rPr>
              <w:t> </w:t>
            </w:r>
            <w:r>
              <w:rPr>
                <w:color w:val="231F20"/>
                <w:sz w:val="16"/>
              </w:rPr>
              <w:t>that</w:t>
            </w:r>
            <w:r>
              <w:rPr>
                <w:color w:val="231F20"/>
                <w:spacing w:val="-11"/>
                <w:sz w:val="16"/>
              </w:rPr>
              <w:t> </w:t>
            </w:r>
            <w:r>
              <w:rPr>
                <w:color w:val="231F20"/>
                <w:sz w:val="16"/>
              </w:rPr>
              <w:t>amounts</w:t>
            </w:r>
            <w:r>
              <w:rPr>
                <w:color w:val="231F20"/>
                <w:spacing w:val="-11"/>
                <w:sz w:val="16"/>
              </w:rPr>
              <w:t> </w:t>
            </w:r>
            <w:r>
              <w:rPr>
                <w:color w:val="231F20"/>
                <w:sz w:val="16"/>
              </w:rPr>
              <w:t>were</w:t>
            </w:r>
            <w:r>
              <w:rPr>
                <w:color w:val="231F20"/>
                <w:spacing w:val="-11"/>
                <w:sz w:val="16"/>
              </w:rPr>
              <w:t> </w:t>
            </w:r>
            <w:r>
              <w:rPr>
                <w:color w:val="231F20"/>
                <w:sz w:val="16"/>
              </w:rPr>
              <w:t>withheld pursuant to chapter 3.</w:t>
            </w:r>
          </w:p>
        </w:tc>
      </w:tr>
      <w:tr>
        <w:trPr>
          <w:trHeight w:val="681" w:hRule="atLeast"/>
        </w:trPr>
        <w:tc>
          <w:tcPr>
            <w:tcW w:w="1360" w:type="dxa"/>
          </w:tcPr>
          <w:p>
            <w:pPr>
              <w:pStyle w:val="TableParagraph"/>
              <w:rPr>
                <w:sz w:val="16"/>
              </w:rPr>
            </w:pPr>
          </w:p>
          <w:p>
            <w:pPr>
              <w:pStyle w:val="TableParagraph"/>
              <w:spacing w:before="127"/>
              <w:rPr>
                <w:sz w:val="16"/>
              </w:rPr>
            </w:pPr>
          </w:p>
          <w:p>
            <w:pPr>
              <w:pStyle w:val="TableParagraph"/>
              <w:spacing w:line="166" w:lineRule="exact"/>
              <w:ind w:left="97"/>
              <w:jc w:val="center"/>
              <w:rPr>
                <w:sz w:val="16"/>
              </w:rPr>
            </w:pPr>
            <w:r>
              <w:rPr>
                <w:color w:val="231F20"/>
                <w:spacing w:val="-5"/>
                <w:sz w:val="16"/>
              </w:rPr>
              <w:t>3a</w:t>
            </w:r>
          </w:p>
        </w:tc>
        <w:tc>
          <w:tcPr>
            <w:tcW w:w="3034" w:type="dxa"/>
          </w:tcPr>
          <w:p>
            <w:pPr>
              <w:pStyle w:val="TableParagraph"/>
              <w:rPr>
                <w:sz w:val="16"/>
              </w:rPr>
            </w:pPr>
          </w:p>
          <w:p>
            <w:pPr>
              <w:pStyle w:val="TableParagraph"/>
              <w:spacing w:before="127"/>
              <w:rPr>
                <w:sz w:val="16"/>
              </w:rPr>
            </w:pPr>
          </w:p>
          <w:p>
            <w:pPr>
              <w:pStyle w:val="TableParagraph"/>
              <w:spacing w:line="166" w:lineRule="exact"/>
              <w:ind w:left="47" w:right="39"/>
              <w:jc w:val="center"/>
              <w:rPr>
                <w:sz w:val="16"/>
              </w:rPr>
            </w:pPr>
            <w:r>
              <w:rPr>
                <w:color w:val="231F20"/>
                <w:spacing w:val="-2"/>
                <w:sz w:val="16"/>
              </w:rPr>
              <w:t>Chapter</w:t>
            </w:r>
            <w:r>
              <w:rPr>
                <w:color w:val="231F20"/>
                <w:spacing w:val="-3"/>
                <w:sz w:val="16"/>
              </w:rPr>
              <w:t> </w:t>
            </w:r>
            <w:r>
              <w:rPr>
                <w:color w:val="231F20"/>
                <w:spacing w:val="-2"/>
                <w:sz w:val="16"/>
              </w:rPr>
              <w:t>3 exemption</w:t>
            </w:r>
            <w:r>
              <w:rPr>
                <w:color w:val="231F20"/>
                <w:spacing w:val="-3"/>
                <w:sz w:val="16"/>
              </w:rPr>
              <w:t> </w:t>
            </w:r>
            <w:r>
              <w:rPr>
                <w:color w:val="231F20"/>
                <w:spacing w:val="-4"/>
                <w:sz w:val="16"/>
              </w:rPr>
              <w:t>code</w:t>
            </w:r>
          </w:p>
        </w:tc>
        <w:tc>
          <w:tcPr>
            <w:tcW w:w="2126" w:type="dxa"/>
          </w:tcPr>
          <w:p>
            <w:pPr>
              <w:pStyle w:val="TableParagraph"/>
              <w:rPr>
                <w:sz w:val="16"/>
              </w:rPr>
            </w:pPr>
          </w:p>
          <w:p>
            <w:pPr>
              <w:pStyle w:val="TableParagraph"/>
              <w:spacing w:before="127"/>
              <w:rPr>
                <w:sz w:val="16"/>
              </w:rPr>
            </w:pPr>
          </w:p>
          <w:p>
            <w:pPr>
              <w:pStyle w:val="TableParagraph"/>
              <w:spacing w:line="166" w:lineRule="exact"/>
              <w:ind w:left="7" w:right="1"/>
              <w:jc w:val="center"/>
              <w:rPr>
                <w:sz w:val="16"/>
              </w:rPr>
            </w:pPr>
            <w:r>
              <w:rPr>
                <w:color w:val="231F20"/>
                <w:spacing w:val="-4"/>
                <w:sz w:val="16"/>
              </w:rPr>
              <w:t>“00”</w:t>
            </w:r>
          </w:p>
        </w:tc>
        <w:tc>
          <w:tcPr>
            <w:tcW w:w="4043" w:type="dxa"/>
          </w:tcPr>
          <w:p>
            <w:pPr>
              <w:pStyle w:val="TableParagraph"/>
              <w:spacing w:line="150" w:lineRule="exact" w:before="62"/>
              <w:ind w:left="34" w:right="96"/>
              <w:rPr>
                <w:sz w:val="16"/>
              </w:rPr>
            </w:pPr>
            <w:r>
              <w:rPr>
                <w:color w:val="231F20"/>
                <w:sz w:val="16"/>
              </w:rPr>
              <w:t>WA</w:t>
            </w:r>
            <w:r>
              <w:rPr>
                <w:color w:val="231F20"/>
                <w:spacing w:val="-12"/>
                <w:sz w:val="16"/>
              </w:rPr>
              <w:t> </w:t>
            </w:r>
            <w:r>
              <w:rPr>
                <w:color w:val="231F20"/>
                <w:sz w:val="16"/>
              </w:rPr>
              <w:t>enters</w:t>
            </w:r>
            <w:r>
              <w:rPr>
                <w:color w:val="231F20"/>
                <w:spacing w:val="-11"/>
                <w:sz w:val="16"/>
              </w:rPr>
              <w:t> </w:t>
            </w:r>
            <w:r>
              <w:rPr>
                <w:color w:val="231F20"/>
                <w:sz w:val="16"/>
              </w:rPr>
              <w:t>“00”</w:t>
            </w:r>
            <w:r>
              <w:rPr>
                <w:color w:val="231F20"/>
                <w:spacing w:val="-11"/>
                <w:sz w:val="16"/>
              </w:rPr>
              <w:t> </w:t>
            </w:r>
            <w:r>
              <w:rPr>
                <w:color w:val="231F20"/>
                <w:sz w:val="16"/>
              </w:rPr>
              <w:t>because</w:t>
            </w:r>
            <w:r>
              <w:rPr>
                <w:color w:val="231F20"/>
                <w:spacing w:val="-11"/>
                <w:sz w:val="16"/>
              </w:rPr>
              <w:t> </w:t>
            </w:r>
            <w:r>
              <w:rPr>
                <w:color w:val="231F20"/>
                <w:sz w:val="16"/>
              </w:rPr>
              <w:t>an</w:t>
            </w:r>
            <w:r>
              <w:rPr>
                <w:color w:val="231F20"/>
                <w:spacing w:val="-11"/>
                <w:sz w:val="16"/>
              </w:rPr>
              <w:t> </w:t>
            </w:r>
            <w:r>
              <w:rPr>
                <w:color w:val="231F20"/>
                <w:sz w:val="16"/>
              </w:rPr>
              <w:t>amount</w:t>
            </w:r>
            <w:r>
              <w:rPr>
                <w:color w:val="231F20"/>
                <w:spacing w:val="-11"/>
                <w:sz w:val="16"/>
              </w:rPr>
              <w:t> </w:t>
            </w:r>
            <w:r>
              <w:rPr>
                <w:color w:val="231F20"/>
                <w:sz w:val="16"/>
              </w:rPr>
              <w:t>was</w:t>
            </w:r>
            <w:r>
              <w:rPr>
                <w:color w:val="231F20"/>
                <w:spacing w:val="-11"/>
                <w:sz w:val="16"/>
              </w:rPr>
              <w:t> </w:t>
            </w:r>
            <w:r>
              <w:rPr>
                <w:color w:val="231F20"/>
                <w:sz w:val="16"/>
              </w:rPr>
              <w:t>withheld</w:t>
            </w:r>
            <w:r>
              <w:rPr>
                <w:color w:val="231F20"/>
                <w:spacing w:val="-11"/>
                <w:sz w:val="16"/>
              </w:rPr>
              <w:t> </w:t>
            </w:r>
            <w:r>
              <w:rPr>
                <w:color w:val="231F20"/>
                <w:sz w:val="16"/>
              </w:rPr>
              <w:t>under chapter 3 and the tax rate is greater than zero and is not due to backup withholding (see the instructions for </w:t>
            </w:r>
            <w:hyperlink w:history="true" w:anchor="_bookmark115">
              <w:r>
                <w:rPr>
                  <w:color w:val="0056A2"/>
                  <w:sz w:val="16"/>
                  <w:u w:val="single" w:color="0055A1"/>
                </w:rPr>
                <w:t>boxes 3a and 4a</w:t>
              </w:r>
            </w:hyperlink>
            <w:r>
              <w:rPr>
                <w:color w:val="231F20"/>
                <w:sz w:val="16"/>
              </w:rPr>
              <w:t>, earlier).</w:t>
            </w:r>
          </w:p>
        </w:tc>
      </w:tr>
      <w:tr>
        <w:trPr>
          <w:trHeight w:val="381" w:hRule="atLeast"/>
        </w:trPr>
        <w:tc>
          <w:tcPr>
            <w:tcW w:w="1360" w:type="dxa"/>
          </w:tcPr>
          <w:p>
            <w:pPr>
              <w:pStyle w:val="TableParagraph"/>
              <w:spacing w:before="11"/>
              <w:rPr>
                <w:sz w:val="16"/>
              </w:rPr>
            </w:pPr>
          </w:p>
          <w:p>
            <w:pPr>
              <w:pStyle w:val="TableParagraph"/>
              <w:spacing w:line="166" w:lineRule="exact"/>
              <w:ind w:left="97"/>
              <w:jc w:val="center"/>
              <w:rPr>
                <w:sz w:val="16"/>
              </w:rPr>
            </w:pPr>
            <w:r>
              <w:rPr>
                <w:color w:val="231F20"/>
                <w:spacing w:val="-5"/>
                <w:sz w:val="16"/>
              </w:rPr>
              <w:t>3b</w:t>
            </w:r>
          </w:p>
        </w:tc>
        <w:tc>
          <w:tcPr>
            <w:tcW w:w="3034" w:type="dxa"/>
          </w:tcPr>
          <w:p>
            <w:pPr>
              <w:pStyle w:val="TableParagraph"/>
              <w:spacing w:before="11"/>
              <w:rPr>
                <w:sz w:val="16"/>
              </w:rPr>
            </w:pPr>
          </w:p>
          <w:p>
            <w:pPr>
              <w:pStyle w:val="TableParagraph"/>
              <w:spacing w:line="166" w:lineRule="exact"/>
              <w:ind w:left="47" w:right="39"/>
              <w:jc w:val="center"/>
              <w:rPr>
                <w:sz w:val="16"/>
              </w:rPr>
            </w:pPr>
            <w:r>
              <w:rPr>
                <w:color w:val="231F20"/>
                <w:sz w:val="16"/>
              </w:rPr>
              <w:t>Chapter</w:t>
            </w:r>
            <w:r>
              <w:rPr>
                <w:color w:val="231F20"/>
                <w:spacing w:val="-9"/>
                <w:sz w:val="16"/>
              </w:rPr>
              <w:t> </w:t>
            </w:r>
            <w:r>
              <w:rPr>
                <w:color w:val="231F20"/>
                <w:sz w:val="16"/>
              </w:rPr>
              <w:t>3</w:t>
            </w:r>
            <w:r>
              <w:rPr>
                <w:color w:val="231F20"/>
                <w:spacing w:val="-9"/>
                <w:sz w:val="16"/>
              </w:rPr>
              <w:t> </w:t>
            </w:r>
            <w:r>
              <w:rPr>
                <w:color w:val="231F20"/>
                <w:sz w:val="16"/>
              </w:rPr>
              <w:t>tax</w:t>
            </w:r>
            <w:r>
              <w:rPr>
                <w:color w:val="231F20"/>
                <w:spacing w:val="-8"/>
                <w:sz w:val="16"/>
              </w:rPr>
              <w:t> </w:t>
            </w:r>
            <w:r>
              <w:rPr>
                <w:color w:val="231F20"/>
                <w:spacing w:val="-4"/>
                <w:sz w:val="16"/>
              </w:rPr>
              <w:t>rate</w:t>
            </w:r>
          </w:p>
        </w:tc>
        <w:tc>
          <w:tcPr>
            <w:tcW w:w="2126" w:type="dxa"/>
          </w:tcPr>
          <w:p>
            <w:pPr>
              <w:pStyle w:val="TableParagraph"/>
              <w:spacing w:before="11"/>
              <w:rPr>
                <w:sz w:val="16"/>
              </w:rPr>
            </w:pPr>
          </w:p>
          <w:p>
            <w:pPr>
              <w:pStyle w:val="TableParagraph"/>
              <w:spacing w:line="166" w:lineRule="exact"/>
              <w:ind w:left="7" w:right="1"/>
              <w:jc w:val="center"/>
              <w:rPr>
                <w:sz w:val="16"/>
              </w:rPr>
            </w:pPr>
            <w:r>
              <w:rPr>
                <w:color w:val="231F20"/>
                <w:spacing w:val="-2"/>
                <w:sz w:val="16"/>
              </w:rPr>
              <w:t>“30.00”</w:t>
            </w:r>
          </w:p>
        </w:tc>
        <w:tc>
          <w:tcPr>
            <w:tcW w:w="4043" w:type="dxa"/>
          </w:tcPr>
          <w:p>
            <w:pPr>
              <w:pStyle w:val="TableParagraph"/>
              <w:spacing w:line="150" w:lineRule="exact" w:before="62"/>
              <w:ind w:left="34" w:right="96"/>
              <w:rPr>
                <w:sz w:val="16"/>
              </w:rPr>
            </w:pPr>
            <w:r>
              <w:rPr>
                <w:color w:val="231F20"/>
                <w:sz w:val="16"/>
              </w:rPr>
              <w:t>WA enters “30.00” consistent with the formatting specified</w:t>
            </w:r>
            <w:r>
              <w:rPr>
                <w:color w:val="231F20"/>
                <w:spacing w:val="-12"/>
                <w:sz w:val="16"/>
              </w:rPr>
              <w:t> </w:t>
            </w:r>
            <w:r>
              <w:rPr>
                <w:color w:val="231F20"/>
                <w:sz w:val="16"/>
              </w:rPr>
              <w:t>in</w:t>
            </w:r>
            <w:r>
              <w:rPr>
                <w:color w:val="231F20"/>
                <w:spacing w:val="-11"/>
                <w:sz w:val="16"/>
              </w:rPr>
              <w:t> </w:t>
            </w:r>
            <w:r>
              <w:rPr>
                <w:color w:val="231F20"/>
                <w:sz w:val="16"/>
              </w:rPr>
              <w:t>the</w:t>
            </w:r>
            <w:r>
              <w:rPr>
                <w:color w:val="231F20"/>
                <w:spacing w:val="-11"/>
                <w:sz w:val="16"/>
              </w:rPr>
              <w:t> </w:t>
            </w:r>
            <w:r>
              <w:rPr>
                <w:color w:val="231F20"/>
                <w:sz w:val="16"/>
              </w:rPr>
              <w:t>instructions</w:t>
            </w:r>
            <w:r>
              <w:rPr>
                <w:color w:val="231F20"/>
                <w:spacing w:val="-11"/>
                <w:sz w:val="16"/>
              </w:rPr>
              <w:t> </w:t>
            </w:r>
            <w:r>
              <w:rPr>
                <w:color w:val="231F20"/>
                <w:sz w:val="16"/>
              </w:rPr>
              <w:t>for</w:t>
            </w:r>
            <w:r>
              <w:rPr>
                <w:color w:val="231F20"/>
                <w:spacing w:val="-11"/>
                <w:sz w:val="16"/>
              </w:rPr>
              <w:t> </w:t>
            </w:r>
            <w:hyperlink w:history="true" w:anchor="_bookmark117">
              <w:r>
                <w:rPr>
                  <w:color w:val="0056A2"/>
                  <w:sz w:val="16"/>
                  <w:u w:val="single" w:color="0055A1"/>
                </w:rPr>
                <w:t>boxes</w:t>
              </w:r>
              <w:r>
                <w:rPr>
                  <w:color w:val="0056A2"/>
                  <w:spacing w:val="-11"/>
                  <w:sz w:val="16"/>
                  <w:u w:val="single" w:color="0055A1"/>
                </w:rPr>
                <w:t> </w:t>
              </w:r>
              <w:r>
                <w:rPr>
                  <w:color w:val="0056A2"/>
                  <w:sz w:val="16"/>
                  <w:u w:val="single" w:color="0055A1"/>
                </w:rPr>
                <w:t>3b</w:t>
              </w:r>
              <w:r>
                <w:rPr>
                  <w:color w:val="0056A2"/>
                  <w:spacing w:val="-11"/>
                  <w:sz w:val="16"/>
                  <w:u w:val="single" w:color="0055A1"/>
                </w:rPr>
                <w:t> </w:t>
              </w:r>
              <w:r>
                <w:rPr>
                  <w:color w:val="0056A2"/>
                  <w:sz w:val="16"/>
                  <w:u w:val="single" w:color="0055A1"/>
                </w:rPr>
                <w:t>and</w:t>
              </w:r>
              <w:r>
                <w:rPr>
                  <w:color w:val="0056A2"/>
                  <w:spacing w:val="-11"/>
                  <w:sz w:val="16"/>
                  <w:u w:val="single" w:color="0055A1"/>
                </w:rPr>
                <w:t> </w:t>
              </w:r>
              <w:r>
                <w:rPr>
                  <w:color w:val="0056A2"/>
                  <w:sz w:val="16"/>
                  <w:u w:val="single" w:color="0055A1"/>
                </w:rPr>
                <w:t>4b</w:t>
              </w:r>
            </w:hyperlink>
            <w:r>
              <w:rPr>
                <w:color w:val="231F20"/>
                <w:sz w:val="16"/>
              </w:rPr>
              <w:t>,</w:t>
            </w:r>
            <w:r>
              <w:rPr>
                <w:color w:val="231F20"/>
                <w:spacing w:val="-12"/>
                <w:sz w:val="16"/>
              </w:rPr>
              <w:t> </w:t>
            </w:r>
            <w:r>
              <w:rPr>
                <w:color w:val="231F20"/>
                <w:sz w:val="16"/>
              </w:rPr>
              <w:t>earlier.</w:t>
            </w:r>
          </w:p>
        </w:tc>
      </w:tr>
      <w:tr>
        <w:trPr>
          <w:trHeight w:val="531" w:hRule="atLeast"/>
        </w:trPr>
        <w:tc>
          <w:tcPr>
            <w:tcW w:w="1360" w:type="dxa"/>
          </w:tcPr>
          <w:p>
            <w:pPr>
              <w:pStyle w:val="TableParagraph"/>
              <w:spacing w:before="161"/>
              <w:rPr>
                <w:sz w:val="16"/>
              </w:rPr>
            </w:pPr>
          </w:p>
          <w:p>
            <w:pPr>
              <w:pStyle w:val="TableParagraph"/>
              <w:spacing w:line="166" w:lineRule="exact"/>
              <w:ind w:left="97"/>
              <w:jc w:val="center"/>
              <w:rPr>
                <w:sz w:val="16"/>
              </w:rPr>
            </w:pPr>
            <w:r>
              <w:rPr>
                <w:color w:val="231F20"/>
                <w:spacing w:val="-5"/>
                <w:sz w:val="16"/>
              </w:rPr>
              <w:t>4a</w:t>
            </w:r>
          </w:p>
        </w:tc>
        <w:tc>
          <w:tcPr>
            <w:tcW w:w="3034" w:type="dxa"/>
          </w:tcPr>
          <w:p>
            <w:pPr>
              <w:pStyle w:val="TableParagraph"/>
              <w:spacing w:before="161"/>
              <w:rPr>
                <w:sz w:val="16"/>
              </w:rPr>
            </w:pPr>
          </w:p>
          <w:p>
            <w:pPr>
              <w:pStyle w:val="TableParagraph"/>
              <w:spacing w:line="166" w:lineRule="exact"/>
              <w:ind w:left="75" w:right="28"/>
              <w:jc w:val="center"/>
              <w:rPr>
                <w:sz w:val="16"/>
              </w:rPr>
            </w:pPr>
            <w:r>
              <w:rPr>
                <w:color w:val="231F20"/>
                <w:spacing w:val="-2"/>
                <w:sz w:val="16"/>
              </w:rPr>
              <w:t>Chapter</w:t>
            </w:r>
            <w:r>
              <w:rPr>
                <w:color w:val="231F20"/>
                <w:spacing w:val="-3"/>
                <w:sz w:val="16"/>
              </w:rPr>
              <w:t> </w:t>
            </w:r>
            <w:r>
              <w:rPr>
                <w:color w:val="231F20"/>
                <w:spacing w:val="-2"/>
                <w:sz w:val="16"/>
              </w:rPr>
              <w:t>4 exemption</w:t>
            </w:r>
            <w:r>
              <w:rPr>
                <w:color w:val="231F20"/>
                <w:spacing w:val="-3"/>
                <w:sz w:val="16"/>
              </w:rPr>
              <w:t> </w:t>
            </w:r>
            <w:r>
              <w:rPr>
                <w:color w:val="231F20"/>
                <w:spacing w:val="-4"/>
                <w:sz w:val="16"/>
              </w:rPr>
              <w:t>code</w:t>
            </w:r>
          </w:p>
        </w:tc>
        <w:tc>
          <w:tcPr>
            <w:tcW w:w="2126" w:type="dxa"/>
          </w:tcPr>
          <w:p>
            <w:pPr>
              <w:pStyle w:val="TableParagraph"/>
              <w:spacing w:before="161"/>
              <w:rPr>
                <w:sz w:val="16"/>
              </w:rPr>
            </w:pPr>
          </w:p>
          <w:p>
            <w:pPr>
              <w:pStyle w:val="TableParagraph"/>
              <w:spacing w:line="166" w:lineRule="exact"/>
              <w:ind w:left="7" w:right="1"/>
              <w:jc w:val="center"/>
              <w:rPr>
                <w:sz w:val="16"/>
              </w:rPr>
            </w:pPr>
            <w:r>
              <w:rPr>
                <w:color w:val="231F20"/>
                <w:spacing w:val="-4"/>
                <w:sz w:val="16"/>
              </w:rPr>
              <w:t>“16”</w:t>
            </w:r>
          </w:p>
        </w:tc>
        <w:tc>
          <w:tcPr>
            <w:tcW w:w="4043" w:type="dxa"/>
          </w:tcPr>
          <w:p>
            <w:pPr>
              <w:pStyle w:val="TableParagraph"/>
              <w:spacing w:line="150" w:lineRule="exact" w:before="62"/>
              <w:ind w:left="34" w:right="124"/>
              <w:rPr>
                <w:sz w:val="16"/>
              </w:rPr>
            </w:pPr>
            <w:r>
              <w:rPr>
                <w:color w:val="231F20"/>
                <w:sz w:val="16"/>
              </w:rPr>
              <w:t>WA</w:t>
            </w:r>
            <w:r>
              <w:rPr>
                <w:color w:val="231F20"/>
                <w:spacing w:val="-12"/>
                <w:sz w:val="16"/>
              </w:rPr>
              <w:t> </w:t>
            </w:r>
            <w:r>
              <w:rPr>
                <w:color w:val="231F20"/>
                <w:sz w:val="16"/>
              </w:rPr>
              <w:t>enters</w:t>
            </w:r>
            <w:r>
              <w:rPr>
                <w:color w:val="231F20"/>
                <w:spacing w:val="-11"/>
                <w:sz w:val="16"/>
              </w:rPr>
              <w:t> </w:t>
            </w:r>
            <w:r>
              <w:rPr>
                <w:color w:val="231F20"/>
                <w:sz w:val="16"/>
              </w:rPr>
              <w:t>“16”</w:t>
            </w:r>
            <w:r>
              <w:rPr>
                <w:color w:val="231F20"/>
                <w:spacing w:val="-11"/>
                <w:sz w:val="16"/>
              </w:rPr>
              <w:t> </w:t>
            </w:r>
            <w:r>
              <w:rPr>
                <w:color w:val="231F20"/>
                <w:sz w:val="16"/>
              </w:rPr>
              <w:t>(excluded</w:t>
            </w:r>
            <w:r>
              <w:rPr>
                <w:color w:val="231F20"/>
                <w:spacing w:val="-11"/>
                <w:sz w:val="16"/>
              </w:rPr>
              <w:t> </w:t>
            </w:r>
            <w:r>
              <w:rPr>
                <w:color w:val="231F20"/>
                <w:sz w:val="16"/>
              </w:rPr>
              <w:t>nonfinancial</w:t>
            </w:r>
            <w:r>
              <w:rPr>
                <w:color w:val="231F20"/>
                <w:spacing w:val="-11"/>
                <w:sz w:val="16"/>
              </w:rPr>
              <w:t> </w:t>
            </w:r>
            <w:r>
              <w:rPr>
                <w:color w:val="231F20"/>
                <w:sz w:val="16"/>
              </w:rPr>
              <w:t>payment),</w:t>
            </w:r>
            <w:r>
              <w:rPr>
                <w:color w:val="231F20"/>
                <w:spacing w:val="-11"/>
                <w:sz w:val="16"/>
              </w:rPr>
              <w:t> </w:t>
            </w:r>
            <w:r>
              <w:rPr>
                <w:color w:val="231F20"/>
                <w:sz w:val="16"/>
              </w:rPr>
              <w:t>which is the appropriate two-digit code from the list of </w:t>
            </w:r>
            <w:hyperlink w:history="true" w:anchor="_bookmark152">
              <w:r>
                <w:rPr>
                  <w:rFonts w:ascii="Arial" w:hAnsi="Arial"/>
                  <w:i/>
                  <w:color w:val="0056A2"/>
                  <w:sz w:val="16"/>
                  <w:u w:val="single" w:color="0055A1"/>
                </w:rPr>
                <w:t>Exemption Codes</w:t>
              </w:r>
            </w:hyperlink>
            <w:r>
              <w:rPr>
                <w:rFonts w:ascii="Arial" w:hAnsi="Arial"/>
                <w:i/>
                <w:color w:val="0056A2"/>
                <w:sz w:val="16"/>
              </w:rPr>
              <w:t> </w:t>
            </w:r>
            <w:r>
              <w:rPr>
                <w:color w:val="231F20"/>
                <w:sz w:val="16"/>
              </w:rPr>
              <w:t>provided in </w:t>
            </w:r>
            <w:r>
              <w:rPr>
                <w:rFonts w:ascii="Arial" w:hAnsi="Arial"/>
                <w:i/>
                <w:color w:val="231F20"/>
                <w:sz w:val="16"/>
              </w:rPr>
              <w:t>Appendix B</w:t>
            </w:r>
            <w:r>
              <w:rPr>
                <w:color w:val="231F20"/>
                <w:sz w:val="16"/>
              </w:rPr>
              <w:t>.</w:t>
            </w:r>
          </w:p>
        </w:tc>
      </w:tr>
      <w:tr>
        <w:trPr>
          <w:trHeight w:val="531" w:hRule="atLeast"/>
        </w:trPr>
        <w:tc>
          <w:tcPr>
            <w:tcW w:w="1360" w:type="dxa"/>
          </w:tcPr>
          <w:p>
            <w:pPr>
              <w:pStyle w:val="TableParagraph"/>
              <w:spacing w:before="161"/>
              <w:rPr>
                <w:sz w:val="16"/>
              </w:rPr>
            </w:pPr>
          </w:p>
          <w:p>
            <w:pPr>
              <w:pStyle w:val="TableParagraph"/>
              <w:spacing w:line="166" w:lineRule="exact"/>
              <w:ind w:left="97"/>
              <w:jc w:val="center"/>
              <w:rPr>
                <w:sz w:val="16"/>
              </w:rPr>
            </w:pPr>
            <w:r>
              <w:rPr>
                <w:color w:val="231F20"/>
                <w:spacing w:val="-5"/>
                <w:sz w:val="16"/>
              </w:rPr>
              <w:t>4b</w:t>
            </w:r>
          </w:p>
        </w:tc>
        <w:tc>
          <w:tcPr>
            <w:tcW w:w="3034" w:type="dxa"/>
          </w:tcPr>
          <w:p>
            <w:pPr>
              <w:pStyle w:val="TableParagraph"/>
              <w:spacing w:before="161"/>
              <w:rPr>
                <w:sz w:val="16"/>
              </w:rPr>
            </w:pPr>
          </w:p>
          <w:p>
            <w:pPr>
              <w:pStyle w:val="TableParagraph"/>
              <w:spacing w:line="166" w:lineRule="exact"/>
              <w:ind w:left="75" w:right="28"/>
              <w:jc w:val="center"/>
              <w:rPr>
                <w:sz w:val="16"/>
              </w:rPr>
            </w:pPr>
            <w:r>
              <w:rPr>
                <w:color w:val="231F20"/>
                <w:sz w:val="16"/>
              </w:rPr>
              <w:t>Chapter</w:t>
            </w:r>
            <w:r>
              <w:rPr>
                <w:color w:val="231F20"/>
                <w:spacing w:val="-9"/>
                <w:sz w:val="16"/>
              </w:rPr>
              <w:t> </w:t>
            </w:r>
            <w:r>
              <w:rPr>
                <w:color w:val="231F20"/>
                <w:sz w:val="16"/>
              </w:rPr>
              <w:t>4</w:t>
            </w:r>
            <w:r>
              <w:rPr>
                <w:color w:val="231F20"/>
                <w:spacing w:val="-9"/>
                <w:sz w:val="16"/>
              </w:rPr>
              <w:t> </w:t>
            </w:r>
            <w:r>
              <w:rPr>
                <w:color w:val="231F20"/>
                <w:sz w:val="16"/>
              </w:rPr>
              <w:t>tax</w:t>
            </w:r>
            <w:r>
              <w:rPr>
                <w:color w:val="231F20"/>
                <w:spacing w:val="-8"/>
                <w:sz w:val="16"/>
              </w:rPr>
              <w:t> </w:t>
            </w:r>
            <w:r>
              <w:rPr>
                <w:color w:val="231F20"/>
                <w:spacing w:val="-4"/>
                <w:sz w:val="16"/>
              </w:rPr>
              <w:t>rate</w:t>
            </w:r>
          </w:p>
        </w:tc>
        <w:tc>
          <w:tcPr>
            <w:tcW w:w="2126" w:type="dxa"/>
          </w:tcPr>
          <w:p>
            <w:pPr>
              <w:pStyle w:val="TableParagraph"/>
              <w:spacing w:before="161"/>
              <w:rPr>
                <w:sz w:val="16"/>
              </w:rPr>
            </w:pPr>
          </w:p>
          <w:p>
            <w:pPr>
              <w:pStyle w:val="TableParagraph"/>
              <w:spacing w:line="166" w:lineRule="exact"/>
              <w:ind w:left="7" w:right="1"/>
              <w:jc w:val="center"/>
              <w:rPr>
                <w:sz w:val="16"/>
              </w:rPr>
            </w:pPr>
            <w:r>
              <w:rPr>
                <w:color w:val="231F20"/>
                <w:spacing w:val="-2"/>
                <w:sz w:val="16"/>
              </w:rPr>
              <w:t>“00.00”</w:t>
            </w:r>
          </w:p>
        </w:tc>
        <w:tc>
          <w:tcPr>
            <w:tcW w:w="4043" w:type="dxa"/>
          </w:tcPr>
          <w:p>
            <w:pPr>
              <w:pStyle w:val="TableParagraph"/>
              <w:spacing w:line="150" w:lineRule="exact" w:before="62"/>
              <w:ind w:left="34" w:right="188"/>
              <w:rPr>
                <w:sz w:val="16"/>
              </w:rPr>
            </w:pPr>
            <w:r>
              <w:rPr>
                <w:color w:val="231F20"/>
                <w:sz w:val="16"/>
              </w:rPr>
              <w:t>WA enters “00.00” because the amount reported in box</w:t>
            </w:r>
            <w:r>
              <w:rPr>
                <w:color w:val="231F20"/>
                <w:spacing w:val="-10"/>
                <w:sz w:val="16"/>
              </w:rPr>
              <w:t> </w:t>
            </w:r>
            <w:r>
              <w:rPr>
                <w:color w:val="231F20"/>
                <w:sz w:val="16"/>
              </w:rPr>
              <w:t>2</w:t>
            </w:r>
            <w:r>
              <w:rPr>
                <w:color w:val="231F20"/>
                <w:spacing w:val="-10"/>
                <w:sz w:val="16"/>
              </w:rPr>
              <w:t> </w:t>
            </w:r>
            <w:r>
              <w:rPr>
                <w:color w:val="231F20"/>
                <w:sz w:val="16"/>
              </w:rPr>
              <w:t>is</w:t>
            </w:r>
            <w:r>
              <w:rPr>
                <w:color w:val="231F20"/>
                <w:spacing w:val="-10"/>
                <w:sz w:val="16"/>
              </w:rPr>
              <w:t> </w:t>
            </w:r>
            <w:r>
              <w:rPr>
                <w:color w:val="231F20"/>
                <w:sz w:val="16"/>
              </w:rPr>
              <w:t>not</w:t>
            </w:r>
            <w:r>
              <w:rPr>
                <w:color w:val="231F20"/>
                <w:spacing w:val="-10"/>
                <w:sz w:val="16"/>
              </w:rPr>
              <w:t> </w:t>
            </w:r>
            <w:r>
              <w:rPr>
                <w:color w:val="231F20"/>
                <w:sz w:val="16"/>
              </w:rPr>
              <w:t>subject</w:t>
            </w:r>
            <w:r>
              <w:rPr>
                <w:color w:val="231F20"/>
                <w:spacing w:val="-10"/>
                <w:sz w:val="16"/>
              </w:rPr>
              <w:t> </w:t>
            </w:r>
            <w:r>
              <w:rPr>
                <w:color w:val="231F20"/>
                <w:sz w:val="16"/>
              </w:rPr>
              <w:t>to</w:t>
            </w:r>
            <w:r>
              <w:rPr>
                <w:color w:val="231F20"/>
                <w:spacing w:val="-10"/>
                <w:sz w:val="16"/>
              </w:rPr>
              <w:t> </w:t>
            </w:r>
            <w:r>
              <w:rPr>
                <w:color w:val="231F20"/>
                <w:sz w:val="16"/>
              </w:rPr>
              <w:t>chapter</w:t>
            </w:r>
            <w:r>
              <w:rPr>
                <w:color w:val="231F20"/>
                <w:spacing w:val="-10"/>
                <w:sz w:val="16"/>
              </w:rPr>
              <w:t> </w:t>
            </w:r>
            <w:r>
              <w:rPr>
                <w:color w:val="231F20"/>
                <w:sz w:val="16"/>
              </w:rPr>
              <w:t>4</w:t>
            </w:r>
            <w:r>
              <w:rPr>
                <w:color w:val="231F20"/>
                <w:spacing w:val="-10"/>
                <w:sz w:val="16"/>
              </w:rPr>
              <w:t> </w:t>
            </w:r>
            <w:r>
              <w:rPr>
                <w:color w:val="231F20"/>
                <w:sz w:val="16"/>
              </w:rPr>
              <w:t>withholding.</w:t>
            </w:r>
            <w:r>
              <w:rPr>
                <w:color w:val="231F20"/>
                <w:spacing w:val="-10"/>
                <w:sz w:val="16"/>
              </w:rPr>
              <w:t> </w:t>
            </w:r>
            <w:r>
              <w:rPr>
                <w:color w:val="231F20"/>
                <w:sz w:val="16"/>
              </w:rPr>
              <w:t>See</w:t>
            </w:r>
            <w:r>
              <w:rPr>
                <w:color w:val="231F20"/>
                <w:spacing w:val="-10"/>
                <w:sz w:val="16"/>
              </w:rPr>
              <w:t> </w:t>
            </w:r>
            <w:r>
              <w:rPr>
                <w:color w:val="231F20"/>
                <w:sz w:val="16"/>
              </w:rPr>
              <w:t>the instructions for </w:t>
            </w:r>
            <w:hyperlink w:history="true" w:anchor="_bookmark117">
              <w:r>
                <w:rPr>
                  <w:color w:val="0056A2"/>
                  <w:sz w:val="16"/>
                  <w:u w:val="single" w:color="0055A1"/>
                </w:rPr>
                <w:t>boxes 3b and 4b</w:t>
              </w:r>
            </w:hyperlink>
            <w:r>
              <w:rPr>
                <w:color w:val="231F20"/>
                <w:sz w:val="16"/>
              </w:rPr>
              <w:t>, earlier.</w:t>
            </w:r>
          </w:p>
        </w:tc>
      </w:tr>
      <w:tr>
        <w:trPr>
          <w:trHeight w:val="681" w:hRule="atLeast"/>
        </w:trPr>
        <w:tc>
          <w:tcPr>
            <w:tcW w:w="1360" w:type="dxa"/>
          </w:tcPr>
          <w:p>
            <w:pPr>
              <w:pStyle w:val="TableParagraph"/>
              <w:rPr>
                <w:sz w:val="16"/>
              </w:rPr>
            </w:pPr>
          </w:p>
          <w:p>
            <w:pPr>
              <w:pStyle w:val="TableParagraph"/>
              <w:spacing w:before="127"/>
              <w:rPr>
                <w:sz w:val="16"/>
              </w:rPr>
            </w:pPr>
          </w:p>
          <w:p>
            <w:pPr>
              <w:pStyle w:val="TableParagraph"/>
              <w:spacing w:line="166" w:lineRule="exact"/>
              <w:ind w:left="97" w:right="39"/>
              <w:jc w:val="center"/>
              <w:rPr>
                <w:sz w:val="16"/>
              </w:rPr>
            </w:pPr>
            <w:r>
              <w:rPr>
                <w:color w:val="231F20"/>
                <w:spacing w:val="-10"/>
                <w:sz w:val="16"/>
              </w:rPr>
              <w:t>5</w:t>
            </w:r>
          </w:p>
        </w:tc>
        <w:tc>
          <w:tcPr>
            <w:tcW w:w="3034" w:type="dxa"/>
          </w:tcPr>
          <w:p>
            <w:pPr>
              <w:pStyle w:val="TableParagraph"/>
              <w:rPr>
                <w:sz w:val="16"/>
              </w:rPr>
            </w:pPr>
          </w:p>
          <w:p>
            <w:pPr>
              <w:pStyle w:val="TableParagraph"/>
              <w:spacing w:before="127"/>
              <w:rPr>
                <w:sz w:val="16"/>
              </w:rPr>
            </w:pPr>
          </w:p>
          <w:p>
            <w:pPr>
              <w:pStyle w:val="TableParagraph"/>
              <w:spacing w:line="166" w:lineRule="exact"/>
              <w:ind w:left="47" w:right="39"/>
              <w:jc w:val="center"/>
              <w:rPr>
                <w:sz w:val="16"/>
              </w:rPr>
            </w:pPr>
            <w:r>
              <w:rPr>
                <w:color w:val="231F20"/>
                <w:spacing w:val="-2"/>
                <w:sz w:val="16"/>
              </w:rPr>
              <w:t>Withholding</w:t>
            </w:r>
            <w:r>
              <w:rPr>
                <w:color w:val="231F20"/>
                <w:spacing w:val="6"/>
                <w:sz w:val="16"/>
              </w:rPr>
              <w:t> </w:t>
            </w:r>
            <w:r>
              <w:rPr>
                <w:color w:val="231F20"/>
                <w:spacing w:val="-2"/>
                <w:sz w:val="16"/>
              </w:rPr>
              <w:t>allowance</w:t>
            </w:r>
          </w:p>
        </w:tc>
        <w:tc>
          <w:tcPr>
            <w:tcW w:w="2126" w:type="dxa"/>
          </w:tcPr>
          <w:p>
            <w:pPr>
              <w:pStyle w:val="TableParagraph"/>
              <w:rPr>
                <w:rFonts w:ascii="Times New Roman"/>
                <w:sz w:val="16"/>
              </w:rPr>
            </w:pPr>
          </w:p>
        </w:tc>
        <w:tc>
          <w:tcPr>
            <w:tcW w:w="4043" w:type="dxa"/>
          </w:tcPr>
          <w:p>
            <w:pPr>
              <w:pStyle w:val="TableParagraph"/>
              <w:spacing w:line="150" w:lineRule="exact" w:before="62"/>
              <w:ind w:left="34" w:right="188"/>
              <w:rPr>
                <w:sz w:val="16"/>
              </w:rPr>
            </w:pPr>
            <w:r>
              <w:rPr>
                <w:color w:val="231F20"/>
                <w:sz w:val="16"/>
              </w:rPr>
              <w:t>WA</w:t>
            </w:r>
            <w:r>
              <w:rPr>
                <w:color w:val="231F20"/>
                <w:spacing w:val="-11"/>
                <w:sz w:val="16"/>
              </w:rPr>
              <w:t> </w:t>
            </w:r>
            <w:r>
              <w:rPr>
                <w:color w:val="231F20"/>
                <w:sz w:val="16"/>
              </w:rPr>
              <w:t>leaves</w:t>
            </w:r>
            <w:r>
              <w:rPr>
                <w:color w:val="231F20"/>
                <w:spacing w:val="-11"/>
                <w:sz w:val="16"/>
              </w:rPr>
              <w:t> </w:t>
            </w:r>
            <w:r>
              <w:rPr>
                <w:color w:val="231F20"/>
                <w:sz w:val="16"/>
              </w:rPr>
              <w:t>box</w:t>
            </w:r>
            <w:r>
              <w:rPr>
                <w:color w:val="231F20"/>
                <w:spacing w:val="-11"/>
                <w:sz w:val="16"/>
              </w:rPr>
              <w:t> </w:t>
            </w:r>
            <w:r>
              <w:rPr>
                <w:color w:val="231F20"/>
                <w:sz w:val="16"/>
              </w:rPr>
              <w:t>5</w:t>
            </w:r>
            <w:r>
              <w:rPr>
                <w:color w:val="231F20"/>
                <w:spacing w:val="-11"/>
                <w:sz w:val="16"/>
              </w:rPr>
              <w:t> </w:t>
            </w:r>
            <w:r>
              <w:rPr>
                <w:color w:val="231F20"/>
                <w:sz w:val="16"/>
              </w:rPr>
              <w:t>blank</w:t>
            </w:r>
            <w:r>
              <w:rPr>
                <w:color w:val="231F20"/>
                <w:spacing w:val="-11"/>
                <w:sz w:val="16"/>
              </w:rPr>
              <w:t> </w:t>
            </w:r>
            <w:r>
              <w:rPr>
                <w:color w:val="231F20"/>
                <w:sz w:val="16"/>
              </w:rPr>
              <w:t>because</w:t>
            </w:r>
            <w:r>
              <w:rPr>
                <w:color w:val="231F20"/>
                <w:spacing w:val="-11"/>
                <w:sz w:val="16"/>
              </w:rPr>
              <w:t> </w:t>
            </w:r>
            <w:r>
              <w:rPr>
                <w:color w:val="231F20"/>
                <w:sz w:val="16"/>
              </w:rPr>
              <w:t>the</w:t>
            </w:r>
            <w:r>
              <w:rPr>
                <w:color w:val="231F20"/>
                <w:spacing w:val="-11"/>
                <w:sz w:val="16"/>
              </w:rPr>
              <w:t> </w:t>
            </w:r>
            <w:r>
              <w:rPr>
                <w:color w:val="231F20"/>
                <w:sz w:val="16"/>
              </w:rPr>
              <w:t>income</w:t>
            </w:r>
            <w:r>
              <w:rPr>
                <w:color w:val="231F20"/>
                <w:spacing w:val="-11"/>
                <w:sz w:val="16"/>
              </w:rPr>
              <w:t> </w:t>
            </w:r>
            <w:r>
              <w:rPr>
                <w:color w:val="231F20"/>
                <w:sz w:val="16"/>
              </w:rPr>
              <w:t>code</w:t>
            </w:r>
            <w:r>
              <w:rPr>
                <w:color w:val="231F20"/>
                <w:spacing w:val="-11"/>
                <w:sz w:val="16"/>
              </w:rPr>
              <w:t> </w:t>
            </w:r>
            <w:r>
              <w:rPr>
                <w:color w:val="231F20"/>
                <w:sz w:val="16"/>
              </w:rPr>
              <w:t>it</w:t>
            </w:r>
            <w:r>
              <w:rPr>
                <w:color w:val="231F20"/>
                <w:spacing w:val="-11"/>
                <w:sz w:val="16"/>
              </w:rPr>
              <w:t> </w:t>
            </w:r>
            <w:r>
              <w:rPr>
                <w:color w:val="231F20"/>
                <w:sz w:val="16"/>
              </w:rPr>
              <w:t>is reporting</w:t>
            </w:r>
            <w:r>
              <w:rPr>
                <w:color w:val="231F20"/>
                <w:spacing w:val="-6"/>
                <w:sz w:val="16"/>
              </w:rPr>
              <w:t> </w:t>
            </w:r>
            <w:r>
              <w:rPr>
                <w:color w:val="231F20"/>
                <w:sz w:val="16"/>
              </w:rPr>
              <w:t>in</w:t>
            </w:r>
            <w:r>
              <w:rPr>
                <w:color w:val="231F20"/>
                <w:spacing w:val="-6"/>
                <w:sz w:val="16"/>
              </w:rPr>
              <w:t> </w:t>
            </w:r>
            <w:r>
              <w:rPr>
                <w:color w:val="231F20"/>
                <w:sz w:val="16"/>
              </w:rPr>
              <w:t>box</w:t>
            </w:r>
            <w:r>
              <w:rPr>
                <w:color w:val="231F20"/>
                <w:spacing w:val="-6"/>
                <w:sz w:val="16"/>
              </w:rPr>
              <w:t> </w:t>
            </w:r>
            <w:r>
              <w:rPr>
                <w:color w:val="231F20"/>
                <w:sz w:val="16"/>
              </w:rPr>
              <w:t>1</w:t>
            </w:r>
            <w:r>
              <w:rPr>
                <w:color w:val="231F20"/>
                <w:spacing w:val="-6"/>
                <w:sz w:val="16"/>
              </w:rPr>
              <w:t> </w:t>
            </w:r>
            <w:r>
              <w:rPr>
                <w:color w:val="231F20"/>
                <w:sz w:val="16"/>
              </w:rPr>
              <w:t>is</w:t>
            </w:r>
            <w:r>
              <w:rPr>
                <w:color w:val="231F20"/>
                <w:spacing w:val="-6"/>
                <w:sz w:val="16"/>
              </w:rPr>
              <w:t> </w:t>
            </w:r>
            <w:r>
              <w:rPr>
                <w:color w:val="231F20"/>
                <w:sz w:val="16"/>
              </w:rPr>
              <w:t>not</w:t>
            </w:r>
            <w:r>
              <w:rPr>
                <w:color w:val="231F20"/>
                <w:spacing w:val="-6"/>
                <w:sz w:val="16"/>
              </w:rPr>
              <w:t> </w:t>
            </w:r>
            <w:r>
              <w:rPr>
                <w:color w:val="231F20"/>
                <w:sz w:val="16"/>
              </w:rPr>
              <w:t>one</w:t>
            </w:r>
            <w:r>
              <w:rPr>
                <w:color w:val="231F20"/>
                <w:spacing w:val="-6"/>
                <w:sz w:val="16"/>
              </w:rPr>
              <w:t> </w:t>
            </w:r>
            <w:r>
              <w:rPr>
                <w:color w:val="231F20"/>
                <w:sz w:val="16"/>
              </w:rPr>
              <w:t>of</w:t>
            </w:r>
            <w:r>
              <w:rPr>
                <w:color w:val="231F20"/>
                <w:spacing w:val="-6"/>
                <w:sz w:val="16"/>
              </w:rPr>
              <w:t> </w:t>
            </w:r>
            <w:r>
              <w:rPr>
                <w:color w:val="231F20"/>
                <w:sz w:val="16"/>
              </w:rPr>
              <w:t>the</w:t>
            </w:r>
            <w:r>
              <w:rPr>
                <w:color w:val="231F20"/>
                <w:spacing w:val="-6"/>
                <w:sz w:val="16"/>
              </w:rPr>
              <w:t> </w:t>
            </w:r>
            <w:r>
              <w:rPr>
                <w:color w:val="231F20"/>
                <w:sz w:val="16"/>
              </w:rPr>
              <w:t>codes</w:t>
            </w:r>
            <w:r>
              <w:rPr>
                <w:color w:val="231F20"/>
                <w:spacing w:val="-6"/>
                <w:sz w:val="16"/>
              </w:rPr>
              <w:t> </w:t>
            </w:r>
            <w:r>
              <w:rPr>
                <w:color w:val="231F20"/>
                <w:sz w:val="16"/>
              </w:rPr>
              <w:t>specified</w:t>
            </w:r>
            <w:r>
              <w:rPr>
                <w:color w:val="231F20"/>
                <w:spacing w:val="-6"/>
                <w:sz w:val="16"/>
              </w:rPr>
              <w:t> </w:t>
            </w:r>
            <w:r>
              <w:rPr>
                <w:color w:val="231F20"/>
                <w:sz w:val="16"/>
              </w:rPr>
              <w:t>in the</w:t>
            </w:r>
            <w:r>
              <w:rPr>
                <w:color w:val="231F20"/>
                <w:spacing w:val="-5"/>
                <w:sz w:val="16"/>
              </w:rPr>
              <w:t> </w:t>
            </w:r>
            <w:r>
              <w:rPr>
                <w:color w:val="231F20"/>
                <w:sz w:val="16"/>
              </w:rPr>
              <w:t>instructions</w:t>
            </w:r>
            <w:r>
              <w:rPr>
                <w:color w:val="231F20"/>
                <w:spacing w:val="-5"/>
                <w:sz w:val="16"/>
              </w:rPr>
              <w:t> </w:t>
            </w:r>
            <w:r>
              <w:rPr>
                <w:color w:val="231F20"/>
                <w:sz w:val="16"/>
              </w:rPr>
              <w:t>for</w:t>
            </w:r>
            <w:r>
              <w:rPr>
                <w:color w:val="231F20"/>
                <w:spacing w:val="-5"/>
                <w:sz w:val="16"/>
              </w:rPr>
              <w:t> </w:t>
            </w:r>
            <w:r>
              <w:rPr>
                <w:color w:val="231F20"/>
                <w:sz w:val="16"/>
              </w:rPr>
              <w:t>which</w:t>
            </w:r>
            <w:r>
              <w:rPr>
                <w:color w:val="231F20"/>
                <w:spacing w:val="-5"/>
                <w:sz w:val="16"/>
              </w:rPr>
              <w:t> </w:t>
            </w:r>
            <w:r>
              <w:rPr>
                <w:color w:val="231F20"/>
                <w:sz w:val="16"/>
              </w:rPr>
              <w:t>box</w:t>
            </w:r>
            <w:r>
              <w:rPr>
                <w:color w:val="231F20"/>
                <w:spacing w:val="-5"/>
                <w:sz w:val="16"/>
              </w:rPr>
              <w:t> </w:t>
            </w:r>
            <w:r>
              <w:rPr>
                <w:color w:val="231F20"/>
                <w:sz w:val="16"/>
              </w:rPr>
              <w:t>5</w:t>
            </w:r>
            <w:r>
              <w:rPr>
                <w:color w:val="231F20"/>
                <w:spacing w:val="-5"/>
                <w:sz w:val="16"/>
              </w:rPr>
              <w:t> </w:t>
            </w:r>
            <w:r>
              <w:rPr>
                <w:color w:val="231F20"/>
                <w:sz w:val="16"/>
              </w:rPr>
              <w:t>reporting</w:t>
            </w:r>
            <w:r>
              <w:rPr>
                <w:color w:val="231F20"/>
                <w:spacing w:val="-5"/>
                <w:sz w:val="16"/>
              </w:rPr>
              <w:t> </w:t>
            </w:r>
            <w:r>
              <w:rPr>
                <w:color w:val="231F20"/>
                <w:sz w:val="16"/>
              </w:rPr>
              <w:t>is</w:t>
            </w:r>
            <w:r>
              <w:rPr>
                <w:color w:val="231F20"/>
                <w:spacing w:val="-5"/>
                <w:sz w:val="16"/>
              </w:rPr>
              <w:t> </w:t>
            </w:r>
            <w:r>
              <w:rPr>
                <w:color w:val="231F20"/>
                <w:sz w:val="16"/>
              </w:rPr>
              <w:t>required. See the instructions for </w:t>
            </w:r>
            <w:hyperlink w:history="true" w:anchor="_bookmark121">
              <w:r>
                <w:rPr>
                  <w:color w:val="0056A2"/>
                  <w:sz w:val="16"/>
                  <w:u w:val="single" w:color="0055A1"/>
                </w:rPr>
                <w:t>box 5</w:t>
              </w:r>
            </w:hyperlink>
            <w:r>
              <w:rPr>
                <w:color w:val="231F20"/>
                <w:sz w:val="16"/>
              </w:rPr>
              <w:t>, earlier.</w:t>
            </w:r>
          </w:p>
        </w:tc>
      </w:tr>
      <w:tr>
        <w:trPr>
          <w:trHeight w:val="381" w:hRule="atLeast"/>
        </w:trPr>
        <w:tc>
          <w:tcPr>
            <w:tcW w:w="1360" w:type="dxa"/>
          </w:tcPr>
          <w:p>
            <w:pPr>
              <w:pStyle w:val="TableParagraph"/>
              <w:spacing w:before="11"/>
              <w:rPr>
                <w:sz w:val="16"/>
              </w:rPr>
            </w:pPr>
          </w:p>
          <w:p>
            <w:pPr>
              <w:pStyle w:val="TableParagraph"/>
              <w:spacing w:line="166" w:lineRule="exact"/>
              <w:ind w:left="97" w:right="39"/>
              <w:jc w:val="center"/>
              <w:rPr>
                <w:sz w:val="16"/>
              </w:rPr>
            </w:pPr>
            <w:r>
              <w:rPr>
                <w:color w:val="231F20"/>
                <w:spacing w:val="-10"/>
                <w:sz w:val="16"/>
              </w:rPr>
              <w:t>6</w:t>
            </w:r>
          </w:p>
        </w:tc>
        <w:tc>
          <w:tcPr>
            <w:tcW w:w="3034" w:type="dxa"/>
          </w:tcPr>
          <w:p>
            <w:pPr>
              <w:pStyle w:val="TableParagraph"/>
              <w:spacing w:before="11"/>
              <w:rPr>
                <w:sz w:val="16"/>
              </w:rPr>
            </w:pPr>
          </w:p>
          <w:p>
            <w:pPr>
              <w:pStyle w:val="TableParagraph"/>
              <w:spacing w:line="166" w:lineRule="exact"/>
              <w:ind w:left="47" w:right="39"/>
              <w:jc w:val="center"/>
              <w:rPr>
                <w:sz w:val="16"/>
              </w:rPr>
            </w:pPr>
            <w:r>
              <w:rPr>
                <w:color w:val="231F20"/>
                <w:sz w:val="16"/>
              </w:rPr>
              <w:t>Net</w:t>
            </w:r>
            <w:r>
              <w:rPr>
                <w:color w:val="231F20"/>
                <w:spacing w:val="-6"/>
                <w:sz w:val="16"/>
              </w:rPr>
              <w:t> </w:t>
            </w:r>
            <w:r>
              <w:rPr>
                <w:color w:val="231F20"/>
                <w:spacing w:val="-2"/>
                <w:sz w:val="16"/>
              </w:rPr>
              <w:t>income</w:t>
            </w:r>
          </w:p>
        </w:tc>
        <w:tc>
          <w:tcPr>
            <w:tcW w:w="2126" w:type="dxa"/>
          </w:tcPr>
          <w:p>
            <w:pPr>
              <w:pStyle w:val="TableParagraph"/>
              <w:rPr>
                <w:rFonts w:ascii="Times New Roman"/>
                <w:sz w:val="16"/>
              </w:rPr>
            </w:pPr>
          </w:p>
        </w:tc>
        <w:tc>
          <w:tcPr>
            <w:tcW w:w="4043" w:type="dxa"/>
          </w:tcPr>
          <w:p>
            <w:pPr>
              <w:pStyle w:val="TableParagraph"/>
              <w:spacing w:line="150" w:lineRule="exact" w:before="62"/>
              <w:ind w:left="34" w:right="96"/>
              <w:rPr>
                <w:sz w:val="16"/>
              </w:rPr>
            </w:pPr>
            <w:r>
              <w:rPr>
                <w:color w:val="231F20"/>
                <w:sz w:val="16"/>
              </w:rPr>
              <w:t>WA</w:t>
            </w:r>
            <w:r>
              <w:rPr>
                <w:color w:val="231F20"/>
                <w:spacing w:val="-12"/>
                <w:sz w:val="16"/>
              </w:rPr>
              <w:t> </w:t>
            </w:r>
            <w:r>
              <w:rPr>
                <w:color w:val="231F20"/>
                <w:sz w:val="16"/>
              </w:rPr>
              <w:t>leaves</w:t>
            </w:r>
            <w:r>
              <w:rPr>
                <w:color w:val="231F20"/>
                <w:spacing w:val="-11"/>
                <w:sz w:val="16"/>
              </w:rPr>
              <w:t> </w:t>
            </w:r>
            <w:r>
              <w:rPr>
                <w:color w:val="231F20"/>
                <w:sz w:val="16"/>
              </w:rPr>
              <w:t>box</w:t>
            </w:r>
            <w:r>
              <w:rPr>
                <w:color w:val="231F20"/>
                <w:spacing w:val="-11"/>
                <w:sz w:val="16"/>
              </w:rPr>
              <w:t> </w:t>
            </w:r>
            <w:r>
              <w:rPr>
                <w:color w:val="231F20"/>
                <w:sz w:val="16"/>
              </w:rPr>
              <w:t>6</w:t>
            </w:r>
            <w:r>
              <w:rPr>
                <w:color w:val="231F20"/>
                <w:spacing w:val="-11"/>
                <w:sz w:val="16"/>
              </w:rPr>
              <w:t> </w:t>
            </w:r>
            <w:r>
              <w:rPr>
                <w:color w:val="231F20"/>
                <w:sz w:val="16"/>
              </w:rPr>
              <w:t>blank</w:t>
            </w:r>
            <w:r>
              <w:rPr>
                <w:color w:val="231F20"/>
                <w:spacing w:val="-11"/>
                <w:sz w:val="16"/>
              </w:rPr>
              <w:t> </w:t>
            </w:r>
            <w:r>
              <w:rPr>
                <w:color w:val="231F20"/>
                <w:sz w:val="16"/>
              </w:rPr>
              <w:t>because</w:t>
            </w:r>
            <w:r>
              <w:rPr>
                <w:color w:val="231F20"/>
                <w:spacing w:val="-11"/>
                <w:sz w:val="16"/>
              </w:rPr>
              <w:t> </w:t>
            </w:r>
            <w:r>
              <w:rPr>
                <w:color w:val="231F20"/>
                <w:sz w:val="16"/>
              </w:rPr>
              <w:t>it</w:t>
            </w:r>
            <w:r>
              <w:rPr>
                <w:color w:val="231F20"/>
                <w:spacing w:val="-11"/>
                <w:sz w:val="16"/>
              </w:rPr>
              <w:t> </w:t>
            </w:r>
            <w:r>
              <w:rPr>
                <w:color w:val="231F20"/>
                <w:sz w:val="16"/>
              </w:rPr>
              <w:t>did</w:t>
            </w:r>
            <w:r>
              <w:rPr>
                <w:color w:val="231F20"/>
                <w:spacing w:val="-11"/>
                <w:sz w:val="16"/>
              </w:rPr>
              <w:t> </w:t>
            </w:r>
            <w:r>
              <w:rPr>
                <w:color w:val="231F20"/>
                <w:sz w:val="16"/>
              </w:rPr>
              <w:t>not</w:t>
            </w:r>
            <w:r>
              <w:rPr>
                <w:color w:val="231F20"/>
                <w:spacing w:val="-12"/>
                <w:sz w:val="16"/>
              </w:rPr>
              <w:t> </w:t>
            </w:r>
            <w:r>
              <w:rPr>
                <w:color w:val="231F20"/>
                <w:sz w:val="16"/>
              </w:rPr>
              <w:t>enter</w:t>
            </w:r>
            <w:r>
              <w:rPr>
                <w:color w:val="231F20"/>
                <w:spacing w:val="-11"/>
                <w:sz w:val="16"/>
              </w:rPr>
              <w:t> </w:t>
            </w:r>
            <w:r>
              <w:rPr>
                <w:color w:val="231F20"/>
                <w:sz w:val="16"/>
              </w:rPr>
              <w:t>an amount in box 5.</w:t>
            </w:r>
          </w:p>
        </w:tc>
      </w:tr>
      <w:tr>
        <w:trPr>
          <w:trHeight w:val="231" w:hRule="atLeast"/>
        </w:trPr>
        <w:tc>
          <w:tcPr>
            <w:tcW w:w="1360" w:type="dxa"/>
          </w:tcPr>
          <w:p>
            <w:pPr>
              <w:pStyle w:val="TableParagraph"/>
              <w:spacing w:line="166" w:lineRule="exact" w:before="45"/>
              <w:ind w:left="97" w:right="39"/>
              <w:jc w:val="center"/>
              <w:rPr>
                <w:sz w:val="16"/>
              </w:rPr>
            </w:pPr>
            <w:r>
              <w:rPr>
                <w:color w:val="231F20"/>
                <w:spacing w:val="-5"/>
                <w:sz w:val="16"/>
              </w:rPr>
              <w:t>7a</w:t>
            </w:r>
          </w:p>
        </w:tc>
        <w:tc>
          <w:tcPr>
            <w:tcW w:w="3034" w:type="dxa"/>
          </w:tcPr>
          <w:p>
            <w:pPr>
              <w:pStyle w:val="TableParagraph"/>
              <w:spacing w:line="166" w:lineRule="exact" w:before="45"/>
              <w:ind w:left="47" w:right="39"/>
              <w:jc w:val="center"/>
              <w:rPr>
                <w:sz w:val="16"/>
              </w:rPr>
            </w:pPr>
            <w:r>
              <w:rPr>
                <w:color w:val="231F20"/>
                <w:spacing w:val="-2"/>
                <w:sz w:val="16"/>
              </w:rPr>
              <w:t>Federal</w:t>
            </w:r>
            <w:r>
              <w:rPr>
                <w:color w:val="231F20"/>
                <w:spacing w:val="-4"/>
                <w:sz w:val="16"/>
              </w:rPr>
              <w:t> </w:t>
            </w:r>
            <w:r>
              <w:rPr>
                <w:color w:val="231F20"/>
                <w:spacing w:val="-2"/>
                <w:sz w:val="16"/>
              </w:rPr>
              <w:t>tax</w:t>
            </w:r>
            <w:r>
              <w:rPr>
                <w:color w:val="231F20"/>
                <w:spacing w:val="-4"/>
                <w:sz w:val="16"/>
              </w:rPr>
              <w:t> </w:t>
            </w:r>
            <w:r>
              <w:rPr>
                <w:color w:val="231F20"/>
                <w:spacing w:val="-2"/>
                <w:sz w:val="16"/>
              </w:rPr>
              <w:t>withheld</w:t>
            </w:r>
          </w:p>
        </w:tc>
        <w:tc>
          <w:tcPr>
            <w:tcW w:w="2126" w:type="dxa"/>
          </w:tcPr>
          <w:p>
            <w:pPr>
              <w:pStyle w:val="TableParagraph"/>
              <w:spacing w:line="166" w:lineRule="exact" w:before="45"/>
              <w:ind w:left="7" w:right="1"/>
              <w:jc w:val="center"/>
              <w:rPr>
                <w:sz w:val="16"/>
              </w:rPr>
            </w:pPr>
            <w:r>
              <w:rPr>
                <w:color w:val="231F20"/>
                <w:spacing w:val="-2"/>
                <w:sz w:val="16"/>
              </w:rPr>
              <w:t>“3,000”</w:t>
            </w:r>
          </w:p>
        </w:tc>
        <w:tc>
          <w:tcPr>
            <w:tcW w:w="4043" w:type="dxa"/>
          </w:tcPr>
          <w:p>
            <w:pPr>
              <w:pStyle w:val="TableParagraph"/>
              <w:spacing w:line="166" w:lineRule="exact" w:before="45"/>
              <w:ind w:left="34"/>
              <w:rPr>
                <w:sz w:val="16"/>
              </w:rPr>
            </w:pPr>
            <w:r>
              <w:rPr>
                <w:color w:val="231F20"/>
                <w:sz w:val="16"/>
              </w:rPr>
              <w:t>WA</w:t>
            </w:r>
            <w:r>
              <w:rPr>
                <w:color w:val="231F20"/>
                <w:spacing w:val="-10"/>
                <w:sz w:val="16"/>
              </w:rPr>
              <w:t> </w:t>
            </w:r>
            <w:r>
              <w:rPr>
                <w:color w:val="231F20"/>
                <w:sz w:val="16"/>
              </w:rPr>
              <w:t>enters</w:t>
            </w:r>
            <w:r>
              <w:rPr>
                <w:color w:val="231F20"/>
                <w:spacing w:val="-9"/>
                <w:sz w:val="16"/>
              </w:rPr>
              <w:t> </w:t>
            </w:r>
            <w:r>
              <w:rPr>
                <w:color w:val="231F20"/>
                <w:sz w:val="16"/>
              </w:rPr>
              <w:t>“3,000”</w:t>
            </w:r>
            <w:r>
              <w:rPr>
                <w:color w:val="231F20"/>
                <w:spacing w:val="-9"/>
                <w:sz w:val="16"/>
              </w:rPr>
              <w:t> </w:t>
            </w:r>
            <w:r>
              <w:rPr>
                <w:color w:val="231F20"/>
                <w:sz w:val="16"/>
              </w:rPr>
              <w:t>(30%</w:t>
            </w:r>
            <w:r>
              <w:rPr>
                <w:color w:val="231F20"/>
                <w:spacing w:val="-10"/>
                <w:sz w:val="16"/>
              </w:rPr>
              <w:t> </w:t>
            </w:r>
            <w:r>
              <w:rPr>
                <w:color w:val="231F20"/>
                <w:sz w:val="16"/>
              </w:rPr>
              <w:t>of</w:t>
            </w:r>
            <w:r>
              <w:rPr>
                <w:color w:val="231F20"/>
                <w:spacing w:val="-9"/>
                <w:sz w:val="16"/>
              </w:rPr>
              <w:t> </w:t>
            </w:r>
            <w:r>
              <w:rPr>
                <w:color w:val="231F20"/>
                <w:spacing w:val="-2"/>
                <w:sz w:val="16"/>
              </w:rPr>
              <w:t>$10,000).</w:t>
            </w:r>
          </w:p>
        </w:tc>
      </w:tr>
      <w:tr>
        <w:trPr>
          <w:trHeight w:val="531" w:hRule="atLeast"/>
        </w:trPr>
        <w:tc>
          <w:tcPr>
            <w:tcW w:w="1360" w:type="dxa"/>
          </w:tcPr>
          <w:p>
            <w:pPr>
              <w:pStyle w:val="TableParagraph"/>
              <w:spacing w:before="161"/>
              <w:rPr>
                <w:sz w:val="16"/>
              </w:rPr>
            </w:pPr>
          </w:p>
          <w:p>
            <w:pPr>
              <w:pStyle w:val="TableParagraph"/>
              <w:spacing w:line="166" w:lineRule="exact"/>
              <w:ind w:left="97" w:right="39"/>
              <w:jc w:val="center"/>
              <w:rPr>
                <w:sz w:val="16"/>
              </w:rPr>
            </w:pPr>
            <w:r>
              <w:rPr>
                <w:color w:val="231F20"/>
                <w:spacing w:val="-5"/>
                <w:sz w:val="16"/>
              </w:rPr>
              <w:t>7b</w:t>
            </w:r>
          </w:p>
        </w:tc>
        <w:tc>
          <w:tcPr>
            <w:tcW w:w="3034" w:type="dxa"/>
          </w:tcPr>
          <w:p>
            <w:pPr>
              <w:pStyle w:val="TableParagraph"/>
              <w:spacing w:line="150" w:lineRule="exact" w:before="62"/>
              <w:ind w:left="47" w:right="75"/>
              <w:jc w:val="center"/>
              <w:rPr>
                <w:sz w:val="16"/>
              </w:rPr>
            </w:pPr>
            <w:r>
              <w:rPr>
                <w:color w:val="231F20"/>
                <w:sz w:val="16"/>
              </w:rPr>
              <w:t>Check if federal tax withheld was not deposited</w:t>
            </w:r>
            <w:r>
              <w:rPr>
                <w:color w:val="231F20"/>
                <w:spacing w:val="-12"/>
                <w:sz w:val="16"/>
              </w:rPr>
              <w:t> </w:t>
            </w:r>
            <w:r>
              <w:rPr>
                <w:color w:val="231F20"/>
                <w:sz w:val="16"/>
              </w:rPr>
              <w:t>with</w:t>
            </w:r>
            <w:r>
              <w:rPr>
                <w:color w:val="231F20"/>
                <w:spacing w:val="-11"/>
                <w:sz w:val="16"/>
              </w:rPr>
              <w:t> </w:t>
            </w:r>
            <w:r>
              <w:rPr>
                <w:color w:val="231F20"/>
                <w:sz w:val="16"/>
              </w:rPr>
              <w:t>the</w:t>
            </w:r>
            <w:r>
              <w:rPr>
                <w:color w:val="231F20"/>
                <w:spacing w:val="-11"/>
                <w:sz w:val="16"/>
              </w:rPr>
              <w:t> </w:t>
            </w:r>
            <w:r>
              <w:rPr>
                <w:color w:val="231F20"/>
                <w:sz w:val="16"/>
              </w:rPr>
              <w:t>IRS</w:t>
            </w:r>
            <w:r>
              <w:rPr>
                <w:color w:val="231F20"/>
                <w:spacing w:val="-11"/>
                <w:sz w:val="16"/>
              </w:rPr>
              <w:t> </w:t>
            </w:r>
            <w:r>
              <w:rPr>
                <w:color w:val="231F20"/>
                <w:sz w:val="16"/>
              </w:rPr>
              <w:t>because</w:t>
            </w:r>
            <w:r>
              <w:rPr>
                <w:color w:val="231F20"/>
                <w:spacing w:val="-11"/>
                <w:sz w:val="16"/>
              </w:rPr>
              <w:t> </w:t>
            </w:r>
            <w:r>
              <w:rPr>
                <w:color w:val="231F20"/>
                <w:sz w:val="16"/>
              </w:rPr>
              <w:t>escrow procedures were applied</w:t>
            </w:r>
          </w:p>
        </w:tc>
        <w:tc>
          <w:tcPr>
            <w:tcW w:w="2126" w:type="dxa"/>
          </w:tcPr>
          <w:p>
            <w:pPr>
              <w:pStyle w:val="TableParagraph"/>
              <w:rPr>
                <w:rFonts w:ascii="Times New Roman"/>
                <w:sz w:val="16"/>
              </w:rPr>
            </w:pPr>
          </w:p>
        </w:tc>
        <w:tc>
          <w:tcPr>
            <w:tcW w:w="4043" w:type="dxa"/>
          </w:tcPr>
          <w:p>
            <w:pPr>
              <w:pStyle w:val="TableParagraph"/>
              <w:spacing w:before="27"/>
              <w:rPr>
                <w:sz w:val="16"/>
              </w:rPr>
            </w:pPr>
          </w:p>
          <w:p>
            <w:pPr>
              <w:pStyle w:val="TableParagraph"/>
              <w:spacing w:line="150" w:lineRule="exact" w:before="1"/>
              <w:ind w:left="34" w:right="96"/>
              <w:rPr>
                <w:sz w:val="16"/>
              </w:rPr>
            </w:pPr>
            <w:r>
              <w:rPr>
                <w:color w:val="231F20"/>
                <w:sz w:val="16"/>
              </w:rPr>
              <w:t>WA</w:t>
            </w:r>
            <w:r>
              <w:rPr>
                <w:color w:val="231F20"/>
                <w:spacing w:val="-10"/>
                <w:sz w:val="16"/>
              </w:rPr>
              <w:t> </w:t>
            </w:r>
            <w:r>
              <w:rPr>
                <w:color w:val="231F20"/>
                <w:sz w:val="16"/>
              </w:rPr>
              <w:t>does</w:t>
            </w:r>
            <w:r>
              <w:rPr>
                <w:color w:val="231F20"/>
                <w:spacing w:val="-10"/>
                <w:sz w:val="16"/>
              </w:rPr>
              <w:t> </w:t>
            </w:r>
            <w:r>
              <w:rPr>
                <w:color w:val="231F20"/>
                <w:sz w:val="16"/>
              </w:rPr>
              <w:t>not</w:t>
            </w:r>
            <w:r>
              <w:rPr>
                <w:color w:val="231F20"/>
                <w:spacing w:val="-10"/>
                <w:sz w:val="16"/>
              </w:rPr>
              <w:t> </w:t>
            </w:r>
            <w:r>
              <w:rPr>
                <w:color w:val="231F20"/>
                <w:sz w:val="16"/>
              </w:rPr>
              <w:t>check</w:t>
            </w:r>
            <w:r>
              <w:rPr>
                <w:color w:val="231F20"/>
                <w:spacing w:val="-10"/>
                <w:sz w:val="16"/>
              </w:rPr>
              <w:t> </w:t>
            </w:r>
            <w:r>
              <w:rPr>
                <w:color w:val="231F20"/>
                <w:sz w:val="16"/>
              </w:rPr>
              <w:t>the</w:t>
            </w:r>
            <w:r>
              <w:rPr>
                <w:color w:val="231F20"/>
                <w:spacing w:val="-10"/>
                <w:sz w:val="16"/>
              </w:rPr>
              <w:t> </w:t>
            </w:r>
            <w:r>
              <w:rPr>
                <w:color w:val="231F20"/>
                <w:sz w:val="16"/>
              </w:rPr>
              <w:t>box</w:t>
            </w:r>
            <w:r>
              <w:rPr>
                <w:color w:val="231F20"/>
                <w:spacing w:val="-10"/>
                <w:sz w:val="16"/>
              </w:rPr>
              <w:t> </w:t>
            </w:r>
            <w:r>
              <w:rPr>
                <w:color w:val="231F20"/>
                <w:sz w:val="16"/>
              </w:rPr>
              <w:t>because</w:t>
            </w:r>
            <w:r>
              <w:rPr>
                <w:color w:val="231F20"/>
                <w:spacing w:val="-10"/>
                <w:sz w:val="16"/>
              </w:rPr>
              <w:t> </w:t>
            </w:r>
            <w:r>
              <w:rPr>
                <w:color w:val="231F20"/>
                <w:sz w:val="16"/>
              </w:rPr>
              <w:t>it</w:t>
            </w:r>
            <w:r>
              <w:rPr>
                <w:color w:val="231F20"/>
                <w:spacing w:val="-10"/>
                <w:sz w:val="16"/>
              </w:rPr>
              <w:t> </w:t>
            </w:r>
            <w:r>
              <w:rPr>
                <w:color w:val="231F20"/>
                <w:sz w:val="16"/>
              </w:rPr>
              <w:t>is</w:t>
            </w:r>
            <w:r>
              <w:rPr>
                <w:color w:val="231F20"/>
                <w:spacing w:val="-10"/>
                <w:sz w:val="16"/>
              </w:rPr>
              <w:t> </w:t>
            </w:r>
            <w:r>
              <w:rPr>
                <w:color w:val="231F20"/>
                <w:sz w:val="16"/>
              </w:rPr>
              <w:t>not</w:t>
            </w:r>
            <w:r>
              <w:rPr>
                <w:color w:val="231F20"/>
                <w:spacing w:val="-10"/>
                <w:sz w:val="16"/>
              </w:rPr>
              <w:t> </w:t>
            </w:r>
            <w:r>
              <w:rPr>
                <w:color w:val="231F20"/>
                <w:sz w:val="16"/>
              </w:rPr>
              <w:t>using</w:t>
            </w:r>
            <w:r>
              <w:rPr>
                <w:color w:val="231F20"/>
                <w:spacing w:val="-10"/>
                <w:sz w:val="16"/>
              </w:rPr>
              <w:t> </w:t>
            </w:r>
            <w:r>
              <w:rPr>
                <w:color w:val="231F20"/>
                <w:sz w:val="16"/>
              </w:rPr>
              <w:t>the escrow</w:t>
            </w:r>
            <w:r>
              <w:rPr>
                <w:color w:val="231F20"/>
                <w:spacing w:val="-8"/>
                <w:sz w:val="16"/>
              </w:rPr>
              <w:t> </w:t>
            </w:r>
            <w:r>
              <w:rPr>
                <w:color w:val="231F20"/>
                <w:sz w:val="16"/>
              </w:rPr>
              <w:t>procedure.</w:t>
            </w:r>
          </w:p>
        </w:tc>
      </w:tr>
      <w:tr>
        <w:trPr>
          <w:trHeight w:val="531" w:hRule="atLeast"/>
        </w:trPr>
        <w:tc>
          <w:tcPr>
            <w:tcW w:w="1360" w:type="dxa"/>
          </w:tcPr>
          <w:p>
            <w:pPr>
              <w:pStyle w:val="TableParagraph"/>
              <w:spacing w:before="161"/>
              <w:rPr>
                <w:sz w:val="16"/>
              </w:rPr>
            </w:pPr>
          </w:p>
          <w:p>
            <w:pPr>
              <w:pStyle w:val="TableParagraph"/>
              <w:spacing w:line="166" w:lineRule="exact"/>
              <w:ind w:left="97" w:right="39"/>
              <w:jc w:val="center"/>
              <w:rPr>
                <w:sz w:val="16"/>
              </w:rPr>
            </w:pPr>
            <w:r>
              <w:rPr>
                <w:color w:val="231F20"/>
                <w:spacing w:val="-5"/>
                <w:sz w:val="16"/>
              </w:rPr>
              <w:t>7c</w:t>
            </w:r>
          </w:p>
        </w:tc>
        <w:tc>
          <w:tcPr>
            <w:tcW w:w="3034" w:type="dxa"/>
          </w:tcPr>
          <w:p>
            <w:pPr>
              <w:pStyle w:val="TableParagraph"/>
              <w:spacing w:line="150" w:lineRule="exact" w:before="62"/>
              <w:ind w:left="318" w:right="346" w:hanging="1"/>
              <w:jc w:val="center"/>
              <w:rPr>
                <w:sz w:val="16"/>
              </w:rPr>
            </w:pPr>
            <w:r>
              <w:rPr>
                <w:color w:val="231F20"/>
                <w:sz w:val="16"/>
              </w:rPr>
              <w:t>Check if withholding occurred in subsequent</w:t>
            </w:r>
            <w:r>
              <w:rPr>
                <w:color w:val="231F20"/>
                <w:spacing w:val="-12"/>
                <w:sz w:val="16"/>
              </w:rPr>
              <w:t> </w:t>
            </w:r>
            <w:r>
              <w:rPr>
                <w:color w:val="231F20"/>
                <w:sz w:val="16"/>
              </w:rPr>
              <w:t>year</w:t>
            </w:r>
            <w:r>
              <w:rPr>
                <w:color w:val="231F20"/>
                <w:spacing w:val="-11"/>
                <w:sz w:val="16"/>
              </w:rPr>
              <w:t> </w:t>
            </w:r>
            <w:r>
              <w:rPr>
                <w:color w:val="231F20"/>
                <w:sz w:val="16"/>
              </w:rPr>
              <w:t>with</w:t>
            </w:r>
            <w:r>
              <w:rPr>
                <w:color w:val="231F20"/>
                <w:spacing w:val="-11"/>
                <w:sz w:val="16"/>
              </w:rPr>
              <w:t> </w:t>
            </w:r>
            <w:r>
              <w:rPr>
                <w:color w:val="231F20"/>
                <w:sz w:val="16"/>
              </w:rPr>
              <w:t>respect</w:t>
            </w:r>
            <w:r>
              <w:rPr>
                <w:color w:val="231F20"/>
                <w:spacing w:val="-11"/>
                <w:sz w:val="16"/>
              </w:rPr>
              <w:t> </w:t>
            </w:r>
            <w:r>
              <w:rPr>
                <w:color w:val="231F20"/>
                <w:sz w:val="16"/>
              </w:rPr>
              <w:t>to</w:t>
            </w:r>
            <w:r>
              <w:rPr>
                <w:color w:val="231F20"/>
                <w:spacing w:val="-11"/>
                <w:sz w:val="16"/>
              </w:rPr>
              <w:t> </w:t>
            </w:r>
            <w:r>
              <w:rPr>
                <w:color w:val="231F20"/>
                <w:sz w:val="16"/>
              </w:rPr>
              <w:t>a partnership</w:t>
            </w:r>
            <w:r>
              <w:rPr>
                <w:color w:val="231F20"/>
                <w:spacing w:val="-8"/>
                <w:sz w:val="16"/>
              </w:rPr>
              <w:t> </w:t>
            </w:r>
            <w:r>
              <w:rPr>
                <w:color w:val="231F20"/>
                <w:sz w:val="16"/>
              </w:rPr>
              <w:t>interest</w:t>
            </w:r>
          </w:p>
        </w:tc>
        <w:tc>
          <w:tcPr>
            <w:tcW w:w="2126" w:type="dxa"/>
          </w:tcPr>
          <w:p>
            <w:pPr>
              <w:pStyle w:val="TableParagraph"/>
              <w:rPr>
                <w:rFonts w:ascii="Times New Roman"/>
                <w:sz w:val="16"/>
              </w:rPr>
            </w:pPr>
          </w:p>
        </w:tc>
        <w:tc>
          <w:tcPr>
            <w:tcW w:w="4043" w:type="dxa"/>
          </w:tcPr>
          <w:p>
            <w:pPr>
              <w:pStyle w:val="TableParagraph"/>
              <w:spacing w:before="27"/>
              <w:rPr>
                <w:sz w:val="16"/>
              </w:rPr>
            </w:pPr>
          </w:p>
          <w:p>
            <w:pPr>
              <w:pStyle w:val="TableParagraph"/>
              <w:spacing w:line="150" w:lineRule="exact" w:before="1"/>
              <w:ind w:left="34" w:right="124"/>
              <w:rPr>
                <w:sz w:val="16"/>
              </w:rPr>
            </w:pPr>
            <w:r>
              <w:rPr>
                <w:color w:val="231F20"/>
                <w:sz w:val="16"/>
              </w:rPr>
              <w:t>WA</w:t>
            </w:r>
            <w:r>
              <w:rPr>
                <w:color w:val="231F20"/>
                <w:spacing w:val="-10"/>
                <w:sz w:val="16"/>
              </w:rPr>
              <w:t> </w:t>
            </w:r>
            <w:r>
              <w:rPr>
                <w:color w:val="231F20"/>
                <w:sz w:val="16"/>
              </w:rPr>
              <w:t>does</w:t>
            </w:r>
            <w:r>
              <w:rPr>
                <w:color w:val="231F20"/>
                <w:spacing w:val="-10"/>
                <w:sz w:val="16"/>
              </w:rPr>
              <w:t> </w:t>
            </w:r>
            <w:r>
              <w:rPr>
                <w:color w:val="231F20"/>
                <w:sz w:val="16"/>
              </w:rPr>
              <w:t>not</w:t>
            </w:r>
            <w:r>
              <w:rPr>
                <w:color w:val="231F20"/>
                <w:spacing w:val="-10"/>
                <w:sz w:val="16"/>
              </w:rPr>
              <w:t> </w:t>
            </w:r>
            <w:r>
              <w:rPr>
                <w:color w:val="231F20"/>
                <w:sz w:val="16"/>
              </w:rPr>
              <w:t>check</w:t>
            </w:r>
            <w:r>
              <w:rPr>
                <w:color w:val="231F20"/>
                <w:spacing w:val="-10"/>
                <w:sz w:val="16"/>
              </w:rPr>
              <w:t> </w:t>
            </w:r>
            <w:r>
              <w:rPr>
                <w:color w:val="231F20"/>
                <w:sz w:val="16"/>
              </w:rPr>
              <w:t>the</w:t>
            </w:r>
            <w:r>
              <w:rPr>
                <w:color w:val="231F20"/>
                <w:spacing w:val="-10"/>
                <w:sz w:val="16"/>
              </w:rPr>
              <w:t> </w:t>
            </w:r>
            <w:r>
              <w:rPr>
                <w:color w:val="231F20"/>
                <w:sz w:val="16"/>
              </w:rPr>
              <w:t>box</w:t>
            </w:r>
            <w:r>
              <w:rPr>
                <w:color w:val="231F20"/>
                <w:spacing w:val="-10"/>
                <w:sz w:val="16"/>
              </w:rPr>
              <w:t> </w:t>
            </w:r>
            <w:r>
              <w:rPr>
                <w:color w:val="231F20"/>
                <w:sz w:val="16"/>
              </w:rPr>
              <w:t>because</w:t>
            </w:r>
            <w:r>
              <w:rPr>
                <w:color w:val="231F20"/>
                <w:spacing w:val="-10"/>
                <w:sz w:val="16"/>
              </w:rPr>
              <w:t> </w:t>
            </w:r>
            <w:r>
              <w:rPr>
                <w:color w:val="231F20"/>
                <w:sz w:val="16"/>
              </w:rPr>
              <w:t>it</w:t>
            </w:r>
            <w:r>
              <w:rPr>
                <w:color w:val="231F20"/>
                <w:spacing w:val="-10"/>
                <w:sz w:val="16"/>
              </w:rPr>
              <w:t> </w:t>
            </w:r>
            <w:r>
              <w:rPr>
                <w:color w:val="231F20"/>
                <w:sz w:val="16"/>
              </w:rPr>
              <w:t>did</w:t>
            </w:r>
            <w:r>
              <w:rPr>
                <w:color w:val="231F20"/>
                <w:spacing w:val="-10"/>
                <w:sz w:val="16"/>
              </w:rPr>
              <w:t> </w:t>
            </w:r>
            <w:r>
              <w:rPr>
                <w:color w:val="231F20"/>
                <w:sz w:val="16"/>
              </w:rPr>
              <w:t>not</w:t>
            </w:r>
            <w:r>
              <w:rPr>
                <w:color w:val="231F20"/>
                <w:spacing w:val="-10"/>
                <w:sz w:val="16"/>
              </w:rPr>
              <w:t> </w:t>
            </w:r>
            <w:r>
              <w:rPr>
                <w:color w:val="231F20"/>
                <w:sz w:val="16"/>
              </w:rPr>
              <w:t>withhold in a subsequent year.</w:t>
            </w:r>
          </w:p>
        </w:tc>
      </w:tr>
      <w:tr>
        <w:trPr>
          <w:trHeight w:val="381" w:hRule="atLeast"/>
        </w:trPr>
        <w:tc>
          <w:tcPr>
            <w:tcW w:w="1360" w:type="dxa"/>
          </w:tcPr>
          <w:p>
            <w:pPr>
              <w:pStyle w:val="TableParagraph"/>
              <w:spacing w:before="11"/>
              <w:rPr>
                <w:sz w:val="16"/>
              </w:rPr>
            </w:pPr>
          </w:p>
          <w:p>
            <w:pPr>
              <w:pStyle w:val="TableParagraph"/>
              <w:spacing w:line="166" w:lineRule="exact"/>
              <w:ind w:left="97" w:right="39"/>
              <w:jc w:val="center"/>
              <w:rPr>
                <w:sz w:val="16"/>
              </w:rPr>
            </w:pPr>
            <w:r>
              <w:rPr>
                <w:color w:val="231F20"/>
                <w:spacing w:val="-10"/>
                <w:sz w:val="16"/>
              </w:rPr>
              <w:t>8</w:t>
            </w:r>
          </w:p>
        </w:tc>
        <w:tc>
          <w:tcPr>
            <w:tcW w:w="3034" w:type="dxa"/>
          </w:tcPr>
          <w:p>
            <w:pPr>
              <w:pStyle w:val="TableParagraph"/>
              <w:spacing w:before="11"/>
              <w:rPr>
                <w:sz w:val="16"/>
              </w:rPr>
            </w:pPr>
          </w:p>
          <w:p>
            <w:pPr>
              <w:pStyle w:val="TableParagraph"/>
              <w:spacing w:line="166" w:lineRule="exact"/>
              <w:ind w:left="47" w:right="39"/>
              <w:jc w:val="center"/>
              <w:rPr>
                <w:sz w:val="16"/>
              </w:rPr>
            </w:pPr>
            <w:r>
              <w:rPr>
                <w:color w:val="231F20"/>
                <w:spacing w:val="-2"/>
                <w:sz w:val="16"/>
              </w:rPr>
              <w:t>Tax</w:t>
            </w:r>
            <w:r>
              <w:rPr>
                <w:color w:val="231F20"/>
                <w:spacing w:val="-5"/>
                <w:sz w:val="16"/>
              </w:rPr>
              <w:t> </w:t>
            </w:r>
            <w:r>
              <w:rPr>
                <w:color w:val="231F20"/>
                <w:spacing w:val="-2"/>
                <w:sz w:val="16"/>
              </w:rPr>
              <w:t>withheld</w:t>
            </w:r>
            <w:r>
              <w:rPr>
                <w:color w:val="231F20"/>
                <w:spacing w:val="-5"/>
                <w:sz w:val="16"/>
              </w:rPr>
              <w:t> </w:t>
            </w:r>
            <w:r>
              <w:rPr>
                <w:color w:val="231F20"/>
                <w:spacing w:val="-2"/>
                <w:sz w:val="16"/>
              </w:rPr>
              <w:t>by</w:t>
            </w:r>
            <w:r>
              <w:rPr>
                <w:color w:val="231F20"/>
                <w:spacing w:val="-5"/>
                <w:sz w:val="16"/>
              </w:rPr>
              <w:t> </w:t>
            </w:r>
            <w:r>
              <w:rPr>
                <w:color w:val="231F20"/>
                <w:spacing w:val="-2"/>
                <w:sz w:val="16"/>
              </w:rPr>
              <w:t>other</w:t>
            </w:r>
            <w:r>
              <w:rPr>
                <w:color w:val="231F20"/>
                <w:spacing w:val="-5"/>
                <w:sz w:val="16"/>
              </w:rPr>
              <w:t> </w:t>
            </w:r>
            <w:r>
              <w:rPr>
                <w:color w:val="231F20"/>
                <w:spacing w:val="-2"/>
                <w:sz w:val="16"/>
              </w:rPr>
              <w:t>agents</w:t>
            </w:r>
          </w:p>
        </w:tc>
        <w:tc>
          <w:tcPr>
            <w:tcW w:w="2126" w:type="dxa"/>
          </w:tcPr>
          <w:p>
            <w:pPr>
              <w:pStyle w:val="TableParagraph"/>
              <w:rPr>
                <w:rFonts w:ascii="Times New Roman"/>
                <w:sz w:val="16"/>
              </w:rPr>
            </w:pPr>
          </w:p>
        </w:tc>
        <w:tc>
          <w:tcPr>
            <w:tcW w:w="4043" w:type="dxa"/>
          </w:tcPr>
          <w:p>
            <w:pPr>
              <w:pStyle w:val="TableParagraph"/>
              <w:spacing w:line="150" w:lineRule="exact" w:before="62"/>
              <w:ind w:left="34" w:right="188"/>
              <w:rPr>
                <w:sz w:val="16"/>
              </w:rPr>
            </w:pPr>
            <w:r>
              <w:rPr>
                <w:color w:val="231F20"/>
                <w:sz w:val="16"/>
              </w:rPr>
              <w:t>WA</w:t>
            </w:r>
            <w:r>
              <w:rPr>
                <w:color w:val="231F20"/>
                <w:spacing w:val="-12"/>
                <w:sz w:val="16"/>
              </w:rPr>
              <w:t> </w:t>
            </w:r>
            <w:r>
              <w:rPr>
                <w:color w:val="231F20"/>
                <w:sz w:val="16"/>
              </w:rPr>
              <w:t>leaves</w:t>
            </w:r>
            <w:r>
              <w:rPr>
                <w:color w:val="231F20"/>
                <w:spacing w:val="-11"/>
                <w:sz w:val="16"/>
              </w:rPr>
              <w:t> </w:t>
            </w:r>
            <w:r>
              <w:rPr>
                <w:color w:val="231F20"/>
                <w:sz w:val="16"/>
              </w:rPr>
              <w:t>box</w:t>
            </w:r>
            <w:r>
              <w:rPr>
                <w:color w:val="231F20"/>
                <w:spacing w:val="-11"/>
                <w:sz w:val="16"/>
              </w:rPr>
              <w:t> </w:t>
            </w:r>
            <w:r>
              <w:rPr>
                <w:color w:val="231F20"/>
                <w:sz w:val="16"/>
              </w:rPr>
              <w:t>8</w:t>
            </w:r>
            <w:r>
              <w:rPr>
                <w:color w:val="231F20"/>
                <w:spacing w:val="-11"/>
                <w:sz w:val="16"/>
              </w:rPr>
              <w:t> </w:t>
            </w:r>
            <w:r>
              <w:rPr>
                <w:color w:val="231F20"/>
                <w:sz w:val="16"/>
              </w:rPr>
              <w:t>blank</w:t>
            </w:r>
            <w:r>
              <w:rPr>
                <w:color w:val="231F20"/>
                <w:spacing w:val="-11"/>
                <w:sz w:val="16"/>
              </w:rPr>
              <w:t> </w:t>
            </w:r>
            <w:r>
              <w:rPr>
                <w:color w:val="231F20"/>
                <w:sz w:val="16"/>
              </w:rPr>
              <w:t>because</w:t>
            </w:r>
            <w:r>
              <w:rPr>
                <w:color w:val="231F20"/>
                <w:spacing w:val="-11"/>
                <w:sz w:val="16"/>
              </w:rPr>
              <w:t> </w:t>
            </w:r>
            <w:r>
              <w:rPr>
                <w:color w:val="231F20"/>
                <w:sz w:val="16"/>
              </w:rPr>
              <w:t>tax</w:t>
            </w:r>
            <w:r>
              <w:rPr>
                <w:color w:val="231F20"/>
                <w:spacing w:val="-11"/>
                <w:sz w:val="16"/>
              </w:rPr>
              <w:t> </w:t>
            </w:r>
            <w:r>
              <w:rPr>
                <w:color w:val="231F20"/>
                <w:sz w:val="16"/>
              </w:rPr>
              <w:t>was</w:t>
            </w:r>
            <w:r>
              <w:rPr>
                <w:color w:val="231F20"/>
                <w:spacing w:val="-11"/>
                <w:sz w:val="16"/>
              </w:rPr>
              <w:t> </w:t>
            </w:r>
            <w:r>
              <w:rPr>
                <w:color w:val="231F20"/>
                <w:sz w:val="16"/>
              </w:rPr>
              <w:t>not</w:t>
            </w:r>
            <w:r>
              <w:rPr>
                <w:color w:val="231F20"/>
                <w:spacing w:val="-12"/>
                <w:sz w:val="16"/>
              </w:rPr>
              <w:t> </w:t>
            </w:r>
            <w:r>
              <w:rPr>
                <w:color w:val="231F20"/>
                <w:sz w:val="16"/>
              </w:rPr>
              <w:t>withheld by other withholding agents.</w:t>
            </w:r>
          </w:p>
        </w:tc>
      </w:tr>
      <w:tr>
        <w:trPr>
          <w:trHeight w:val="681" w:hRule="atLeast"/>
        </w:trPr>
        <w:tc>
          <w:tcPr>
            <w:tcW w:w="1360" w:type="dxa"/>
          </w:tcPr>
          <w:p>
            <w:pPr>
              <w:pStyle w:val="TableParagraph"/>
              <w:rPr>
                <w:sz w:val="16"/>
              </w:rPr>
            </w:pPr>
          </w:p>
          <w:p>
            <w:pPr>
              <w:pStyle w:val="TableParagraph"/>
              <w:spacing w:before="127"/>
              <w:rPr>
                <w:sz w:val="16"/>
              </w:rPr>
            </w:pPr>
          </w:p>
          <w:p>
            <w:pPr>
              <w:pStyle w:val="TableParagraph"/>
              <w:spacing w:line="166" w:lineRule="exact"/>
              <w:ind w:left="97" w:right="39"/>
              <w:jc w:val="center"/>
              <w:rPr>
                <w:sz w:val="16"/>
              </w:rPr>
            </w:pPr>
            <w:r>
              <w:rPr>
                <w:color w:val="231F20"/>
                <w:spacing w:val="-10"/>
                <w:sz w:val="16"/>
              </w:rPr>
              <w:t>9</w:t>
            </w:r>
          </w:p>
        </w:tc>
        <w:tc>
          <w:tcPr>
            <w:tcW w:w="3034" w:type="dxa"/>
          </w:tcPr>
          <w:p>
            <w:pPr>
              <w:pStyle w:val="TableParagraph"/>
              <w:spacing w:before="177"/>
              <w:rPr>
                <w:sz w:val="16"/>
              </w:rPr>
            </w:pPr>
          </w:p>
          <w:p>
            <w:pPr>
              <w:pStyle w:val="TableParagraph"/>
              <w:spacing w:line="150" w:lineRule="exact" w:before="1"/>
              <w:ind w:left="291" w:hanging="36"/>
              <w:rPr>
                <w:sz w:val="16"/>
              </w:rPr>
            </w:pPr>
            <w:r>
              <w:rPr>
                <w:color w:val="231F20"/>
                <w:sz w:val="16"/>
              </w:rPr>
              <w:t>Overwithheld</w:t>
            </w:r>
            <w:r>
              <w:rPr>
                <w:color w:val="231F20"/>
                <w:spacing w:val="-12"/>
                <w:sz w:val="16"/>
              </w:rPr>
              <w:t> </w:t>
            </w:r>
            <w:r>
              <w:rPr>
                <w:color w:val="231F20"/>
                <w:sz w:val="16"/>
              </w:rPr>
              <w:t>tax</w:t>
            </w:r>
            <w:r>
              <w:rPr>
                <w:color w:val="231F20"/>
                <w:spacing w:val="-11"/>
                <w:sz w:val="16"/>
              </w:rPr>
              <w:t> </w:t>
            </w:r>
            <w:r>
              <w:rPr>
                <w:color w:val="231F20"/>
                <w:sz w:val="16"/>
              </w:rPr>
              <w:t>repaid</w:t>
            </w:r>
            <w:r>
              <w:rPr>
                <w:color w:val="231F20"/>
                <w:spacing w:val="-11"/>
                <w:sz w:val="16"/>
              </w:rPr>
              <w:t> </w:t>
            </w:r>
            <w:r>
              <w:rPr>
                <w:color w:val="231F20"/>
                <w:sz w:val="16"/>
              </w:rPr>
              <w:t>to</w:t>
            </w:r>
            <w:r>
              <w:rPr>
                <w:color w:val="231F20"/>
                <w:spacing w:val="-11"/>
                <w:sz w:val="16"/>
              </w:rPr>
              <w:t> </w:t>
            </w:r>
            <w:r>
              <w:rPr>
                <w:color w:val="231F20"/>
                <w:sz w:val="16"/>
              </w:rPr>
              <w:t>recipient pursuant</w:t>
            </w:r>
            <w:r>
              <w:rPr>
                <w:color w:val="231F20"/>
                <w:spacing w:val="-12"/>
                <w:sz w:val="16"/>
              </w:rPr>
              <w:t> </w:t>
            </w:r>
            <w:r>
              <w:rPr>
                <w:color w:val="231F20"/>
                <w:sz w:val="16"/>
              </w:rPr>
              <w:t>to</w:t>
            </w:r>
            <w:r>
              <w:rPr>
                <w:color w:val="231F20"/>
                <w:spacing w:val="-11"/>
                <w:sz w:val="16"/>
              </w:rPr>
              <w:t> </w:t>
            </w:r>
            <w:r>
              <w:rPr>
                <w:color w:val="231F20"/>
                <w:sz w:val="16"/>
              </w:rPr>
              <w:t>adjustment</w:t>
            </w:r>
            <w:r>
              <w:rPr>
                <w:color w:val="231F20"/>
                <w:spacing w:val="-11"/>
                <w:sz w:val="16"/>
              </w:rPr>
              <w:t> </w:t>
            </w:r>
            <w:r>
              <w:rPr>
                <w:color w:val="231F20"/>
                <w:spacing w:val="-2"/>
                <w:sz w:val="16"/>
              </w:rPr>
              <w:t>procedures</w:t>
            </w:r>
          </w:p>
        </w:tc>
        <w:tc>
          <w:tcPr>
            <w:tcW w:w="2126" w:type="dxa"/>
          </w:tcPr>
          <w:p>
            <w:pPr>
              <w:pStyle w:val="TableParagraph"/>
              <w:rPr>
                <w:rFonts w:ascii="Times New Roman"/>
                <w:sz w:val="16"/>
              </w:rPr>
            </w:pPr>
          </w:p>
        </w:tc>
        <w:tc>
          <w:tcPr>
            <w:tcW w:w="4043" w:type="dxa"/>
          </w:tcPr>
          <w:p>
            <w:pPr>
              <w:pStyle w:val="TableParagraph"/>
              <w:spacing w:line="150" w:lineRule="exact" w:before="62"/>
              <w:ind w:left="34" w:right="96"/>
              <w:rPr>
                <w:sz w:val="16"/>
              </w:rPr>
            </w:pPr>
            <w:r>
              <w:rPr>
                <w:color w:val="231F20"/>
                <w:sz w:val="16"/>
              </w:rPr>
              <w:t>WA leaves box 9 blank because it did not repay overwithheld tax to the recipient under the reimbursement</w:t>
            </w:r>
            <w:r>
              <w:rPr>
                <w:color w:val="231F20"/>
                <w:spacing w:val="-12"/>
                <w:sz w:val="16"/>
              </w:rPr>
              <w:t> </w:t>
            </w:r>
            <w:r>
              <w:rPr>
                <w:color w:val="231F20"/>
                <w:sz w:val="16"/>
              </w:rPr>
              <w:t>procedure</w:t>
            </w:r>
            <w:r>
              <w:rPr>
                <w:color w:val="231F20"/>
                <w:spacing w:val="-11"/>
                <w:sz w:val="16"/>
              </w:rPr>
              <w:t> </w:t>
            </w:r>
            <w:r>
              <w:rPr>
                <w:color w:val="231F20"/>
                <w:sz w:val="16"/>
              </w:rPr>
              <w:t>or</w:t>
            </w:r>
            <w:r>
              <w:rPr>
                <w:color w:val="231F20"/>
                <w:spacing w:val="-11"/>
                <w:sz w:val="16"/>
              </w:rPr>
              <w:t> </w:t>
            </w:r>
            <w:r>
              <w:rPr>
                <w:color w:val="231F20"/>
                <w:sz w:val="16"/>
              </w:rPr>
              <w:t>the</w:t>
            </w:r>
            <w:r>
              <w:rPr>
                <w:color w:val="231F20"/>
                <w:spacing w:val="-11"/>
                <w:sz w:val="16"/>
              </w:rPr>
              <w:t> </w:t>
            </w:r>
            <w:r>
              <w:rPr>
                <w:color w:val="231F20"/>
                <w:sz w:val="16"/>
              </w:rPr>
              <w:t>set-off</w:t>
            </w:r>
            <w:r>
              <w:rPr>
                <w:color w:val="231F20"/>
                <w:spacing w:val="-11"/>
                <w:sz w:val="16"/>
              </w:rPr>
              <w:t> </w:t>
            </w:r>
            <w:r>
              <w:rPr>
                <w:color w:val="231F20"/>
                <w:sz w:val="16"/>
              </w:rPr>
              <w:t>procedure.</w:t>
            </w:r>
            <w:r>
              <w:rPr>
                <w:color w:val="231F20"/>
                <w:spacing w:val="-11"/>
                <w:sz w:val="16"/>
              </w:rPr>
              <w:t> </w:t>
            </w:r>
            <w:r>
              <w:rPr>
                <w:color w:val="231F20"/>
                <w:sz w:val="16"/>
              </w:rPr>
              <w:t>For </w:t>
            </w:r>
            <w:r>
              <w:rPr>
                <w:color w:val="231F20"/>
                <w:spacing w:val="-2"/>
                <w:sz w:val="16"/>
              </w:rPr>
              <w:t>more information,</w:t>
            </w:r>
            <w:r>
              <w:rPr>
                <w:color w:val="231F20"/>
                <w:spacing w:val="-1"/>
                <w:sz w:val="16"/>
              </w:rPr>
              <w:t> </w:t>
            </w:r>
            <w:r>
              <w:rPr>
                <w:color w:val="231F20"/>
                <w:spacing w:val="-2"/>
                <w:sz w:val="16"/>
              </w:rPr>
              <w:t>see</w:t>
            </w:r>
            <w:r>
              <w:rPr>
                <w:color w:val="231F20"/>
                <w:spacing w:val="-1"/>
                <w:sz w:val="16"/>
              </w:rPr>
              <w:t> </w:t>
            </w:r>
            <w:r>
              <w:rPr>
                <w:color w:val="231F20"/>
                <w:spacing w:val="-2"/>
                <w:sz w:val="16"/>
              </w:rPr>
              <w:t>the</w:t>
            </w:r>
            <w:r>
              <w:rPr>
                <w:color w:val="231F20"/>
                <w:spacing w:val="-1"/>
                <w:sz w:val="16"/>
              </w:rPr>
              <w:t> </w:t>
            </w:r>
            <w:r>
              <w:rPr>
                <w:color w:val="231F20"/>
                <w:spacing w:val="-2"/>
                <w:sz w:val="16"/>
              </w:rPr>
              <w:t>instructions</w:t>
            </w:r>
            <w:r>
              <w:rPr>
                <w:color w:val="231F20"/>
                <w:spacing w:val="-1"/>
                <w:sz w:val="16"/>
              </w:rPr>
              <w:t> </w:t>
            </w:r>
            <w:r>
              <w:rPr>
                <w:color w:val="231F20"/>
                <w:spacing w:val="-2"/>
                <w:sz w:val="16"/>
              </w:rPr>
              <w:t>for</w:t>
            </w:r>
            <w:r>
              <w:rPr>
                <w:color w:val="231F20"/>
                <w:spacing w:val="-1"/>
                <w:sz w:val="16"/>
              </w:rPr>
              <w:t> </w:t>
            </w:r>
            <w:hyperlink w:history="true" w:anchor="_bookmark125">
              <w:r>
                <w:rPr>
                  <w:color w:val="0056A2"/>
                  <w:spacing w:val="-2"/>
                  <w:sz w:val="16"/>
                  <w:u w:val="single" w:color="0055A1"/>
                </w:rPr>
                <w:t>box</w:t>
              </w:r>
              <w:r>
                <w:rPr>
                  <w:color w:val="0056A2"/>
                  <w:spacing w:val="-1"/>
                  <w:sz w:val="16"/>
                  <w:u w:val="single" w:color="0055A1"/>
                </w:rPr>
                <w:t> </w:t>
              </w:r>
              <w:r>
                <w:rPr>
                  <w:color w:val="0056A2"/>
                  <w:spacing w:val="-2"/>
                  <w:sz w:val="16"/>
                  <w:u w:val="single" w:color="0055A1"/>
                </w:rPr>
                <w:t>9</w:t>
              </w:r>
            </w:hyperlink>
            <w:r>
              <w:rPr>
                <w:color w:val="231F20"/>
                <w:spacing w:val="-2"/>
                <w:sz w:val="16"/>
              </w:rPr>
              <w:t>,</w:t>
            </w:r>
            <w:r>
              <w:rPr>
                <w:color w:val="231F20"/>
                <w:spacing w:val="-1"/>
                <w:sz w:val="16"/>
              </w:rPr>
              <w:t> </w:t>
            </w:r>
            <w:r>
              <w:rPr>
                <w:color w:val="231F20"/>
                <w:spacing w:val="-2"/>
                <w:sz w:val="16"/>
              </w:rPr>
              <w:t>earlier.</w:t>
            </w:r>
          </w:p>
        </w:tc>
      </w:tr>
      <w:tr>
        <w:trPr>
          <w:trHeight w:val="231" w:hRule="atLeast"/>
        </w:trPr>
        <w:tc>
          <w:tcPr>
            <w:tcW w:w="1360" w:type="dxa"/>
          </w:tcPr>
          <w:p>
            <w:pPr>
              <w:pStyle w:val="TableParagraph"/>
              <w:spacing w:line="166" w:lineRule="exact" w:before="45"/>
              <w:ind w:left="97" w:right="39"/>
              <w:jc w:val="center"/>
              <w:rPr>
                <w:sz w:val="16"/>
              </w:rPr>
            </w:pPr>
            <w:r>
              <w:rPr>
                <w:color w:val="231F20"/>
                <w:spacing w:val="-5"/>
                <w:sz w:val="16"/>
              </w:rPr>
              <w:t>10</w:t>
            </w:r>
          </w:p>
        </w:tc>
        <w:tc>
          <w:tcPr>
            <w:tcW w:w="3034" w:type="dxa"/>
          </w:tcPr>
          <w:p>
            <w:pPr>
              <w:pStyle w:val="TableParagraph"/>
              <w:spacing w:line="166" w:lineRule="exact" w:before="45"/>
              <w:ind w:left="47" w:right="39"/>
              <w:jc w:val="center"/>
              <w:rPr>
                <w:sz w:val="16"/>
              </w:rPr>
            </w:pPr>
            <w:r>
              <w:rPr>
                <w:color w:val="231F20"/>
                <w:spacing w:val="-2"/>
                <w:sz w:val="16"/>
              </w:rPr>
              <w:t>Total</w:t>
            </w:r>
            <w:r>
              <w:rPr>
                <w:color w:val="231F20"/>
                <w:spacing w:val="-9"/>
                <w:sz w:val="16"/>
              </w:rPr>
              <w:t> </w:t>
            </w:r>
            <w:r>
              <w:rPr>
                <w:color w:val="231F20"/>
                <w:spacing w:val="-2"/>
                <w:sz w:val="16"/>
              </w:rPr>
              <w:t>withholding</w:t>
            </w:r>
            <w:r>
              <w:rPr>
                <w:color w:val="231F20"/>
                <w:spacing w:val="-8"/>
                <w:sz w:val="16"/>
              </w:rPr>
              <w:t> </w:t>
            </w:r>
            <w:r>
              <w:rPr>
                <w:color w:val="231F20"/>
                <w:spacing w:val="-2"/>
                <w:sz w:val="16"/>
              </w:rPr>
              <w:t>credit</w:t>
            </w:r>
          </w:p>
        </w:tc>
        <w:tc>
          <w:tcPr>
            <w:tcW w:w="2126" w:type="dxa"/>
          </w:tcPr>
          <w:p>
            <w:pPr>
              <w:pStyle w:val="TableParagraph"/>
              <w:spacing w:line="166" w:lineRule="exact" w:before="45"/>
              <w:ind w:left="7" w:right="1"/>
              <w:jc w:val="center"/>
              <w:rPr>
                <w:sz w:val="16"/>
              </w:rPr>
            </w:pPr>
            <w:r>
              <w:rPr>
                <w:color w:val="231F20"/>
                <w:spacing w:val="-2"/>
                <w:sz w:val="16"/>
              </w:rPr>
              <w:t>“3,000”</w:t>
            </w:r>
          </w:p>
        </w:tc>
        <w:tc>
          <w:tcPr>
            <w:tcW w:w="4043" w:type="dxa"/>
          </w:tcPr>
          <w:p>
            <w:pPr>
              <w:pStyle w:val="TableParagraph"/>
              <w:spacing w:line="166" w:lineRule="exact" w:before="45"/>
              <w:ind w:left="34"/>
              <w:rPr>
                <w:sz w:val="16"/>
              </w:rPr>
            </w:pPr>
            <w:r>
              <w:rPr>
                <w:color w:val="231F20"/>
                <w:sz w:val="16"/>
              </w:rPr>
              <w:t>WA</w:t>
            </w:r>
            <w:r>
              <w:rPr>
                <w:color w:val="231F20"/>
                <w:spacing w:val="-11"/>
                <w:sz w:val="16"/>
              </w:rPr>
              <w:t> </w:t>
            </w:r>
            <w:r>
              <w:rPr>
                <w:color w:val="231F20"/>
                <w:sz w:val="16"/>
              </w:rPr>
              <w:t>enters</w:t>
            </w:r>
            <w:r>
              <w:rPr>
                <w:color w:val="231F20"/>
                <w:spacing w:val="-11"/>
                <w:sz w:val="16"/>
              </w:rPr>
              <w:t> </w:t>
            </w:r>
            <w:r>
              <w:rPr>
                <w:color w:val="231F20"/>
                <w:sz w:val="16"/>
              </w:rPr>
              <w:t>“3,000”</w:t>
            </w:r>
            <w:r>
              <w:rPr>
                <w:color w:val="231F20"/>
                <w:spacing w:val="-10"/>
                <w:sz w:val="16"/>
              </w:rPr>
              <w:t> </w:t>
            </w:r>
            <w:r>
              <w:rPr>
                <w:color w:val="231F20"/>
                <w:sz w:val="16"/>
              </w:rPr>
              <w:t>(combining</w:t>
            </w:r>
            <w:r>
              <w:rPr>
                <w:color w:val="231F20"/>
                <w:spacing w:val="-11"/>
                <w:sz w:val="16"/>
              </w:rPr>
              <w:t> </w:t>
            </w:r>
            <w:r>
              <w:rPr>
                <w:color w:val="231F20"/>
                <w:sz w:val="16"/>
              </w:rPr>
              <w:t>boxes</w:t>
            </w:r>
            <w:r>
              <w:rPr>
                <w:color w:val="231F20"/>
                <w:spacing w:val="-10"/>
                <w:sz w:val="16"/>
              </w:rPr>
              <w:t> </w:t>
            </w:r>
            <w:r>
              <w:rPr>
                <w:color w:val="231F20"/>
                <w:sz w:val="16"/>
              </w:rPr>
              <w:t>7a,</w:t>
            </w:r>
            <w:r>
              <w:rPr>
                <w:color w:val="231F20"/>
                <w:spacing w:val="-11"/>
                <w:sz w:val="16"/>
              </w:rPr>
              <w:t> </w:t>
            </w:r>
            <w:r>
              <w:rPr>
                <w:color w:val="231F20"/>
                <w:sz w:val="16"/>
              </w:rPr>
              <w:t>8,</w:t>
            </w:r>
            <w:r>
              <w:rPr>
                <w:color w:val="231F20"/>
                <w:spacing w:val="-10"/>
                <w:sz w:val="16"/>
              </w:rPr>
              <w:t> </w:t>
            </w:r>
            <w:r>
              <w:rPr>
                <w:color w:val="231F20"/>
                <w:sz w:val="16"/>
              </w:rPr>
              <w:t>and</w:t>
            </w:r>
            <w:r>
              <w:rPr>
                <w:color w:val="231F20"/>
                <w:spacing w:val="-11"/>
                <w:sz w:val="16"/>
              </w:rPr>
              <w:t> </w:t>
            </w:r>
            <w:r>
              <w:rPr>
                <w:color w:val="231F20"/>
                <w:spacing w:val="-5"/>
                <w:sz w:val="16"/>
              </w:rPr>
              <w:t>9).</w:t>
            </w:r>
          </w:p>
        </w:tc>
      </w:tr>
      <w:tr>
        <w:trPr>
          <w:trHeight w:val="681" w:hRule="atLeast"/>
        </w:trPr>
        <w:tc>
          <w:tcPr>
            <w:tcW w:w="1360" w:type="dxa"/>
          </w:tcPr>
          <w:p>
            <w:pPr>
              <w:pStyle w:val="TableParagraph"/>
              <w:rPr>
                <w:sz w:val="16"/>
              </w:rPr>
            </w:pPr>
          </w:p>
          <w:p>
            <w:pPr>
              <w:pStyle w:val="TableParagraph"/>
              <w:spacing w:before="127"/>
              <w:rPr>
                <w:sz w:val="16"/>
              </w:rPr>
            </w:pPr>
          </w:p>
          <w:p>
            <w:pPr>
              <w:pStyle w:val="TableParagraph"/>
              <w:spacing w:line="166" w:lineRule="exact"/>
              <w:ind w:left="97" w:right="39"/>
              <w:jc w:val="center"/>
              <w:rPr>
                <w:sz w:val="16"/>
              </w:rPr>
            </w:pPr>
            <w:r>
              <w:rPr>
                <w:color w:val="231F20"/>
                <w:spacing w:val="-5"/>
                <w:sz w:val="16"/>
              </w:rPr>
              <w:t>11</w:t>
            </w:r>
          </w:p>
        </w:tc>
        <w:tc>
          <w:tcPr>
            <w:tcW w:w="3034" w:type="dxa"/>
          </w:tcPr>
          <w:p>
            <w:pPr>
              <w:pStyle w:val="TableParagraph"/>
              <w:spacing w:before="177"/>
              <w:rPr>
                <w:sz w:val="16"/>
              </w:rPr>
            </w:pPr>
          </w:p>
          <w:p>
            <w:pPr>
              <w:pStyle w:val="TableParagraph"/>
              <w:spacing w:line="150" w:lineRule="exact" w:before="1"/>
              <w:ind w:left="1065" w:hanging="956"/>
              <w:rPr>
                <w:sz w:val="16"/>
              </w:rPr>
            </w:pPr>
            <w:r>
              <w:rPr>
                <w:color w:val="231F20"/>
                <w:spacing w:val="-2"/>
                <w:sz w:val="16"/>
              </w:rPr>
              <w:t>Tax</w:t>
            </w:r>
            <w:r>
              <w:rPr>
                <w:color w:val="231F20"/>
                <w:spacing w:val="-6"/>
                <w:sz w:val="16"/>
              </w:rPr>
              <w:t> </w:t>
            </w:r>
            <w:r>
              <w:rPr>
                <w:color w:val="231F20"/>
                <w:spacing w:val="-2"/>
                <w:sz w:val="16"/>
              </w:rPr>
              <w:t>paid</w:t>
            </w:r>
            <w:r>
              <w:rPr>
                <w:color w:val="231F20"/>
                <w:spacing w:val="-6"/>
                <w:sz w:val="16"/>
              </w:rPr>
              <w:t> </w:t>
            </w:r>
            <w:r>
              <w:rPr>
                <w:color w:val="231F20"/>
                <w:spacing w:val="-2"/>
                <w:sz w:val="16"/>
              </w:rPr>
              <w:t>by</w:t>
            </w:r>
            <w:r>
              <w:rPr>
                <w:color w:val="231F20"/>
                <w:spacing w:val="-6"/>
                <w:sz w:val="16"/>
              </w:rPr>
              <w:t> </w:t>
            </w:r>
            <w:r>
              <w:rPr>
                <w:color w:val="231F20"/>
                <w:spacing w:val="-2"/>
                <w:sz w:val="16"/>
              </w:rPr>
              <w:t>withholding</w:t>
            </w:r>
            <w:r>
              <w:rPr>
                <w:color w:val="231F20"/>
                <w:spacing w:val="-6"/>
                <w:sz w:val="16"/>
              </w:rPr>
              <w:t> </w:t>
            </w:r>
            <w:r>
              <w:rPr>
                <w:color w:val="231F20"/>
                <w:spacing w:val="-2"/>
                <w:sz w:val="16"/>
              </w:rPr>
              <w:t>agent</w:t>
            </w:r>
            <w:r>
              <w:rPr>
                <w:color w:val="231F20"/>
                <w:spacing w:val="-6"/>
                <w:sz w:val="16"/>
              </w:rPr>
              <w:t> </w:t>
            </w:r>
            <w:r>
              <w:rPr>
                <w:color w:val="231F20"/>
                <w:spacing w:val="-2"/>
                <w:sz w:val="16"/>
              </w:rPr>
              <w:t>(amounts </w:t>
            </w:r>
            <w:r>
              <w:rPr>
                <w:color w:val="231F20"/>
                <w:sz w:val="16"/>
              </w:rPr>
              <w:t>not</w:t>
            </w:r>
            <w:r>
              <w:rPr>
                <w:color w:val="231F20"/>
                <w:spacing w:val="-8"/>
                <w:sz w:val="16"/>
              </w:rPr>
              <w:t> </w:t>
            </w:r>
            <w:r>
              <w:rPr>
                <w:color w:val="231F20"/>
                <w:sz w:val="16"/>
              </w:rPr>
              <w:t>withheld)</w:t>
            </w:r>
          </w:p>
        </w:tc>
        <w:tc>
          <w:tcPr>
            <w:tcW w:w="2126" w:type="dxa"/>
          </w:tcPr>
          <w:p>
            <w:pPr>
              <w:pStyle w:val="TableParagraph"/>
              <w:rPr>
                <w:rFonts w:ascii="Times New Roman"/>
                <w:sz w:val="16"/>
              </w:rPr>
            </w:pPr>
          </w:p>
        </w:tc>
        <w:tc>
          <w:tcPr>
            <w:tcW w:w="4043" w:type="dxa"/>
          </w:tcPr>
          <w:p>
            <w:pPr>
              <w:pStyle w:val="TableParagraph"/>
              <w:spacing w:line="150" w:lineRule="exact" w:before="62"/>
              <w:ind w:left="34" w:right="96"/>
              <w:rPr>
                <w:sz w:val="16"/>
              </w:rPr>
            </w:pPr>
            <w:r>
              <w:rPr>
                <w:color w:val="231F20"/>
                <w:sz w:val="16"/>
              </w:rPr>
              <w:t>WA leaves box 11 blank because it withheld on the payment</w:t>
            </w:r>
            <w:r>
              <w:rPr>
                <w:color w:val="231F20"/>
                <w:spacing w:val="-11"/>
                <w:sz w:val="16"/>
              </w:rPr>
              <w:t> </w:t>
            </w:r>
            <w:r>
              <w:rPr>
                <w:color w:val="231F20"/>
                <w:sz w:val="16"/>
              </w:rPr>
              <w:t>to</w:t>
            </w:r>
            <w:r>
              <w:rPr>
                <w:color w:val="231F20"/>
                <w:spacing w:val="-11"/>
                <w:sz w:val="16"/>
              </w:rPr>
              <w:t> </w:t>
            </w:r>
            <w:r>
              <w:rPr>
                <w:color w:val="231F20"/>
                <w:sz w:val="16"/>
              </w:rPr>
              <w:t>the</w:t>
            </w:r>
            <w:r>
              <w:rPr>
                <w:color w:val="231F20"/>
                <w:spacing w:val="-11"/>
                <w:sz w:val="16"/>
              </w:rPr>
              <w:t> </w:t>
            </w:r>
            <w:r>
              <w:rPr>
                <w:color w:val="231F20"/>
                <w:sz w:val="16"/>
              </w:rPr>
              <w:t>recipient</w:t>
            </w:r>
            <w:r>
              <w:rPr>
                <w:color w:val="231F20"/>
                <w:spacing w:val="-11"/>
                <w:sz w:val="16"/>
              </w:rPr>
              <w:t> </w:t>
            </w:r>
            <w:r>
              <w:rPr>
                <w:color w:val="231F20"/>
                <w:sz w:val="16"/>
              </w:rPr>
              <w:t>(as</w:t>
            </w:r>
            <w:r>
              <w:rPr>
                <w:color w:val="231F20"/>
                <w:spacing w:val="-11"/>
                <w:sz w:val="16"/>
              </w:rPr>
              <w:t> </w:t>
            </w:r>
            <w:r>
              <w:rPr>
                <w:color w:val="231F20"/>
                <w:sz w:val="16"/>
              </w:rPr>
              <w:t>opposed</w:t>
            </w:r>
            <w:r>
              <w:rPr>
                <w:color w:val="231F20"/>
                <w:spacing w:val="-11"/>
                <w:sz w:val="16"/>
              </w:rPr>
              <w:t> </w:t>
            </w:r>
            <w:r>
              <w:rPr>
                <w:color w:val="231F20"/>
                <w:sz w:val="16"/>
              </w:rPr>
              <w:t>to</w:t>
            </w:r>
            <w:r>
              <w:rPr>
                <w:color w:val="231F20"/>
                <w:spacing w:val="-11"/>
                <w:sz w:val="16"/>
              </w:rPr>
              <w:t> </w:t>
            </w:r>
            <w:r>
              <w:rPr>
                <w:color w:val="231F20"/>
                <w:sz w:val="16"/>
              </w:rPr>
              <w:t>paying</w:t>
            </w:r>
            <w:r>
              <w:rPr>
                <w:color w:val="231F20"/>
                <w:spacing w:val="-11"/>
                <w:sz w:val="16"/>
              </w:rPr>
              <w:t> </w:t>
            </w:r>
            <w:r>
              <w:rPr>
                <w:color w:val="231F20"/>
                <w:sz w:val="16"/>
              </w:rPr>
              <w:t>the</w:t>
            </w:r>
            <w:r>
              <w:rPr>
                <w:color w:val="231F20"/>
                <w:spacing w:val="-11"/>
                <w:sz w:val="16"/>
              </w:rPr>
              <w:t> </w:t>
            </w:r>
            <w:r>
              <w:rPr>
                <w:color w:val="231F20"/>
                <w:sz w:val="16"/>
              </w:rPr>
              <w:t>tax from its own funds). For more information, see the instructions for </w:t>
            </w:r>
            <w:hyperlink w:history="true" w:anchor="_bookmark128">
              <w:r>
                <w:rPr>
                  <w:color w:val="0056A2"/>
                  <w:sz w:val="16"/>
                  <w:u w:val="single" w:color="0055A1"/>
                </w:rPr>
                <w:t>box 11</w:t>
              </w:r>
            </w:hyperlink>
            <w:r>
              <w:rPr>
                <w:color w:val="231F20"/>
                <w:sz w:val="16"/>
              </w:rPr>
              <w:t>, earlier.</w:t>
            </w:r>
          </w:p>
        </w:tc>
      </w:tr>
      <w:tr>
        <w:trPr>
          <w:trHeight w:val="381" w:hRule="atLeast"/>
        </w:trPr>
        <w:tc>
          <w:tcPr>
            <w:tcW w:w="1360" w:type="dxa"/>
          </w:tcPr>
          <w:p>
            <w:pPr>
              <w:pStyle w:val="TableParagraph"/>
              <w:spacing w:before="11"/>
              <w:rPr>
                <w:sz w:val="16"/>
              </w:rPr>
            </w:pPr>
          </w:p>
          <w:p>
            <w:pPr>
              <w:pStyle w:val="TableParagraph"/>
              <w:spacing w:line="166" w:lineRule="exact"/>
              <w:ind w:left="97" w:right="39"/>
              <w:jc w:val="center"/>
              <w:rPr>
                <w:sz w:val="16"/>
              </w:rPr>
            </w:pPr>
            <w:r>
              <w:rPr>
                <w:color w:val="231F20"/>
                <w:spacing w:val="-5"/>
                <w:sz w:val="16"/>
              </w:rPr>
              <w:t>12a</w:t>
            </w:r>
          </w:p>
        </w:tc>
        <w:tc>
          <w:tcPr>
            <w:tcW w:w="3034" w:type="dxa"/>
          </w:tcPr>
          <w:p>
            <w:pPr>
              <w:pStyle w:val="TableParagraph"/>
              <w:spacing w:before="11"/>
              <w:rPr>
                <w:sz w:val="16"/>
              </w:rPr>
            </w:pPr>
          </w:p>
          <w:p>
            <w:pPr>
              <w:pStyle w:val="TableParagraph"/>
              <w:spacing w:line="166" w:lineRule="exact"/>
              <w:ind w:left="47" w:right="39"/>
              <w:jc w:val="center"/>
              <w:rPr>
                <w:sz w:val="16"/>
              </w:rPr>
            </w:pPr>
            <w:r>
              <w:rPr>
                <w:color w:val="231F20"/>
                <w:spacing w:val="-2"/>
                <w:sz w:val="16"/>
              </w:rPr>
              <w:t>Withholding</w:t>
            </w:r>
            <w:r>
              <w:rPr>
                <w:color w:val="231F20"/>
                <w:spacing w:val="4"/>
                <w:sz w:val="16"/>
              </w:rPr>
              <w:t> </w:t>
            </w:r>
            <w:r>
              <w:rPr>
                <w:color w:val="231F20"/>
                <w:spacing w:val="-2"/>
                <w:sz w:val="16"/>
              </w:rPr>
              <w:t>agent's</w:t>
            </w:r>
            <w:r>
              <w:rPr>
                <w:color w:val="231F20"/>
                <w:spacing w:val="4"/>
                <w:sz w:val="16"/>
              </w:rPr>
              <w:t> </w:t>
            </w:r>
            <w:r>
              <w:rPr>
                <w:color w:val="231F20"/>
                <w:spacing w:val="-5"/>
                <w:sz w:val="16"/>
              </w:rPr>
              <w:t>EIN</w:t>
            </w:r>
          </w:p>
        </w:tc>
        <w:tc>
          <w:tcPr>
            <w:tcW w:w="2126" w:type="dxa"/>
          </w:tcPr>
          <w:p>
            <w:pPr>
              <w:pStyle w:val="TableParagraph"/>
              <w:spacing w:before="11"/>
              <w:rPr>
                <w:sz w:val="16"/>
              </w:rPr>
            </w:pPr>
          </w:p>
          <w:p>
            <w:pPr>
              <w:pStyle w:val="TableParagraph"/>
              <w:spacing w:line="166" w:lineRule="exact"/>
              <w:ind w:left="7"/>
              <w:jc w:val="center"/>
              <w:rPr>
                <w:sz w:val="16"/>
              </w:rPr>
            </w:pPr>
            <w:r>
              <w:rPr>
                <w:color w:val="231F20"/>
                <w:spacing w:val="-2"/>
                <w:sz w:val="16"/>
              </w:rPr>
              <w:t>Specific</w:t>
            </w:r>
            <w:r>
              <w:rPr>
                <w:color w:val="231F20"/>
                <w:spacing w:val="7"/>
                <w:sz w:val="16"/>
              </w:rPr>
              <w:t> </w:t>
            </w:r>
            <w:r>
              <w:rPr>
                <w:color w:val="231F20"/>
                <w:spacing w:val="-2"/>
                <w:sz w:val="16"/>
              </w:rPr>
              <w:t>information</w:t>
            </w:r>
            <w:r>
              <w:rPr>
                <w:color w:val="231F20"/>
                <w:spacing w:val="7"/>
                <w:sz w:val="16"/>
              </w:rPr>
              <w:t> </w:t>
            </w:r>
            <w:r>
              <w:rPr>
                <w:color w:val="231F20"/>
                <w:spacing w:val="-2"/>
                <w:sz w:val="16"/>
              </w:rPr>
              <w:t>required</w:t>
            </w:r>
          </w:p>
        </w:tc>
        <w:tc>
          <w:tcPr>
            <w:tcW w:w="4043" w:type="dxa"/>
          </w:tcPr>
          <w:p>
            <w:pPr>
              <w:pStyle w:val="TableParagraph"/>
              <w:spacing w:line="150" w:lineRule="exact" w:before="62"/>
              <w:ind w:left="34" w:right="96"/>
              <w:rPr>
                <w:sz w:val="16"/>
              </w:rPr>
            </w:pPr>
            <w:r>
              <w:rPr>
                <w:color w:val="231F20"/>
                <w:sz w:val="16"/>
              </w:rPr>
              <w:t>Although</w:t>
            </w:r>
            <w:r>
              <w:rPr>
                <w:color w:val="231F20"/>
                <w:spacing w:val="-12"/>
                <w:sz w:val="16"/>
              </w:rPr>
              <w:t> </w:t>
            </w:r>
            <w:r>
              <w:rPr>
                <w:color w:val="231F20"/>
                <w:sz w:val="16"/>
              </w:rPr>
              <w:t>WA's</w:t>
            </w:r>
            <w:r>
              <w:rPr>
                <w:color w:val="231F20"/>
                <w:spacing w:val="-11"/>
                <w:sz w:val="16"/>
              </w:rPr>
              <w:t> </w:t>
            </w:r>
            <w:r>
              <w:rPr>
                <w:color w:val="231F20"/>
                <w:sz w:val="16"/>
              </w:rPr>
              <w:t>EIN</w:t>
            </w:r>
            <w:r>
              <w:rPr>
                <w:color w:val="231F20"/>
                <w:spacing w:val="-11"/>
                <w:sz w:val="16"/>
              </w:rPr>
              <w:t> </w:t>
            </w:r>
            <w:r>
              <w:rPr>
                <w:color w:val="231F20"/>
                <w:sz w:val="16"/>
              </w:rPr>
              <w:t>is</w:t>
            </w:r>
            <w:r>
              <w:rPr>
                <w:color w:val="231F20"/>
                <w:spacing w:val="-11"/>
                <w:sz w:val="16"/>
              </w:rPr>
              <w:t> </w:t>
            </w:r>
            <w:r>
              <w:rPr>
                <w:color w:val="231F20"/>
                <w:sz w:val="16"/>
              </w:rPr>
              <w:t>not</w:t>
            </w:r>
            <w:r>
              <w:rPr>
                <w:color w:val="231F20"/>
                <w:spacing w:val="-11"/>
                <w:sz w:val="16"/>
              </w:rPr>
              <w:t> </w:t>
            </w:r>
            <w:r>
              <w:rPr>
                <w:color w:val="231F20"/>
                <w:sz w:val="16"/>
              </w:rPr>
              <w:t>specified</w:t>
            </w:r>
            <w:r>
              <w:rPr>
                <w:color w:val="231F20"/>
                <w:spacing w:val="-11"/>
                <w:sz w:val="16"/>
              </w:rPr>
              <w:t> </w:t>
            </w:r>
            <w:r>
              <w:rPr>
                <w:color w:val="231F20"/>
                <w:sz w:val="16"/>
              </w:rPr>
              <w:t>in</w:t>
            </w:r>
            <w:r>
              <w:rPr>
                <w:color w:val="231F20"/>
                <w:spacing w:val="-11"/>
                <w:sz w:val="16"/>
              </w:rPr>
              <w:t> </w:t>
            </w:r>
            <w:r>
              <w:rPr>
                <w:color w:val="231F20"/>
                <w:sz w:val="16"/>
              </w:rPr>
              <w:t>this</w:t>
            </w:r>
            <w:r>
              <w:rPr>
                <w:color w:val="231F20"/>
                <w:spacing w:val="-11"/>
                <w:sz w:val="16"/>
              </w:rPr>
              <w:t> </w:t>
            </w:r>
            <w:r>
              <w:rPr>
                <w:color w:val="231F20"/>
                <w:sz w:val="16"/>
              </w:rPr>
              <w:t>example,</w:t>
            </w:r>
            <w:r>
              <w:rPr>
                <w:color w:val="231F20"/>
                <w:spacing w:val="-12"/>
                <w:sz w:val="16"/>
              </w:rPr>
              <w:t> </w:t>
            </w:r>
            <w:r>
              <w:rPr>
                <w:color w:val="231F20"/>
                <w:sz w:val="16"/>
              </w:rPr>
              <w:t>this is a required field that WA must complete.</w:t>
            </w:r>
          </w:p>
        </w:tc>
      </w:tr>
      <w:tr>
        <w:trPr>
          <w:trHeight w:val="1049" w:hRule="atLeast"/>
        </w:trPr>
        <w:tc>
          <w:tcPr>
            <w:tcW w:w="1360" w:type="dxa"/>
          </w:tcPr>
          <w:p>
            <w:pPr>
              <w:pStyle w:val="TableParagraph"/>
              <w:rPr>
                <w:sz w:val="16"/>
              </w:rPr>
            </w:pPr>
          </w:p>
          <w:p>
            <w:pPr>
              <w:pStyle w:val="TableParagraph"/>
              <w:rPr>
                <w:sz w:val="16"/>
              </w:rPr>
            </w:pPr>
          </w:p>
          <w:p>
            <w:pPr>
              <w:pStyle w:val="TableParagraph"/>
              <w:rPr>
                <w:sz w:val="16"/>
              </w:rPr>
            </w:pPr>
          </w:p>
          <w:p>
            <w:pPr>
              <w:pStyle w:val="TableParagraph"/>
              <w:spacing w:before="59"/>
              <w:rPr>
                <w:sz w:val="16"/>
              </w:rPr>
            </w:pPr>
          </w:p>
          <w:p>
            <w:pPr>
              <w:pStyle w:val="TableParagraph"/>
              <w:ind w:left="97" w:right="39"/>
              <w:jc w:val="center"/>
              <w:rPr>
                <w:sz w:val="16"/>
              </w:rPr>
            </w:pPr>
            <w:r>
              <w:rPr>
                <w:color w:val="231F20"/>
                <w:spacing w:val="-2"/>
                <w:sz w:val="16"/>
              </w:rPr>
              <w:t>12b–c</w:t>
            </w:r>
          </w:p>
        </w:tc>
        <w:tc>
          <w:tcPr>
            <w:tcW w:w="3034" w:type="dxa"/>
          </w:tcPr>
          <w:p>
            <w:pPr>
              <w:pStyle w:val="TableParagraph"/>
              <w:rPr>
                <w:sz w:val="16"/>
              </w:rPr>
            </w:pPr>
          </w:p>
          <w:p>
            <w:pPr>
              <w:pStyle w:val="TableParagraph"/>
              <w:rPr>
                <w:sz w:val="16"/>
              </w:rPr>
            </w:pPr>
          </w:p>
          <w:p>
            <w:pPr>
              <w:pStyle w:val="TableParagraph"/>
              <w:spacing w:before="120"/>
              <w:rPr>
                <w:sz w:val="16"/>
              </w:rPr>
            </w:pPr>
          </w:p>
          <w:p>
            <w:pPr>
              <w:pStyle w:val="TableParagraph"/>
              <w:spacing w:line="196" w:lineRule="auto"/>
              <w:ind w:left="698" w:hanging="399"/>
              <w:rPr>
                <w:sz w:val="16"/>
              </w:rPr>
            </w:pPr>
            <w:r>
              <w:rPr>
                <w:color w:val="231F20"/>
                <w:sz w:val="16"/>
              </w:rPr>
              <w:t>Withholding</w:t>
            </w:r>
            <w:r>
              <w:rPr>
                <w:color w:val="231F20"/>
                <w:spacing w:val="-12"/>
                <w:sz w:val="16"/>
              </w:rPr>
              <w:t> </w:t>
            </w:r>
            <w:r>
              <w:rPr>
                <w:color w:val="231F20"/>
                <w:sz w:val="16"/>
              </w:rPr>
              <w:t>agent's</w:t>
            </w:r>
            <w:r>
              <w:rPr>
                <w:color w:val="231F20"/>
                <w:spacing w:val="-11"/>
                <w:sz w:val="16"/>
              </w:rPr>
              <w:t> </w:t>
            </w:r>
            <w:r>
              <w:rPr>
                <w:color w:val="231F20"/>
                <w:sz w:val="16"/>
              </w:rPr>
              <w:t>chapter</w:t>
            </w:r>
            <w:r>
              <w:rPr>
                <w:color w:val="231F20"/>
                <w:spacing w:val="-11"/>
                <w:sz w:val="16"/>
              </w:rPr>
              <w:t> </w:t>
            </w:r>
            <w:r>
              <w:rPr>
                <w:color w:val="231F20"/>
                <w:sz w:val="16"/>
              </w:rPr>
              <w:t>3</w:t>
            </w:r>
            <w:r>
              <w:rPr>
                <w:color w:val="231F20"/>
                <w:spacing w:val="-11"/>
                <w:sz w:val="16"/>
              </w:rPr>
              <w:t> </w:t>
            </w:r>
            <w:r>
              <w:rPr>
                <w:color w:val="231F20"/>
                <w:sz w:val="16"/>
              </w:rPr>
              <w:t>and chapter 4 status codes</w:t>
            </w:r>
          </w:p>
        </w:tc>
        <w:tc>
          <w:tcPr>
            <w:tcW w:w="2126" w:type="dxa"/>
          </w:tcPr>
          <w:p>
            <w:pPr>
              <w:pStyle w:val="TableParagraph"/>
              <w:rPr>
                <w:sz w:val="16"/>
              </w:rPr>
            </w:pPr>
          </w:p>
          <w:p>
            <w:pPr>
              <w:pStyle w:val="TableParagraph"/>
              <w:rPr>
                <w:sz w:val="16"/>
              </w:rPr>
            </w:pPr>
          </w:p>
          <w:p>
            <w:pPr>
              <w:pStyle w:val="TableParagraph"/>
              <w:rPr>
                <w:sz w:val="16"/>
              </w:rPr>
            </w:pPr>
          </w:p>
          <w:p>
            <w:pPr>
              <w:pStyle w:val="TableParagraph"/>
              <w:spacing w:before="59"/>
              <w:rPr>
                <w:sz w:val="16"/>
              </w:rPr>
            </w:pPr>
          </w:p>
          <w:p>
            <w:pPr>
              <w:pStyle w:val="TableParagraph"/>
              <w:ind w:left="7" w:right="1"/>
              <w:jc w:val="center"/>
              <w:rPr>
                <w:sz w:val="16"/>
              </w:rPr>
            </w:pPr>
            <w:r>
              <w:rPr>
                <w:color w:val="231F20"/>
                <w:sz w:val="16"/>
              </w:rPr>
              <w:t>“15”</w:t>
            </w:r>
            <w:r>
              <w:rPr>
                <w:color w:val="231F20"/>
                <w:spacing w:val="-6"/>
                <w:sz w:val="16"/>
              </w:rPr>
              <w:t> </w:t>
            </w:r>
            <w:r>
              <w:rPr>
                <w:color w:val="231F20"/>
                <w:sz w:val="16"/>
              </w:rPr>
              <w:t>and</w:t>
            </w:r>
            <w:r>
              <w:rPr>
                <w:color w:val="231F20"/>
                <w:spacing w:val="-6"/>
                <w:sz w:val="16"/>
              </w:rPr>
              <w:t> </w:t>
            </w:r>
            <w:r>
              <w:rPr>
                <w:color w:val="231F20"/>
                <w:spacing w:val="-4"/>
                <w:sz w:val="16"/>
              </w:rPr>
              <w:t>“02”</w:t>
            </w:r>
          </w:p>
        </w:tc>
        <w:tc>
          <w:tcPr>
            <w:tcW w:w="4043" w:type="dxa"/>
          </w:tcPr>
          <w:p>
            <w:pPr>
              <w:pStyle w:val="TableParagraph"/>
              <w:spacing w:line="196" w:lineRule="auto" w:before="72"/>
              <w:ind w:left="34" w:right="137"/>
              <w:rPr>
                <w:sz w:val="16"/>
              </w:rPr>
            </w:pPr>
            <w:r>
              <w:rPr>
                <w:color w:val="231F20"/>
                <w:sz w:val="16"/>
              </w:rPr>
              <w:t>WA</w:t>
            </w:r>
            <w:r>
              <w:rPr>
                <w:color w:val="231F20"/>
                <w:spacing w:val="-11"/>
                <w:sz w:val="16"/>
              </w:rPr>
              <w:t> </w:t>
            </w:r>
            <w:r>
              <w:rPr>
                <w:color w:val="231F20"/>
                <w:sz w:val="16"/>
              </w:rPr>
              <w:t>enters</w:t>
            </w:r>
            <w:r>
              <w:rPr>
                <w:color w:val="231F20"/>
                <w:spacing w:val="-11"/>
                <w:sz w:val="16"/>
              </w:rPr>
              <w:t> </w:t>
            </w:r>
            <w:r>
              <w:rPr>
                <w:color w:val="231F20"/>
                <w:sz w:val="16"/>
              </w:rPr>
              <w:t>“15”</w:t>
            </w:r>
            <w:r>
              <w:rPr>
                <w:color w:val="231F20"/>
                <w:spacing w:val="-11"/>
                <w:sz w:val="16"/>
              </w:rPr>
              <w:t> </w:t>
            </w:r>
            <w:r>
              <w:rPr>
                <w:color w:val="231F20"/>
                <w:sz w:val="16"/>
              </w:rPr>
              <w:t>in</w:t>
            </w:r>
            <w:r>
              <w:rPr>
                <w:color w:val="231F20"/>
                <w:spacing w:val="-11"/>
                <w:sz w:val="16"/>
              </w:rPr>
              <w:t> </w:t>
            </w:r>
            <w:r>
              <w:rPr>
                <w:color w:val="231F20"/>
                <w:sz w:val="16"/>
              </w:rPr>
              <w:t>box</w:t>
            </w:r>
            <w:r>
              <w:rPr>
                <w:color w:val="231F20"/>
                <w:spacing w:val="-11"/>
                <w:sz w:val="16"/>
              </w:rPr>
              <w:t> </w:t>
            </w:r>
            <w:r>
              <w:rPr>
                <w:color w:val="231F20"/>
                <w:sz w:val="16"/>
              </w:rPr>
              <w:t>12b</w:t>
            </w:r>
            <w:r>
              <w:rPr>
                <w:color w:val="231F20"/>
                <w:spacing w:val="-11"/>
                <w:sz w:val="16"/>
              </w:rPr>
              <w:t> </w:t>
            </w:r>
            <w:r>
              <w:rPr>
                <w:color w:val="231F20"/>
                <w:sz w:val="16"/>
              </w:rPr>
              <w:t>and</w:t>
            </w:r>
            <w:r>
              <w:rPr>
                <w:color w:val="231F20"/>
                <w:spacing w:val="-11"/>
                <w:sz w:val="16"/>
              </w:rPr>
              <w:t> </w:t>
            </w:r>
            <w:r>
              <w:rPr>
                <w:color w:val="231F20"/>
                <w:sz w:val="16"/>
              </w:rPr>
              <w:t>“02”</w:t>
            </w:r>
            <w:r>
              <w:rPr>
                <w:color w:val="231F20"/>
                <w:spacing w:val="-11"/>
                <w:sz w:val="16"/>
              </w:rPr>
              <w:t> </w:t>
            </w:r>
            <w:r>
              <w:rPr>
                <w:color w:val="231F20"/>
                <w:sz w:val="16"/>
              </w:rPr>
              <w:t>in</w:t>
            </w:r>
            <w:r>
              <w:rPr>
                <w:color w:val="231F20"/>
                <w:spacing w:val="-11"/>
                <w:sz w:val="16"/>
              </w:rPr>
              <w:t> </w:t>
            </w:r>
            <w:r>
              <w:rPr>
                <w:color w:val="231F20"/>
                <w:sz w:val="16"/>
              </w:rPr>
              <w:t>box</w:t>
            </w:r>
            <w:r>
              <w:rPr>
                <w:color w:val="231F20"/>
                <w:spacing w:val="-11"/>
                <w:sz w:val="16"/>
              </w:rPr>
              <w:t> </w:t>
            </w:r>
            <w:r>
              <w:rPr>
                <w:color w:val="231F20"/>
                <w:sz w:val="16"/>
              </w:rPr>
              <w:t>12c</w:t>
            </w:r>
            <w:r>
              <w:rPr>
                <w:color w:val="231F20"/>
                <w:spacing w:val="-11"/>
                <w:sz w:val="16"/>
              </w:rPr>
              <w:t> </w:t>
            </w:r>
            <w:r>
              <w:rPr>
                <w:color w:val="231F20"/>
                <w:sz w:val="16"/>
              </w:rPr>
              <w:t>because it is a U.S. corporate withholding agent that is not a financial</w:t>
            </w:r>
            <w:r>
              <w:rPr>
                <w:color w:val="231F20"/>
                <w:spacing w:val="-8"/>
                <w:sz w:val="16"/>
              </w:rPr>
              <w:t> </w:t>
            </w:r>
            <w:r>
              <w:rPr>
                <w:color w:val="231F20"/>
                <w:sz w:val="16"/>
              </w:rPr>
              <w:t>institution.</w:t>
            </w:r>
          </w:p>
          <w:p>
            <w:pPr>
              <w:pStyle w:val="TableParagraph"/>
              <w:spacing w:line="145" w:lineRule="exact"/>
              <w:ind w:left="34"/>
              <w:rPr>
                <w:sz w:val="16"/>
              </w:rPr>
            </w:pPr>
            <w:r>
              <w:rPr>
                <w:rFonts w:ascii="Arial Black"/>
                <w:color w:val="231F20"/>
                <w:spacing w:val="-2"/>
                <w:sz w:val="16"/>
              </w:rPr>
              <w:t>Note.</w:t>
            </w:r>
            <w:r>
              <w:rPr>
                <w:rFonts w:ascii="Arial Black"/>
                <w:color w:val="231F20"/>
                <w:spacing w:val="-15"/>
                <w:sz w:val="16"/>
              </w:rPr>
              <w:t> </w:t>
            </w:r>
            <w:r>
              <w:rPr>
                <w:color w:val="231F20"/>
                <w:spacing w:val="-2"/>
                <w:sz w:val="16"/>
              </w:rPr>
              <w:t>WA</w:t>
            </w:r>
            <w:r>
              <w:rPr>
                <w:color w:val="231F20"/>
                <w:spacing w:val="-9"/>
                <w:sz w:val="16"/>
              </w:rPr>
              <w:t> </w:t>
            </w:r>
            <w:r>
              <w:rPr>
                <w:color w:val="231F20"/>
                <w:spacing w:val="-2"/>
                <w:sz w:val="16"/>
              </w:rPr>
              <w:t>must</w:t>
            </w:r>
            <w:r>
              <w:rPr>
                <w:color w:val="231F20"/>
                <w:spacing w:val="-7"/>
                <w:sz w:val="16"/>
              </w:rPr>
              <w:t> </w:t>
            </w:r>
            <w:r>
              <w:rPr>
                <w:color w:val="231F20"/>
                <w:spacing w:val="-2"/>
                <w:sz w:val="16"/>
              </w:rPr>
              <w:t>enter</w:t>
            </w:r>
            <w:r>
              <w:rPr>
                <w:color w:val="231F20"/>
                <w:spacing w:val="-7"/>
                <w:sz w:val="16"/>
              </w:rPr>
              <w:t> </w:t>
            </w:r>
            <w:r>
              <w:rPr>
                <w:color w:val="231F20"/>
                <w:spacing w:val="-2"/>
                <w:sz w:val="16"/>
              </w:rPr>
              <w:t>both</w:t>
            </w:r>
            <w:r>
              <w:rPr>
                <w:color w:val="231F20"/>
                <w:spacing w:val="-7"/>
                <w:sz w:val="16"/>
              </w:rPr>
              <w:t> </w:t>
            </w:r>
            <w:r>
              <w:rPr>
                <w:color w:val="231F20"/>
                <w:spacing w:val="-2"/>
                <w:sz w:val="16"/>
              </w:rPr>
              <w:t>a</w:t>
            </w:r>
            <w:r>
              <w:rPr>
                <w:color w:val="231F20"/>
                <w:spacing w:val="-8"/>
                <w:sz w:val="16"/>
              </w:rPr>
              <w:t> </w:t>
            </w:r>
            <w:r>
              <w:rPr>
                <w:color w:val="231F20"/>
                <w:spacing w:val="-2"/>
                <w:sz w:val="16"/>
              </w:rPr>
              <w:t>chapter</w:t>
            </w:r>
            <w:r>
              <w:rPr>
                <w:color w:val="231F20"/>
                <w:spacing w:val="-7"/>
                <w:sz w:val="16"/>
              </w:rPr>
              <w:t> </w:t>
            </w:r>
            <w:r>
              <w:rPr>
                <w:color w:val="231F20"/>
                <w:spacing w:val="-2"/>
                <w:sz w:val="16"/>
              </w:rPr>
              <w:t>3</w:t>
            </w:r>
            <w:r>
              <w:rPr>
                <w:color w:val="231F20"/>
                <w:spacing w:val="-7"/>
                <w:sz w:val="16"/>
              </w:rPr>
              <w:t> </w:t>
            </w:r>
            <w:r>
              <w:rPr>
                <w:color w:val="231F20"/>
                <w:spacing w:val="-2"/>
                <w:sz w:val="16"/>
              </w:rPr>
              <w:t>and</w:t>
            </w:r>
            <w:r>
              <w:rPr>
                <w:color w:val="231F20"/>
                <w:spacing w:val="-7"/>
                <w:sz w:val="16"/>
              </w:rPr>
              <w:t> </w:t>
            </w:r>
            <w:r>
              <w:rPr>
                <w:color w:val="231F20"/>
                <w:spacing w:val="-2"/>
                <w:sz w:val="16"/>
              </w:rPr>
              <w:t>a</w:t>
            </w:r>
            <w:r>
              <w:rPr>
                <w:color w:val="231F20"/>
                <w:spacing w:val="-8"/>
                <w:sz w:val="16"/>
              </w:rPr>
              <w:t> </w:t>
            </w:r>
            <w:r>
              <w:rPr>
                <w:color w:val="231F20"/>
                <w:spacing w:val="-2"/>
                <w:sz w:val="16"/>
              </w:rPr>
              <w:t>chapter</w:t>
            </w:r>
            <w:r>
              <w:rPr>
                <w:color w:val="231F20"/>
                <w:spacing w:val="-7"/>
                <w:sz w:val="16"/>
              </w:rPr>
              <w:t> </w:t>
            </w:r>
            <w:r>
              <w:rPr>
                <w:color w:val="231F20"/>
                <w:spacing w:val="-10"/>
                <w:sz w:val="16"/>
              </w:rPr>
              <w:t>4</w:t>
            </w:r>
          </w:p>
          <w:p>
            <w:pPr>
              <w:pStyle w:val="TableParagraph"/>
              <w:spacing w:line="196" w:lineRule="auto" w:before="2"/>
              <w:ind w:left="34" w:right="96"/>
              <w:rPr>
                <w:sz w:val="16"/>
              </w:rPr>
            </w:pPr>
            <w:r>
              <w:rPr>
                <w:color w:val="231F20"/>
                <w:sz w:val="16"/>
              </w:rPr>
              <w:t>withholding</w:t>
            </w:r>
            <w:r>
              <w:rPr>
                <w:color w:val="231F20"/>
                <w:spacing w:val="-11"/>
                <w:sz w:val="16"/>
              </w:rPr>
              <w:t> </w:t>
            </w:r>
            <w:r>
              <w:rPr>
                <w:color w:val="231F20"/>
                <w:sz w:val="16"/>
              </w:rPr>
              <w:t>agent</w:t>
            </w:r>
            <w:r>
              <w:rPr>
                <w:color w:val="231F20"/>
                <w:spacing w:val="-11"/>
                <w:sz w:val="16"/>
              </w:rPr>
              <w:t> </w:t>
            </w:r>
            <w:r>
              <w:rPr>
                <w:color w:val="231F20"/>
                <w:sz w:val="16"/>
              </w:rPr>
              <w:t>status</w:t>
            </w:r>
            <w:r>
              <w:rPr>
                <w:color w:val="231F20"/>
                <w:spacing w:val="-11"/>
                <w:sz w:val="16"/>
              </w:rPr>
              <w:t> </w:t>
            </w:r>
            <w:r>
              <w:rPr>
                <w:color w:val="231F20"/>
                <w:sz w:val="16"/>
              </w:rPr>
              <w:t>code</w:t>
            </w:r>
            <w:r>
              <w:rPr>
                <w:color w:val="231F20"/>
                <w:spacing w:val="-11"/>
                <w:sz w:val="16"/>
              </w:rPr>
              <w:t> </w:t>
            </w:r>
            <w:r>
              <w:rPr>
                <w:color w:val="231F20"/>
                <w:sz w:val="16"/>
              </w:rPr>
              <w:t>regardless</w:t>
            </w:r>
            <w:r>
              <w:rPr>
                <w:color w:val="231F20"/>
                <w:spacing w:val="-11"/>
                <w:sz w:val="16"/>
              </w:rPr>
              <w:t> </w:t>
            </w:r>
            <w:r>
              <w:rPr>
                <w:color w:val="231F20"/>
                <w:sz w:val="16"/>
              </w:rPr>
              <w:t>of</w:t>
            </w:r>
            <w:r>
              <w:rPr>
                <w:color w:val="231F20"/>
                <w:spacing w:val="-11"/>
                <w:sz w:val="16"/>
              </w:rPr>
              <w:t> </w:t>
            </w:r>
            <w:r>
              <w:rPr>
                <w:color w:val="231F20"/>
                <w:sz w:val="16"/>
              </w:rPr>
              <w:t>the</w:t>
            </w:r>
            <w:r>
              <w:rPr>
                <w:color w:val="231F20"/>
                <w:spacing w:val="-11"/>
                <w:sz w:val="16"/>
              </w:rPr>
              <w:t> </w:t>
            </w:r>
            <w:r>
              <w:rPr>
                <w:color w:val="231F20"/>
                <w:sz w:val="16"/>
              </w:rPr>
              <w:t>type</w:t>
            </w:r>
            <w:r>
              <w:rPr>
                <w:color w:val="231F20"/>
                <w:spacing w:val="-11"/>
                <w:sz w:val="16"/>
              </w:rPr>
              <w:t> </w:t>
            </w:r>
            <w:r>
              <w:rPr>
                <w:color w:val="231F20"/>
                <w:sz w:val="16"/>
              </w:rPr>
              <w:t>of payment being reported.</w:t>
            </w:r>
          </w:p>
        </w:tc>
      </w:tr>
    </w:tbl>
    <w:p>
      <w:pPr>
        <w:pStyle w:val="TableParagraph"/>
        <w:spacing w:after="0" w:line="196" w:lineRule="auto"/>
        <w:rPr>
          <w:sz w:val="16"/>
        </w:rPr>
        <w:sectPr>
          <w:pgSz w:w="12240" w:h="15840"/>
          <w:pgMar w:header="0" w:footer="630" w:top="440" w:bottom="820" w:left="720" w:right="720"/>
        </w:sectPr>
      </w:pPr>
    </w:p>
    <w:p>
      <w:pPr>
        <w:spacing w:before="89"/>
        <w:ind w:left="120" w:right="0" w:firstLine="0"/>
        <w:jc w:val="left"/>
        <w:rPr>
          <w:rFonts w:ascii="Arial Black"/>
          <w:sz w:val="21"/>
        </w:rPr>
      </w:pPr>
      <w:r>
        <w:rPr>
          <w:rFonts w:ascii="Arial Black"/>
          <w:color w:val="231F20"/>
          <w:spacing w:val="-2"/>
          <w:w w:val="90"/>
          <w:sz w:val="21"/>
        </w:rPr>
        <w:t>Appendix</w:t>
      </w:r>
      <w:r>
        <w:rPr>
          <w:rFonts w:ascii="Arial Black"/>
          <w:color w:val="231F20"/>
          <w:spacing w:val="-5"/>
          <w:w w:val="90"/>
          <w:sz w:val="21"/>
        </w:rPr>
        <w:t> </w:t>
      </w:r>
      <w:r>
        <w:rPr>
          <w:rFonts w:ascii="Arial Black"/>
          <w:color w:val="231F20"/>
          <w:spacing w:val="-2"/>
          <w:w w:val="90"/>
          <w:sz w:val="21"/>
        </w:rPr>
        <w:t>D</w:t>
      </w:r>
      <w:r>
        <w:rPr>
          <w:rFonts w:ascii="Arial Black"/>
          <w:color w:val="231F20"/>
          <w:spacing w:val="-4"/>
          <w:w w:val="90"/>
          <w:sz w:val="21"/>
        </w:rPr>
        <w:t> </w:t>
      </w:r>
      <w:r>
        <w:rPr>
          <w:rFonts w:ascii="Arial Black"/>
          <w:color w:val="231F20"/>
          <w:spacing w:val="-2"/>
          <w:w w:val="90"/>
          <w:sz w:val="21"/>
        </w:rPr>
        <w:t>(</w:t>
      </w:r>
      <w:r>
        <w:rPr>
          <w:rFonts w:ascii="Arial"/>
          <w:b/>
          <w:i/>
          <w:color w:val="231F20"/>
          <w:spacing w:val="-2"/>
          <w:w w:val="90"/>
          <w:sz w:val="21"/>
        </w:rPr>
        <w:t>continued</w:t>
      </w:r>
      <w:r>
        <w:rPr>
          <w:rFonts w:ascii="Arial Black"/>
          <w:color w:val="231F20"/>
          <w:spacing w:val="-2"/>
          <w:w w:val="90"/>
          <w:sz w:val="21"/>
        </w:rPr>
        <w:t>)</w:t>
      </w:r>
    </w:p>
    <w:p>
      <w:pPr>
        <w:pStyle w:val="BodyText"/>
        <w:spacing w:before="11"/>
        <w:ind w:left="0"/>
        <w:rPr>
          <w:rFonts w:ascii="Arial Black"/>
          <w:sz w:val="7"/>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858"/>
        <w:gridCol w:w="1919"/>
        <w:gridCol w:w="1374"/>
        <w:gridCol w:w="6408"/>
      </w:tblGrid>
      <w:tr>
        <w:trPr>
          <w:trHeight w:val="217" w:hRule="atLeast"/>
        </w:trPr>
        <w:tc>
          <w:tcPr>
            <w:tcW w:w="858" w:type="dxa"/>
          </w:tcPr>
          <w:p>
            <w:pPr>
              <w:pStyle w:val="TableParagraph"/>
              <w:spacing w:line="193" w:lineRule="exact" w:before="5"/>
              <w:ind w:left="59" w:right="43"/>
              <w:jc w:val="center"/>
              <w:rPr>
                <w:rFonts w:ascii="Arial Black"/>
                <w:sz w:val="16"/>
              </w:rPr>
            </w:pPr>
            <w:r>
              <w:rPr>
                <w:rFonts w:ascii="Arial Black"/>
                <w:color w:val="231F20"/>
                <w:spacing w:val="-5"/>
                <w:sz w:val="16"/>
              </w:rPr>
              <w:t>Box</w:t>
            </w:r>
          </w:p>
        </w:tc>
        <w:tc>
          <w:tcPr>
            <w:tcW w:w="1919" w:type="dxa"/>
          </w:tcPr>
          <w:p>
            <w:pPr>
              <w:pStyle w:val="TableParagraph"/>
              <w:spacing w:line="193" w:lineRule="exact" w:before="5"/>
              <w:ind w:left="11" w:right="1"/>
              <w:jc w:val="center"/>
              <w:rPr>
                <w:rFonts w:ascii="Arial Black"/>
                <w:sz w:val="16"/>
              </w:rPr>
            </w:pPr>
            <w:r>
              <w:rPr>
                <w:rFonts w:ascii="Arial Black"/>
                <w:color w:val="231F20"/>
                <w:spacing w:val="-2"/>
                <w:sz w:val="16"/>
              </w:rPr>
              <w:t>Description</w:t>
            </w:r>
          </w:p>
        </w:tc>
        <w:tc>
          <w:tcPr>
            <w:tcW w:w="1374" w:type="dxa"/>
          </w:tcPr>
          <w:p>
            <w:pPr>
              <w:pStyle w:val="TableParagraph"/>
              <w:spacing w:line="193" w:lineRule="exact" w:before="5"/>
              <w:ind w:left="12"/>
              <w:jc w:val="center"/>
              <w:rPr>
                <w:rFonts w:ascii="Arial Black"/>
                <w:sz w:val="16"/>
              </w:rPr>
            </w:pPr>
            <w:r>
              <w:rPr>
                <w:rFonts w:ascii="Arial Black"/>
                <w:color w:val="231F20"/>
                <w:w w:val="85"/>
                <w:sz w:val="16"/>
              </w:rPr>
              <w:t>Required</w:t>
            </w:r>
            <w:r>
              <w:rPr>
                <w:rFonts w:ascii="Arial Black"/>
                <w:color w:val="231F20"/>
                <w:spacing w:val="17"/>
                <w:sz w:val="16"/>
              </w:rPr>
              <w:t> </w:t>
            </w:r>
            <w:r>
              <w:rPr>
                <w:rFonts w:ascii="Arial Black"/>
                <w:color w:val="231F20"/>
                <w:spacing w:val="-2"/>
                <w:sz w:val="16"/>
              </w:rPr>
              <w:t>Entry</w:t>
            </w:r>
          </w:p>
        </w:tc>
        <w:tc>
          <w:tcPr>
            <w:tcW w:w="6408" w:type="dxa"/>
          </w:tcPr>
          <w:p>
            <w:pPr>
              <w:pStyle w:val="TableParagraph"/>
              <w:spacing w:line="193" w:lineRule="exact" w:before="5"/>
              <w:ind w:right="77"/>
              <w:jc w:val="center"/>
              <w:rPr>
                <w:rFonts w:ascii="Arial Black"/>
                <w:sz w:val="16"/>
              </w:rPr>
            </w:pPr>
            <w:r>
              <w:rPr>
                <w:rFonts w:ascii="Arial Black"/>
                <w:color w:val="231F20"/>
                <w:spacing w:val="-2"/>
                <w:sz w:val="16"/>
              </w:rPr>
              <w:t>Comments</w:t>
            </w:r>
          </w:p>
        </w:tc>
      </w:tr>
      <w:tr>
        <w:trPr>
          <w:trHeight w:val="231" w:hRule="atLeast"/>
        </w:trPr>
        <w:tc>
          <w:tcPr>
            <w:tcW w:w="858" w:type="dxa"/>
          </w:tcPr>
          <w:p>
            <w:pPr>
              <w:pStyle w:val="TableParagraph"/>
              <w:spacing w:line="166" w:lineRule="exact" w:before="45"/>
              <w:ind w:left="59"/>
              <w:jc w:val="center"/>
              <w:rPr>
                <w:sz w:val="16"/>
              </w:rPr>
            </w:pPr>
            <w:r>
              <w:rPr>
                <w:color w:val="231F20"/>
                <w:spacing w:val="-5"/>
                <w:sz w:val="16"/>
              </w:rPr>
              <w:t>12d</w:t>
            </w:r>
          </w:p>
        </w:tc>
        <w:tc>
          <w:tcPr>
            <w:tcW w:w="1919" w:type="dxa"/>
          </w:tcPr>
          <w:p>
            <w:pPr>
              <w:pStyle w:val="TableParagraph"/>
              <w:spacing w:line="166" w:lineRule="exact" w:before="45"/>
              <w:ind w:left="11" w:right="1"/>
              <w:jc w:val="center"/>
              <w:rPr>
                <w:sz w:val="16"/>
              </w:rPr>
            </w:pPr>
            <w:r>
              <w:rPr>
                <w:color w:val="231F20"/>
                <w:spacing w:val="-2"/>
                <w:sz w:val="16"/>
              </w:rPr>
              <w:t>Withholding</w:t>
            </w:r>
            <w:r>
              <w:rPr>
                <w:color w:val="231F20"/>
                <w:spacing w:val="4"/>
                <w:sz w:val="16"/>
              </w:rPr>
              <w:t> </w:t>
            </w:r>
            <w:r>
              <w:rPr>
                <w:color w:val="231F20"/>
                <w:spacing w:val="-2"/>
                <w:sz w:val="16"/>
              </w:rPr>
              <w:t>agent's</w:t>
            </w:r>
            <w:r>
              <w:rPr>
                <w:color w:val="231F20"/>
                <w:spacing w:val="4"/>
                <w:sz w:val="16"/>
              </w:rPr>
              <w:t> </w:t>
            </w:r>
            <w:r>
              <w:rPr>
                <w:color w:val="231F20"/>
                <w:spacing w:val="-4"/>
                <w:sz w:val="16"/>
              </w:rPr>
              <w:t>name</w:t>
            </w:r>
          </w:p>
        </w:tc>
        <w:tc>
          <w:tcPr>
            <w:tcW w:w="1374" w:type="dxa"/>
          </w:tcPr>
          <w:p>
            <w:pPr>
              <w:pStyle w:val="TableParagraph"/>
              <w:spacing w:line="166" w:lineRule="exact" w:before="45"/>
              <w:ind w:left="12" w:right="1"/>
              <w:jc w:val="center"/>
              <w:rPr>
                <w:sz w:val="16"/>
              </w:rPr>
            </w:pPr>
            <w:r>
              <w:rPr>
                <w:color w:val="231F20"/>
                <w:spacing w:val="-4"/>
                <w:sz w:val="16"/>
              </w:rPr>
              <w:t>“ABC </w:t>
            </w:r>
            <w:r>
              <w:rPr>
                <w:color w:val="231F20"/>
                <w:spacing w:val="-2"/>
                <w:sz w:val="16"/>
              </w:rPr>
              <w:t>Casino”</w:t>
            </w:r>
          </w:p>
        </w:tc>
        <w:tc>
          <w:tcPr>
            <w:tcW w:w="6408" w:type="dxa"/>
          </w:tcPr>
          <w:p>
            <w:pPr>
              <w:pStyle w:val="TableParagraph"/>
              <w:spacing w:line="166" w:lineRule="exact" w:before="45"/>
              <w:ind w:left="36"/>
              <w:rPr>
                <w:sz w:val="16"/>
              </w:rPr>
            </w:pPr>
            <w:r>
              <w:rPr>
                <w:color w:val="231F20"/>
                <w:sz w:val="16"/>
              </w:rPr>
              <w:t>WA</w:t>
            </w:r>
            <w:r>
              <w:rPr>
                <w:color w:val="231F20"/>
                <w:spacing w:val="-11"/>
                <w:sz w:val="16"/>
              </w:rPr>
              <w:t> </w:t>
            </w:r>
            <w:r>
              <w:rPr>
                <w:color w:val="231F20"/>
                <w:sz w:val="16"/>
              </w:rPr>
              <w:t>must</w:t>
            </w:r>
            <w:r>
              <w:rPr>
                <w:color w:val="231F20"/>
                <w:spacing w:val="-11"/>
                <w:sz w:val="16"/>
              </w:rPr>
              <w:t> </w:t>
            </w:r>
            <w:r>
              <w:rPr>
                <w:color w:val="231F20"/>
                <w:sz w:val="16"/>
              </w:rPr>
              <w:t>enter</w:t>
            </w:r>
            <w:r>
              <w:rPr>
                <w:color w:val="231F20"/>
                <w:spacing w:val="-11"/>
                <w:sz w:val="16"/>
              </w:rPr>
              <w:t> </w:t>
            </w:r>
            <w:r>
              <w:rPr>
                <w:color w:val="231F20"/>
                <w:sz w:val="16"/>
              </w:rPr>
              <w:t>its</w:t>
            </w:r>
            <w:r>
              <w:rPr>
                <w:color w:val="231F20"/>
                <w:spacing w:val="-11"/>
                <w:sz w:val="16"/>
              </w:rPr>
              <w:t> </w:t>
            </w:r>
            <w:r>
              <w:rPr>
                <w:color w:val="231F20"/>
                <w:sz w:val="16"/>
              </w:rPr>
              <w:t>complete</w:t>
            </w:r>
            <w:r>
              <w:rPr>
                <w:color w:val="231F20"/>
                <w:spacing w:val="-11"/>
                <w:sz w:val="16"/>
              </w:rPr>
              <w:t> </w:t>
            </w:r>
            <w:r>
              <w:rPr>
                <w:color w:val="231F20"/>
                <w:spacing w:val="-4"/>
                <w:sz w:val="16"/>
              </w:rPr>
              <w:t>name.</w:t>
            </w:r>
          </w:p>
        </w:tc>
      </w:tr>
      <w:tr>
        <w:trPr>
          <w:trHeight w:val="531" w:hRule="atLeast"/>
        </w:trPr>
        <w:tc>
          <w:tcPr>
            <w:tcW w:w="858" w:type="dxa"/>
          </w:tcPr>
          <w:p>
            <w:pPr>
              <w:pStyle w:val="TableParagraph"/>
              <w:spacing w:before="119"/>
              <w:rPr>
                <w:rFonts w:ascii="Arial Black"/>
                <w:sz w:val="16"/>
              </w:rPr>
            </w:pPr>
          </w:p>
          <w:p>
            <w:pPr>
              <w:pStyle w:val="TableParagraph"/>
              <w:spacing w:line="166" w:lineRule="exact"/>
              <w:ind w:left="59"/>
              <w:jc w:val="center"/>
              <w:rPr>
                <w:sz w:val="16"/>
              </w:rPr>
            </w:pPr>
            <w:r>
              <w:rPr>
                <w:color w:val="231F20"/>
                <w:spacing w:val="-5"/>
                <w:sz w:val="16"/>
              </w:rPr>
              <w:t>12e</w:t>
            </w:r>
          </w:p>
        </w:tc>
        <w:tc>
          <w:tcPr>
            <w:tcW w:w="1919" w:type="dxa"/>
          </w:tcPr>
          <w:p>
            <w:pPr>
              <w:pStyle w:val="TableParagraph"/>
              <w:spacing w:before="119"/>
              <w:rPr>
                <w:rFonts w:ascii="Arial Black"/>
                <w:sz w:val="16"/>
              </w:rPr>
            </w:pPr>
          </w:p>
          <w:p>
            <w:pPr>
              <w:pStyle w:val="TableParagraph"/>
              <w:spacing w:line="166" w:lineRule="exact"/>
              <w:ind w:left="11" w:right="1"/>
              <w:jc w:val="center"/>
              <w:rPr>
                <w:sz w:val="16"/>
              </w:rPr>
            </w:pPr>
            <w:r>
              <w:rPr>
                <w:color w:val="231F20"/>
                <w:spacing w:val="-2"/>
                <w:sz w:val="16"/>
              </w:rPr>
              <w:t>Withholding</w:t>
            </w:r>
            <w:r>
              <w:rPr>
                <w:color w:val="231F20"/>
                <w:spacing w:val="4"/>
                <w:sz w:val="16"/>
              </w:rPr>
              <w:t> </w:t>
            </w:r>
            <w:r>
              <w:rPr>
                <w:color w:val="231F20"/>
                <w:spacing w:val="-2"/>
                <w:sz w:val="16"/>
              </w:rPr>
              <w:t>agent's</w:t>
            </w:r>
            <w:r>
              <w:rPr>
                <w:color w:val="231F20"/>
                <w:spacing w:val="4"/>
                <w:sz w:val="16"/>
              </w:rPr>
              <w:t> </w:t>
            </w:r>
            <w:r>
              <w:rPr>
                <w:color w:val="231F20"/>
                <w:spacing w:val="-4"/>
                <w:sz w:val="16"/>
              </w:rPr>
              <w:t>GIIN</w:t>
            </w:r>
          </w:p>
        </w:tc>
        <w:tc>
          <w:tcPr>
            <w:tcW w:w="1374" w:type="dxa"/>
          </w:tcPr>
          <w:p>
            <w:pPr>
              <w:pStyle w:val="TableParagraph"/>
              <w:rPr>
                <w:rFonts w:ascii="Times New Roman"/>
                <w:sz w:val="16"/>
              </w:rPr>
            </w:pPr>
          </w:p>
        </w:tc>
        <w:tc>
          <w:tcPr>
            <w:tcW w:w="6408" w:type="dxa"/>
          </w:tcPr>
          <w:p>
            <w:pPr>
              <w:pStyle w:val="TableParagraph"/>
              <w:spacing w:line="150" w:lineRule="exact" w:before="62"/>
              <w:ind w:left="36"/>
              <w:rPr>
                <w:sz w:val="16"/>
              </w:rPr>
            </w:pPr>
            <w:r>
              <w:rPr>
                <w:color w:val="231F20"/>
                <w:sz w:val="16"/>
              </w:rPr>
              <w:t>WA</w:t>
            </w:r>
            <w:r>
              <w:rPr>
                <w:color w:val="231F20"/>
                <w:spacing w:val="-12"/>
                <w:sz w:val="16"/>
              </w:rPr>
              <w:t> </w:t>
            </w:r>
            <w:r>
              <w:rPr>
                <w:color w:val="231F20"/>
                <w:sz w:val="16"/>
              </w:rPr>
              <w:t>leaves</w:t>
            </w:r>
            <w:r>
              <w:rPr>
                <w:color w:val="231F20"/>
                <w:spacing w:val="-11"/>
                <w:sz w:val="16"/>
              </w:rPr>
              <w:t> </w:t>
            </w:r>
            <w:r>
              <w:rPr>
                <w:color w:val="231F20"/>
                <w:sz w:val="16"/>
              </w:rPr>
              <w:t>this</w:t>
            </w:r>
            <w:r>
              <w:rPr>
                <w:color w:val="231F20"/>
                <w:spacing w:val="-11"/>
                <w:sz w:val="16"/>
              </w:rPr>
              <w:t> </w:t>
            </w:r>
            <w:r>
              <w:rPr>
                <w:color w:val="231F20"/>
                <w:sz w:val="16"/>
              </w:rPr>
              <w:t>box</w:t>
            </w:r>
            <w:r>
              <w:rPr>
                <w:color w:val="231F20"/>
                <w:spacing w:val="-11"/>
                <w:sz w:val="16"/>
              </w:rPr>
              <w:t> </w:t>
            </w:r>
            <w:r>
              <w:rPr>
                <w:color w:val="231F20"/>
                <w:sz w:val="16"/>
              </w:rPr>
              <w:t>blank</w:t>
            </w:r>
            <w:r>
              <w:rPr>
                <w:color w:val="231F20"/>
                <w:spacing w:val="-11"/>
                <w:sz w:val="16"/>
              </w:rPr>
              <w:t> </w:t>
            </w:r>
            <w:r>
              <w:rPr>
                <w:color w:val="231F20"/>
                <w:sz w:val="16"/>
              </w:rPr>
              <w:t>because</w:t>
            </w:r>
            <w:r>
              <w:rPr>
                <w:color w:val="231F20"/>
                <w:spacing w:val="-11"/>
                <w:sz w:val="16"/>
              </w:rPr>
              <w:t> </w:t>
            </w:r>
            <w:r>
              <w:rPr>
                <w:color w:val="231F20"/>
                <w:sz w:val="16"/>
              </w:rPr>
              <w:t>a</w:t>
            </w:r>
            <w:r>
              <w:rPr>
                <w:color w:val="231F20"/>
                <w:spacing w:val="-11"/>
                <w:sz w:val="16"/>
              </w:rPr>
              <w:t> </w:t>
            </w:r>
            <w:r>
              <w:rPr>
                <w:color w:val="231F20"/>
                <w:sz w:val="16"/>
              </w:rPr>
              <w:t>U.S.</w:t>
            </w:r>
            <w:r>
              <w:rPr>
                <w:color w:val="231F20"/>
                <w:spacing w:val="-11"/>
                <w:sz w:val="16"/>
              </w:rPr>
              <w:t> </w:t>
            </w:r>
            <w:r>
              <w:rPr>
                <w:color w:val="231F20"/>
                <w:sz w:val="16"/>
              </w:rPr>
              <w:t>withholding</w:t>
            </w:r>
            <w:r>
              <w:rPr>
                <w:color w:val="231F20"/>
                <w:spacing w:val="-12"/>
                <w:sz w:val="16"/>
              </w:rPr>
              <w:t> </w:t>
            </w:r>
            <w:r>
              <w:rPr>
                <w:color w:val="231F20"/>
                <w:sz w:val="16"/>
              </w:rPr>
              <w:t>agent</w:t>
            </w:r>
            <w:r>
              <w:rPr>
                <w:color w:val="231F20"/>
                <w:spacing w:val="-11"/>
                <w:sz w:val="16"/>
              </w:rPr>
              <w:t> </w:t>
            </w:r>
            <w:r>
              <w:rPr>
                <w:color w:val="231F20"/>
                <w:sz w:val="16"/>
              </w:rPr>
              <w:t>is</w:t>
            </w:r>
            <w:r>
              <w:rPr>
                <w:color w:val="231F20"/>
                <w:spacing w:val="-11"/>
                <w:sz w:val="16"/>
              </w:rPr>
              <w:t> </w:t>
            </w:r>
            <w:r>
              <w:rPr>
                <w:color w:val="231F20"/>
                <w:sz w:val="16"/>
              </w:rPr>
              <w:t>generally</w:t>
            </w:r>
            <w:r>
              <w:rPr>
                <w:color w:val="231F20"/>
                <w:spacing w:val="-11"/>
                <w:sz w:val="16"/>
              </w:rPr>
              <w:t> </w:t>
            </w:r>
            <w:r>
              <w:rPr>
                <w:color w:val="231F20"/>
                <w:sz w:val="16"/>
              </w:rPr>
              <w:t>not</w:t>
            </w:r>
            <w:r>
              <w:rPr>
                <w:color w:val="231F20"/>
                <w:spacing w:val="-11"/>
                <w:sz w:val="16"/>
              </w:rPr>
              <w:t> </w:t>
            </w:r>
            <w:r>
              <w:rPr>
                <w:color w:val="231F20"/>
                <w:sz w:val="16"/>
              </w:rPr>
              <w:t>required</w:t>
            </w:r>
            <w:r>
              <w:rPr>
                <w:color w:val="231F20"/>
                <w:spacing w:val="-11"/>
                <w:sz w:val="16"/>
              </w:rPr>
              <w:t> </w:t>
            </w:r>
            <w:r>
              <w:rPr>
                <w:color w:val="231F20"/>
                <w:sz w:val="16"/>
              </w:rPr>
              <w:t>to obtain</w:t>
            </w:r>
            <w:r>
              <w:rPr>
                <w:color w:val="231F20"/>
                <w:spacing w:val="-3"/>
                <w:sz w:val="16"/>
              </w:rPr>
              <w:t> </w:t>
            </w:r>
            <w:r>
              <w:rPr>
                <w:color w:val="231F20"/>
                <w:sz w:val="16"/>
              </w:rPr>
              <w:t>a</w:t>
            </w:r>
            <w:r>
              <w:rPr>
                <w:color w:val="231F20"/>
                <w:spacing w:val="-3"/>
                <w:sz w:val="16"/>
              </w:rPr>
              <w:t> </w:t>
            </w:r>
            <w:r>
              <w:rPr>
                <w:color w:val="231F20"/>
                <w:sz w:val="16"/>
              </w:rPr>
              <w:t>GIIN.</w:t>
            </w:r>
            <w:r>
              <w:rPr>
                <w:color w:val="231F20"/>
                <w:spacing w:val="-3"/>
                <w:sz w:val="16"/>
              </w:rPr>
              <w:t> </w:t>
            </w:r>
            <w:r>
              <w:rPr>
                <w:color w:val="231F20"/>
                <w:sz w:val="16"/>
              </w:rPr>
              <w:t>See</w:t>
            </w:r>
            <w:r>
              <w:rPr>
                <w:color w:val="231F20"/>
                <w:spacing w:val="-3"/>
                <w:sz w:val="16"/>
              </w:rPr>
              <w:t> </w:t>
            </w:r>
            <w:hyperlink w:history="true" w:anchor="_bookmark46">
              <w:r>
                <w:rPr>
                  <w:rFonts w:ascii="Arial"/>
                  <w:i/>
                  <w:color w:val="0056A2"/>
                  <w:sz w:val="16"/>
                  <w:u w:val="single" w:color="0055A1"/>
                </w:rPr>
                <w:t>Global</w:t>
              </w:r>
              <w:r>
                <w:rPr>
                  <w:rFonts w:ascii="Arial"/>
                  <w:i/>
                  <w:color w:val="0056A2"/>
                  <w:spacing w:val="-3"/>
                  <w:sz w:val="16"/>
                  <w:u w:val="single" w:color="0055A1"/>
                </w:rPr>
                <w:t> </w:t>
              </w:r>
              <w:r>
                <w:rPr>
                  <w:rFonts w:ascii="Arial"/>
                  <w:i/>
                  <w:color w:val="0056A2"/>
                  <w:sz w:val="16"/>
                  <w:u w:val="single" w:color="0055A1"/>
                </w:rPr>
                <w:t>intermediary</w:t>
              </w:r>
              <w:r>
                <w:rPr>
                  <w:rFonts w:ascii="Arial"/>
                  <w:i/>
                  <w:color w:val="0056A2"/>
                  <w:spacing w:val="-3"/>
                  <w:sz w:val="16"/>
                  <w:u w:val="single" w:color="0055A1"/>
                </w:rPr>
                <w:t> </w:t>
              </w:r>
              <w:r>
                <w:rPr>
                  <w:rFonts w:ascii="Arial"/>
                  <w:i/>
                  <w:color w:val="0056A2"/>
                  <w:sz w:val="16"/>
                  <w:u w:val="single" w:color="0055A1"/>
                </w:rPr>
                <w:t>identification</w:t>
              </w:r>
              <w:r>
                <w:rPr>
                  <w:rFonts w:ascii="Arial"/>
                  <w:i/>
                  <w:color w:val="0056A2"/>
                  <w:spacing w:val="-3"/>
                  <w:sz w:val="16"/>
                  <w:u w:val="single" w:color="0055A1"/>
                </w:rPr>
                <w:t> </w:t>
              </w:r>
              <w:r>
                <w:rPr>
                  <w:rFonts w:ascii="Arial"/>
                  <w:i/>
                  <w:color w:val="0056A2"/>
                  <w:sz w:val="16"/>
                  <w:u w:val="single" w:color="0055A1"/>
                </w:rPr>
                <w:t>number</w:t>
              </w:r>
            </w:hyperlink>
            <w:r>
              <w:rPr>
                <w:rFonts w:ascii="Arial"/>
                <w:i/>
                <w:color w:val="0056A2"/>
                <w:spacing w:val="-3"/>
                <w:sz w:val="16"/>
              </w:rPr>
              <w:t> </w:t>
            </w:r>
            <w:r>
              <w:rPr>
                <w:color w:val="231F20"/>
                <w:sz w:val="16"/>
              </w:rPr>
              <w:t>and</w:t>
            </w:r>
            <w:r>
              <w:rPr>
                <w:color w:val="231F20"/>
                <w:spacing w:val="-3"/>
                <w:sz w:val="16"/>
              </w:rPr>
              <w:t> </w:t>
            </w:r>
            <w:hyperlink w:history="true" w:anchor="_bookmark130">
              <w:r>
                <w:rPr>
                  <w:rFonts w:ascii="Arial"/>
                  <w:i/>
                  <w:color w:val="0056A2"/>
                  <w:sz w:val="16"/>
                  <w:u w:val="single" w:color="0055A1"/>
                </w:rPr>
                <w:t>Box</w:t>
              </w:r>
              <w:r>
                <w:rPr>
                  <w:rFonts w:ascii="Arial"/>
                  <w:i/>
                  <w:color w:val="0056A2"/>
                  <w:spacing w:val="-3"/>
                  <w:sz w:val="16"/>
                  <w:u w:val="single" w:color="0055A1"/>
                </w:rPr>
                <w:t> </w:t>
              </w:r>
              <w:r>
                <w:rPr>
                  <w:rFonts w:ascii="Arial"/>
                  <w:i/>
                  <w:color w:val="0056A2"/>
                  <w:sz w:val="16"/>
                  <w:u w:val="single" w:color="0055A1"/>
                </w:rPr>
                <w:t>12e</w:t>
              </w:r>
            </w:hyperlink>
            <w:r>
              <w:rPr>
                <w:color w:val="231F20"/>
                <w:sz w:val="16"/>
              </w:rPr>
              <w:t>,</w:t>
            </w:r>
            <w:r>
              <w:rPr>
                <w:color w:val="231F20"/>
                <w:spacing w:val="-3"/>
                <w:sz w:val="16"/>
              </w:rPr>
              <w:t> </w:t>
            </w:r>
            <w:r>
              <w:rPr>
                <w:color w:val="231F20"/>
                <w:sz w:val="16"/>
              </w:rPr>
              <w:t>earlier,</w:t>
            </w:r>
            <w:r>
              <w:rPr>
                <w:color w:val="231F20"/>
                <w:spacing w:val="-3"/>
                <w:sz w:val="16"/>
              </w:rPr>
              <w:t> </w:t>
            </w:r>
            <w:r>
              <w:rPr>
                <w:color w:val="231F20"/>
                <w:sz w:val="16"/>
              </w:rPr>
              <w:t>for </w:t>
            </w:r>
            <w:r>
              <w:rPr>
                <w:color w:val="231F20"/>
                <w:spacing w:val="-2"/>
                <w:sz w:val="16"/>
              </w:rPr>
              <w:t>details.</w:t>
            </w:r>
          </w:p>
        </w:tc>
      </w:tr>
      <w:tr>
        <w:trPr>
          <w:trHeight w:val="381" w:hRule="atLeast"/>
        </w:trPr>
        <w:tc>
          <w:tcPr>
            <w:tcW w:w="858" w:type="dxa"/>
          </w:tcPr>
          <w:p>
            <w:pPr>
              <w:pStyle w:val="TableParagraph"/>
              <w:spacing w:line="166" w:lineRule="exact" w:before="195"/>
              <w:ind w:left="59"/>
              <w:jc w:val="center"/>
              <w:rPr>
                <w:sz w:val="16"/>
              </w:rPr>
            </w:pPr>
            <w:r>
              <w:rPr>
                <w:color w:val="231F20"/>
                <w:spacing w:val="-5"/>
                <w:sz w:val="16"/>
              </w:rPr>
              <w:t>12f</w:t>
            </w:r>
          </w:p>
        </w:tc>
        <w:tc>
          <w:tcPr>
            <w:tcW w:w="1919" w:type="dxa"/>
          </w:tcPr>
          <w:p>
            <w:pPr>
              <w:pStyle w:val="TableParagraph"/>
              <w:spacing w:line="150" w:lineRule="exact" w:before="62"/>
              <w:ind w:left="501" w:right="125" w:hanging="254"/>
              <w:rPr>
                <w:sz w:val="16"/>
              </w:rPr>
            </w:pPr>
            <w:r>
              <w:rPr>
                <w:color w:val="231F20"/>
                <w:spacing w:val="-2"/>
                <w:sz w:val="16"/>
              </w:rPr>
              <w:t>Withholding</w:t>
            </w:r>
            <w:r>
              <w:rPr>
                <w:color w:val="231F20"/>
                <w:spacing w:val="-8"/>
                <w:sz w:val="16"/>
              </w:rPr>
              <w:t> </w:t>
            </w:r>
            <w:r>
              <w:rPr>
                <w:color w:val="231F20"/>
                <w:spacing w:val="-2"/>
                <w:sz w:val="16"/>
              </w:rPr>
              <w:t>agent's </w:t>
            </w:r>
            <w:r>
              <w:rPr>
                <w:color w:val="231F20"/>
                <w:sz w:val="16"/>
              </w:rPr>
              <w:t>country</w:t>
            </w:r>
            <w:r>
              <w:rPr>
                <w:color w:val="231F20"/>
                <w:spacing w:val="-8"/>
                <w:sz w:val="16"/>
              </w:rPr>
              <w:t> </w:t>
            </w:r>
            <w:r>
              <w:rPr>
                <w:color w:val="231F20"/>
                <w:sz w:val="16"/>
              </w:rPr>
              <w:t>code</w:t>
            </w:r>
          </w:p>
        </w:tc>
        <w:tc>
          <w:tcPr>
            <w:tcW w:w="1374" w:type="dxa"/>
          </w:tcPr>
          <w:p>
            <w:pPr>
              <w:pStyle w:val="TableParagraph"/>
              <w:spacing w:line="166" w:lineRule="exact" w:before="195"/>
              <w:ind w:left="12" w:right="1"/>
              <w:jc w:val="center"/>
              <w:rPr>
                <w:sz w:val="16"/>
              </w:rPr>
            </w:pPr>
            <w:r>
              <w:rPr>
                <w:color w:val="231F20"/>
                <w:spacing w:val="-4"/>
                <w:sz w:val="16"/>
              </w:rPr>
              <w:t>“US”</w:t>
            </w:r>
          </w:p>
        </w:tc>
        <w:tc>
          <w:tcPr>
            <w:tcW w:w="6408" w:type="dxa"/>
          </w:tcPr>
          <w:p>
            <w:pPr>
              <w:pStyle w:val="TableParagraph"/>
              <w:spacing w:line="150" w:lineRule="exact" w:before="62"/>
              <w:ind w:left="36"/>
              <w:rPr>
                <w:sz w:val="16"/>
              </w:rPr>
            </w:pPr>
            <w:r>
              <w:rPr>
                <w:color w:val="231F20"/>
                <w:sz w:val="16"/>
              </w:rPr>
              <w:t>WA</w:t>
            </w:r>
            <w:r>
              <w:rPr>
                <w:color w:val="231F20"/>
                <w:spacing w:val="-10"/>
                <w:sz w:val="16"/>
              </w:rPr>
              <w:t> </w:t>
            </w:r>
            <w:r>
              <w:rPr>
                <w:color w:val="231F20"/>
                <w:sz w:val="16"/>
              </w:rPr>
              <w:t>enters</w:t>
            </w:r>
            <w:r>
              <w:rPr>
                <w:color w:val="231F20"/>
                <w:spacing w:val="-10"/>
                <w:sz w:val="16"/>
              </w:rPr>
              <w:t> </w:t>
            </w:r>
            <w:r>
              <w:rPr>
                <w:color w:val="231F20"/>
                <w:sz w:val="16"/>
              </w:rPr>
              <w:t>“US”</w:t>
            </w:r>
            <w:r>
              <w:rPr>
                <w:color w:val="231F20"/>
                <w:spacing w:val="-10"/>
                <w:sz w:val="16"/>
              </w:rPr>
              <w:t> </w:t>
            </w:r>
            <w:r>
              <w:rPr>
                <w:color w:val="231F20"/>
                <w:sz w:val="16"/>
              </w:rPr>
              <w:t>as</w:t>
            </w:r>
            <w:r>
              <w:rPr>
                <w:color w:val="231F20"/>
                <w:spacing w:val="-10"/>
                <w:sz w:val="16"/>
              </w:rPr>
              <w:t> </w:t>
            </w:r>
            <w:r>
              <w:rPr>
                <w:color w:val="231F20"/>
                <w:sz w:val="16"/>
              </w:rPr>
              <w:t>the</w:t>
            </w:r>
            <w:r>
              <w:rPr>
                <w:color w:val="231F20"/>
                <w:spacing w:val="-10"/>
                <w:sz w:val="16"/>
              </w:rPr>
              <w:t> </w:t>
            </w:r>
            <w:r>
              <w:rPr>
                <w:color w:val="231F20"/>
                <w:sz w:val="16"/>
              </w:rPr>
              <w:t>country</w:t>
            </w:r>
            <w:r>
              <w:rPr>
                <w:color w:val="231F20"/>
                <w:spacing w:val="-10"/>
                <w:sz w:val="16"/>
              </w:rPr>
              <w:t> </w:t>
            </w:r>
            <w:r>
              <w:rPr>
                <w:color w:val="231F20"/>
                <w:sz w:val="16"/>
              </w:rPr>
              <w:t>code</w:t>
            </w:r>
            <w:r>
              <w:rPr>
                <w:color w:val="231F20"/>
                <w:spacing w:val="-10"/>
                <w:sz w:val="16"/>
              </w:rPr>
              <w:t> </w:t>
            </w:r>
            <w:r>
              <w:rPr>
                <w:color w:val="231F20"/>
                <w:sz w:val="16"/>
              </w:rPr>
              <w:t>because</w:t>
            </w:r>
            <w:r>
              <w:rPr>
                <w:color w:val="231F20"/>
                <w:spacing w:val="-10"/>
                <w:sz w:val="16"/>
              </w:rPr>
              <w:t> </w:t>
            </w:r>
            <w:r>
              <w:rPr>
                <w:color w:val="231F20"/>
                <w:sz w:val="16"/>
              </w:rPr>
              <w:t>it</w:t>
            </w:r>
            <w:r>
              <w:rPr>
                <w:color w:val="231F20"/>
                <w:spacing w:val="-10"/>
                <w:sz w:val="16"/>
              </w:rPr>
              <w:t> </w:t>
            </w:r>
            <w:r>
              <w:rPr>
                <w:color w:val="231F20"/>
                <w:sz w:val="16"/>
              </w:rPr>
              <w:t>is</w:t>
            </w:r>
            <w:r>
              <w:rPr>
                <w:color w:val="231F20"/>
                <w:spacing w:val="-10"/>
                <w:sz w:val="16"/>
              </w:rPr>
              <w:t> </w:t>
            </w:r>
            <w:r>
              <w:rPr>
                <w:color w:val="231F20"/>
                <w:sz w:val="16"/>
              </w:rPr>
              <w:t>a</w:t>
            </w:r>
            <w:r>
              <w:rPr>
                <w:color w:val="231F20"/>
                <w:spacing w:val="-10"/>
                <w:sz w:val="16"/>
              </w:rPr>
              <w:t> </w:t>
            </w:r>
            <w:r>
              <w:rPr>
                <w:color w:val="231F20"/>
                <w:sz w:val="16"/>
              </w:rPr>
              <w:t>U.S.</w:t>
            </w:r>
            <w:r>
              <w:rPr>
                <w:color w:val="231F20"/>
                <w:spacing w:val="-10"/>
                <w:sz w:val="16"/>
              </w:rPr>
              <w:t> </w:t>
            </w:r>
            <w:r>
              <w:rPr>
                <w:color w:val="231F20"/>
                <w:sz w:val="16"/>
              </w:rPr>
              <w:t>withholding</w:t>
            </w:r>
            <w:r>
              <w:rPr>
                <w:color w:val="231F20"/>
                <w:spacing w:val="-10"/>
                <w:sz w:val="16"/>
              </w:rPr>
              <w:t> </w:t>
            </w:r>
            <w:r>
              <w:rPr>
                <w:color w:val="231F20"/>
                <w:sz w:val="16"/>
              </w:rPr>
              <w:t>agent.</w:t>
            </w:r>
            <w:r>
              <w:rPr>
                <w:color w:val="231F20"/>
                <w:spacing w:val="-10"/>
                <w:sz w:val="16"/>
              </w:rPr>
              <w:t> </w:t>
            </w:r>
            <w:r>
              <w:rPr>
                <w:color w:val="231F20"/>
                <w:sz w:val="16"/>
              </w:rPr>
              <w:t>See</w:t>
            </w:r>
            <w:r>
              <w:rPr>
                <w:color w:val="231F20"/>
                <w:spacing w:val="-10"/>
                <w:sz w:val="16"/>
              </w:rPr>
              <w:t> </w:t>
            </w:r>
            <w:r>
              <w:rPr>
                <w:color w:val="231F20"/>
                <w:sz w:val="16"/>
              </w:rPr>
              <w:t>the instructions for </w:t>
            </w:r>
            <w:hyperlink w:history="true" w:anchor="_bookmark131">
              <w:r>
                <w:rPr>
                  <w:color w:val="0056A2"/>
                  <w:sz w:val="16"/>
                  <w:u w:val="single" w:color="0055A1"/>
                </w:rPr>
                <w:t>box 12f</w:t>
              </w:r>
            </w:hyperlink>
            <w:r>
              <w:rPr>
                <w:color w:val="231F20"/>
                <w:sz w:val="16"/>
              </w:rPr>
              <w:t>, earlier.</w:t>
            </w:r>
          </w:p>
        </w:tc>
      </w:tr>
      <w:tr>
        <w:trPr>
          <w:trHeight w:val="531" w:hRule="atLeast"/>
        </w:trPr>
        <w:tc>
          <w:tcPr>
            <w:tcW w:w="858" w:type="dxa"/>
          </w:tcPr>
          <w:p>
            <w:pPr>
              <w:pStyle w:val="TableParagraph"/>
              <w:spacing w:before="119"/>
              <w:rPr>
                <w:rFonts w:ascii="Arial Black"/>
                <w:sz w:val="16"/>
              </w:rPr>
            </w:pPr>
          </w:p>
          <w:p>
            <w:pPr>
              <w:pStyle w:val="TableParagraph"/>
              <w:spacing w:line="166" w:lineRule="exact"/>
              <w:ind w:left="59"/>
              <w:jc w:val="center"/>
              <w:rPr>
                <w:sz w:val="16"/>
              </w:rPr>
            </w:pPr>
            <w:r>
              <w:rPr>
                <w:color w:val="231F20"/>
                <w:spacing w:val="-5"/>
                <w:sz w:val="16"/>
              </w:rPr>
              <w:t>12g</w:t>
            </w:r>
          </w:p>
        </w:tc>
        <w:tc>
          <w:tcPr>
            <w:tcW w:w="1919" w:type="dxa"/>
          </w:tcPr>
          <w:p>
            <w:pPr>
              <w:pStyle w:val="TableParagraph"/>
              <w:spacing w:line="108" w:lineRule="auto" w:before="45"/>
              <w:ind w:left="150" w:right="125" w:hanging="42"/>
              <w:rPr>
                <w:sz w:val="16"/>
              </w:rPr>
            </w:pPr>
            <w:r>
              <w:rPr>
                <w:color w:val="231F20"/>
                <w:position w:val="-14"/>
                <w:sz w:val="16"/>
              </w:rPr>
              <w:t>f</w:t>
            </w:r>
            <w:r>
              <w:rPr>
                <w:color w:val="231F20"/>
                <w:spacing w:val="40"/>
                <w:position w:val="-14"/>
                <w:sz w:val="16"/>
              </w:rPr>
              <w:t> </w:t>
            </w:r>
            <w:r>
              <w:rPr>
                <w:color w:val="231F20"/>
                <w:sz w:val="16"/>
              </w:rPr>
              <w:t>Withholding agent's oreign</w:t>
            </w:r>
            <w:r>
              <w:rPr>
                <w:color w:val="231F20"/>
                <w:spacing w:val="-12"/>
                <w:sz w:val="16"/>
              </w:rPr>
              <w:t> </w:t>
            </w:r>
            <w:r>
              <w:rPr>
                <w:color w:val="231F20"/>
                <w:sz w:val="16"/>
              </w:rPr>
              <w:t>tax</w:t>
            </w:r>
            <w:r>
              <w:rPr>
                <w:color w:val="231F20"/>
                <w:spacing w:val="-11"/>
                <w:sz w:val="16"/>
              </w:rPr>
              <w:t> </w:t>
            </w:r>
            <w:r>
              <w:rPr>
                <w:color w:val="231F20"/>
                <w:sz w:val="16"/>
              </w:rPr>
              <w:t>identification</w:t>
            </w:r>
          </w:p>
          <w:p>
            <w:pPr>
              <w:pStyle w:val="TableParagraph"/>
              <w:spacing w:line="151" w:lineRule="exact"/>
              <w:ind w:left="466"/>
              <w:rPr>
                <w:sz w:val="16"/>
              </w:rPr>
            </w:pPr>
            <w:r>
              <w:rPr>
                <w:color w:val="231F20"/>
                <w:spacing w:val="-2"/>
                <w:sz w:val="16"/>
              </w:rPr>
              <w:t>number,</w:t>
            </w:r>
            <w:r>
              <w:rPr>
                <w:color w:val="231F20"/>
                <w:spacing w:val="-5"/>
                <w:sz w:val="16"/>
              </w:rPr>
              <w:t> </w:t>
            </w:r>
            <w:r>
              <w:rPr>
                <w:color w:val="231F20"/>
                <w:spacing w:val="-2"/>
                <w:sz w:val="16"/>
              </w:rPr>
              <w:t>if</w:t>
            </w:r>
            <w:r>
              <w:rPr>
                <w:color w:val="231F20"/>
                <w:spacing w:val="-4"/>
                <w:sz w:val="16"/>
              </w:rPr>
              <w:t> </w:t>
            </w:r>
            <w:r>
              <w:rPr>
                <w:color w:val="231F20"/>
                <w:spacing w:val="-5"/>
                <w:sz w:val="16"/>
              </w:rPr>
              <w:t>any</w:t>
            </w:r>
          </w:p>
        </w:tc>
        <w:tc>
          <w:tcPr>
            <w:tcW w:w="1374" w:type="dxa"/>
          </w:tcPr>
          <w:p>
            <w:pPr>
              <w:pStyle w:val="TableParagraph"/>
              <w:rPr>
                <w:rFonts w:ascii="Times New Roman"/>
                <w:sz w:val="16"/>
              </w:rPr>
            </w:pPr>
          </w:p>
        </w:tc>
        <w:tc>
          <w:tcPr>
            <w:tcW w:w="6408" w:type="dxa"/>
          </w:tcPr>
          <w:p>
            <w:pPr>
              <w:pStyle w:val="TableParagraph"/>
              <w:spacing w:line="150" w:lineRule="exact" w:before="212"/>
              <w:ind w:left="36" w:right="179"/>
              <w:rPr>
                <w:sz w:val="16"/>
              </w:rPr>
            </w:pPr>
            <w:r>
              <w:rPr>
                <w:color w:val="231F20"/>
                <w:sz w:val="16"/>
              </w:rPr>
              <w:t>WA</w:t>
            </w:r>
            <w:r>
              <w:rPr>
                <w:color w:val="231F20"/>
                <w:spacing w:val="-11"/>
                <w:sz w:val="16"/>
              </w:rPr>
              <w:t> </w:t>
            </w:r>
            <w:r>
              <w:rPr>
                <w:color w:val="231F20"/>
                <w:sz w:val="16"/>
              </w:rPr>
              <w:t>leaves</w:t>
            </w:r>
            <w:r>
              <w:rPr>
                <w:color w:val="231F20"/>
                <w:spacing w:val="-11"/>
                <w:sz w:val="16"/>
              </w:rPr>
              <w:t> </w:t>
            </w:r>
            <w:r>
              <w:rPr>
                <w:color w:val="231F20"/>
                <w:sz w:val="16"/>
              </w:rPr>
              <w:t>this</w:t>
            </w:r>
            <w:r>
              <w:rPr>
                <w:color w:val="231F20"/>
                <w:spacing w:val="-11"/>
                <w:sz w:val="16"/>
              </w:rPr>
              <w:t> </w:t>
            </w:r>
            <w:r>
              <w:rPr>
                <w:color w:val="231F20"/>
                <w:sz w:val="16"/>
              </w:rPr>
              <w:t>box</w:t>
            </w:r>
            <w:r>
              <w:rPr>
                <w:color w:val="231F20"/>
                <w:spacing w:val="-11"/>
                <w:sz w:val="16"/>
              </w:rPr>
              <w:t> </w:t>
            </w:r>
            <w:r>
              <w:rPr>
                <w:color w:val="231F20"/>
                <w:sz w:val="16"/>
              </w:rPr>
              <w:t>blank</w:t>
            </w:r>
            <w:r>
              <w:rPr>
                <w:color w:val="231F20"/>
                <w:spacing w:val="-11"/>
                <w:sz w:val="16"/>
              </w:rPr>
              <w:t> </w:t>
            </w:r>
            <w:r>
              <w:rPr>
                <w:color w:val="231F20"/>
                <w:sz w:val="16"/>
              </w:rPr>
              <w:t>because</w:t>
            </w:r>
            <w:r>
              <w:rPr>
                <w:color w:val="231F20"/>
                <w:spacing w:val="-11"/>
                <w:sz w:val="16"/>
              </w:rPr>
              <w:t> </w:t>
            </w:r>
            <w:r>
              <w:rPr>
                <w:color w:val="231F20"/>
                <w:sz w:val="16"/>
              </w:rPr>
              <w:t>it</w:t>
            </w:r>
            <w:r>
              <w:rPr>
                <w:color w:val="231F20"/>
                <w:spacing w:val="-11"/>
                <w:sz w:val="16"/>
              </w:rPr>
              <w:t> </w:t>
            </w:r>
            <w:r>
              <w:rPr>
                <w:color w:val="231F20"/>
                <w:sz w:val="16"/>
              </w:rPr>
              <w:t>is</w:t>
            </w:r>
            <w:r>
              <w:rPr>
                <w:color w:val="231F20"/>
                <w:spacing w:val="-11"/>
                <w:sz w:val="16"/>
              </w:rPr>
              <w:t> </w:t>
            </w:r>
            <w:r>
              <w:rPr>
                <w:color w:val="231F20"/>
                <w:sz w:val="16"/>
              </w:rPr>
              <w:t>a</w:t>
            </w:r>
            <w:r>
              <w:rPr>
                <w:color w:val="231F20"/>
                <w:spacing w:val="-11"/>
                <w:sz w:val="16"/>
              </w:rPr>
              <w:t> </w:t>
            </w:r>
            <w:r>
              <w:rPr>
                <w:color w:val="231F20"/>
                <w:sz w:val="16"/>
              </w:rPr>
              <w:t>U.S.</w:t>
            </w:r>
            <w:r>
              <w:rPr>
                <w:color w:val="231F20"/>
                <w:spacing w:val="-11"/>
                <w:sz w:val="16"/>
              </w:rPr>
              <w:t> </w:t>
            </w:r>
            <w:r>
              <w:rPr>
                <w:color w:val="231F20"/>
                <w:sz w:val="16"/>
              </w:rPr>
              <w:t>withholding</w:t>
            </w:r>
            <w:r>
              <w:rPr>
                <w:color w:val="231F20"/>
                <w:spacing w:val="-11"/>
                <w:sz w:val="16"/>
              </w:rPr>
              <w:t> </w:t>
            </w:r>
            <w:r>
              <w:rPr>
                <w:color w:val="231F20"/>
                <w:sz w:val="16"/>
              </w:rPr>
              <w:t>agent</w:t>
            </w:r>
            <w:r>
              <w:rPr>
                <w:color w:val="231F20"/>
                <w:spacing w:val="-11"/>
                <w:sz w:val="16"/>
              </w:rPr>
              <w:t> </w:t>
            </w:r>
            <w:r>
              <w:rPr>
                <w:color w:val="231F20"/>
                <w:sz w:val="16"/>
              </w:rPr>
              <w:t>and</w:t>
            </w:r>
            <w:r>
              <w:rPr>
                <w:color w:val="231F20"/>
                <w:spacing w:val="-11"/>
                <w:sz w:val="16"/>
              </w:rPr>
              <w:t> </w:t>
            </w:r>
            <w:r>
              <w:rPr>
                <w:color w:val="231F20"/>
                <w:sz w:val="16"/>
              </w:rPr>
              <w:t>it</w:t>
            </w:r>
            <w:r>
              <w:rPr>
                <w:color w:val="231F20"/>
                <w:spacing w:val="-11"/>
                <w:sz w:val="16"/>
              </w:rPr>
              <w:t> </w:t>
            </w:r>
            <w:r>
              <w:rPr>
                <w:color w:val="231F20"/>
                <w:sz w:val="16"/>
              </w:rPr>
              <w:t>does</w:t>
            </w:r>
            <w:r>
              <w:rPr>
                <w:color w:val="231F20"/>
                <w:spacing w:val="-11"/>
                <w:sz w:val="16"/>
              </w:rPr>
              <w:t> </w:t>
            </w:r>
            <w:r>
              <w:rPr>
                <w:color w:val="231F20"/>
                <w:sz w:val="16"/>
              </w:rPr>
              <w:t>not</w:t>
            </w:r>
            <w:r>
              <w:rPr>
                <w:color w:val="231F20"/>
                <w:spacing w:val="-11"/>
                <w:sz w:val="16"/>
              </w:rPr>
              <w:t> </w:t>
            </w:r>
            <w:r>
              <w:rPr>
                <w:color w:val="231F20"/>
                <w:sz w:val="16"/>
              </w:rPr>
              <w:t>have</w:t>
            </w:r>
            <w:r>
              <w:rPr>
                <w:color w:val="231F20"/>
                <w:spacing w:val="-11"/>
                <w:sz w:val="16"/>
              </w:rPr>
              <w:t> </w:t>
            </w:r>
            <w:r>
              <w:rPr>
                <w:color w:val="231F20"/>
                <w:sz w:val="16"/>
              </w:rPr>
              <w:t>an FTIN or a country of residence other than the United States.</w:t>
            </w:r>
          </w:p>
        </w:tc>
      </w:tr>
      <w:tr>
        <w:trPr>
          <w:trHeight w:val="531" w:hRule="atLeast"/>
        </w:trPr>
        <w:tc>
          <w:tcPr>
            <w:tcW w:w="858" w:type="dxa"/>
          </w:tcPr>
          <w:p>
            <w:pPr>
              <w:pStyle w:val="TableParagraph"/>
              <w:spacing w:before="119"/>
              <w:rPr>
                <w:rFonts w:ascii="Arial Black"/>
                <w:sz w:val="16"/>
              </w:rPr>
            </w:pPr>
          </w:p>
          <w:p>
            <w:pPr>
              <w:pStyle w:val="TableParagraph"/>
              <w:spacing w:line="166" w:lineRule="exact"/>
              <w:ind w:left="59"/>
              <w:jc w:val="center"/>
              <w:rPr>
                <w:sz w:val="16"/>
              </w:rPr>
            </w:pPr>
            <w:r>
              <w:rPr>
                <w:color w:val="231F20"/>
                <w:spacing w:val="-2"/>
                <w:sz w:val="16"/>
              </w:rPr>
              <w:t>12h–I</w:t>
            </w:r>
          </w:p>
        </w:tc>
        <w:tc>
          <w:tcPr>
            <w:tcW w:w="1919" w:type="dxa"/>
          </w:tcPr>
          <w:p>
            <w:pPr>
              <w:pStyle w:val="TableParagraph"/>
              <w:spacing w:line="150" w:lineRule="exact" w:before="212"/>
              <w:ind w:left="675" w:right="125" w:hanging="428"/>
              <w:rPr>
                <w:sz w:val="16"/>
              </w:rPr>
            </w:pPr>
            <w:r>
              <w:rPr>
                <w:color w:val="231F20"/>
                <w:spacing w:val="-2"/>
                <w:sz w:val="16"/>
              </w:rPr>
              <w:t>Withholding</w:t>
            </w:r>
            <w:r>
              <w:rPr>
                <w:color w:val="231F20"/>
                <w:spacing w:val="-8"/>
                <w:sz w:val="16"/>
              </w:rPr>
              <w:t> </w:t>
            </w:r>
            <w:r>
              <w:rPr>
                <w:color w:val="231F20"/>
                <w:spacing w:val="-2"/>
                <w:sz w:val="16"/>
              </w:rPr>
              <w:t>agent's address</w:t>
            </w:r>
          </w:p>
        </w:tc>
        <w:tc>
          <w:tcPr>
            <w:tcW w:w="1374" w:type="dxa"/>
          </w:tcPr>
          <w:p>
            <w:pPr>
              <w:pStyle w:val="TableParagraph"/>
              <w:spacing w:line="150" w:lineRule="exact" w:before="62"/>
              <w:ind w:left="276" w:right="301" w:hanging="1"/>
              <w:jc w:val="center"/>
              <w:rPr>
                <w:sz w:val="16"/>
              </w:rPr>
            </w:pPr>
            <w:r>
              <w:rPr>
                <w:color w:val="231F20"/>
                <w:spacing w:val="-2"/>
                <w:sz w:val="16"/>
              </w:rPr>
              <w:t>Specific information required</w:t>
            </w:r>
          </w:p>
        </w:tc>
        <w:tc>
          <w:tcPr>
            <w:tcW w:w="6408" w:type="dxa"/>
          </w:tcPr>
          <w:p>
            <w:pPr>
              <w:pStyle w:val="TableParagraph"/>
              <w:spacing w:line="150" w:lineRule="exact" w:before="212"/>
              <w:ind w:left="36" w:right="179"/>
              <w:rPr>
                <w:sz w:val="16"/>
              </w:rPr>
            </w:pPr>
            <w:r>
              <w:rPr>
                <w:color w:val="231F20"/>
                <w:sz w:val="16"/>
              </w:rPr>
              <w:t>Although</w:t>
            </w:r>
            <w:r>
              <w:rPr>
                <w:color w:val="231F20"/>
                <w:spacing w:val="-11"/>
                <w:sz w:val="16"/>
              </w:rPr>
              <w:t> </w:t>
            </w:r>
            <w:r>
              <w:rPr>
                <w:color w:val="231F20"/>
                <w:sz w:val="16"/>
              </w:rPr>
              <w:t>WA's</w:t>
            </w:r>
            <w:r>
              <w:rPr>
                <w:color w:val="231F20"/>
                <w:spacing w:val="-11"/>
                <w:sz w:val="16"/>
              </w:rPr>
              <w:t> </w:t>
            </w:r>
            <w:r>
              <w:rPr>
                <w:color w:val="231F20"/>
                <w:sz w:val="16"/>
              </w:rPr>
              <w:t>address</w:t>
            </w:r>
            <w:r>
              <w:rPr>
                <w:color w:val="231F20"/>
                <w:spacing w:val="-11"/>
                <w:sz w:val="16"/>
              </w:rPr>
              <w:t> </w:t>
            </w:r>
            <w:r>
              <w:rPr>
                <w:color w:val="231F20"/>
                <w:sz w:val="16"/>
              </w:rPr>
              <w:t>is</w:t>
            </w:r>
            <w:r>
              <w:rPr>
                <w:color w:val="231F20"/>
                <w:spacing w:val="-11"/>
                <w:sz w:val="16"/>
              </w:rPr>
              <w:t> </w:t>
            </w:r>
            <w:r>
              <w:rPr>
                <w:color w:val="231F20"/>
                <w:sz w:val="16"/>
              </w:rPr>
              <w:t>not</w:t>
            </w:r>
            <w:r>
              <w:rPr>
                <w:color w:val="231F20"/>
                <w:spacing w:val="-11"/>
                <w:sz w:val="16"/>
              </w:rPr>
              <w:t> </w:t>
            </w:r>
            <w:r>
              <w:rPr>
                <w:color w:val="231F20"/>
                <w:sz w:val="16"/>
              </w:rPr>
              <w:t>specified</w:t>
            </w:r>
            <w:r>
              <w:rPr>
                <w:color w:val="231F20"/>
                <w:spacing w:val="-11"/>
                <w:sz w:val="16"/>
              </w:rPr>
              <w:t> </w:t>
            </w:r>
            <w:r>
              <w:rPr>
                <w:color w:val="231F20"/>
                <w:sz w:val="16"/>
              </w:rPr>
              <w:t>in</w:t>
            </w:r>
            <w:r>
              <w:rPr>
                <w:color w:val="231F20"/>
                <w:spacing w:val="-11"/>
                <w:sz w:val="16"/>
              </w:rPr>
              <w:t> </w:t>
            </w:r>
            <w:r>
              <w:rPr>
                <w:color w:val="231F20"/>
                <w:sz w:val="16"/>
              </w:rPr>
              <w:t>this</w:t>
            </w:r>
            <w:r>
              <w:rPr>
                <w:color w:val="231F20"/>
                <w:spacing w:val="-11"/>
                <w:sz w:val="16"/>
              </w:rPr>
              <w:t> </w:t>
            </w:r>
            <w:r>
              <w:rPr>
                <w:color w:val="231F20"/>
                <w:sz w:val="16"/>
              </w:rPr>
              <w:t>example,</w:t>
            </w:r>
            <w:r>
              <w:rPr>
                <w:color w:val="231F20"/>
                <w:spacing w:val="-11"/>
                <w:sz w:val="16"/>
              </w:rPr>
              <w:t> </w:t>
            </w:r>
            <w:r>
              <w:rPr>
                <w:color w:val="231F20"/>
                <w:sz w:val="16"/>
              </w:rPr>
              <w:t>this</w:t>
            </w:r>
            <w:r>
              <w:rPr>
                <w:color w:val="231F20"/>
                <w:spacing w:val="-11"/>
                <w:sz w:val="16"/>
              </w:rPr>
              <w:t> </w:t>
            </w:r>
            <w:r>
              <w:rPr>
                <w:color w:val="231F20"/>
                <w:sz w:val="16"/>
              </w:rPr>
              <w:t>is</w:t>
            </w:r>
            <w:r>
              <w:rPr>
                <w:color w:val="231F20"/>
                <w:spacing w:val="-11"/>
                <w:sz w:val="16"/>
              </w:rPr>
              <w:t> </w:t>
            </w:r>
            <w:r>
              <w:rPr>
                <w:color w:val="231F20"/>
                <w:sz w:val="16"/>
              </w:rPr>
              <w:t>a</w:t>
            </w:r>
            <w:r>
              <w:rPr>
                <w:color w:val="231F20"/>
                <w:spacing w:val="-11"/>
                <w:sz w:val="16"/>
              </w:rPr>
              <w:t> </w:t>
            </w:r>
            <w:r>
              <w:rPr>
                <w:color w:val="231F20"/>
                <w:sz w:val="16"/>
              </w:rPr>
              <w:t>required</w:t>
            </w:r>
            <w:r>
              <w:rPr>
                <w:color w:val="231F20"/>
                <w:spacing w:val="-11"/>
                <w:sz w:val="16"/>
              </w:rPr>
              <w:t> </w:t>
            </w:r>
            <w:r>
              <w:rPr>
                <w:color w:val="231F20"/>
                <w:sz w:val="16"/>
              </w:rPr>
              <w:t>field</w:t>
            </w:r>
            <w:r>
              <w:rPr>
                <w:color w:val="231F20"/>
                <w:spacing w:val="-11"/>
                <w:sz w:val="16"/>
              </w:rPr>
              <w:t> </w:t>
            </w:r>
            <w:r>
              <w:rPr>
                <w:color w:val="231F20"/>
                <w:sz w:val="16"/>
              </w:rPr>
              <w:t>that</w:t>
            </w:r>
            <w:r>
              <w:rPr>
                <w:color w:val="231F20"/>
                <w:spacing w:val="-11"/>
                <w:sz w:val="16"/>
              </w:rPr>
              <w:t> </w:t>
            </w:r>
            <w:r>
              <w:rPr>
                <w:color w:val="231F20"/>
                <w:sz w:val="16"/>
              </w:rPr>
              <w:t>WA must complete. See </w:t>
            </w:r>
            <w:hyperlink w:history="true" w:anchor="_bookmark127">
              <w:r>
                <w:rPr>
                  <w:rFonts w:ascii="Arial"/>
                  <w:i/>
                  <w:color w:val="0056A2"/>
                  <w:sz w:val="16"/>
                  <w:u w:val="single" w:color="0055A1"/>
                </w:rPr>
                <w:t>Boxes 12d Through 12i</w:t>
              </w:r>
            </w:hyperlink>
            <w:r>
              <w:rPr>
                <w:color w:val="231F20"/>
                <w:sz w:val="16"/>
              </w:rPr>
              <w:t>, earlier, for requirements.</w:t>
            </w:r>
          </w:p>
        </w:tc>
      </w:tr>
      <w:tr>
        <w:trPr>
          <w:trHeight w:val="231" w:hRule="atLeast"/>
        </w:trPr>
        <w:tc>
          <w:tcPr>
            <w:tcW w:w="858" w:type="dxa"/>
          </w:tcPr>
          <w:p>
            <w:pPr>
              <w:pStyle w:val="TableParagraph"/>
              <w:spacing w:line="166" w:lineRule="exact" w:before="45"/>
              <w:ind w:left="59"/>
              <w:jc w:val="center"/>
              <w:rPr>
                <w:sz w:val="16"/>
              </w:rPr>
            </w:pPr>
            <w:r>
              <w:rPr>
                <w:color w:val="231F20"/>
                <w:spacing w:val="-5"/>
                <w:sz w:val="16"/>
              </w:rPr>
              <w:t>13a</w:t>
            </w:r>
          </w:p>
        </w:tc>
        <w:tc>
          <w:tcPr>
            <w:tcW w:w="1919" w:type="dxa"/>
          </w:tcPr>
          <w:p>
            <w:pPr>
              <w:pStyle w:val="TableParagraph"/>
              <w:spacing w:line="166" w:lineRule="exact" w:before="45"/>
              <w:ind w:left="11" w:right="1"/>
              <w:jc w:val="center"/>
              <w:rPr>
                <w:sz w:val="16"/>
              </w:rPr>
            </w:pPr>
            <w:r>
              <w:rPr>
                <w:color w:val="231F20"/>
                <w:spacing w:val="-2"/>
                <w:sz w:val="16"/>
              </w:rPr>
              <w:t>Recipient's</w:t>
            </w:r>
            <w:r>
              <w:rPr>
                <w:color w:val="231F20"/>
                <w:spacing w:val="10"/>
                <w:sz w:val="16"/>
              </w:rPr>
              <w:t> </w:t>
            </w:r>
            <w:r>
              <w:rPr>
                <w:color w:val="231F20"/>
                <w:spacing w:val="-4"/>
                <w:sz w:val="16"/>
              </w:rPr>
              <w:t>name</w:t>
            </w:r>
          </w:p>
        </w:tc>
        <w:tc>
          <w:tcPr>
            <w:tcW w:w="1374" w:type="dxa"/>
          </w:tcPr>
          <w:p>
            <w:pPr>
              <w:pStyle w:val="TableParagraph"/>
              <w:spacing w:line="166" w:lineRule="exact" w:before="45"/>
              <w:ind w:left="12" w:right="1"/>
              <w:jc w:val="center"/>
              <w:rPr>
                <w:sz w:val="16"/>
              </w:rPr>
            </w:pPr>
            <w:r>
              <w:rPr>
                <w:color w:val="231F20"/>
                <w:spacing w:val="-5"/>
                <w:sz w:val="16"/>
              </w:rPr>
              <w:t>“A”</w:t>
            </w:r>
          </w:p>
        </w:tc>
        <w:tc>
          <w:tcPr>
            <w:tcW w:w="6408" w:type="dxa"/>
          </w:tcPr>
          <w:p>
            <w:pPr>
              <w:pStyle w:val="TableParagraph"/>
              <w:spacing w:line="166" w:lineRule="exact" w:before="45"/>
              <w:ind w:left="36"/>
              <w:rPr>
                <w:sz w:val="16"/>
              </w:rPr>
            </w:pPr>
            <w:r>
              <w:rPr>
                <w:color w:val="231F20"/>
                <w:spacing w:val="-2"/>
                <w:sz w:val="16"/>
              </w:rPr>
              <w:t>WA</w:t>
            </w:r>
            <w:r>
              <w:rPr>
                <w:color w:val="231F20"/>
                <w:spacing w:val="-1"/>
                <w:sz w:val="16"/>
              </w:rPr>
              <w:t> </w:t>
            </w:r>
            <w:r>
              <w:rPr>
                <w:color w:val="231F20"/>
                <w:spacing w:val="-2"/>
                <w:sz w:val="16"/>
              </w:rPr>
              <w:t>enters</w:t>
            </w:r>
            <w:r>
              <w:rPr>
                <w:color w:val="231F20"/>
                <w:sz w:val="16"/>
              </w:rPr>
              <w:t> </w:t>
            </w:r>
            <w:r>
              <w:rPr>
                <w:color w:val="231F20"/>
                <w:spacing w:val="-2"/>
                <w:sz w:val="16"/>
              </w:rPr>
              <w:t>the</w:t>
            </w:r>
            <w:r>
              <w:rPr>
                <w:color w:val="231F20"/>
                <w:sz w:val="16"/>
              </w:rPr>
              <w:t> </w:t>
            </w:r>
            <w:r>
              <w:rPr>
                <w:color w:val="231F20"/>
                <w:spacing w:val="-2"/>
                <w:sz w:val="16"/>
              </w:rPr>
              <w:t>recipient's</w:t>
            </w:r>
            <w:r>
              <w:rPr>
                <w:color w:val="231F20"/>
                <w:spacing w:val="-1"/>
                <w:sz w:val="16"/>
              </w:rPr>
              <w:t> </w:t>
            </w:r>
            <w:r>
              <w:rPr>
                <w:color w:val="231F20"/>
                <w:spacing w:val="-4"/>
                <w:sz w:val="16"/>
              </w:rPr>
              <w:t>name.</w:t>
            </w:r>
          </w:p>
        </w:tc>
      </w:tr>
      <w:tr>
        <w:trPr>
          <w:trHeight w:val="531" w:hRule="atLeast"/>
        </w:trPr>
        <w:tc>
          <w:tcPr>
            <w:tcW w:w="858" w:type="dxa"/>
          </w:tcPr>
          <w:p>
            <w:pPr>
              <w:pStyle w:val="TableParagraph"/>
              <w:spacing w:before="119"/>
              <w:rPr>
                <w:rFonts w:ascii="Arial Black"/>
                <w:sz w:val="16"/>
              </w:rPr>
            </w:pPr>
          </w:p>
          <w:p>
            <w:pPr>
              <w:pStyle w:val="TableParagraph"/>
              <w:spacing w:line="166" w:lineRule="exact"/>
              <w:ind w:left="59"/>
              <w:jc w:val="center"/>
              <w:rPr>
                <w:sz w:val="16"/>
              </w:rPr>
            </w:pPr>
            <w:r>
              <w:rPr>
                <w:color w:val="231F20"/>
                <w:spacing w:val="-5"/>
                <w:sz w:val="16"/>
              </w:rPr>
              <w:t>13b</w:t>
            </w:r>
          </w:p>
        </w:tc>
        <w:tc>
          <w:tcPr>
            <w:tcW w:w="1919" w:type="dxa"/>
          </w:tcPr>
          <w:p>
            <w:pPr>
              <w:pStyle w:val="TableParagraph"/>
              <w:spacing w:before="119"/>
              <w:rPr>
                <w:rFonts w:ascii="Arial Black"/>
                <w:sz w:val="16"/>
              </w:rPr>
            </w:pPr>
          </w:p>
          <w:p>
            <w:pPr>
              <w:pStyle w:val="TableParagraph"/>
              <w:spacing w:line="166" w:lineRule="exact"/>
              <w:ind w:left="11" w:right="1"/>
              <w:jc w:val="center"/>
              <w:rPr>
                <w:sz w:val="16"/>
              </w:rPr>
            </w:pPr>
            <w:r>
              <w:rPr>
                <w:color w:val="231F20"/>
                <w:sz w:val="16"/>
              </w:rPr>
              <w:t>Recipient's</w:t>
            </w:r>
            <w:r>
              <w:rPr>
                <w:color w:val="231F20"/>
                <w:spacing w:val="-10"/>
                <w:sz w:val="16"/>
              </w:rPr>
              <w:t> </w:t>
            </w:r>
            <w:r>
              <w:rPr>
                <w:color w:val="231F20"/>
                <w:sz w:val="16"/>
              </w:rPr>
              <w:t>country</w:t>
            </w:r>
            <w:r>
              <w:rPr>
                <w:color w:val="231F20"/>
                <w:spacing w:val="-10"/>
                <w:sz w:val="16"/>
              </w:rPr>
              <w:t> </w:t>
            </w:r>
            <w:r>
              <w:rPr>
                <w:color w:val="231F20"/>
                <w:spacing w:val="-4"/>
                <w:sz w:val="16"/>
              </w:rPr>
              <w:t>code</w:t>
            </w:r>
          </w:p>
        </w:tc>
        <w:tc>
          <w:tcPr>
            <w:tcW w:w="1374" w:type="dxa"/>
          </w:tcPr>
          <w:p>
            <w:pPr>
              <w:pStyle w:val="TableParagraph"/>
              <w:spacing w:line="150" w:lineRule="exact" w:before="62"/>
              <w:ind w:left="276" w:right="301" w:hanging="1"/>
              <w:jc w:val="center"/>
              <w:rPr>
                <w:sz w:val="16"/>
              </w:rPr>
            </w:pPr>
            <w:r>
              <w:rPr>
                <w:color w:val="231F20"/>
                <w:spacing w:val="-2"/>
                <w:sz w:val="16"/>
              </w:rPr>
              <w:t>Specific information required</w:t>
            </w:r>
          </w:p>
        </w:tc>
        <w:tc>
          <w:tcPr>
            <w:tcW w:w="6408" w:type="dxa"/>
          </w:tcPr>
          <w:p>
            <w:pPr>
              <w:pStyle w:val="TableParagraph"/>
              <w:spacing w:line="150" w:lineRule="exact" w:before="62"/>
              <w:ind w:left="36"/>
              <w:rPr>
                <w:sz w:val="16"/>
              </w:rPr>
            </w:pPr>
            <w:r>
              <w:rPr>
                <w:color w:val="231F20"/>
                <w:sz w:val="16"/>
              </w:rPr>
              <w:t>Although</w:t>
            </w:r>
            <w:r>
              <w:rPr>
                <w:color w:val="231F20"/>
                <w:spacing w:val="-10"/>
                <w:sz w:val="16"/>
              </w:rPr>
              <w:t> </w:t>
            </w:r>
            <w:r>
              <w:rPr>
                <w:color w:val="231F20"/>
                <w:sz w:val="16"/>
              </w:rPr>
              <w:t>the</w:t>
            </w:r>
            <w:r>
              <w:rPr>
                <w:color w:val="231F20"/>
                <w:spacing w:val="-10"/>
                <w:sz w:val="16"/>
              </w:rPr>
              <w:t> </w:t>
            </w:r>
            <w:r>
              <w:rPr>
                <w:color w:val="231F20"/>
                <w:sz w:val="16"/>
              </w:rPr>
              <w:t>recipient's</w:t>
            </w:r>
            <w:r>
              <w:rPr>
                <w:color w:val="231F20"/>
                <w:spacing w:val="-10"/>
                <w:sz w:val="16"/>
              </w:rPr>
              <w:t> </w:t>
            </w:r>
            <w:r>
              <w:rPr>
                <w:color w:val="231F20"/>
                <w:sz w:val="16"/>
              </w:rPr>
              <w:t>country</w:t>
            </w:r>
            <w:r>
              <w:rPr>
                <w:color w:val="231F20"/>
                <w:spacing w:val="-10"/>
                <w:sz w:val="16"/>
              </w:rPr>
              <w:t> </w:t>
            </w:r>
            <w:r>
              <w:rPr>
                <w:color w:val="231F20"/>
                <w:sz w:val="16"/>
              </w:rPr>
              <w:t>of</w:t>
            </w:r>
            <w:r>
              <w:rPr>
                <w:color w:val="231F20"/>
                <w:spacing w:val="-10"/>
                <w:sz w:val="16"/>
              </w:rPr>
              <w:t> </w:t>
            </w:r>
            <w:r>
              <w:rPr>
                <w:color w:val="231F20"/>
                <w:sz w:val="16"/>
              </w:rPr>
              <w:t>residency</w:t>
            </w:r>
            <w:r>
              <w:rPr>
                <w:color w:val="231F20"/>
                <w:spacing w:val="-10"/>
                <w:sz w:val="16"/>
              </w:rPr>
              <w:t> </w:t>
            </w:r>
            <w:r>
              <w:rPr>
                <w:color w:val="231F20"/>
                <w:sz w:val="16"/>
              </w:rPr>
              <w:t>is</w:t>
            </w:r>
            <w:r>
              <w:rPr>
                <w:color w:val="231F20"/>
                <w:spacing w:val="-10"/>
                <w:sz w:val="16"/>
              </w:rPr>
              <w:t> </w:t>
            </w:r>
            <w:r>
              <w:rPr>
                <w:color w:val="231F20"/>
                <w:sz w:val="16"/>
              </w:rPr>
              <w:t>not</w:t>
            </w:r>
            <w:r>
              <w:rPr>
                <w:color w:val="231F20"/>
                <w:spacing w:val="-10"/>
                <w:sz w:val="16"/>
              </w:rPr>
              <w:t> </w:t>
            </w:r>
            <w:r>
              <w:rPr>
                <w:color w:val="231F20"/>
                <w:sz w:val="16"/>
              </w:rPr>
              <w:t>specified</w:t>
            </w:r>
            <w:r>
              <w:rPr>
                <w:color w:val="231F20"/>
                <w:spacing w:val="-10"/>
                <w:sz w:val="16"/>
              </w:rPr>
              <w:t> </w:t>
            </w:r>
            <w:r>
              <w:rPr>
                <w:color w:val="231F20"/>
                <w:sz w:val="16"/>
              </w:rPr>
              <w:t>in</w:t>
            </w:r>
            <w:r>
              <w:rPr>
                <w:color w:val="231F20"/>
                <w:spacing w:val="-10"/>
                <w:sz w:val="16"/>
              </w:rPr>
              <w:t> </w:t>
            </w:r>
            <w:r>
              <w:rPr>
                <w:color w:val="231F20"/>
                <w:sz w:val="16"/>
              </w:rPr>
              <w:t>this</w:t>
            </w:r>
            <w:r>
              <w:rPr>
                <w:color w:val="231F20"/>
                <w:spacing w:val="-10"/>
                <w:sz w:val="16"/>
              </w:rPr>
              <w:t> </w:t>
            </w:r>
            <w:r>
              <w:rPr>
                <w:color w:val="231F20"/>
                <w:sz w:val="16"/>
              </w:rPr>
              <w:t>example,</w:t>
            </w:r>
            <w:r>
              <w:rPr>
                <w:color w:val="231F20"/>
                <w:spacing w:val="-10"/>
                <w:sz w:val="16"/>
              </w:rPr>
              <w:t> </w:t>
            </w:r>
            <w:r>
              <w:rPr>
                <w:color w:val="231F20"/>
                <w:sz w:val="16"/>
              </w:rPr>
              <w:t>this</w:t>
            </w:r>
            <w:r>
              <w:rPr>
                <w:color w:val="231F20"/>
                <w:spacing w:val="-10"/>
                <w:sz w:val="16"/>
              </w:rPr>
              <w:t> </w:t>
            </w:r>
            <w:r>
              <w:rPr>
                <w:color w:val="231F20"/>
                <w:sz w:val="16"/>
              </w:rPr>
              <w:t>is</w:t>
            </w:r>
            <w:r>
              <w:rPr>
                <w:color w:val="231F20"/>
                <w:spacing w:val="-10"/>
                <w:sz w:val="16"/>
              </w:rPr>
              <w:t> </w:t>
            </w:r>
            <w:r>
              <w:rPr>
                <w:color w:val="231F20"/>
                <w:sz w:val="16"/>
              </w:rPr>
              <w:t>a required field that WA must complete. See the instructions for </w:t>
            </w:r>
            <w:hyperlink w:history="true" w:anchor="_bookmark135">
              <w:r>
                <w:rPr>
                  <w:color w:val="0056A2"/>
                  <w:sz w:val="16"/>
                  <w:u w:val="single" w:color="0055A1"/>
                </w:rPr>
                <w:t>box 13b</w:t>
              </w:r>
            </w:hyperlink>
            <w:r>
              <w:rPr>
                <w:color w:val="231F20"/>
                <w:sz w:val="16"/>
              </w:rPr>
              <w:t>, earlier, for </w:t>
            </w:r>
            <w:r>
              <w:rPr>
                <w:color w:val="231F20"/>
                <w:spacing w:val="-2"/>
                <w:sz w:val="16"/>
              </w:rPr>
              <w:t>requirements.</w:t>
            </w:r>
          </w:p>
        </w:tc>
      </w:tr>
      <w:tr>
        <w:trPr>
          <w:trHeight w:val="531" w:hRule="atLeast"/>
        </w:trPr>
        <w:tc>
          <w:tcPr>
            <w:tcW w:w="858" w:type="dxa"/>
          </w:tcPr>
          <w:p>
            <w:pPr>
              <w:pStyle w:val="TableParagraph"/>
              <w:spacing w:before="119"/>
              <w:rPr>
                <w:rFonts w:ascii="Arial Black"/>
                <w:sz w:val="16"/>
              </w:rPr>
            </w:pPr>
          </w:p>
          <w:p>
            <w:pPr>
              <w:pStyle w:val="TableParagraph"/>
              <w:spacing w:line="166" w:lineRule="exact"/>
              <w:ind w:left="59"/>
              <w:jc w:val="center"/>
              <w:rPr>
                <w:sz w:val="16"/>
              </w:rPr>
            </w:pPr>
            <w:r>
              <w:rPr>
                <w:color w:val="231F20"/>
                <w:spacing w:val="-2"/>
                <w:sz w:val="16"/>
              </w:rPr>
              <w:t>13c–d</w:t>
            </w:r>
          </w:p>
        </w:tc>
        <w:tc>
          <w:tcPr>
            <w:tcW w:w="1919" w:type="dxa"/>
          </w:tcPr>
          <w:p>
            <w:pPr>
              <w:pStyle w:val="TableParagraph"/>
              <w:spacing w:before="119"/>
              <w:rPr>
                <w:rFonts w:ascii="Arial Black"/>
                <w:sz w:val="16"/>
              </w:rPr>
            </w:pPr>
          </w:p>
          <w:p>
            <w:pPr>
              <w:pStyle w:val="TableParagraph"/>
              <w:spacing w:line="166" w:lineRule="exact"/>
              <w:ind w:left="11" w:right="1"/>
              <w:jc w:val="center"/>
              <w:rPr>
                <w:sz w:val="16"/>
              </w:rPr>
            </w:pPr>
            <w:r>
              <w:rPr>
                <w:color w:val="231F20"/>
                <w:spacing w:val="-2"/>
                <w:sz w:val="16"/>
              </w:rPr>
              <w:t>Recipient's</w:t>
            </w:r>
            <w:r>
              <w:rPr>
                <w:color w:val="231F20"/>
                <w:spacing w:val="10"/>
                <w:sz w:val="16"/>
              </w:rPr>
              <w:t> </w:t>
            </w:r>
            <w:r>
              <w:rPr>
                <w:color w:val="231F20"/>
                <w:spacing w:val="-2"/>
                <w:sz w:val="16"/>
              </w:rPr>
              <w:t>address</w:t>
            </w:r>
          </w:p>
        </w:tc>
        <w:tc>
          <w:tcPr>
            <w:tcW w:w="1374" w:type="dxa"/>
          </w:tcPr>
          <w:p>
            <w:pPr>
              <w:pStyle w:val="TableParagraph"/>
              <w:spacing w:line="150" w:lineRule="exact" w:before="62"/>
              <w:ind w:left="276" w:right="301" w:hanging="1"/>
              <w:jc w:val="center"/>
              <w:rPr>
                <w:sz w:val="16"/>
              </w:rPr>
            </w:pPr>
            <w:r>
              <w:rPr>
                <w:color w:val="231F20"/>
                <w:spacing w:val="-2"/>
                <w:sz w:val="16"/>
              </w:rPr>
              <w:t>Specific information required</w:t>
            </w:r>
          </w:p>
        </w:tc>
        <w:tc>
          <w:tcPr>
            <w:tcW w:w="6408" w:type="dxa"/>
          </w:tcPr>
          <w:p>
            <w:pPr>
              <w:pStyle w:val="TableParagraph"/>
              <w:spacing w:line="150" w:lineRule="exact" w:before="212"/>
              <w:ind w:left="36" w:right="179"/>
              <w:rPr>
                <w:sz w:val="16"/>
              </w:rPr>
            </w:pPr>
            <w:r>
              <w:rPr>
                <w:color w:val="231F20"/>
                <w:sz w:val="16"/>
              </w:rPr>
              <w:t>Although</w:t>
            </w:r>
            <w:r>
              <w:rPr>
                <w:color w:val="231F20"/>
                <w:spacing w:val="-10"/>
                <w:sz w:val="16"/>
              </w:rPr>
              <w:t> </w:t>
            </w:r>
            <w:r>
              <w:rPr>
                <w:color w:val="231F20"/>
                <w:sz w:val="16"/>
              </w:rPr>
              <w:t>the</w:t>
            </w:r>
            <w:r>
              <w:rPr>
                <w:color w:val="231F20"/>
                <w:spacing w:val="-10"/>
                <w:sz w:val="16"/>
              </w:rPr>
              <w:t> </w:t>
            </w:r>
            <w:r>
              <w:rPr>
                <w:color w:val="231F20"/>
                <w:sz w:val="16"/>
              </w:rPr>
              <w:t>recipient's</w:t>
            </w:r>
            <w:r>
              <w:rPr>
                <w:color w:val="231F20"/>
                <w:spacing w:val="-10"/>
                <w:sz w:val="16"/>
              </w:rPr>
              <w:t> </w:t>
            </w:r>
            <w:r>
              <w:rPr>
                <w:color w:val="231F20"/>
                <w:sz w:val="16"/>
              </w:rPr>
              <w:t>address</w:t>
            </w:r>
            <w:r>
              <w:rPr>
                <w:color w:val="231F20"/>
                <w:spacing w:val="-10"/>
                <w:sz w:val="16"/>
              </w:rPr>
              <w:t> </w:t>
            </w:r>
            <w:r>
              <w:rPr>
                <w:color w:val="231F20"/>
                <w:sz w:val="16"/>
              </w:rPr>
              <w:t>is</w:t>
            </w:r>
            <w:r>
              <w:rPr>
                <w:color w:val="231F20"/>
                <w:spacing w:val="-10"/>
                <w:sz w:val="16"/>
              </w:rPr>
              <w:t> </w:t>
            </w:r>
            <w:r>
              <w:rPr>
                <w:color w:val="231F20"/>
                <w:sz w:val="16"/>
              </w:rPr>
              <w:t>not</w:t>
            </w:r>
            <w:r>
              <w:rPr>
                <w:color w:val="231F20"/>
                <w:spacing w:val="-10"/>
                <w:sz w:val="16"/>
              </w:rPr>
              <w:t> </w:t>
            </w:r>
            <w:r>
              <w:rPr>
                <w:color w:val="231F20"/>
                <w:sz w:val="16"/>
              </w:rPr>
              <w:t>specified</w:t>
            </w:r>
            <w:r>
              <w:rPr>
                <w:color w:val="231F20"/>
                <w:spacing w:val="-10"/>
                <w:sz w:val="16"/>
              </w:rPr>
              <w:t> </w:t>
            </w:r>
            <w:r>
              <w:rPr>
                <w:color w:val="231F20"/>
                <w:sz w:val="16"/>
              </w:rPr>
              <w:t>in</w:t>
            </w:r>
            <w:r>
              <w:rPr>
                <w:color w:val="231F20"/>
                <w:spacing w:val="-10"/>
                <w:sz w:val="16"/>
              </w:rPr>
              <w:t> </w:t>
            </w:r>
            <w:r>
              <w:rPr>
                <w:color w:val="231F20"/>
                <w:sz w:val="16"/>
              </w:rPr>
              <w:t>this</w:t>
            </w:r>
            <w:r>
              <w:rPr>
                <w:color w:val="231F20"/>
                <w:spacing w:val="-10"/>
                <w:sz w:val="16"/>
              </w:rPr>
              <w:t> </w:t>
            </w:r>
            <w:r>
              <w:rPr>
                <w:color w:val="231F20"/>
                <w:sz w:val="16"/>
              </w:rPr>
              <w:t>example,</w:t>
            </w:r>
            <w:r>
              <w:rPr>
                <w:color w:val="231F20"/>
                <w:spacing w:val="-10"/>
                <w:sz w:val="16"/>
              </w:rPr>
              <w:t> </w:t>
            </w:r>
            <w:r>
              <w:rPr>
                <w:color w:val="231F20"/>
                <w:sz w:val="16"/>
              </w:rPr>
              <w:t>this</w:t>
            </w:r>
            <w:r>
              <w:rPr>
                <w:color w:val="231F20"/>
                <w:spacing w:val="-10"/>
                <w:sz w:val="16"/>
              </w:rPr>
              <w:t> </w:t>
            </w:r>
            <w:r>
              <w:rPr>
                <w:color w:val="231F20"/>
                <w:sz w:val="16"/>
              </w:rPr>
              <w:t>is</w:t>
            </w:r>
            <w:r>
              <w:rPr>
                <w:color w:val="231F20"/>
                <w:spacing w:val="-10"/>
                <w:sz w:val="16"/>
              </w:rPr>
              <w:t> </w:t>
            </w:r>
            <w:r>
              <w:rPr>
                <w:color w:val="231F20"/>
                <w:sz w:val="16"/>
              </w:rPr>
              <w:t>a</w:t>
            </w:r>
            <w:r>
              <w:rPr>
                <w:color w:val="231F20"/>
                <w:spacing w:val="-10"/>
                <w:sz w:val="16"/>
              </w:rPr>
              <w:t> </w:t>
            </w:r>
            <w:r>
              <w:rPr>
                <w:color w:val="231F20"/>
                <w:sz w:val="16"/>
              </w:rPr>
              <w:t>required</w:t>
            </w:r>
            <w:r>
              <w:rPr>
                <w:color w:val="231F20"/>
                <w:spacing w:val="-10"/>
                <w:sz w:val="16"/>
              </w:rPr>
              <w:t> </w:t>
            </w:r>
            <w:r>
              <w:rPr>
                <w:color w:val="231F20"/>
                <w:sz w:val="16"/>
              </w:rPr>
              <w:t>field that WA must complete. See </w:t>
            </w:r>
            <w:hyperlink w:history="true" w:anchor="_bookmark133">
              <w:r>
                <w:rPr>
                  <w:rFonts w:ascii="Arial"/>
                  <w:i/>
                  <w:color w:val="0056A2"/>
                  <w:sz w:val="16"/>
                  <w:u w:val="single" w:color="0055A1"/>
                </w:rPr>
                <w:t>Boxes 13c and 13d</w:t>
              </w:r>
            </w:hyperlink>
            <w:r>
              <w:rPr>
                <w:color w:val="231F20"/>
                <w:sz w:val="16"/>
              </w:rPr>
              <w:t>, earlier, for requirements.</w:t>
            </w:r>
          </w:p>
        </w:tc>
      </w:tr>
      <w:tr>
        <w:trPr>
          <w:trHeight w:val="1131" w:hRule="atLeast"/>
        </w:trPr>
        <w:tc>
          <w:tcPr>
            <w:tcW w:w="858" w:type="dxa"/>
          </w:tcPr>
          <w:p>
            <w:pPr>
              <w:pStyle w:val="TableParagraph"/>
              <w:rPr>
                <w:rFonts w:ascii="Arial Black"/>
                <w:sz w:val="16"/>
              </w:rPr>
            </w:pPr>
          </w:p>
          <w:p>
            <w:pPr>
              <w:pStyle w:val="TableParagraph"/>
              <w:rPr>
                <w:rFonts w:ascii="Arial Black"/>
                <w:sz w:val="16"/>
              </w:rPr>
            </w:pPr>
          </w:p>
          <w:p>
            <w:pPr>
              <w:pStyle w:val="TableParagraph"/>
              <w:rPr>
                <w:rFonts w:ascii="Arial Black"/>
                <w:sz w:val="16"/>
              </w:rPr>
            </w:pPr>
          </w:p>
          <w:p>
            <w:pPr>
              <w:pStyle w:val="TableParagraph"/>
              <w:spacing w:before="42"/>
              <w:rPr>
                <w:rFonts w:ascii="Arial Black"/>
                <w:sz w:val="16"/>
              </w:rPr>
            </w:pPr>
          </w:p>
          <w:p>
            <w:pPr>
              <w:pStyle w:val="TableParagraph"/>
              <w:spacing w:line="166" w:lineRule="exact" w:before="1"/>
              <w:ind w:left="59"/>
              <w:jc w:val="center"/>
              <w:rPr>
                <w:sz w:val="16"/>
              </w:rPr>
            </w:pPr>
            <w:r>
              <w:rPr>
                <w:color w:val="231F20"/>
                <w:spacing w:val="-5"/>
                <w:sz w:val="16"/>
              </w:rPr>
              <w:t>13e</w:t>
            </w:r>
          </w:p>
        </w:tc>
        <w:tc>
          <w:tcPr>
            <w:tcW w:w="1919" w:type="dxa"/>
          </w:tcPr>
          <w:p>
            <w:pPr>
              <w:pStyle w:val="TableParagraph"/>
              <w:rPr>
                <w:rFonts w:ascii="Arial Black"/>
                <w:sz w:val="16"/>
              </w:rPr>
            </w:pPr>
          </w:p>
          <w:p>
            <w:pPr>
              <w:pStyle w:val="TableParagraph"/>
              <w:rPr>
                <w:rFonts w:ascii="Arial Black"/>
                <w:sz w:val="16"/>
              </w:rPr>
            </w:pPr>
          </w:p>
          <w:p>
            <w:pPr>
              <w:pStyle w:val="TableParagraph"/>
              <w:spacing w:before="135"/>
              <w:rPr>
                <w:rFonts w:ascii="Arial Black"/>
                <w:sz w:val="16"/>
              </w:rPr>
            </w:pPr>
          </w:p>
          <w:p>
            <w:pPr>
              <w:pStyle w:val="TableParagraph"/>
              <w:spacing w:line="150" w:lineRule="exact"/>
              <w:ind w:left="833" w:right="125" w:hanging="680"/>
              <w:rPr>
                <w:sz w:val="16"/>
              </w:rPr>
            </w:pPr>
            <w:r>
              <w:rPr>
                <w:color w:val="231F20"/>
                <w:spacing w:val="-2"/>
                <w:sz w:val="16"/>
              </w:rPr>
              <w:t>Recipient's</w:t>
            </w:r>
            <w:r>
              <w:rPr>
                <w:color w:val="231F20"/>
                <w:spacing w:val="-9"/>
                <w:sz w:val="16"/>
              </w:rPr>
              <w:t> </w:t>
            </w:r>
            <w:r>
              <w:rPr>
                <w:color w:val="231F20"/>
                <w:spacing w:val="-2"/>
                <w:sz w:val="16"/>
              </w:rPr>
              <w:t>U.S.</w:t>
            </w:r>
            <w:r>
              <w:rPr>
                <w:color w:val="231F20"/>
                <w:spacing w:val="-9"/>
                <w:sz w:val="16"/>
              </w:rPr>
              <w:t> </w:t>
            </w:r>
            <w:r>
              <w:rPr>
                <w:color w:val="231F20"/>
                <w:spacing w:val="-2"/>
                <w:sz w:val="16"/>
              </w:rPr>
              <w:t>TIN,</w:t>
            </w:r>
            <w:r>
              <w:rPr>
                <w:color w:val="231F20"/>
                <w:spacing w:val="-9"/>
                <w:sz w:val="16"/>
              </w:rPr>
              <w:t> </w:t>
            </w:r>
            <w:r>
              <w:rPr>
                <w:color w:val="231F20"/>
                <w:spacing w:val="-2"/>
                <w:sz w:val="16"/>
              </w:rPr>
              <w:t>if </w:t>
            </w:r>
            <w:r>
              <w:rPr>
                <w:color w:val="231F20"/>
                <w:spacing w:val="-4"/>
                <w:sz w:val="16"/>
              </w:rPr>
              <w:t>any</w:t>
            </w:r>
          </w:p>
        </w:tc>
        <w:tc>
          <w:tcPr>
            <w:tcW w:w="1374" w:type="dxa"/>
          </w:tcPr>
          <w:p>
            <w:pPr>
              <w:pStyle w:val="TableParagraph"/>
              <w:rPr>
                <w:rFonts w:ascii="Times New Roman"/>
                <w:sz w:val="16"/>
              </w:rPr>
            </w:pPr>
          </w:p>
        </w:tc>
        <w:tc>
          <w:tcPr>
            <w:tcW w:w="6408" w:type="dxa"/>
          </w:tcPr>
          <w:p>
            <w:pPr>
              <w:pStyle w:val="TableParagraph"/>
              <w:spacing w:line="150" w:lineRule="exact" w:before="62"/>
              <w:ind w:left="36" w:right="179"/>
              <w:rPr>
                <w:sz w:val="16"/>
              </w:rPr>
            </w:pPr>
            <w:r>
              <w:rPr>
                <w:color w:val="231F20"/>
                <w:sz w:val="16"/>
              </w:rPr>
              <w:t>The</w:t>
            </w:r>
            <w:r>
              <w:rPr>
                <w:color w:val="231F20"/>
                <w:spacing w:val="-12"/>
                <w:sz w:val="16"/>
              </w:rPr>
              <w:t> </w:t>
            </w:r>
            <w:r>
              <w:rPr>
                <w:color w:val="231F20"/>
                <w:sz w:val="16"/>
              </w:rPr>
              <w:t>recipient's</w:t>
            </w:r>
            <w:r>
              <w:rPr>
                <w:color w:val="231F20"/>
                <w:spacing w:val="-11"/>
                <w:sz w:val="16"/>
              </w:rPr>
              <w:t> </w:t>
            </w:r>
            <w:r>
              <w:rPr>
                <w:color w:val="231F20"/>
                <w:sz w:val="16"/>
              </w:rPr>
              <w:t>U.S.</w:t>
            </w:r>
            <w:r>
              <w:rPr>
                <w:color w:val="231F20"/>
                <w:spacing w:val="-11"/>
                <w:sz w:val="16"/>
              </w:rPr>
              <w:t> </w:t>
            </w:r>
            <w:r>
              <w:rPr>
                <w:color w:val="231F20"/>
                <w:sz w:val="16"/>
              </w:rPr>
              <w:t>TIN</w:t>
            </w:r>
            <w:r>
              <w:rPr>
                <w:color w:val="231F20"/>
                <w:spacing w:val="-11"/>
                <w:sz w:val="16"/>
              </w:rPr>
              <w:t> </w:t>
            </w:r>
            <w:r>
              <w:rPr>
                <w:color w:val="231F20"/>
                <w:sz w:val="16"/>
              </w:rPr>
              <w:t>is</w:t>
            </w:r>
            <w:r>
              <w:rPr>
                <w:color w:val="231F20"/>
                <w:spacing w:val="-11"/>
                <w:sz w:val="16"/>
              </w:rPr>
              <w:t> </w:t>
            </w:r>
            <w:r>
              <w:rPr>
                <w:color w:val="231F20"/>
                <w:sz w:val="16"/>
              </w:rPr>
              <w:t>not</w:t>
            </w:r>
            <w:r>
              <w:rPr>
                <w:color w:val="231F20"/>
                <w:spacing w:val="-11"/>
                <w:sz w:val="16"/>
              </w:rPr>
              <w:t> </w:t>
            </w:r>
            <w:r>
              <w:rPr>
                <w:color w:val="231F20"/>
                <w:sz w:val="16"/>
              </w:rPr>
              <w:t>specified</w:t>
            </w:r>
            <w:r>
              <w:rPr>
                <w:color w:val="231F20"/>
                <w:spacing w:val="-11"/>
                <w:sz w:val="16"/>
              </w:rPr>
              <w:t> </w:t>
            </w:r>
            <w:r>
              <w:rPr>
                <w:color w:val="231F20"/>
                <w:sz w:val="16"/>
              </w:rPr>
              <w:t>in</w:t>
            </w:r>
            <w:r>
              <w:rPr>
                <w:color w:val="231F20"/>
                <w:spacing w:val="-11"/>
                <w:sz w:val="16"/>
              </w:rPr>
              <w:t> </w:t>
            </w:r>
            <w:r>
              <w:rPr>
                <w:color w:val="231F20"/>
                <w:sz w:val="16"/>
              </w:rPr>
              <w:t>this</w:t>
            </w:r>
            <w:r>
              <w:rPr>
                <w:color w:val="231F20"/>
                <w:spacing w:val="-12"/>
                <w:sz w:val="16"/>
              </w:rPr>
              <w:t> </w:t>
            </w:r>
            <w:r>
              <w:rPr>
                <w:color w:val="231F20"/>
                <w:sz w:val="16"/>
              </w:rPr>
              <w:t>example.</w:t>
            </w:r>
            <w:r>
              <w:rPr>
                <w:color w:val="231F20"/>
                <w:spacing w:val="-11"/>
                <w:sz w:val="16"/>
              </w:rPr>
              <w:t> </w:t>
            </w:r>
            <w:r>
              <w:rPr>
                <w:color w:val="231F20"/>
                <w:sz w:val="16"/>
              </w:rPr>
              <w:t>However,</w:t>
            </w:r>
            <w:r>
              <w:rPr>
                <w:color w:val="231F20"/>
                <w:spacing w:val="-11"/>
                <w:sz w:val="16"/>
              </w:rPr>
              <w:t> </w:t>
            </w:r>
            <w:r>
              <w:rPr>
                <w:color w:val="231F20"/>
                <w:sz w:val="16"/>
              </w:rPr>
              <w:t>given</w:t>
            </w:r>
            <w:r>
              <w:rPr>
                <w:color w:val="231F20"/>
                <w:spacing w:val="-11"/>
                <w:sz w:val="16"/>
              </w:rPr>
              <w:t> </w:t>
            </w:r>
            <w:r>
              <w:rPr>
                <w:color w:val="231F20"/>
                <w:sz w:val="16"/>
              </w:rPr>
              <w:t>the</w:t>
            </w:r>
            <w:r>
              <w:rPr>
                <w:color w:val="231F20"/>
                <w:spacing w:val="-11"/>
                <w:sz w:val="16"/>
              </w:rPr>
              <w:t> </w:t>
            </w:r>
            <w:r>
              <w:rPr>
                <w:color w:val="231F20"/>
                <w:sz w:val="16"/>
              </w:rPr>
              <w:t>facts</w:t>
            </w:r>
            <w:r>
              <w:rPr>
                <w:color w:val="231F20"/>
                <w:spacing w:val="-11"/>
                <w:sz w:val="16"/>
              </w:rPr>
              <w:t> </w:t>
            </w:r>
            <w:r>
              <w:rPr>
                <w:color w:val="231F20"/>
                <w:sz w:val="16"/>
              </w:rPr>
              <w:t>used</w:t>
            </w:r>
            <w:r>
              <w:rPr>
                <w:color w:val="231F20"/>
                <w:spacing w:val="-11"/>
                <w:sz w:val="16"/>
              </w:rPr>
              <w:t> </w:t>
            </w:r>
            <w:r>
              <w:rPr>
                <w:color w:val="231F20"/>
                <w:sz w:val="16"/>
              </w:rPr>
              <w:t>in this</w:t>
            </w:r>
            <w:r>
              <w:rPr>
                <w:color w:val="231F20"/>
                <w:spacing w:val="-8"/>
                <w:sz w:val="16"/>
              </w:rPr>
              <w:t> </w:t>
            </w:r>
            <w:r>
              <w:rPr>
                <w:color w:val="231F20"/>
                <w:sz w:val="16"/>
              </w:rPr>
              <w:t>example,</w:t>
            </w:r>
            <w:r>
              <w:rPr>
                <w:color w:val="231F20"/>
                <w:spacing w:val="-8"/>
                <w:sz w:val="16"/>
              </w:rPr>
              <w:t> </w:t>
            </w:r>
            <w:r>
              <w:rPr>
                <w:color w:val="231F20"/>
                <w:sz w:val="16"/>
              </w:rPr>
              <w:t>the</w:t>
            </w:r>
            <w:r>
              <w:rPr>
                <w:color w:val="231F20"/>
                <w:spacing w:val="-8"/>
                <w:sz w:val="16"/>
              </w:rPr>
              <w:t> </w:t>
            </w:r>
            <w:r>
              <w:rPr>
                <w:color w:val="231F20"/>
                <w:sz w:val="16"/>
              </w:rPr>
              <w:t>recipient's</w:t>
            </w:r>
            <w:r>
              <w:rPr>
                <w:color w:val="231F20"/>
                <w:spacing w:val="-8"/>
                <w:sz w:val="16"/>
              </w:rPr>
              <w:t> </w:t>
            </w:r>
            <w:r>
              <w:rPr>
                <w:color w:val="231F20"/>
                <w:sz w:val="16"/>
              </w:rPr>
              <w:t>U.S.</w:t>
            </w:r>
            <w:r>
              <w:rPr>
                <w:color w:val="231F20"/>
                <w:spacing w:val="-8"/>
                <w:sz w:val="16"/>
              </w:rPr>
              <w:t> </w:t>
            </w:r>
            <w:r>
              <w:rPr>
                <w:color w:val="231F20"/>
                <w:sz w:val="16"/>
              </w:rPr>
              <w:t>TIN</w:t>
            </w:r>
            <w:r>
              <w:rPr>
                <w:color w:val="231F20"/>
                <w:spacing w:val="-8"/>
                <w:sz w:val="16"/>
              </w:rPr>
              <w:t> </w:t>
            </w:r>
            <w:r>
              <w:rPr>
                <w:color w:val="231F20"/>
                <w:sz w:val="16"/>
              </w:rPr>
              <w:t>is</w:t>
            </w:r>
            <w:r>
              <w:rPr>
                <w:color w:val="231F20"/>
                <w:spacing w:val="-8"/>
                <w:sz w:val="16"/>
              </w:rPr>
              <w:t> </w:t>
            </w:r>
            <w:r>
              <w:rPr>
                <w:color w:val="231F20"/>
                <w:sz w:val="16"/>
              </w:rPr>
              <w:t>generally</w:t>
            </w:r>
            <w:r>
              <w:rPr>
                <w:color w:val="231F20"/>
                <w:spacing w:val="-8"/>
                <w:sz w:val="16"/>
              </w:rPr>
              <w:t> </w:t>
            </w:r>
            <w:r>
              <w:rPr>
                <w:color w:val="231F20"/>
                <w:sz w:val="16"/>
              </w:rPr>
              <w:t>not</w:t>
            </w:r>
            <w:r>
              <w:rPr>
                <w:color w:val="231F20"/>
                <w:spacing w:val="-8"/>
                <w:sz w:val="16"/>
              </w:rPr>
              <w:t> </w:t>
            </w:r>
            <w:r>
              <w:rPr>
                <w:color w:val="231F20"/>
                <w:sz w:val="16"/>
              </w:rPr>
              <w:t>required</w:t>
            </w:r>
            <w:r>
              <w:rPr>
                <w:color w:val="231F20"/>
                <w:spacing w:val="-8"/>
                <w:sz w:val="16"/>
              </w:rPr>
              <w:t> </w:t>
            </w:r>
            <w:r>
              <w:rPr>
                <w:color w:val="231F20"/>
                <w:sz w:val="16"/>
              </w:rPr>
              <w:t>because</w:t>
            </w:r>
            <w:r>
              <w:rPr>
                <w:color w:val="231F20"/>
                <w:spacing w:val="-8"/>
                <w:sz w:val="16"/>
              </w:rPr>
              <w:t> </w:t>
            </w:r>
            <w:r>
              <w:rPr>
                <w:color w:val="231F20"/>
                <w:sz w:val="16"/>
              </w:rPr>
              <w:t>A</w:t>
            </w:r>
            <w:r>
              <w:rPr>
                <w:color w:val="231F20"/>
                <w:spacing w:val="-8"/>
                <w:sz w:val="16"/>
              </w:rPr>
              <w:t> </w:t>
            </w:r>
            <w:r>
              <w:rPr>
                <w:color w:val="231F20"/>
                <w:sz w:val="16"/>
              </w:rPr>
              <w:t>is</w:t>
            </w:r>
            <w:r>
              <w:rPr>
                <w:color w:val="231F20"/>
                <w:spacing w:val="-8"/>
                <w:sz w:val="16"/>
              </w:rPr>
              <w:t> </w:t>
            </w:r>
            <w:r>
              <w:rPr>
                <w:color w:val="231F20"/>
                <w:sz w:val="16"/>
              </w:rPr>
              <w:t>not</w:t>
            </w:r>
            <w:r>
              <w:rPr>
                <w:color w:val="231F20"/>
                <w:spacing w:val="-8"/>
                <w:sz w:val="16"/>
              </w:rPr>
              <w:t> </w:t>
            </w:r>
            <w:r>
              <w:rPr>
                <w:color w:val="231F20"/>
                <w:sz w:val="16"/>
              </w:rPr>
              <w:t>a</w:t>
            </w:r>
            <w:r>
              <w:rPr>
                <w:color w:val="231F20"/>
                <w:spacing w:val="-8"/>
                <w:sz w:val="16"/>
              </w:rPr>
              <w:t> </w:t>
            </w:r>
            <w:r>
              <w:rPr>
                <w:color w:val="231F20"/>
                <w:sz w:val="16"/>
              </w:rPr>
              <w:t>type</w:t>
            </w:r>
            <w:r>
              <w:rPr>
                <w:color w:val="231F20"/>
                <w:spacing w:val="-8"/>
                <w:sz w:val="16"/>
              </w:rPr>
              <w:t> </w:t>
            </w:r>
            <w:r>
              <w:rPr>
                <w:color w:val="231F20"/>
                <w:sz w:val="16"/>
              </w:rPr>
              <w:t>of recipient</w:t>
            </w:r>
            <w:r>
              <w:rPr>
                <w:color w:val="231F20"/>
                <w:spacing w:val="-10"/>
                <w:sz w:val="16"/>
              </w:rPr>
              <w:t> </w:t>
            </w:r>
            <w:r>
              <w:rPr>
                <w:color w:val="231F20"/>
                <w:sz w:val="16"/>
              </w:rPr>
              <w:t>described</w:t>
            </w:r>
            <w:r>
              <w:rPr>
                <w:color w:val="231F20"/>
                <w:spacing w:val="-10"/>
                <w:sz w:val="16"/>
              </w:rPr>
              <w:t> </w:t>
            </w:r>
            <w:r>
              <w:rPr>
                <w:color w:val="231F20"/>
                <w:sz w:val="16"/>
              </w:rPr>
              <w:t>in</w:t>
            </w:r>
            <w:r>
              <w:rPr>
                <w:color w:val="231F20"/>
                <w:spacing w:val="-10"/>
                <w:sz w:val="16"/>
              </w:rPr>
              <w:t> </w:t>
            </w:r>
            <w:r>
              <w:rPr>
                <w:color w:val="231F20"/>
                <w:sz w:val="16"/>
              </w:rPr>
              <w:t>the</w:t>
            </w:r>
            <w:r>
              <w:rPr>
                <w:color w:val="231F20"/>
                <w:spacing w:val="-10"/>
                <w:sz w:val="16"/>
              </w:rPr>
              <w:t> </w:t>
            </w:r>
            <w:r>
              <w:rPr>
                <w:color w:val="231F20"/>
                <w:sz w:val="16"/>
              </w:rPr>
              <w:t>instructions</w:t>
            </w:r>
            <w:r>
              <w:rPr>
                <w:color w:val="231F20"/>
                <w:spacing w:val="-10"/>
                <w:sz w:val="16"/>
              </w:rPr>
              <w:t> </w:t>
            </w:r>
            <w:r>
              <w:rPr>
                <w:color w:val="231F20"/>
                <w:sz w:val="16"/>
              </w:rPr>
              <w:t>for</w:t>
            </w:r>
            <w:r>
              <w:rPr>
                <w:color w:val="231F20"/>
                <w:spacing w:val="-10"/>
                <w:sz w:val="16"/>
              </w:rPr>
              <w:t> </w:t>
            </w:r>
            <w:hyperlink w:history="true" w:anchor="_bookmark134">
              <w:r>
                <w:rPr>
                  <w:color w:val="0056A2"/>
                  <w:sz w:val="16"/>
                  <w:u w:val="single" w:color="0055A1"/>
                </w:rPr>
                <w:t>boxes</w:t>
              </w:r>
              <w:r>
                <w:rPr>
                  <w:color w:val="0056A2"/>
                  <w:spacing w:val="-10"/>
                  <w:sz w:val="16"/>
                  <w:u w:val="single" w:color="0055A1"/>
                </w:rPr>
                <w:t> </w:t>
              </w:r>
              <w:r>
                <w:rPr>
                  <w:color w:val="0056A2"/>
                  <w:sz w:val="16"/>
                  <w:u w:val="single" w:color="0055A1"/>
                </w:rPr>
                <w:t>13e</w:t>
              </w:r>
              <w:r>
                <w:rPr>
                  <w:color w:val="0056A2"/>
                  <w:spacing w:val="-10"/>
                  <w:sz w:val="16"/>
                  <w:u w:val="single" w:color="0055A1"/>
                </w:rPr>
                <w:t> </w:t>
              </w:r>
              <w:r>
                <w:rPr>
                  <w:color w:val="0056A2"/>
                  <w:sz w:val="16"/>
                  <w:u w:val="single" w:color="0055A1"/>
                </w:rPr>
                <w:t>and</w:t>
              </w:r>
              <w:r>
                <w:rPr>
                  <w:color w:val="0056A2"/>
                  <w:spacing w:val="-10"/>
                  <w:sz w:val="16"/>
                  <w:u w:val="single" w:color="0055A1"/>
                </w:rPr>
                <w:t> </w:t>
              </w:r>
              <w:r>
                <w:rPr>
                  <w:color w:val="0056A2"/>
                  <w:sz w:val="16"/>
                  <w:u w:val="single" w:color="0055A1"/>
                </w:rPr>
                <w:t>13h</w:t>
              </w:r>
            </w:hyperlink>
            <w:r>
              <w:rPr>
                <w:color w:val="231F20"/>
                <w:sz w:val="16"/>
              </w:rPr>
              <w:t>,</w:t>
            </w:r>
            <w:r>
              <w:rPr>
                <w:color w:val="231F20"/>
                <w:spacing w:val="-10"/>
                <w:sz w:val="16"/>
              </w:rPr>
              <w:t> </w:t>
            </w:r>
            <w:r>
              <w:rPr>
                <w:color w:val="231F20"/>
                <w:sz w:val="16"/>
              </w:rPr>
              <w:t>earlier,</w:t>
            </w:r>
            <w:r>
              <w:rPr>
                <w:color w:val="231F20"/>
                <w:spacing w:val="-10"/>
                <w:sz w:val="16"/>
              </w:rPr>
              <w:t> </w:t>
            </w:r>
            <w:r>
              <w:rPr>
                <w:color w:val="231F20"/>
                <w:sz w:val="16"/>
              </w:rPr>
              <w:t>for</w:t>
            </w:r>
            <w:r>
              <w:rPr>
                <w:color w:val="231F20"/>
                <w:spacing w:val="-10"/>
                <w:sz w:val="16"/>
              </w:rPr>
              <w:t> </w:t>
            </w:r>
            <w:r>
              <w:rPr>
                <w:color w:val="231F20"/>
                <w:sz w:val="16"/>
              </w:rPr>
              <w:t>which</w:t>
            </w:r>
            <w:r>
              <w:rPr>
                <w:color w:val="231F20"/>
                <w:spacing w:val="-10"/>
                <w:sz w:val="16"/>
              </w:rPr>
              <w:t> </w:t>
            </w:r>
            <w:r>
              <w:rPr>
                <w:color w:val="231F20"/>
                <w:sz w:val="16"/>
              </w:rPr>
              <w:t>this</w:t>
            </w:r>
            <w:r>
              <w:rPr>
                <w:color w:val="231F20"/>
                <w:spacing w:val="-10"/>
                <w:sz w:val="16"/>
              </w:rPr>
              <w:t> </w:t>
            </w:r>
            <w:r>
              <w:rPr>
                <w:color w:val="231F20"/>
                <w:sz w:val="16"/>
              </w:rPr>
              <w:t>TIN</w:t>
            </w:r>
            <w:r>
              <w:rPr>
                <w:color w:val="231F20"/>
                <w:spacing w:val="-10"/>
                <w:sz w:val="16"/>
              </w:rPr>
              <w:t> </w:t>
            </w:r>
            <w:r>
              <w:rPr>
                <w:color w:val="231F20"/>
                <w:sz w:val="16"/>
              </w:rPr>
              <w:t>is required</w:t>
            </w:r>
            <w:r>
              <w:rPr>
                <w:color w:val="231F20"/>
                <w:spacing w:val="-10"/>
                <w:sz w:val="16"/>
              </w:rPr>
              <w:t> </w:t>
            </w:r>
            <w:r>
              <w:rPr>
                <w:color w:val="231F20"/>
                <w:sz w:val="16"/>
              </w:rPr>
              <w:t>(for</w:t>
            </w:r>
            <w:r>
              <w:rPr>
                <w:color w:val="231F20"/>
                <w:spacing w:val="-10"/>
                <w:sz w:val="16"/>
              </w:rPr>
              <w:t> </w:t>
            </w:r>
            <w:r>
              <w:rPr>
                <w:color w:val="231F20"/>
                <w:sz w:val="16"/>
              </w:rPr>
              <w:t>example,</w:t>
            </w:r>
            <w:r>
              <w:rPr>
                <w:color w:val="231F20"/>
                <w:spacing w:val="-10"/>
                <w:sz w:val="16"/>
              </w:rPr>
              <w:t> </w:t>
            </w:r>
            <w:r>
              <w:rPr>
                <w:color w:val="231F20"/>
                <w:sz w:val="16"/>
              </w:rPr>
              <w:t>A</w:t>
            </w:r>
            <w:r>
              <w:rPr>
                <w:color w:val="231F20"/>
                <w:spacing w:val="-10"/>
                <w:sz w:val="16"/>
              </w:rPr>
              <w:t> </w:t>
            </w:r>
            <w:r>
              <w:rPr>
                <w:color w:val="231F20"/>
                <w:sz w:val="16"/>
              </w:rPr>
              <w:t>is</w:t>
            </w:r>
            <w:r>
              <w:rPr>
                <w:color w:val="231F20"/>
                <w:spacing w:val="-10"/>
                <w:sz w:val="16"/>
              </w:rPr>
              <w:t> </w:t>
            </w:r>
            <w:r>
              <w:rPr>
                <w:color w:val="231F20"/>
                <w:sz w:val="16"/>
              </w:rPr>
              <w:t>not</w:t>
            </w:r>
            <w:r>
              <w:rPr>
                <w:color w:val="231F20"/>
                <w:spacing w:val="-10"/>
                <w:sz w:val="16"/>
              </w:rPr>
              <w:t> </w:t>
            </w:r>
            <w:r>
              <w:rPr>
                <w:color w:val="231F20"/>
                <w:sz w:val="16"/>
              </w:rPr>
              <w:t>claiming</w:t>
            </w:r>
            <w:r>
              <w:rPr>
                <w:color w:val="231F20"/>
                <w:spacing w:val="-10"/>
                <w:sz w:val="16"/>
              </w:rPr>
              <w:t> </w:t>
            </w:r>
            <w:r>
              <w:rPr>
                <w:color w:val="231F20"/>
                <w:sz w:val="16"/>
              </w:rPr>
              <w:t>a</w:t>
            </w:r>
            <w:r>
              <w:rPr>
                <w:color w:val="231F20"/>
                <w:spacing w:val="-10"/>
                <w:sz w:val="16"/>
              </w:rPr>
              <w:t> </w:t>
            </w:r>
            <w:r>
              <w:rPr>
                <w:color w:val="231F20"/>
                <w:sz w:val="16"/>
              </w:rPr>
              <w:t>reduced</w:t>
            </w:r>
            <w:r>
              <w:rPr>
                <w:color w:val="231F20"/>
                <w:spacing w:val="-10"/>
                <w:sz w:val="16"/>
              </w:rPr>
              <w:t> </w:t>
            </w:r>
            <w:r>
              <w:rPr>
                <w:color w:val="231F20"/>
                <w:sz w:val="16"/>
              </w:rPr>
              <w:t>rate</w:t>
            </w:r>
            <w:r>
              <w:rPr>
                <w:color w:val="231F20"/>
                <w:spacing w:val="-10"/>
                <w:sz w:val="16"/>
              </w:rPr>
              <w:t> </w:t>
            </w:r>
            <w:r>
              <w:rPr>
                <w:color w:val="231F20"/>
                <w:sz w:val="16"/>
              </w:rPr>
              <w:t>of,</w:t>
            </w:r>
            <w:r>
              <w:rPr>
                <w:color w:val="231F20"/>
                <w:spacing w:val="-10"/>
                <w:sz w:val="16"/>
              </w:rPr>
              <w:t> </w:t>
            </w:r>
            <w:r>
              <w:rPr>
                <w:color w:val="231F20"/>
                <w:sz w:val="16"/>
              </w:rPr>
              <w:t>or</w:t>
            </w:r>
            <w:r>
              <w:rPr>
                <w:color w:val="231F20"/>
                <w:spacing w:val="-10"/>
                <w:sz w:val="16"/>
              </w:rPr>
              <w:t> </w:t>
            </w:r>
            <w:r>
              <w:rPr>
                <w:color w:val="231F20"/>
                <w:sz w:val="16"/>
              </w:rPr>
              <w:t>exemption</w:t>
            </w:r>
            <w:r>
              <w:rPr>
                <w:color w:val="231F20"/>
                <w:spacing w:val="-10"/>
                <w:sz w:val="16"/>
              </w:rPr>
              <w:t> </w:t>
            </w:r>
            <w:r>
              <w:rPr>
                <w:color w:val="231F20"/>
                <w:sz w:val="16"/>
              </w:rPr>
              <w:t>from,</w:t>
            </w:r>
            <w:r>
              <w:rPr>
                <w:color w:val="231F20"/>
                <w:spacing w:val="-10"/>
                <w:sz w:val="16"/>
              </w:rPr>
              <w:t> </w:t>
            </w:r>
            <w:r>
              <w:rPr>
                <w:color w:val="231F20"/>
                <w:sz w:val="16"/>
              </w:rPr>
              <w:t>tax</w:t>
            </w:r>
            <w:r>
              <w:rPr>
                <w:color w:val="231F20"/>
                <w:spacing w:val="-10"/>
                <w:sz w:val="16"/>
              </w:rPr>
              <w:t> </w:t>
            </w:r>
            <w:r>
              <w:rPr>
                <w:color w:val="231F20"/>
                <w:sz w:val="16"/>
              </w:rPr>
              <w:t>under</w:t>
            </w:r>
            <w:r>
              <w:rPr>
                <w:color w:val="231F20"/>
                <w:spacing w:val="-10"/>
                <w:sz w:val="16"/>
              </w:rPr>
              <w:t> </w:t>
            </w:r>
            <w:r>
              <w:rPr>
                <w:color w:val="231F20"/>
                <w:sz w:val="16"/>
              </w:rPr>
              <w:t>a tax</w:t>
            </w:r>
            <w:r>
              <w:rPr>
                <w:color w:val="231F20"/>
                <w:spacing w:val="-7"/>
                <w:sz w:val="16"/>
              </w:rPr>
              <w:t> </w:t>
            </w:r>
            <w:r>
              <w:rPr>
                <w:color w:val="231F20"/>
                <w:sz w:val="16"/>
              </w:rPr>
              <w:t>treaty</w:t>
            </w:r>
            <w:r>
              <w:rPr>
                <w:color w:val="231F20"/>
                <w:spacing w:val="-7"/>
                <w:sz w:val="16"/>
              </w:rPr>
              <w:t> </w:t>
            </w:r>
            <w:r>
              <w:rPr>
                <w:color w:val="231F20"/>
                <w:sz w:val="16"/>
              </w:rPr>
              <w:t>between</w:t>
            </w:r>
            <w:r>
              <w:rPr>
                <w:color w:val="231F20"/>
                <w:spacing w:val="-7"/>
                <w:sz w:val="16"/>
              </w:rPr>
              <w:t> </w:t>
            </w:r>
            <w:r>
              <w:rPr>
                <w:color w:val="231F20"/>
                <w:sz w:val="16"/>
              </w:rPr>
              <w:t>the</w:t>
            </w:r>
            <w:r>
              <w:rPr>
                <w:color w:val="231F20"/>
                <w:spacing w:val="-7"/>
                <w:sz w:val="16"/>
              </w:rPr>
              <w:t> </w:t>
            </w:r>
            <w:r>
              <w:rPr>
                <w:color w:val="231F20"/>
                <w:sz w:val="16"/>
              </w:rPr>
              <w:t>recipient's</w:t>
            </w:r>
            <w:r>
              <w:rPr>
                <w:color w:val="231F20"/>
                <w:spacing w:val="-7"/>
                <w:sz w:val="16"/>
              </w:rPr>
              <w:t> </w:t>
            </w:r>
            <w:r>
              <w:rPr>
                <w:color w:val="231F20"/>
                <w:sz w:val="16"/>
              </w:rPr>
              <w:t>country</w:t>
            </w:r>
            <w:r>
              <w:rPr>
                <w:color w:val="231F20"/>
                <w:spacing w:val="-7"/>
                <w:sz w:val="16"/>
              </w:rPr>
              <w:t> </w:t>
            </w:r>
            <w:r>
              <w:rPr>
                <w:color w:val="231F20"/>
                <w:sz w:val="16"/>
              </w:rPr>
              <w:t>of</w:t>
            </w:r>
            <w:r>
              <w:rPr>
                <w:color w:val="231F20"/>
                <w:spacing w:val="-7"/>
                <w:sz w:val="16"/>
              </w:rPr>
              <w:t> </w:t>
            </w:r>
            <w:r>
              <w:rPr>
                <w:color w:val="231F20"/>
                <w:sz w:val="16"/>
              </w:rPr>
              <w:t>residence</w:t>
            </w:r>
            <w:r>
              <w:rPr>
                <w:color w:val="231F20"/>
                <w:spacing w:val="-7"/>
                <w:sz w:val="16"/>
              </w:rPr>
              <w:t> </w:t>
            </w:r>
            <w:r>
              <w:rPr>
                <w:color w:val="231F20"/>
                <w:sz w:val="16"/>
              </w:rPr>
              <w:t>and</w:t>
            </w:r>
            <w:r>
              <w:rPr>
                <w:color w:val="231F20"/>
                <w:spacing w:val="-7"/>
                <w:sz w:val="16"/>
              </w:rPr>
              <w:t> </w:t>
            </w:r>
            <w:r>
              <w:rPr>
                <w:color w:val="231F20"/>
                <w:sz w:val="16"/>
              </w:rPr>
              <w:t>the</w:t>
            </w:r>
            <w:r>
              <w:rPr>
                <w:color w:val="231F20"/>
                <w:spacing w:val="-7"/>
                <w:sz w:val="16"/>
              </w:rPr>
              <w:t> </w:t>
            </w:r>
            <w:r>
              <w:rPr>
                <w:color w:val="231F20"/>
                <w:sz w:val="16"/>
              </w:rPr>
              <w:t>United</w:t>
            </w:r>
            <w:r>
              <w:rPr>
                <w:color w:val="231F20"/>
                <w:spacing w:val="-7"/>
                <w:sz w:val="16"/>
              </w:rPr>
              <w:t> </w:t>
            </w:r>
            <w:r>
              <w:rPr>
                <w:color w:val="231F20"/>
                <w:sz w:val="16"/>
              </w:rPr>
              <w:t>States).</w:t>
            </w:r>
            <w:r>
              <w:rPr>
                <w:color w:val="231F20"/>
                <w:spacing w:val="-7"/>
                <w:sz w:val="16"/>
              </w:rPr>
              <w:t> </w:t>
            </w:r>
            <w:r>
              <w:rPr>
                <w:color w:val="231F20"/>
                <w:sz w:val="16"/>
              </w:rPr>
              <w:t>However, WA</w:t>
            </w:r>
            <w:r>
              <w:rPr>
                <w:color w:val="231F20"/>
                <w:spacing w:val="-2"/>
                <w:sz w:val="16"/>
              </w:rPr>
              <w:t> </w:t>
            </w:r>
            <w:r>
              <w:rPr>
                <w:color w:val="231F20"/>
                <w:sz w:val="16"/>
              </w:rPr>
              <w:t>must</w:t>
            </w:r>
            <w:r>
              <w:rPr>
                <w:color w:val="231F20"/>
                <w:spacing w:val="-2"/>
                <w:sz w:val="16"/>
              </w:rPr>
              <w:t> </w:t>
            </w:r>
            <w:r>
              <w:rPr>
                <w:color w:val="231F20"/>
                <w:sz w:val="16"/>
              </w:rPr>
              <w:t>enter</w:t>
            </w:r>
            <w:r>
              <w:rPr>
                <w:color w:val="231F20"/>
                <w:spacing w:val="-2"/>
                <w:sz w:val="16"/>
              </w:rPr>
              <w:t> </w:t>
            </w:r>
            <w:r>
              <w:rPr>
                <w:color w:val="231F20"/>
                <w:sz w:val="16"/>
              </w:rPr>
              <w:t>the</w:t>
            </w:r>
            <w:r>
              <w:rPr>
                <w:color w:val="231F20"/>
                <w:spacing w:val="-2"/>
                <w:sz w:val="16"/>
              </w:rPr>
              <w:t> </w:t>
            </w:r>
            <w:r>
              <w:rPr>
                <w:color w:val="231F20"/>
                <w:sz w:val="16"/>
              </w:rPr>
              <w:t>recipient's</w:t>
            </w:r>
            <w:r>
              <w:rPr>
                <w:color w:val="231F20"/>
                <w:spacing w:val="-2"/>
                <w:sz w:val="16"/>
              </w:rPr>
              <w:t> </w:t>
            </w:r>
            <w:r>
              <w:rPr>
                <w:color w:val="231F20"/>
                <w:sz w:val="16"/>
              </w:rPr>
              <w:t>U.S.</w:t>
            </w:r>
            <w:r>
              <w:rPr>
                <w:color w:val="231F20"/>
                <w:spacing w:val="-2"/>
                <w:sz w:val="16"/>
              </w:rPr>
              <w:t> </w:t>
            </w:r>
            <w:r>
              <w:rPr>
                <w:color w:val="231F20"/>
                <w:sz w:val="16"/>
              </w:rPr>
              <w:t>TIN</w:t>
            </w:r>
            <w:r>
              <w:rPr>
                <w:color w:val="231F20"/>
                <w:spacing w:val="-2"/>
                <w:sz w:val="16"/>
              </w:rPr>
              <w:t> </w:t>
            </w:r>
            <w:r>
              <w:rPr>
                <w:color w:val="231F20"/>
                <w:sz w:val="16"/>
              </w:rPr>
              <w:t>if</w:t>
            </w:r>
            <w:r>
              <w:rPr>
                <w:color w:val="231F20"/>
                <w:spacing w:val="-2"/>
                <w:sz w:val="16"/>
              </w:rPr>
              <w:t> </w:t>
            </w:r>
            <w:r>
              <w:rPr>
                <w:color w:val="231F20"/>
                <w:sz w:val="16"/>
              </w:rPr>
              <w:t>WA</w:t>
            </w:r>
            <w:r>
              <w:rPr>
                <w:color w:val="231F20"/>
                <w:spacing w:val="-2"/>
                <w:sz w:val="16"/>
              </w:rPr>
              <w:t> </w:t>
            </w:r>
            <w:r>
              <w:rPr>
                <w:color w:val="231F20"/>
                <w:sz w:val="16"/>
              </w:rPr>
              <w:t>knows</w:t>
            </w:r>
            <w:r>
              <w:rPr>
                <w:color w:val="231F20"/>
                <w:spacing w:val="-2"/>
                <w:sz w:val="16"/>
              </w:rPr>
              <w:t> </w:t>
            </w:r>
            <w:r>
              <w:rPr>
                <w:color w:val="231F20"/>
                <w:sz w:val="16"/>
              </w:rPr>
              <w:t>it</w:t>
            </w:r>
            <w:r>
              <w:rPr>
                <w:color w:val="231F20"/>
                <w:spacing w:val="-2"/>
                <w:sz w:val="16"/>
              </w:rPr>
              <w:t> </w:t>
            </w:r>
            <w:r>
              <w:rPr>
                <w:color w:val="231F20"/>
                <w:sz w:val="16"/>
              </w:rPr>
              <w:t>or</w:t>
            </w:r>
            <w:r>
              <w:rPr>
                <w:color w:val="231F20"/>
                <w:spacing w:val="-2"/>
                <w:sz w:val="16"/>
              </w:rPr>
              <w:t> </w:t>
            </w:r>
            <w:r>
              <w:rPr>
                <w:color w:val="231F20"/>
                <w:sz w:val="16"/>
              </w:rPr>
              <w:t>if</w:t>
            </w:r>
            <w:r>
              <w:rPr>
                <w:color w:val="231F20"/>
                <w:spacing w:val="-2"/>
                <w:sz w:val="16"/>
              </w:rPr>
              <w:t> </w:t>
            </w:r>
            <w:r>
              <w:rPr>
                <w:color w:val="231F20"/>
                <w:sz w:val="16"/>
              </w:rPr>
              <w:t>it</w:t>
            </w:r>
            <w:r>
              <w:rPr>
                <w:color w:val="231F20"/>
                <w:spacing w:val="-2"/>
                <w:sz w:val="16"/>
              </w:rPr>
              <w:t> </w:t>
            </w:r>
            <w:r>
              <w:rPr>
                <w:color w:val="231F20"/>
                <w:sz w:val="16"/>
              </w:rPr>
              <w:t>was</w:t>
            </w:r>
            <w:r>
              <w:rPr>
                <w:color w:val="231F20"/>
                <w:spacing w:val="-2"/>
                <w:sz w:val="16"/>
              </w:rPr>
              <w:t> </w:t>
            </w:r>
            <w:r>
              <w:rPr>
                <w:color w:val="231F20"/>
                <w:sz w:val="16"/>
              </w:rPr>
              <w:t>provided</w:t>
            </w:r>
            <w:r>
              <w:rPr>
                <w:color w:val="231F20"/>
                <w:spacing w:val="-2"/>
                <w:sz w:val="16"/>
              </w:rPr>
              <w:t> </w:t>
            </w:r>
            <w:r>
              <w:rPr>
                <w:color w:val="231F20"/>
                <w:sz w:val="16"/>
              </w:rPr>
              <w:t>to</w:t>
            </w:r>
            <w:r>
              <w:rPr>
                <w:color w:val="231F20"/>
                <w:spacing w:val="-2"/>
                <w:sz w:val="16"/>
              </w:rPr>
              <w:t> </w:t>
            </w:r>
            <w:r>
              <w:rPr>
                <w:color w:val="231F20"/>
                <w:sz w:val="16"/>
              </w:rPr>
              <w:t>WA</w:t>
            </w:r>
            <w:r>
              <w:rPr>
                <w:color w:val="231F20"/>
                <w:spacing w:val="-2"/>
                <w:sz w:val="16"/>
              </w:rPr>
              <w:t> </w:t>
            </w:r>
            <w:r>
              <w:rPr>
                <w:color w:val="231F20"/>
                <w:sz w:val="16"/>
              </w:rPr>
              <w:t>on</w:t>
            </w:r>
            <w:r>
              <w:rPr>
                <w:color w:val="231F20"/>
                <w:spacing w:val="-2"/>
                <w:sz w:val="16"/>
              </w:rPr>
              <w:t> </w:t>
            </w:r>
            <w:r>
              <w:rPr>
                <w:color w:val="231F20"/>
                <w:sz w:val="16"/>
              </w:rPr>
              <w:t>a Form</w:t>
            </w:r>
            <w:r>
              <w:rPr>
                <w:color w:val="231F20"/>
                <w:spacing w:val="-8"/>
                <w:sz w:val="16"/>
              </w:rPr>
              <w:t> </w:t>
            </w:r>
            <w:r>
              <w:rPr>
                <w:color w:val="231F20"/>
                <w:sz w:val="16"/>
              </w:rPr>
              <w:t>W-8.</w:t>
            </w:r>
          </w:p>
        </w:tc>
      </w:tr>
      <w:tr>
        <w:trPr>
          <w:trHeight w:val="681" w:hRule="atLeast"/>
        </w:trPr>
        <w:tc>
          <w:tcPr>
            <w:tcW w:w="858" w:type="dxa"/>
          </w:tcPr>
          <w:p>
            <w:pPr>
              <w:pStyle w:val="TableParagraph"/>
              <w:rPr>
                <w:rFonts w:ascii="Arial Black"/>
                <w:sz w:val="16"/>
              </w:rPr>
            </w:pPr>
          </w:p>
          <w:p>
            <w:pPr>
              <w:pStyle w:val="TableParagraph"/>
              <w:spacing w:before="44"/>
              <w:rPr>
                <w:rFonts w:ascii="Arial Black"/>
                <w:sz w:val="16"/>
              </w:rPr>
            </w:pPr>
          </w:p>
          <w:p>
            <w:pPr>
              <w:pStyle w:val="TableParagraph"/>
              <w:spacing w:line="166" w:lineRule="exact"/>
              <w:ind w:left="59"/>
              <w:jc w:val="center"/>
              <w:rPr>
                <w:sz w:val="16"/>
              </w:rPr>
            </w:pPr>
            <w:r>
              <w:rPr>
                <w:color w:val="231F20"/>
                <w:spacing w:val="-5"/>
                <w:sz w:val="16"/>
              </w:rPr>
              <w:t>13f</w:t>
            </w:r>
          </w:p>
        </w:tc>
        <w:tc>
          <w:tcPr>
            <w:tcW w:w="1919" w:type="dxa"/>
          </w:tcPr>
          <w:p>
            <w:pPr>
              <w:pStyle w:val="TableParagraph"/>
              <w:spacing w:before="136"/>
              <w:rPr>
                <w:rFonts w:ascii="Arial Black"/>
                <w:sz w:val="16"/>
              </w:rPr>
            </w:pPr>
          </w:p>
          <w:p>
            <w:pPr>
              <w:pStyle w:val="TableParagraph"/>
              <w:spacing w:line="150" w:lineRule="exact"/>
              <w:ind w:left="552" w:right="221" w:hanging="351"/>
              <w:rPr>
                <w:sz w:val="16"/>
              </w:rPr>
            </w:pPr>
            <w:r>
              <w:rPr>
                <w:color w:val="231F20"/>
                <w:sz w:val="16"/>
              </w:rPr>
              <w:t>Recipient's</w:t>
            </w:r>
            <w:r>
              <w:rPr>
                <w:color w:val="231F20"/>
                <w:spacing w:val="-12"/>
                <w:sz w:val="16"/>
              </w:rPr>
              <w:t> </w:t>
            </w:r>
            <w:r>
              <w:rPr>
                <w:color w:val="231F20"/>
                <w:sz w:val="16"/>
              </w:rPr>
              <w:t>chapter</w:t>
            </w:r>
            <w:r>
              <w:rPr>
                <w:color w:val="231F20"/>
                <w:spacing w:val="-11"/>
                <w:sz w:val="16"/>
              </w:rPr>
              <w:t> </w:t>
            </w:r>
            <w:r>
              <w:rPr>
                <w:color w:val="231F20"/>
                <w:sz w:val="16"/>
              </w:rPr>
              <w:t>3 status</w:t>
            </w:r>
            <w:r>
              <w:rPr>
                <w:color w:val="231F20"/>
                <w:spacing w:val="-8"/>
                <w:sz w:val="16"/>
              </w:rPr>
              <w:t> </w:t>
            </w:r>
            <w:r>
              <w:rPr>
                <w:color w:val="231F20"/>
                <w:sz w:val="16"/>
              </w:rPr>
              <w:t>code</w:t>
            </w:r>
          </w:p>
        </w:tc>
        <w:tc>
          <w:tcPr>
            <w:tcW w:w="1374" w:type="dxa"/>
          </w:tcPr>
          <w:p>
            <w:pPr>
              <w:pStyle w:val="TableParagraph"/>
              <w:rPr>
                <w:rFonts w:ascii="Arial Black"/>
                <w:sz w:val="16"/>
              </w:rPr>
            </w:pPr>
          </w:p>
          <w:p>
            <w:pPr>
              <w:pStyle w:val="TableParagraph"/>
              <w:spacing w:before="44"/>
              <w:rPr>
                <w:rFonts w:ascii="Arial Black"/>
                <w:sz w:val="16"/>
              </w:rPr>
            </w:pPr>
          </w:p>
          <w:p>
            <w:pPr>
              <w:pStyle w:val="TableParagraph"/>
              <w:spacing w:line="166" w:lineRule="exact"/>
              <w:ind w:left="12" w:right="1"/>
              <w:jc w:val="center"/>
              <w:rPr>
                <w:sz w:val="16"/>
              </w:rPr>
            </w:pPr>
            <w:r>
              <w:rPr>
                <w:color w:val="231F20"/>
                <w:spacing w:val="-4"/>
                <w:sz w:val="16"/>
              </w:rPr>
              <w:t>“16”</w:t>
            </w:r>
          </w:p>
        </w:tc>
        <w:tc>
          <w:tcPr>
            <w:tcW w:w="6408" w:type="dxa"/>
          </w:tcPr>
          <w:p>
            <w:pPr>
              <w:pStyle w:val="TableParagraph"/>
              <w:spacing w:line="196" w:lineRule="auto" w:before="72"/>
              <w:ind w:left="36"/>
              <w:rPr>
                <w:sz w:val="16"/>
              </w:rPr>
            </w:pPr>
            <w:r>
              <w:rPr>
                <w:color w:val="231F20"/>
                <w:sz w:val="16"/>
              </w:rPr>
              <w:t>WA</w:t>
            </w:r>
            <w:r>
              <w:rPr>
                <w:color w:val="231F20"/>
                <w:spacing w:val="-9"/>
                <w:sz w:val="16"/>
              </w:rPr>
              <w:t> </w:t>
            </w:r>
            <w:r>
              <w:rPr>
                <w:color w:val="231F20"/>
                <w:sz w:val="16"/>
              </w:rPr>
              <w:t>enters</w:t>
            </w:r>
            <w:r>
              <w:rPr>
                <w:color w:val="231F20"/>
                <w:spacing w:val="-9"/>
                <w:sz w:val="16"/>
              </w:rPr>
              <w:t> </w:t>
            </w:r>
            <w:r>
              <w:rPr>
                <w:color w:val="231F20"/>
                <w:sz w:val="16"/>
              </w:rPr>
              <w:t>chapter</w:t>
            </w:r>
            <w:r>
              <w:rPr>
                <w:color w:val="231F20"/>
                <w:spacing w:val="-9"/>
                <w:sz w:val="16"/>
              </w:rPr>
              <w:t> </w:t>
            </w:r>
            <w:r>
              <w:rPr>
                <w:color w:val="231F20"/>
                <w:sz w:val="16"/>
              </w:rPr>
              <w:t>3</w:t>
            </w:r>
            <w:r>
              <w:rPr>
                <w:color w:val="231F20"/>
                <w:spacing w:val="-9"/>
                <w:sz w:val="16"/>
              </w:rPr>
              <w:t> </w:t>
            </w:r>
            <w:r>
              <w:rPr>
                <w:color w:val="231F20"/>
                <w:sz w:val="16"/>
              </w:rPr>
              <w:t>status</w:t>
            </w:r>
            <w:r>
              <w:rPr>
                <w:color w:val="231F20"/>
                <w:spacing w:val="-9"/>
                <w:sz w:val="16"/>
              </w:rPr>
              <w:t> </w:t>
            </w:r>
            <w:r>
              <w:rPr>
                <w:color w:val="231F20"/>
                <w:sz w:val="16"/>
              </w:rPr>
              <w:t>code</w:t>
            </w:r>
            <w:r>
              <w:rPr>
                <w:color w:val="231F20"/>
                <w:spacing w:val="-9"/>
                <w:sz w:val="16"/>
              </w:rPr>
              <w:t> </w:t>
            </w:r>
            <w:r>
              <w:rPr>
                <w:color w:val="231F20"/>
                <w:sz w:val="16"/>
              </w:rPr>
              <w:t>“16”</w:t>
            </w:r>
            <w:r>
              <w:rPr>
                <w:color w:val="231F20"/>
                <w:spacing w:val="-9"/>
                <w:sz w:val="16"/>
              </w:rPr>
              <w:t> </w:t>
            </w:r>
            <w:r>
              <w:rPr>
                <w:color w:val="231F20"/>
                <w:sz w:val="16"/>
              </w:rPr>
              <w:t>(individual),</w:t>
            </w:r>
            <w:r>
              <w:rPr>
                <w:color w:val="231F20"/>
                <w:spacing w:val="-9"/>
                <w:sz w:val="16"/>
              </w:rPr>
              <w:t> </w:t>
            </w:r>
            <w:r>
              <w:rPr>
                <w:color w:val="231F20"/>
                <w:sz w:val="16"/>
              </w:rPr>
              <w:t>which</w:t>
            </w:r>
            <w:r>
              <w:rPr>
                <w:color w:val="231F20"/>
                <w:spacing w:val="-9"/>
                <w:sz w:val="16"/>
              </w:rPr>
              <w:t> </w:t>
            </w:r>
            <w:r>
              <w:rPr>
                <w:color w:val="231F20"/>
                <w:sz w:val="16"/>
              </w:rPr>
              <w:t>is</w:t>
            </w:r>
            <w:r>
              <w:rPr>
                <w:color w:val="231F20"/>
                <w:spacing w:val="-9"/>
                <w:sz w:val="16"/>
              </w:rPr>
              <w:t> </w:t>
            </w:r>
            <w:r>
              <w:rPr>
                <w:color w:val="231F20"/>
                <w:sz w:val="16"/>
              </w:rPr>
              <w:t>the</w:t>
            </w:r>
            <w:r>
              <w:rPr>
                <w:color w:val="231F20"/>
                <w:spacing w:val="-9"/>
                <w:sz w:val="16"/>
              </w:rPr>
              <w:t> </w:t>
            </w:r>
            <w:r>
              <w:rPr>
                <w:color w:val="231F20"/>
                <w:sz w:val="16"/>
              </w:rPr>
              <w:t>appropriate</w:t>
            </w:r>
            <w:r>
              <w:rPr>
                <w:color w:val="231F20"/>
                <w:spacing w:val="-9"/>
                <w:sz w:val="16"/>
              </w:rPr>
              <w:t> </w:t>
            </w:r>
            <w:r>
              <w:rPr>
                <w:color w:val="231F20"/>
                <w:sz w:val="16"/>
              </w:rPr>
              <w:t>two-digit</w:t>
            </w:r>
            <w:r>
              <w:rPr>
                <w:color w:val="231F20"/>
                <w:spacing w:val="-9"/>
                <w:sz w:val="16"/>
              </w:rPr>
              <w:t> </w:t>
            </w:r>
            <w:r>
              <w:rPr>
                <w:color w:val="231F20"/>
                <w:sz w:val="16"/>
              </w:rPr>
              <w:t>code from the list of chapter 3 status codes provided in </w:t>
            </w:r>
            <w:r>
              <w:rPr>
                <w:rFonts w:ascii="Arial" w:hAnsi="Arial"/>
                <w:i/>
                <w:color w:val="231F20"/>
                <w:sz w:val="16"/>
              </w:rPr>
              <w:t>Appendix B</w:t>
            </w:r>
            <w:r>
              <w:rPr>
                <w:color w:val="231F20"/>
                <w:sz w:val="16"/>
              </w:rPr>
              <w:t>.</w:t>
            </w:r>
          </w:p>
          <w:p>
            <w:pPr>
              <w:pStyle w:val="TableParagraph"/>
              <w:spacing w:line="146" w:lineRule="exact"/>
              <w:ind w:left="36"/>
              <w:rPr>
                <w:sz w:val="16"/>
              </w:rPr>
            </w:pPr>
            <w:r>
              <w:rPr>
                <w:rFonts w:ascii="Arial Black" w:hAnsi="Arial Black"/>
                <w:color w:val="231F20"/>
                <w:spacing w:val="-2"/>
                <w:sz w:val="16"/>
              </w:rPr>
              <w:t>Note.</w:t>
            </w:r>
            <w:r>
              <w:rPr>
                <w:rFonts w:ascii="Arial Black" w:hAnsi="Arial Black"/>
                <w:color w:val="231F20"/>
                <w:spacing w:val="-14"/>
                <w:sz w:val="16"/>
              </w:rPr>
              <w:t> </w:t>
            </w:r>
            <w:r>
              <w:rPr>
                <w:color w:val="231F20"/>
                <w:spacing w:val="-2"/>
                <w:sz w:val="16"/>
              </w:rPr>
              <w:t>A</w:t>
            </w:r>
            <w:r>
              <w:rPr>
                <w:color w:val="231F20"/>
                <w:spacing w:val="-4"/>
                <w:sz w:val="16"/>
              </w:rPr>
              <w:t> </w:t>
            </w:r>
            <w:r>
              <w:rPr>
                <w:color w:val="231F20"/>
                <w:spacing w:val="-2"/>
                <w:sz w:val="16"/>
              </w:rPr>
              <w:t>withholding</w:t>
            </w:r>
            <w:r>
              <w:rPr>
                <w:color w:val="231F20"/>
                <w:spacing w:val="-5"/>
                <w:sz w:val="16"/>
              </w:rPr>
              <w:t> </w:t>
            </w:r>
            <w:r>
              <w:rPr>
                <w:color w:val="231F20"/>
                <w:spacing w:val="-2"/>
                <w:sz w:val="16"/>
              </w:rPr>
              <w:t>agent</w:t>
            </w:r>
            <w:r>
              <w:rPr>
                <w:color w:val="231F20"/>
                <w:spacing w:val="-4"/>
                <w:sz w:val="16"/>
              </w:rPr>
              <w:t> </w:t>
            </w:r>
            <w:r>
              <w:rPr>
                <w:color w:val="231F20"/>
                <w:spacing w:val="-2"/>
                <w:sz w:val="16"/>
              </w:rPr>
              <w:t>must</w:t>
            </w:r>
            <w:r>
              <w:rPr>
                <w:color w:val="231F20"/>
                <w:spacing w:val="-4"/>
                <w:sz w:val="16"/>
              </w:rPr>
              <w:t> </w:t>
            </w:r>
            <w:r>
              <w:rPr>
                <w:color w:val="231F20"/>
                <w:spacing w:val="-2"/>
                <w:sz w:val="16"/>
              </w:rPr>
              <w:t>enter</w:t>
            </w:r>
            <w:r>
              <w:rPr>
                <w:color w:val="231F20"/>
                <w:spacing w:val="-5"/>
                <w:sz w:val="16"/>
              </w:rPr>
              <w:t> </w:t>
            </w:r>
            <w:r>
              <w:rPr>
                <w:color w:val="231F20"/>
                <w:spacing w:val="-2"/>
                <w:sz w:val="16"/>
              </w:rPr>
              <w:t>a</w:t>
            </w:r>
            <w:r>
              <w:rPr>
                <w:color w:val="231F20"/>
                <w:spacing w:val="-4"/>
                <w:sz w:val="16"/>
              </w:rPr>
              <w:t> </w:t>
            </w:r>
            <w:r>
              <w:rPr>
                <w:color w:val="231F20"/>
                <w:spacing w:val="-2"/>
                <w:sz w:val="16"/>
              </w:rPr>
              <w:t>chapter</w:t>
            </w:r>
            <w:r>
              <w:rPr>
                <w:color w:val="231F20"/>
                <w:spacing w:val="-5"/>
                <w:sz w:val="16"/>
              </w:rPr>
              <w:t> </w:t>
            </w:r>
            <w:r>
              <w:rPr>
                <w:color w:val="231F20"/>
                <w:spacing w:val="-2"/>
                <w:sz w:val="16"/>
              </w:rPr>
              <w:t>3</w:t>
            </w:r>
            <w:r>
              <w:rPr>
                <w:color w:val="231F20"/>
                <w:spacing w:val="-4"/>
                <w:sz w:val="16"/>
              </w:rPr>
              <w:t> </w:t>
            </w:r>
            <w:r>
              <w:rPr>
                <w:color w:val="231F20"/>
                <w:spacing w:val="-2"/>
                <w:sz w:val="16"/>
              </w:rPr>
              <w:t>status</w:t>
            </w:r>
            <w:r>
              <w:rPr>
                <w:color w:val="231F20"/>
                <w:spacing w:val="-4"/>
                <w:sz w:val="16"/>
              </w:rPr>
              <w:t> </w:t>
            </w:r>
            <w:r>
              <w:rPr>
                <w:color w:val="231F20"/>
                <w:spacing w:val="-2"/>
                <w:sz w:val="16"/>
              </w:rPr>
              <w:t>code</w:t>
            </w:r>
            <w:r>
              <w:rPr>
                <w:color w:val="231F20"/>
                <w:spacing w:val="-5"/>
                <w:sz w:val="16"/>
              </w:rPr>
              <w:t> </w:t>
            </w:r>
            <w:r>
              <w:rPr>
                <w:color w:val="231F20"/>
                <w:spacing w:val="-2"/>
                <w:sz w:val="16"/>
              </w:rPr>
              <w:t>for</w:t>
            </w:r>
            <w:r>
              <w:rPr>
                <w:color w:val="231F20"/>
                <w:spacing w:val="-4"/>
                <w:sz w:val="16"/>
              </w:rPr>
              <w:t> </w:t>
            </w:r>
            <w:r>
              <w:rPr>
                <w:color w:val="231F20"/>
                <w:spacing w:val="-2"/>
                <w:sz w:val="16"/>
              </w:rPr>
              <w:t>all</w:t>
            </w:r>
            <w:r>
              <w:rPr>
                <w:color w:val="231F20"/>
                <w:spacing w:val="-5"/>
                <w:sz w:val="16"/>
              </w:rPr>
              <w:t> </w:t>
            </w:r>
            <w:r>
              <w:rPr>
                <w:color w:val="231F20"/>
                <w:spacing w:val="-2"/>
                <w:sz w:val="16"/>
              </w:rPr>
              <w:t>“amounts</w:t>
            </w:r>
            <w:r>
              <w:rPr>
                <w:color w:val="231F20"/>
                <w:spacing w:val="-4"/>
                <w:sz w:val="16"/>
              </w:rPr>
              <w:t> </w:t>
            </w:r>
            <w:r>
              <w:rPr>
                <w:color w:val="231F20"/>
                <w:spacing w:val="-2"/>
                <w:sz w:val="16"/>
              </w:rPr>
              <w:t>subject</w:t>
            </w:r>
            <w:r>
              <w:rPr>
                <w:color w:val="231F20"/>
                <w:spacing w:val="-4"/>
                <w:sz w:val="16"/>
              </w:rPr>
              <w:t> </w:t>
            </w:r>
            <w:r>
              <w:rPr>
                <w:color w:val="231F20"/>
                <w:spacing w:val="-5"/>
                <w:sz w:val="16"/>
              </w:rPr>
              <w:t>to</w:t>
            </w:r>
          </w:p>
          <w:p>
            <w:pPr>
              <w:pStyle w:val="TableParagraph"/>
              <w:spacing w:line="142" w:lineRule="exact"/>
              <w:ind w:left="36"/>
              <w:rPr>
                <w:sz w:val="16"/>
              </w:rPr>
            </w:pPr>
            <w:r>
              <w:rPr>
                <w:color w:val="231F20"/>
                <w:sz w:val="16"/>
              </w:rPr>
              <w:t>reporting</w:t>
            </w:r>
            <w:r>
              <w:rPr>
                <w:color w:val="231F20"/>
                <w:spacing w:val="-10"/>
                <w:sz w:val="16"/>
              </w:rPr>
              <w:t> </w:t>
            </w:r>
            <w:r>
              <w:rPr>
                <w:color w:val="231F20"/>
                <w:sz w:val="16"/>
              </w:rPr>
              <w:t>under</w:t>
            </w:r>
            <w:r>
              <w:rPr>
                <w:color w:val="231F20"/>
                <w:spacing w:val="-10"/>
                <w:sz w:val="16"/>
              </w:rPr>
              <w:t> </w:t>
            </w:r>
            <w:r>
              <w:rPr>
                <w:color w:val="231F20"/>
                <w:sz w:val="16"/>
              </w:rPr>
              <w:t>chapter</w:t>
            </w:r>
            <w:r>
              <w:rPr>
                <w:color w:val="231F20"/>
                <w:spacing w:val="-10"/>
                <w:sz w:val="16"/>
              </w:rPr>
              <w:t> </w:t>
            </w:r>
            <w:r>
              <w:rPr>
                <w:color w:val="231F20"/>
                <w:spacing w:val="-5"/>
                <w:sz w:val="16"/>
              </w:rPr>
              <w:t>3.”</w:t>
            </w:r>
          </w:p>
        </w:tc>
      </w:tr>
      <w:tr>
        <w:trPr>
          <w:trHeight w:val="831" w:hRule="atLeast"/>
        </w:trPr>
        <w:tc>
          <w:tcPr>
            <w:tcW w:w="858" w:type="dxa"/>
          </w:tcPr>
          <w:p>
            <w:pPr>
              <w:pStyle w:val="TableParagraph"/>
              <w:rPr>
                <w:rFonts w:ascii="Arial Black"/>
                <w:sz w:val="16"/>
              </w:rPr>
            </w:pPr>
          </w:p>
          <w:p>
            <w:pPr>
              <w:pStyle w:val="TableParagraph"/>
              <w:spacing w:before="194"/>
              <w:rPr>
                <w:rFonts w:ascii="Arial Black"/>
                <w:sz w:val="16"/>
              </w:rPr>
            </w:pPr>
          </w:p>
          <w:p>
            <w:pPr>
              <w:pStyle w:val="TableParagraph"/>
              <w:spacing w:line="166" w:lineRule="exact"/>
              <w:ind w:left="59"/>
              <w:jc w:val="center"/>
              <w:rPr>
                <w:sz w:val="16"/>
              </w:rPr>
            </w:pPr>
            <w:r>
              <w:rPr>
                <w:color w:val="231F20"/>
                <w:spacing w:val="-5"/>
                <w:sz w:val="16"/>
              </w:rPr>
              <w:t>13g</w:t>
            </w:r>
          </w:p>
        </w:tc>
        <w:tc>
          <w:tcPr>
            <w:tcW w:w="1919" w:type="dxa"/>
          </w:tcPr>
          <w:p>
            <w:pPr>
              <w:pStyle w:val="TableParagraph"/>
              <w:rPr>
                <w:rFonts w:ascii="Arial Black"/>
                <w:sz w:val="16"/>
              </w:rPr>
            </w:pPr>
          </w:p>
          <w:p>
            <w:pPr>
              <w:pStyle w:val="TableParagraph"/>
              <w:spacing w:before="60"/>
              <w:rPr>
                <w:rFonts w:ascii="Arial Black"/>
                <w:sz w:val="16"/>
              </w:rPr>
            </w:pPr>
          </w:p>
          <w:p>
            <w:pPr>
              <w:pStyle w:val="TableParagraph"/>
              <w:spacing w:line="150" w:lineRule="exact"/>
              <w:ind w:left="552" w:right="221" w:hanging="351"/>
              <w:rPr>
                <w:sz w:val="16"/>
              </w:rPr>
            </w:pPr>
            <w:r>
              <w:rPr>
                <w:color w:val="231F20"/>
                <w:sz w:val="16"/>
              </w:rPr>
              <w:t>Recipient's</w:t>
            </w:r>
            <w:r>
              <w:rPr>
                <w:color w:val="231F20"/>
                <w:spacing w:val="-12"/>
                <w:sz w:val="16"/>
              </w:rPr>
              <w:t> </w:t>
            </w:r>
            <w:r>
              <w:rPr>
                <w:color w:val="231F20"/>
                <w:sz w:val="16"/>
              </w:rPr>
              <w:t>chapter</w:t>
            </w:r>
            <w:r>
              <w:rPr>
                <w:color w:val="231F20"/>
                <w:spacing w:val="-11"/>
                <w:sz w:val="16"/>
              </w:rPr>
              <w:t> </w:t>
            </w:r>
            <w:r>
              <w:rPr>
                <w:color w:val="231F20"/>
                <w:sz w:val="16"/>
              </w:rPr>
              <w:t>4 status</w:t>
            </w:r>
            <w:r>
              <w:rPr>
                <w:color w:val="231F20"/>
                <w:spacing w:val="-8"/>
                <w:sz w:val="16"/>
              </w:rPr>
              <w:t> </w:t>
            </w:r>
            <w:r>
              <w:rPr>
                <w:color w:val="231F20"/>
                <w:sz w:val="16"/>
              </w:rPr>
              <w:t>code</w:t>
            </w:r>
          </w:p>
        </w:tc>
        <w:tc>
          <w:tcPr>
            <w:tcW w:w="1374" w:type="dxa"/>
          </w:tcPr>
          <w:p>
            <w:pPr>
              <w:pStyle w:val="TableParagraph"/>
              <w:rPr>
                <w:rFonts w:ascii="Times New Roman"/>
                <w:sz w:val="16"/>
              </w:rPr>
            </w:pPr>
          </w:p>
        </w:tc>
        <w:tc>
          <w:tcPr>
            <w:tcW w:w="6408" w:type="dxa"/>
          </w:tcPr>
          <w:p>
            <w:pPr>
              <w:pStyle w:val="TableParagraph"/>
              <w:spacing w:line="196" w:lineRule="auto" w:before="72"/>
              <w:ind w:left="36"/>
              <w:rPr>
                <w:sz w:val="16"/>
              </w:rPr>
            </w:pPr>
            <w:r>
              <w:rPr>
                <w:color w:val="231F20"/>
                <w:sz w:val="16"/>
              </w:rPr>
              <w:t>WA</w:t>
            </w:r>
            <w:r>
              <w:rPr>
                <w:color w:val="231F20"/>
                <w:spacing w:val="-10"/>
                <w:sz w:val="16"/>
              </w:rPr>
              <w:t> </w:t>
            </w:r>
            <w:r>
              <w:rPr>
                <w:color w:val="231F20"/>
                <w:sz w:val="16"/>
              </w:rPr>
              <w:t>is</w:t>
            </w:r>
            <w:r>
              <w:rPr>
                <w:color w:val="231F20"/>
                <w:spacing w:val="-10"/>
                <w:sz w:val="16"/>
              </w:rPr>
              <w:t> </w:t>
            </w:r>
            <w:r>
              <w:rPr>
                <w:color w:val="231F20"/>
                <w:sz w:val="16"/>
              </w:rPr>
              <w:t>not</w:t>
            </w:r>
            <w:r>
              <w:rPr>
                <w:color w:val="231F20"/>
                <w:spacing w:val="-10"/>
                <w:sz w:val="16"/>
              </w:rPr>
              <w:t> </w:t>
            </w:r>
            <w:r>
              <w:rPr>
                <w:color w:val="231F20"/>
                <w:sz w:val="16"/>
              </w:rPr>
              <w:t>required</w:t>
            </w:r>
            <w:r>
              <w:rPr>
                <w:color w:val="231F20"/>
                <w:spacing w:val="-10"/>
                <w:sz w:val="16"/>
              </w:rPr>
              <w:t> </w:t>
            </w:r>
            <w:r>
              <w:rPr>
                <w:color w:val="231F20"/>
                <w:sz w:val="16"/>
              </w:rPr>
              <w:t>to</w:t>
            </w:r>
            <w:r>
              <w:rPr>
                <w:color w:val="231F20"/>
                <w:spacing w:val="-10"/>
                <w:sz w:val="16"/>
              </w:rPr>
              <w:t> </w:t>
            </w:r>
            <w:r>
              <w:rPr>
                <w:color w:val="231F20"/>
                <w:sz w:val="16"/>
              </w:rPr>
              <w:t>provide</w:t>
            </w:r>
            <w:r>
              <w:rPr>
                <w:color w:val="231F20"/>
                <w:spacing w:val="-10"/>
                <w:sz w:val="16"/>
              </w:rPr>
              <w:t> </w:t>
            </w:r>
            <w:r>
              <w:rPr>
                <w:color w:val="231F20"/>
                <w:sz w:val="16"/>
              </w:rPr>
              <w:t>the</w:t>
            </w:r>
            <w:r>
              <w:rPr>
                <w:color w:val="231F20"/>
                <w:spacing w:val="-10"/>
                <w:sz w:val="16"/>
              </w:rPr>
              <w:t> </w:t>
            </w:r>
            <w:r>
              <w:rPr>
                <w:color w:val="231F20"/>
                <w:sz w:val="16"/>
              </w:rPr>
              <w:t>chapter</w:t>
            </w:r>
            <w:r>
              <w:rPr>
                <w:color w:val="231F20"/>
                <w:spacing w:val="-10"/>
                <w:sz w:val="16"/>
              </w:rPr>
              <w:t> </w:t>
            </w:r>
            <w:r>
              <w:rPr>
                <w:color w:val="231F20"/>
                <w:sz w:val="16"/>
              </w:rPr>
              <w:t>4</w:t>
            </w:r>
            <w:r>
              <w:rPr>
                <w:color w:val="231F20"/>
                <w:spacing w:val="-10"/>
                <w:sz w:val="16"/>
              </w:rPr>
              <w:t> </w:t>
            </w:r>
            <w:r>
              <w:rPr>
                <w:color w:val="231F20"/>
                <w:sz w:val="16"/>
              </w:rPr>
              <w:t>status</w:t>
            </w:r>
            <w:r>
              <w:rPr>
                <w:color w:val="231F20"/>
                <w:spacing w:val="-10"/>
                <w:sz w:val="16"/>
              </w:rPr>
              <w:t> </w:t>
            </w:r>
            <w:r>
              <w:rPr>
                <w:color w:val="231F20"/>
                <w:sz w:val="16"/>
              </w:rPr>
              <w:t>code</w:t>
            </w:r>
            <w:r>
              <w:rPr>
                <w:color w:val="231F20"/>
                <w:spacing w:val="-10"/>
                <w:sz w:val="16"/>
              </w:rPr>
              <w:t> </w:t>
            </w:r>
            <w:r>
              <w:rPr>
                <w:color w:val="231F20"/>
                <w:sz w:val="16"/>
              </w:rPr>
              <w:t>of</w:t>
            </w:r>
            <w:r>
              <w:rPr>
                <w:color w:val="231F20"/>
                <w:spacing w:val="-10"/>
                <w:sz w:val="16"/>
              </w:rPr>
              <w:t> </w:t>
            </w:r>
            <w:r>
              <w:rPr>
                <w:color w:val="231F20"/>
                <w:sz w:val="16"/>
              </w:rPr>
              <w:t>the</w:t>
            </w:r>
            <w:r>
              <w:rPr>
                <w:color w:val="231F20"/>
                <w:spacing w:val="-10"/>
                <w:sz w:val="16"/>
              </w:rPr>
              <w:t> </w:t>
            </w:r>
            <w:r>
              <w:rPr>
                <w:color w:val="231F20"/>
                <w:sz w:val="16"/>
              </w:rPr>
              <w:t>recipient,</w:t>
            </w:r>
            <w:r>
              <w:rPr>
                <w:color w:val="231F20"/>
                <w:spacing w:val="-10"/>
                <w:sz w:val="16"/>
              </w:rPr>
              <w:t> </w:t>
            </w:r>
            <w:r>
              <w:rPr>
                <w:color w:val="231F20"/>
                <w:sz w:val="16"/>
              </w:rPr>
              <w:t>given</w:t>
            </w:r>
            <w:r>
              <w:rPr>
                <w:color w:val="231F20"/>
                <w:spacing w:val="-10"/>
                <w:sz w:val="16"/>
              </w:rPr>
              <w:t> </w:t>
            </w:r>
            <w:r>
              <w:rPr>
                <w:color w:val="231F20"/>
                <w:sz w:val="16"/>
              </w:rPr>
              <w:t>that</w:t>
            </w:r>
            <w:r>
              <w:rPr>
                <w:color w:val="231F20"/>
                <w:spacing w:val="-10"/>
                <w:sz w:val="16"/>
              </w:rPr>
              <w:t> </w:t>
            </w:r>
            <w:r>
              <w:rPr>
                <w:color w:val="231F20"/>
                <w:sz w:val="16"/>
              </w:rPr>
              <w:t>the payment being reported is not a withholdable payment.</w:t>
            </w:r>
          </w:p>
          <w:p>
            <w:pPr>
              <w:pStyle w:val="TableParagraph"/>
              <w:spacing w:line="146" w:lineRule="exact"/>
              <w:ind w:left="36"/>
              <w:rPr>
                <w:sz w:val="16"/>
              </w:rPr>
            </w:pPr>
            <w:r>
              <w:rPr>
                <w:rFonts w:ascii="Arial Black"/>
                <w:color w:val="231F20"/>
                <w:spacing w:val="-2"/>
                <w:sz w:val="16"/>
              </w:rPr>
              <w:t>Note.</w:t>
            </w:r>
            <w:r>
              <w:rPr>
                <w:rFonts w:ascii="Arial Black"/>
                <w:color w:val="231F20"/>
                <w:spacing w:val="-14"/>
                <w:sz w:val="16"/>
              </w:rPr>
              <w:t> </w:t>
            </w:r>
            <w:r>
              <w:rPr>
                <w:color w:val="231F20"/>
                <w:spacing w:val="-2"/>
                <w:sz w:val="16"/>
              </w:rPr>
              <w:t>A</w:t>
            </w:r>
            <w:r>
              <w:rPr>
                <w:color w:val="231F20"/>
                <w:spacing w:val="-5"/>
                <w:sz w:val="16"/>
              </w:rPr>
              <w:t> </w:t>
            </w:r>
            <w:r>
              <w:rPr>
                <w:color w:val="231F20"/>
                <w:spacing w:val="-2"/>
                <w:sz w:val="16"/>
              </w:rPr>
              <w:t>withholding</w:t>
            </w:r>
            <w:r>
              <w:rPr>
                <w:color w:val="231F20"/>
                <w:spacing w:val="-4"/>
                <w:sz w:val="16"/>
              </w:rPr>
              <w:t> </w:t>
            </w:r>
            <w:r>
              <w:rPr>
                <w:color w:val="231F20"/>
                <w:spacing w:val="-2"/>
                <w:sz w:val="16"/>
              </w:rPr>
              <w:t>agent</w:t>
            </w:r>
            <w:r>
              <w:rPr>
                <w:color w:val="231F20"/>
                <w:spacing w:val="-5"/>
                <w:sz w:val="16"/>
              </w:rPr>
              <w:t> </w:t>
            </w:r>
            <w:r>
              <w:rPr>
                <w:color w:val="231F20"/>
                <w:spacing w:val="-2"/>
                <w:sz w:val="16"/>
              </w:rPr>
              <w:t>must</w:t>
            </w:r>
            <w:r>
              <w:rPr>
                <w:color w:val="231F20"/>
                <w:spacing w:val="-5"/>
                <w:sz w:val="16"/>
              </w:rPr>
              <w:t> </w:t>
            </w:r>
            <w:r>
              <w:rPr>
                <w:color w:val="231F20"/>
                <w:spacing w:val="-2"/>
                <w:sz w:val="16"/>
              </w:rPr>
              <w:t>enter</w:t>
            </w:r>
            <w:r>
              <w:rPr>
                <w:color w:val="231F20"/>
                <w:spacing w:val="-4"/>
                <w:sz w:val="16"/>
              </w:rPr>
              <w:t> </w:t>
            </w:r>
            <w:r>
              <w:rPr>
                <w:color w:val="231F20"/>
                <w:spacing w:val="-2"/>
                <w:sz w:val="16"/>
              </w:rPr>
              <w:t>a</w:t>
            </w:r>
            <w:r>
              <w:rPr>
                <w:color w:val="231F20"/>
                <w:spacing w:val="-5"/>
                <w:sz w:val="16"/>
              </w:rPr>
              <w:t> </w:t>
            </w:r>
            <w:r>
              <w:rPr>
                <w:color w:val="231F20"/>
                <w:spacing w:val="-2"/>
                <w:sz w:val="16"/>
              </w:rPr>
              <w:t>chapter</w:t>
            </w:r>
            <w:r>
              <w:rPr>
                <w:color w:val="231F20"/>
                <w:spacing w:val="-5"/>
                <w:sz w:val="16"/>
              </w:rPr>
              <w:t> </w:t>
            </w:r>
            <w:r>
              <w:rPr>
                <w:color w:val="231F20"/>
                <w:spacing w:val="-2"/>
                <w:sz w:val="16"/>
              </w:rPr>
              <w:t>4</w:t>
            </w:r>
            <w:r>
              <w:rPr>
                <w:color w:val="231F20"/>
                <w:spacing w:val="-4"/>
                <w:sz w:val="16"/>
              </w:rPr>
              <w:t> </w:t>
            </w:r>
            <w:r>
              <w:rPr>
                <w:color w:val="231F20"/>
                <w:spacing w:val="-2"/>
                <w:sz w:val="16"/>
              </w:rPr>
              <w:t>status</w:t>
            </w:r>
            <w:r>
              <w:rPr>
                <w:color w:val="231F20"/>
                <w:spacing w:val="-5"/>
                <w:sz w:val="16"/>
              </w:rPr>
              <w:t> </w:t>
            </w:r>
            <w:r>
              <w:rPr>
                <w:color w:val="231F20"/>
                <w:spacing w:val="-2"/>
                <w:sz w:val="16"/>
              </w:rPr>
              <w:t>code</w:t>
            </w:r>
            <w:r>
              <w:rPr>
                <w:color w:val="231F20"/>
                <w:spacing w:val="-5"/>
                <w:sz w:val="16"/>
              </w:rPr>
              <w:t> </w:t>
            </w:r>
            <w:r>
              <w:rPr>
                <w:color w:val="231F20"/>
                <w:spacing w:val="-2"/>
                <w:sz w:val="16"/>
              </w:rPr>
              <w:t>for</w:t>
            </w:r>
            <w:r>
              <w:rPr>
                <w:color w:val="231F20"/>
                <w:spacing w:val="-4"/>
                <w:sz w:val="16"/>
              </w:rPr>
              <w:t> </w:t>
            </w:r>
            <w:r>
              <w:rPr>
                <w:color w:val="231F20"/>
                <w:spacing w:val="-2"/>
                <w:sz w:val="16"/>
              </w:rPr>
              <w:t>the</w:t>
            </w:r>
            <w:r>
              <w:rPr>
                <w:color w:val="231F20"/>
                <w:spacing w:val="-5"/>
                <w:sz w:val="16"/>
              </w:rPr>
              <w:t> </w:t>
            </w:r>
            <w:r>
              <w:rPr>
                <w:color w:val="231F20"/>
                <w:spacing w:val="-2"/>
                <w:sz w:val="16"/>
              </w:rPr>
              <w:t>recipient</w:t>
            </w:r>
            <w:r>
              <w:rPr>
                <w:color w:val="231F20"/>
                <w:spacing w:val="-5"/>
                <w:sz w:val="16"/>
              </w:rPr>
              <w:t> </w:t>
            </w:r>
            <w:r>
              <w:rPr>
                <w:color w:val="231F20"/>
                <w:spacing w:val="-2"/>
                <w:sz w:val="16"/>
              </w:rPr>
              <w:t>only</w:t>
            </w:r>
            <w:r>
              <w:rPr>
                <w:color w:val="231F20"/>
                <w:spacing w:val="-4"/>
                <w:sz w:val="16"/>
              </w:rPr>
              <w:t> </w:t>
            </w:r>
            <w:r>
              <w:rPr>
                <w:color w:val="231F20"/>
                <w:spacing w:val="-2"/>
                <w:sz w:val="16"/>
              </w:rPr>
              <w:t>if</w:t>
            </w:r>
            <w:r>
              <w:rPr>
                <w:color w:val="231F20"/>
                <w:spacing w:val="-5"/>
                <w:sz w:val="16"/>
              </w:rPr>
              <w:t> the</w:t>
            </w:r>
          </w:p>
          <w:p>
            <w:pPr>
              <w:pStyle w:val="TableParagraph"/>
              <w:spacing w:line="150" w:lineRule="exact"/>
              <w:ind w:left="36" w:right="520"/>
              <w:rPr>
                <w:sz w:val="16"/>
              </w:rPr>
            </w:pPr>
            <w:r>
              <w:rPr>
                <w:color w:val="231F20"/>
                <w:sz w:val="16"/>
              </w:rPr>
              <w:t>payment is a withholdable payment or when a participating FFI or registered deemed-compliant</w:t>
            </w:r>
            <w:r>
              <w:rPr>
                <w:color w:val="231F20"/>
                <w:spacing w:val="-11"/>
                <w:sz w:val="16"/>
              </w:rPr>
              <w:t> </w:t>
            </w:r>
            <w:r>
              <w:rPr>
                <w:color w:val="231F20"/>
                <w:sz w:val="16"/>
              </w:rPr>
              <w:t>FFI</w:t>
            </w:r>
            <w:r>
              <w:rPr>
                <w:color w:val="231F20"/>
                <w:spacing w:val="-11"/>
                <w:sz w:val="16"/>
              </w:rPr>
              <w:t> </w:t>
            </w:r>
            <w:r>
              <w:rPr>
                <w:color w:val="231F20"/>
                <w:sz w:val="16"/>
              </w:rPr>
              <w:t>is</w:t>
            </w:r>
            <w:r>
              <w:rPr>
                <w:color w:val="231F20"/>
                <w:spacing w:val="-11"/>
                <w:sz w:val="16"/>
              </w:rPr>
              <w:t> </w:t>
            </w:r>
            <w:r>
              <w:rPr>
                <w:color w:val="231F20"/>
                <w:sz w:val="16"/>
              </w:rPr>
              <w:t>reporting</w:t>
            </w:r>
            <w:r>
              <w:rPr>
                <w:color w:val="231F20"/>
                <w:spacing w:val="-11"/>
                <w:sz w:val="16"/>
              </w:rPr>
              <w:t> </w:t>
            </w:r>
            <w:r>
              <w:rPr>
                <w:color w:val="231F20"/>
                <w:sz w:val="16"/>
              </w:rPr>
              <w:t>a</w:t>
            </w:r>
            <w:r>
              <w:rPr>
                <w:color w:val="231F20"/>
                <w:spacing w:val="-11"/>
                <w:sz w:val="16"/>
              </w:rPr>
              <w:t> </w:t>
            </w:r>
            <w:r>
              <w:rPr>
                <w:color w:val="231F20"/>
                <w:sz w:val="16"/>
              </w:rPr>
              <w:t>chapter</w:t>
            </w:r>
            <w:r>
              <w:rPr>
                <w:color w:val="231F20"/>
                <w:spacing w:val="-11"/>
                <w:sz w:val="16"/>
              </w:rPr>
              <w:t> </w:t>
            </w:r>
            <w:r>
              <w:rPr>
                <w:color w:val="231F20"/>
                <w:sz w:val="16"/>
              </w:rPr>
              <w:t>4</w:t>
            </w:r>
            <w:r>
              <w:rPr>
                <w:color w:val="231F20"/>
                <w:spacing w:val="-11"/>
                <w:sz w:val="16"/>
              </w:rPr>
              <w:t> </w:t>
            </w:r>
            <w:r>
              <w:rPr>
                <w:color w:val="231F20"/>
                <w:sz w:val="16"/>
              </w:rPr>
              <w:t>withholding</w:t>
            </w:r>
            <w:r>
              <w:rPr>
                <w:color w:val="231F20"/>
                <w:spacing w:val="-11"/>
                <w:sz w:val="16"/>
              </w:rPr>
              <w:t> </w:t>
            </w:r>
            <w:r>
              <w:rPr>
                <w:color w:val="231F20"/>
                <w:sz w:val="16"/>
              </w:rPr>
              <w:t>rate</w:t>
            </w:r>
            <w:r>
              <w:rPr>
                <w:color w:val="231F20"/>
                <w:spacing w:val="-11"/>
                <w:sz w:val="16"/>
              </w:rPr>
              <w:t> </w:t>
            </w:r>
            <w:r>
              <w:rPr>
                <w:color w:val="231F20"/>
                <w:sz w:val="16"/>
              </w:rPr>
              <w:t>pool</w:t>
            </w:r>
            <w:r>
              <w:rPr>
                <w:color w:val="231F20"/>
                <w:spacing w:val="-11"/>
                <w:sz w:val="16"/>
              </w:rPr>
              <w:t> </w:t>
            </w:r>
            <w:r>
              <w:rPr>
                <w:color w:val="231F20"/>
                <w:sz w:val="16"/>
              </w:rPr>
              <w:t>of</w:t>
            </w:r>
            <w:r>
              <w:rPr>
                <w:color w:val="231F20"/>
                <w:spacing w:val="-11"/>
                <w:sz w:val="16"/>
              </w:rPr>
              <w:t> </w:t>
            </w:r>
            <w:r>
              <w:rPr>
                <w:color w:val="231F20"/>
                <w:sz w:val="16"/>
              </w:rPr>
              <w:t>U.S.</w:t>
            </w:r>
            <w:r>
              <w:rPr>
                <w:color w:val="231F20"/>
                <w:spacing w:val="-11"/>
                <w:sz w:val="16"/>
              </w:rPr>
              <w:t> </w:t>
            </w:r>
            <w:r>
              <w:rPr>
                <w:color w:val="231F20"/>
                <w:sz w:val="16"/>
              </w:rPr>
              <w:t>payees.</w:t>
            </w:r>
          </w:p>
        </w:tc>
      </w:tr>
      <w:tr>
        <w:trPr>
          <w:trHeight w:val="531" w:hRule="atLeast"/>
        </w:trPr>
        <w:tc>
          <w:tcPr>
            <w:tcW w:w="858" w:type="dxa"/>
          </w:tcPr>
          <w:p>
            <w:pPr>
              <w:pStyle w:val="TableParagraph"/>
              <w:spacing w:before="119"/>
              <w:rPr>
                <w:rFonts w:ascii="Arial Black"/>
                <w:sz w:val="16"/>
              </w:rPr>
            </w:pPr>
          </w:p>
          <w:p>
            <w:pPr>
              <w:pStyle w:val="TableParagraph"/>
              <w:spacing w:line="166" w:lineRule="exact"/>
              <w:ind w:left="59"/>
              <w:jc w:val="center"/>
              <w:rPr>
                <w:sz w:val="16"/>
              </w:rPr>
            </w:pPr>
            <w:r>
              <w:rPr>
                <w:color w:val="231F20"/>
                <w:spacing w:val="-5"/>
                <w:sz w:val="16"/>
              </w:rPr>
              <w:t>13h</w:t>
            </w:r>
          </w:p>
        </w:tc>
        <w:tc>
          <w:tcPr>
            <w:tcW w:w="1919" w:type="dxa"/>
          </w:tcPr>
          <w:p>
            <w:pPr>
              <w:pStyle w:val="TableParagraph"/>
              <w:spacing w:before="119"/>
              <w:rPr>
                <w:rFonts w:ascii="Arial Black"/>
                <w:sz w:val="16"/>
              </w:rPr>
            </w:pPr>
          </w:p>
          <w:p>
            <w:pPr>
              <w:pStyle w:val="TableParagraph"/>
              <w:spacing w:line="166" w:lineRule="exact"/>
              <w:ind w:left="11" w:right="1"/>
              <w:jc w:val="center"/>
              <w:rPr>
                <w:sz w:val="16"/>
              </w:rPr>
            </w:pPr>
            <w:r>
              <w:rPr>
                <w:color w:val="231F20"/>
                <w:spacing w:val="-2"/>
                <w:sz w:val="16"/>
              </w:rPr>
              <w:t>Recipient's</w:t>
            </w:r>
            <w:r>
              <w:rPr>
                <w:color w:val="231F20"/>
                <w:spacing w:val="10"/>
                <w:sz w:val="16"/>
              </w:rPr>
              <w:t> </w:t>
            </w:r>
            <w:r>
              <w:rPr>
                <w:color w:val="231F20"/>
                <w:spacing w:val="-4"/>
                <w:sz w:val="16"/>
              </w:rPr>
              <w:t>GIIN</w:t>
            </w:r>
          </w:p>
        </w:tc>
        <w:tc>
          <w:tcPr>
            <w:tcW w:w="1374" w:type="dxa"/>
          </w:tcPr>
          <w:p>
            <w:pPr>
              <w:pStyle w:val="TableParagraph"/>
              <w:rPr>
                <w:rFonts w:ascii="Times New Roman"/>
                <w:sz w:val="16"/>
              </w:rPr>
            </w:pPr>
          </w:p>
        </w:tc>
        <w:tc>
          <w:tcPr>
            <w:tcW w:w="6408" w:type="dxa"/>
          </w:tcPr>
          <w:p>
            <w:pPr>
              <w:pStyle w:val="TableParagraph"/>
              <w:spacing w:line="150" w:lineRule="exact" w:before="62"/>
              <w:ind w:left="36"/>
              <w:rPr>
                <w:sz w:val="16"/>
              </w:rPr>
            </w:pPr>
            <w:r>
              <w:rPr>
                <w:color w:val="231F20"/>
                <w:sz w:val="16"/>
              </w:rPr>
              <w:t>WA</w:t>
            </w:r>
            <w:r>
              <w:rPr>
                <w:color w:val="231F20"/>
                <w:spacing w:val="-11"/>
                <w:sz w:val="16"/>
              </w:rPr>
              <w:t> </w:t>
            </w:r>
            <w:r>
              <w:rPr>
                <w:color w:val="231F20"/>
                <w:sz w:val="16"/>
              </w:rPr>
              <w:t>leaves</w:t>
            </w:r>
            <w:r>
              <w:rPr>
                <w:color w:val="231F20"/>
                <w:spacing w:val="-11"/>
                <w:sz w:val="16"/>
              </w:rPr>
              <w:t> </w:t>
            </w:r>
            <w:r>
              <w:rPr>
                <w:color w:val="231F20"/>
                <w:sz w:val="16"/>
              </w:rPr>
              <w:t>box</w:t>
            </w:r>
            <w:r>
              <w:rPr>
                <w:color w:val="231F20"/>
                <w:spacing w:val="-11"/>
                <w:sz w:val="16"/>
              </w:rPr>
              <w:t> </w:t>
            </w:r>
            <w:r>
              <w:rPr>
                <w:color w:val="231F20"/>
                <w:sz w:val="16"/>
              </w:rPr>
              <w:t>13h</w:t>
            </w:r>
            <w:r>
              <w:rPr>
                <w:color w:val="231F20"/>
                <w:spacing w:val="-11"/>
                <w:sz w:val="16"/>
              </w:rPr>
              <w:t> </w:t>
            </w:r>
            <w:r>
              <w:rPr>
                <w:color w:val="231F20"/>
                <w:sz w:val="16"/>
              </w:rPr>
              <w:t>blank</w:t>
            </w:r>
            <w:r>
              <w:rPr>
                <w:color w:val="231F20"/>
                <w:spacing w:val="-11"/>
                <w:sz w:val="16"/>
              </w:rPr>
              <w:t> </w:t>
            </w:r>
            <w:r>
              <w:rPr>
                <w:color w:val="231F20"/>
                <w:sz w:val="16"/>
              </w:rPr>
              <w:t>because</w:t>
            </w:r>
            <w:r>
              <w:rPr>
                <w:color w:val="231F20"/>
                <w:spacing w:val="-11"/>
                <w:sz w:val="16"/>
              </w:rPr>
              <w:t> </w:t>
            </w:r>
            <w:r>
              <w:rPr>
                <w:color w:val="231F20"/>
                <w:sz w:val="16"/>
              </w:rPr>
              <w:t>it</w:t>
            </w:r>
            <w:r>
              <w:rPr>
                <w:color w:val="231F20"/>
                <w:spacing w:val="-11"/>
                <w:sz w:val="16"/>
              </w:rPr>
              <w:t> </w:t>
            </w:r>
            <w:r>
              <w:rPr>
                <w:color w:val="231F20"/>
                <w:sz w:val="16"/>
              </w:rPr>
              <w:t>only</w:t>
            </w:r>
            <w:r>
              <w:rPr>
                <w:color w:val="231F20"/>
                <w:spacing w:val="-11"/>
                <w:sz w:val="16"/>
              </w:rPr>
              <w:t> </w:t>
            </w:r>
            <w:r>
              <w:rPr>
                <w:color w:val="231F20"/>
                <w:sz w:val="16"/>
              </w:rPr>
              <w:t>applies</w:t>
            </w:r>
            <w:r>
              <w:rPr>
                <w:color w:val="231F20"/>
                <w:spacing w:val="-11"/>
                <w:sz w:val="16"/>
              </w:rPr>
              <w:t> </w:t>
            </w:r>
            <w:r>
              <w:rPr>
                <w:color w:val="231F20"/>
                <w:sz w:val="16"/>
              </w:rPr>
              <w:t>for</w:t>
            </w:r>
            <w:r>
              <w:rPr>
                <w:color w:val="231F20"/>
                <w:spacing w:val="-11"/>
                <w:sz w:val="16"/>
              </w:rPr>
              <w:t> </w:t>
            </w:r>
            <w:r>
              <w:rPr>
                <w:color w:val="231F20"/>
                <w:sz w:val="16"/>
              </w:rPr>
              <w:t>chapter</w:t>
            </w:r>
            <w:r>
              <w:rPr>
                <w:color w:val="231F20"/>
                <w:spacing w:val="-11"/>
                <w:sz w:val="16"/>
              </w:rPr>
              <w:t> </w:t>
            </w:r>
            <w:r>
              <w:rPr>
                <w:color w:val="231F20"/>
                <w:sz w:val="16"/>
              </w:rPr>
              <w:t>4</w:t>
            </w:r>
            <w:r>
              <w:rPr>
                <w:color w:val="231F20"/>
                <w:spacing w:val="-11"/>
                <w:sz w:val="16"/>
              </w:rPr>
              <w:t> </w:t>
            </w:r>
            <w:r>
              <w:rPr>
                <w:color w:val="231F20"/>
                <w:sz w:val="16"/>
              </w:rPr>
              <w:t>reporting</w:t>
            </w:r>
            <w:r>
              <w:rPr>
                <w:color w:val="231F20"/>
                <w:spacing w:val="-11"/>
                <w:sz w:val="16"/>
              </w:rPr>
              <w:t> </w:t>
            </w:r>
            <w:r>
              <w:rPr>
                <w:color w:val="231F20"/>
                <w:sz w:val="16"/>
              </w:rPr>
              <w:t>purposes.</w:t>
            </w:r>
            <w:r>
              <w:rPr>
                <w:color w:val="231F20"/>
                <w:spacing w:val="-11"/>
                <w:sz w:val="16"/>
              </w:rPr>
              <w:t> </w:t>
            </w:r>
            <w:r>
              <w:rPr>
                <w:color w:val="231F20"/>
                <w:sz w:val="16"/>
              </w:rPr>
              <w:t>See </w:t>
            </w:r>
            <w:hyperlink w:history="true" w:anchor="_bookmark46">
              <w:r>
                <w:rPr>
                  <w:rFonts w:ascii="Arial"/>
                  <w:i/>
                  <w:color w:val="0056A2"/>
                  <w:sz w:val="16"/>
                  <w:u w:val="single" w:color="0055A1"/>
                </w:rPr>
                <w:t>Global intermediary identification number</w:t>
              </w:r>
            </w:hyperlink>
            <w:r>
              <w:rPr>
                <w:rFonts w:ascii="Arial"/>
                <w:i/>
                <w:color w:val="0056A2"/>
                <w:sz w:val="16"/>
              </w:rPr>
              <w:t> </w:t>
            </w:r>
            <w:r>
              <w:rPr>
                <w:color w:val="231F20"/>
                <w:sz w:val="16"/>
              </w:rPr>
              <w:t>and the instructions for </w:t>
            </w:r>
            <w:hyperlink w:history="true" w:anchor="_bookmark134">
              <w:r>
                <w:rPr>
                  <w:color w:val="0056A2"/>
                  <w:sz w:val="16"/>
                  <w:u w:val="single" w:color="0055A1"/>
                </w:rPr>
                <w:t>boxes 13e and 13h</w:t>
              </w:r>
            </w:hyperlink>
            <w:r>
              <w:rPr>
                <w:color w:val="231F20"/>
                <w:sz w:val="16"/>
              </w:rPr>
              <w:t>, </w:t>
            </w:r>
            <w:r>
              <w:rPr>
                <w:color w:val="231F20"/>
                <w:spacing w:val="-2"/>
                <w:sz w:val="16"/>
              </w:rPr>
              <w:t>earlier.</w:t>
            </w:r>
          </w:p>
        </w:tc>
      </w:tr>
      <w:tr>
        <w:trPr>
          <w:trHeight w:val="531" w:hRule="atLeast"/>
        </w:trPr>
        <w:tc>
          <w:tcPr>
            <w:tcW w:w="858" w:type="dxa"/>
          </w:tcPr>
          <w:p>
            <w:pPr>
              <w:pStyle w:val="TableParagraph"/>
              <w:spacing w:before="119"/>
              <w:rPr>
                <w:rFonts w:ascii="Arial Black"/>
                <w:sz w:val="16"/>
              </w:rPr>
            </w:pPr>
          </w:p>
          <w:p>
            <w:pPr>
              <w:pStyle w:val="TableParagraph"/>
              <w:spacing w:line="166" w:lineRule="exact"/>
              <w:ind w:left="59"/>
              <w:jc w:val="center"/>
              <w:rPr>
                <w:sz w:val="16"/>
              </w:rPr>
            </w:pPr>
            <w:r>
              <w:rPr>
                <w:color w:val="231F20"/>
                <w:spacing w:val="-5"/>
                <w:sz w:val="16"/>
              </w:rPr>
              <w:t>13i</w:t>
            </w:r>
          </w:p>
        </w:tc>
        <w:tc>
          <w:tcPr>
            <w:tcW w:w="1919" w:type="dxa"/>
          </w:tcPr>
          <w:p>
            <w:pPr>
              <w:pStyle w:val="TableParagraph"/>
              <w:spacing w:line="150" w:lineRule="exact" w:before="62"/>
              <w:ind w:left="128" w:right="154" w:hanging="1"/>
              <w:jc w:val="center"/>
              <w:rPr>
                <w:sz w:val="16"/>
              </w:rPr>
            </w:pPr>
            <w:r>
              <w:rPr>
                <w:color w:val="231F20"/>
                <w:sz w:val="16"/>
              </w:rPr>
              <w:t>Recipient's foreign tax </w:t>
            </w:r>
            <w:r>
              <w:rPr>
                <w:color w:val="231F20"/>
                <w:spacing w:val="-2"/>
                <w:sz w:val="16"/>
              </w:rPr>
              <w:t>identification</w:t>
            </w:r>
            <w:r>
              <w:rPr>
                <w:color w:val="231F20"/>
                <w:spacing w:val="-7"/>
                <w:sz w:val="16"/>
              </w:rPr>
              <w:t> </w:t>
            </w:r>
            <w:r>
              <w:rPr>
                <w:color w:val="231F20"/>
                <w:spacing w:val="-2"/>
                <w:sz w:val="16"/>
              </w:rPr>
              <w:t>number,</w:t>
            </w:r>
            <w:r>
              <w:rPr>
                <w:color w:val="231F20"/>
                <w:spacing w:val="-7"/>
                <w:sz w:val="16"/>
              </w:rPr>
              <w:t> </w:t>
            </w:r>
            <w:r>
              <w:rPr>
                <w:color w:val="231F20"/>
                <w:spacing w:val="-2"/>
                <w:sz w:val="16"/>
              </w:rPr>
              <w:t>if </w:t>
            </w:r>
            <w:r>
              <w:rPr>
                <w:color w:val="231F20"/>
                <w:spacing w:val="-4"/>
                <w:sz w:val="16"/>
              </w:rPr>
              <w:t>any</w:t>
            </w:r>
          </w:p>
        </w:tc>
        <w:tc>
          <w:tcPr>
            <w:tcW w:w="1374" w:type="dxa"/>
          </w:tcPr>
          <w:p>
            <w:pPr>
              <w:pStyle w:val="TableParagraph"/>
              <w:rPr>
                <w:rFonts w:ascii="Times New Roman"/>
                <w:sz w:val="16"/>
              </w:rPr>
            </w:pPr>
          </w:p>
        </w:tc>
        <w:tc>
          <w:tcPr>
            <w:tcW w:w="6408" w:type="dxa"/>
          </w:tcPr>
          <w:p>
            <w:pPr>
              <w:pStyle w:val="TableParagraph"/>
              <w:spacing w:line="150" w:lineRule="exact" w:before="212"/>
              <w:ind w:left="36"/>
              <w:rPr>
                <w:sz w:val="16"/>
              </w:rPr>
            </w:pPr>
            <w:r>
              <w:rPr>
                <w:color w:val="231F20"/>
                <w:sz w:val="16"/>
              </w:rPr>
              <w:t>The</w:t>
            </w:r>
            <w:r>
              <w:rPr>
                <w:color w:val="231F20"/>
                <w:spacing w:val="-9"/>
                <w:sz w:val="16"/>
              </w:rPr>
              <w:t> </w:t>
            </w:r>
            <w:r>
              <w:rPr>
                <w:color w:val="231F20"/>
                <w:sz w:val="16"/>
              </w:rPr>
              <w:t>recipient's</w:t>
            </w:r>
            <w:r>
              <w:rPr>
                <w:color w:val="231F20"/>
                <w:spacing w:val="-9"/>
                <w:sz w:val="16"/>
              </w:rPr>
              <w:t> </w:t>
            </w:r>
            <w:r>
              <w:rPr>
                <w:color w:val="231F20"/>
                <w:sz w:val="16"/>
              </w:rPr>
              <w:t>FTIN</w:t>
            </w:r>
            <w:r>
              <w:rPr>
                <w:color w:val="231F20"/>
                <w:spacing w:val="-9"/>
                <w:sz w:val="16"/>
              </w:rPr>
              <w:t> </w:t>
            </w:r>
            <w:r>
              <w:rPr>
                <w:color w:val="231F20"/>
                <w:sz w:val="16"/>
              </w:rPr>
              <w:t>is</w:t>
            </w:r>
            <w:r>
              <w:rPr>
                <w:color w:val="231F20"/>
                <w:spacing w:val="-9"/>
                <w:sz w:val="16"/>
              </w:rPr>
              <w:t> </w:t>
            </w:r>
            <w:r>
              <w:rPr>
                <w:color w:val="231F20"/>
                <w:sz w:val="16"/>
              </w:rPr>
              <w:t>not</w:t>
            </w:r>
            <w:r>
              <w:rPr>
                <w:color w:val="231F20"/>
                <w:spacing w:val="-9"/>
                <w:sz w:val="16"/>
              </w:rPr>
              <w:t> </w:t>
            </w:r>
            <w:r>
              <w:rPr>
                <w:color w:val="231F20"/>
                <w:sz w:val="16"/>
              </w:rPr>
              <w:t>required</w:t>
            </w:r>
            <w:r>
              <w:rPr>
                <w:color w:val="231F20"/>
                <w:spacing w:val="-9"/>
                <w:sz w:val="16"/>
              </w:rPr>
              <w:t> </w:t>
            </w:r>
            <w:r>
              <w:rPr>
                <w:color w:val="231F20"/>
                <w:sz w:val="16"/>
              </w:rPr>
              <w:t>because</w:t>
            </w:r>
            <w:r>
              <w:rPr>
                <w:color w:val="231F20"/>
                <w:spacing w:val="-9"/>
                <w:sz w:val="16"/>
              </w:rPr>
              <w:t> </w:t>
            </w:r>
            <w:r>
              <w:rPr>
                <w:color w:val="231F20"/>
                <w:sz w:val="16"/>
              </w:rPr>
              <w:t>A</w:t>
            </w:r>
            <w:r>
              <w:rPr>
                <w:color w:val="231F20"/>
                <w:spacing w:val="-9"/>
                <w:sz w:val="16"/>
              </w:rPr>
              <w:t> </w:t>
            </w:r>
            <w:r>
              <w:rPr>
                <w:color w:val="231F20"/>
                <w:sz w:val="16"/>
              </w:rPr>
              <w:t>is</w:t>
            </w:r>
            <w:r>
              <w:rPr>
                <w:color w:val="231F20"/>
                <w:spacing w:val="-9"/>
                <w:sz w:val="16"/>
              </w:rPr>
              <w:t> </w:t>
            </w:r>
            <w:r>
              <w:rPr>
                <w:color w:val="231F20"/>
                <w:sz w:val="16"/>
              </w:rPr>
              <w:t>not</w:t>
            </w:r>
            <w:r>
              <w:rPr>
                <w:color w:val="231F20"/>
                <w:spacing w:val="-9"/>
                <w:sz w:val="16"/>
              </w:rPr>
              <w:t> </w:t>
            </w:r>
            <w:r>
              <w:rPr>
                <w:color w:val="231F20"/>
                <w:sz w:val="16"/>
              </w:rPr>
              <w:t>a</w:t>
            </w:r>
            <w:r>
              <w:rPr>
                <w:color w:val="231F20"/>
                <w:spacing w:val="-9"/>
                <w:sz w:val="16"/>
              </w:rPr>
              <w:t> </w:t>
            </w:r>
            <w:r>
              <w:rPr>
                <w:color w:val="231F20"/>
                <w:sz w:val="16"/>
              </w:rPr>
              <w:t>type</w:t>
            </w:r>
            <w:r>
              <w:rPr>
                <w:color w:val="231F20"/>
                <w:spacing w:val="-9"/>
                <w:sz w:val="16"/>
              </w:rPr>
              <w:t> </w:t>
            </w:r>
            <w:r>
              <w:rPr>
                <w:color w:val="231F20"/>
                <w:sz w:val="16"/>
              </w:rPr>
              <w:t>of</w:t>
            </w:r>
            <w:r>
              <w:rPr>
                <w:color w:val="231F20"/>
                <w:spacing w:val="-9"/>
                <w:sz w:val="16"/>
              </w:rPr>
              <w:t> </w:t>
            </w:r>
            <w:r>
              <w:rPr>
                <w:color w:val="231F20"/>
                <w:sz w:val="16"/>
              </w:rPr>
              <w:t>recipient</w:t>
            </w:r>
            <w:r>
              <w:rPr>
                <w:color w:val="231F20"/>
                <w:spacing w:val="-9"/>
                <w:sz w:val="16"/>
              </w:rPr>
              <w:t> </w:t>
            </w:r>
            <w:r>
              <w:rPr>
                <w:color w:val="231F20"/>
                <w:sz w:val="16"/>
              </w:rPr>
              <w:t>described</w:t>
            </w:r>
            <w:r>
              <w:rPr>
                <w:color w:val="231F20"/>
                <w:spacing w:val="-9"/>
                <w:sz w:val="16"/>
              </w:rPr>
              <w:t> </w:t>
            </w:r>
            <w:r>
              <w:rPr>
                <w:color w:val="231F20"/>
                <w:sz w:val="16"/>
              </w:rPr>
              <w:t>in</w:t>
            </w:r>
            <w:r>
              <w:rPr>
                <w:color w:val="231F20"/>
                <w:spacing w:val="-9"/>
                <w:sz w:val="16"/>
              </w:rPr>
              <w:t> </w:t>
            </w:r>
            <w:r>
              <w:rPr>
                <w:color w:val="231F20"/>
                <w:sz w:val="16"/>
              </w:rPr>
              <w:t>the instructions for </w:t>
            </w:r>
            <w:hyperlink w:history="true" w:anchor="_bookmark140">
              <w:r>
                <w:rPr>
                  <w:color w:val="0056A2"/>
                  <w:sz w:val="16"/>
                  <w:u w:val="single" w:color="0055A1"/>
                </w:rPr>
                <w:t>box 13i</w:t>
              </w:r>
            </w:hyperlink>
            <w:r>
              <w:rPr>
                <w:color w:val="231F20"/>
                <w:sz w:val="16"/>
              </w:rPr>
              <w:t>, earlier, for which the FTIN is required.</w:t>
            </w:r>
          </w:p>
        </w:tc>
      </w:tr>
      <w:tr>
        <w:trPr>
          <w:trHeight w:val="231" w:hRule="atLeast"/>
        </w:trPr>
        <w:tc>
          <w:tcPr>
            <w:tcW w:w="858" w:type="dxa"/>
          </w:tcPr>
          <w:p>
            <w:pPr>
              <w:pStyle w:val="TableParagraph"/>
              <w:spacing w:line="166" w:lineRule="exact" w:before="45"/>
              <w:ind w:left="59"/>
              <w:jc w:val="center"/>
              <w:rPr>
                <w:sz w:val="16"/>
              </w:rPr>
            </w:pPr>
            <w:r>
              <w:rPr>
                <w:color w:val="231F20"/>
                <w:spacing w:val="-5"/>
                <w:sz w:val="16"/>
              </w:rPr>
              <w:t>13j</w:t>
            </w:r>
          </w:p>
        </w:tc>
        <w:tc>
          <w:tcPr>
            <w:tcW w:w="1919" w:type="dxa"/>
          </w:tcPr>
          <w:p>
            <w:pPr>
              <w:pStyle w:val="TableParagraph"/>
              <w:spacing w:line="166" w:lineRule="exact" w:before="45"/>
              <w:ind w:left="11" w:right="1"/>
              <w:jc w:val="center"/>
              <w:rPr>
                <w:sz w:val="16"/>
              </w:rPr>
            </w:pPr>
            <w:r>
              <w:rPr>
                <w:color w:val="231F20"/>
                <w:sz w:val="16"/>
              </w:rPr>
              <w:t>LOB</w:t>
            </w:r>
            <w:r>
              <w:rPr>
                <w:color w:val="231F20"/>
                <w:spacing w:val="-8"/>
                <w:sz w:val="16"/>
              </w:rPr>
              <w:t> </w:t>
            </w:r>
            <w:r>
              <w:rPr>
                <w:color w:val="231F20"/>
                <w:spacing w:val="-4"/>
                <w:sz w:val="16"/>
              </w:rPr>
              <w:t>code</w:t>
            </w:r>
          </w:p>
        </w:tc>
        <w:tc>
          <w:tcPr>
            <w:tcW w:w="1374" w:type="dxa"/>
          </w:tcPr>
          <w:p>
            <w:pPr>
              <w:pStyle w:val="TableParagraph"/>
              <w:rPr>
                <w:rFonts w:ascii="Times New Roman"/>
                <w:sz w:val="16"/>
              </w:rPr>
            </w:pPr>
          </w:p>
        </w:tc>
        <w:tc>
          <w:tcPr>
            <w:tcW w:w="6408" w:type="dxa"/>
          </w:tcPr>
          <w:p>
            <w:pPr>
              <w:pStyle w:val="TableParagraph"/>
              <w:spacing w:line="166" w:lineRule="exact" w:before="45"/>
              <w:ind w:left="36"/>
              <w:rPr>
                <w:sz w:val="16"/>
              </w:rPr>
            </w:pPr>
            <w:r>
              <w:rPr>
                <w:color w:val="231F20"/>
                <w:spacing w:val="-2"/>
                <w:sz w:val="16"/>
              </w:rPr>
              <w:t>WA</w:t>
            </w:r>
            <w:r>
              <w:rPr>
                <w:color w:val="231F20"/>
                <w:spacing w:val="-3"/>
                <w:sz w:val="16"/>
              </w:rPr>
              <w:t> </w:t>
            </w:r>
            <w:r>
              <w:rPr>
                <w:color w:val="231F20"/>
                <w:spacing w:val="-2"/>
                <w:sz w:val="16"/>
              </w:rPr>
              <w:t>leaves</w:t>
            </w:r>
            <w:r>
              <w:rPr>
                <w:color w:val="231F20"/>
                <w:spacing w:val="-3"/>
                <w:sz w:val="16"/>
              </w:rPr>
              <w:t> </w:t>
            </w:r>
            <w:r>
              <w:rPr>
                <w:color w:val="231F20"/>
                <w:spacing w:val="-2"/>
                <w:sz w:val="16"/>
              </w:rPr>
              <w:t>box</w:t>
            </w:r>
            <w:r>
              <w:rPr>
                <w:color w:val="231F20"/>
                <w:spacing w:val="-3"/>
                <w:sz w:val="16"/>
              </w:rPr>
              <w:t> </w:t>
            </w:r>
            <w:r>
              <w:rPr>
                <w:color w:val="231F20"/>
                <w:spacing w:val="-2"/>
                <w:sz w:val="16"/>
              </w:rPr>
              <w:t>13j</w:t>
            </w:r>
            <w:r>
              <w:rPr>
                <w:color w:val="231F20"/>
                <w:spacing w:val="-3"/>
                <w:sz w:val="16"/>
              </w:rPr>
              <w:t> </w:t>
            </w:r>
            <w:r>
              <w:rPr>
                <w:color w:val="231F20"/>
                <w:spacing w:val="-2"/>
                <w:sz w:val="16"/>
              </w:rPr>
              <w:t>blank</w:t>
            </w:r>
            <w:r>
              <w:rPr>
                <w:color w:val="231F20"/>
                <w:spacing w:val="-3"/>
                <w:sz w:val="16"/>
              </w:rPr>
              <w:t> </w:t>
            </w:r>
            <w:r>
              <w:rPr>
                <w:color w:val="231F20"/>
                <w:spacing w:val="-2"/>
                <w:sz w:val="16"/>
              </w:rPr>
              <w:t>because</w:t>
            </w:r>
            <w:r>
              <w:rPr>
                <w:color w:val="231F20"/>
                <w:spacing w:val="-3"/>
                <w:sz w:val="16"/>
              </w:rPr>
              <w:t> </w:t>
            </w:r>
            <w:r>
              <w:rPr>
                <w:color w:val="231F20"/>
                <w:spacing w:val="-2"/>
                <w:sz w:val="16"/>
              </w:rPr>
              <w:t>the</w:t>
            </w:r>
            <w:r>
              <w:rPr>
                <w:color w:val="231F20"/>
                <w:spacing w:val="-3"/>
                <w:sz w:val="16"/>
              </w:rPr>
              <w:t> </w:t>
            </w:r>
            <w:r>
              <w:rPr>
                <w:color w:val="231F20"/>
                <w:spacing w:val="-2"/>
                <w:sz w:val="16"/>
              </w:rPr>
              <w:t>recipient</w:t>
            </w:r>
            <w:r>
              <w:rPr>
                <w:color w:val="231F20"/>
                <w:spacing w:val="-3"/>
                <w:sz w:val="16"/>
              </w:rPr>
              <w:t> </w:t>
            </w:r>
            <w:r>
              <w:rPr>
                <w:color w:val="231F20"/>
                <w:spacing w:val="-2"/>
                <w:sz w:val="16"/>
              </w:rPr>
              <w:t>is</w:t>
            </w:r>
            <w:r>
              <w:rPr>
                <w:color w:val="231F20"/>
                <w:spacing w:val="-3"/>
                <w:sz w:val="16"/>
              </w:rPr>
              <w:t> </w:t>
            </w:r>
            <w:r>
              <w:rPr>
                <w:color w:val="231F20"/>
                <w:spacing w:val="-2"/>
                <w:sz w:val="16"/>
              </w:rPr>
              <w:t>an</w:t>
            </w:r>
            <w:r>
              <w:rPr>
                <w:color w:val="231F20"/>
                <w:spacing w:val="-3"/>
                <w:sz w:val="16"/>
              </w:rPr>
              <w:t> </w:t>
            </w:r>
            <w:r>
              <w:rPr>
                <w:color w:val="231F20"/>
                <w:spacing w:val="-2"/>
                <w:sz w:val="16"/>
              </w:rPr>
              <w:t>individual</w:t>
            </w:r>
            <w:r>
              <w:rPr>
                <w:color w:val="231F20"/>
                <w:spacing w:val="-3"/>
                <w:sz w:val="16"/>
              </w:rPr>
              <w:t> </w:t>
            </w:r>
            <w:r>
              <w:rPr>
                <w:color w:val="231F20"/>
                <w:spacing w:val="-2"/>
                <w:sz w:val="16"/>
              </w:rPr>
              <w:t>(not</w:t>
            </w:r>
            <w:r>
              <w:rPr>
                <w:color w:val="231F20"/>
                <w:spacing w:val="-3"/>
                <w:sz w:val="16"/>
              </w:rPr>
              <w:t> </w:t>
            </w:r>
            <w:r>
              <w:rPr>
                <w:color w:val="231F20"/>
                <w:spacing w:val="-2"/>
                <w:sz w:val="16"/>
              </w:rPr>
              <w:t>an</w:t>
            </w:r>
            <w:r>
              <w:rPr>
                <w:color w:val="231F20"/>
                <w:spacing w:val="-3"/>
                <w:sz w:val="16"/>
              </w:rPr>
              <w:t> </w:t>
            </w:r>
            <w:r>
              <w:rPr>
                <w:color w:val="231F20"/>
                <w:spacing w:val="-2"/>
                <w:sz w:val="16"/>
              </w:rPr>
              <w:t>entity).</w:t>
            </w:r>
          </w:p>
        </w:tc>
      </w:tr>
      <w:tr>
        <w:trPr>
          <w:trHeight w:val="381" w:hRule="atLeast"/>
        </w:trPr>
        <w:tc>
          <w:tcPr>
            <w:tcW w:w="858" w:type="dxa"/>
          </w:tcPr>
          <w:p>
            <w:pPr>
              <w:pStyle w:val="TableParagraph"/>
              <w:spacing w:line="166" w:lineRule="exact" w:before="195"/>
              <w:ind w:left="59"/>
              <w:jc w:val="center"/>
              <w:rPr>
                <w:sz w:val="16"/>
              </w:rPr>
            </w:pPr>
            <w:r>
              <w:rPr>
                <w:color w:val="231F20"/>
                <w:spacing w:val="-5"/>
                <w:sz w:val="16"/>
              </w:rPr>
              <w:t>13k</w:t>
            </w:r>
          </w:p>
        </w:tc>
        <w:tc>
          <w:tcPr>
            <w:tcW w:w="1919" w:type="dxa"/>
          </w:tcPr>
          <w:p>
            <w:pPr>
              <w:pStyle w:val="TableParagraph"/>
              <w:spacing w:line="150" w:lineRule="exact" w:before="62"/>
              <w:ind w:left="689" w:right="125" w:hanging="438"/>
              <w:rPr>
                <w:sz w:val="16"/>
              </w:rPr>
            </w:pPr>
            <w:r>
              <w:rPr>
                <w:color w:val="231F20"/>
                <w:spacing w:val="-2"/>
                <w:sz w:val="16"/>
              </w:rPr>
              <w:t>Recipient's</w:t>
            </w:r>
            <w:r>
              <w:rPr>
                <w:color w:val="231F20"/>
                <w:spacing w:val="-8"/>
                <w:sz w:val="16"/>
              </w:rPr>
              <w:t> </w:t>
            </w:r>
            <w:r>
              <w:rPr>
                <w:color w:val="231F20"/>
                <w:spacing w:val="-2"/>
                <w:sz w:val="16"/>
              </w:rPr>
              <w:t>account number</w:t>
            </w:r>
          </w:p>
        </w:tc>
        <w:tc>
          <w:tcPr>
            <w:tcW w:w="1374" w:type="dxa"/>
          </w:tcPr>
          <w:p>
            <w:pPr>
              <w:pStyle w:val="TableParagraph"/>
              <w:rPr>
                <w:rFonts w:ascii="Times New Roman"/>
                <w:sz w:val="16"/>
              </w:rPr>
            </w:pPr>
          </w:p>
        </w:tc>
        <w:tc>
          <w:tcPr>
            <w:tcW w:w="6408" w:type="dxa"/>
          </w:tcPr>
          <w:p>
            <w:pPr>
              <w:pStyle w:val="TableParagraph"/>
              <w:spacing w:line="166" w:lineRule="exact" w:before="195"/>
              <w:ind w:left="36"/>
              <w:rPr>
                <w:sz w:val="16"/>
              </w:rPr>
            </w:pPr>
            <w:r>
              <w:rPr>
                <w:color w:val="231F20"/>
                <w:spacing w:val="-2"/>
                <w:sz w:val="16"/>
              </w:rPr>
              <w:t>WA</w:t>
            </w:r>
            <w:r>
              <w:rPr>
                <w:color w:val="231F20"/>
                <w:spacing w:val="-5"/>
                <w:sz w:val="16"/>
              </w:rPr>
              <w:t> </w:t>
            </w:r>
            <w:r>
              <w:rPr>
                <w:color w:val="231F20"/>
                <w:spacing w:val="-2"/>
                <w:sz w:val="16"/>
              </w:rPr>
              <w:t>leaves</w:t>
            </w:r>
            <w:r>
              <w:rPr>
                <w:color w:val="231F20"/>
                <w:spacing w:val="-4"/>
                <w:sz w:val="16"/>
              </w:rPr>
              <w:t> </w:t>
            </w:r>
            <w:r>
              <w:rPr>
                <w:color w:val="231F20"/>
                <w:spacing w:val="-2"/>
                <w:sz w:val="16"/>
              </w:rPr>
              <w:t>box</w:t>
            </w:r>
            <w:r>
              <w:rPr>
                <w:color w:val="231F20"/>
                <w:spacing w:val="-4"/>
                <w:sz w:val="16"/>
              </w:rPr>
              <w:t> </w:t>
            </w:r>
            <w:r>
              <w:rPr>
                <w:color w:val="231F20"/>
                <w:spacing w:val="-2"/>
                <w:sz w:val="16"/>
              </w:rPr>
              <w:t>13k</w:t>
            </w:r>
            <w:r>
              <w:rPr>
                <w:color w:val="231F20"/>
                <w:spacing w:val="-4"/>
                <w:sz w:val="16"/>
              </w:rPr>
              <w:t> </w:t>
            </w:r>
            <w:r>
              <w:rPr>
                <w:color w:val="231F20"/>
                <w:spacing w:val="-2"/>
                <w:sz w:val="16"/>
              </w:rPr>
              <w:t>blank</w:t>
            </w:r>
            <w:r>
              <w:rPr>
                <w:color w:val="231F20"/>
                <w:spacing w:val="-4"/>
                <w:sz w:val="16"/>
              </w:rPr>
              <w:t> </w:t>
            </w:r>
            <w:r>
              <w:rPr>
                <w:color w:val="231F20"/>
                <w:spacing w:val="-2"/>
                <w:sz w:val="16"/>
              </w:rPr>
              <w:t>because</w:t>
            </w:r>
            <w:r>
              <w:rPr>
                <w:color w:val="231F20"/>
                <w:spacing w:val="-4"/>
                <w:sz w:val="16"/>
              </w:rPr>
              <w:t> </w:t>
            </w:r>
            <w:r>
              <w:rPr>
                <w:color w:val="231F20"/>
                <w:spacing w:val="-2"/>
                <w:sz w:val="16"/>
              </w:rPr>
              <w:t>WA</w:t>
            </w:r>
            <w:r>
              <w:rPr>
                <w:color w:val="231F20"/>
                <w:spacing w:val="-5"/>
                <w:sz w:val="16"/>
              </w:rPr>
              <w:t> </w:t>
            </w:r>
            <w:r>
              <w:rPr>
                <w:color w:val="231F20"/>
                <w:spacing w:val="-2"/>
                <w:sz w:val="16"/>
              </w:rPr>
              <w:t>is</w:t>
            </w:r>
            <w:r>
              <w:rPr>
                <w:color w:val="231F20"/>
                <w:spacing w:val="-4"/>
                <w:sz w:val="16"/>
              </w:rPr>
              <w:t> </w:t>
            </w:r>
            <w:r>
              <w:rPr>
                <w:color w:val="231F20"/>
                <w:spacing w:val="-2"/>
                <w:sz w:val="16"/>
              </w:rPr>
              <w:t>not</w:t>
            </w:r>
            <w:r>
              <w:rPr>
                <w:color w:val="231F20"/>
                <w:spacing w:val="-4"/>
                <w:sz w:val="16"/>
              </w:rPr>
              <w:t> </w:t>
            </w:r>
            <w:r>
              <w:rPr>
                <w:color w:val="231F20"/>
                <w:spacing w:val="-2"/>
                <w:sz w:val="16"/>
              </w:rPr>
              <w:t>a</w:t>
            </w:r>
            <w:r>
              <w:rPr>
                <w:color w:val="231F20"/>
                <w:spacing w:val="-4"/>
                <w:sz w:val="16"/>
              </w:rPr>
              <w:t> </w:t>
            </w:r>
            <w:r>
              <w:rPr>
                <w:color w:val="231F20"/>
                <w:spacing w:val="-2"/>
                <w:sz w:val="16"/>
              </w:rPr>
              <w:t>financial</w:t>
            </w:r>
            <w:r>
              <w:rPr>
                <w:color w:val="231F20"/>
                <w:spacing w:val="-4"/>
                <w:sz w:val="16"/>
              </w:rPr>
              <w:t> </w:t>
            </w:r>
            <w:r>
              <w:rPr>
                <w:color w:val="231F20"/>
                <w:spacing w:val="-2"/>
                <w:sz w:val="16"/>
              </w:rPr>
              <w:t>institution.</w:t>
            </w:r>
          </w:p>
        </w:tc>
      </w:tr>
      <w:tr>
        <w:trPr>
          <w:trHeight w:val="231" w:hRule="atLeast"/>
        </w:trPr>
        <w:tc>
          <w:tcPr>
            <w:tcW w:w="858" w:type="dxa"/>
          </w:tcPr>
          <w:p>
            <w:pPr>
              <w:pStyle w:val="TableParagraph"/>
              <w:spacing w:line="166" w:lineRule="exact" w:before="45"/>
              <w:ind w:left="59"/>
              <w:jc w:val="center"/>
              <w:rPr>
                <w:sz w:val="16"/>
              </w:rPr>
            </w:pPr>
            <w:r>
              <w:rPr>
                <w:color w:val="231F20"/>
                <w:spacing w:val="-5"/>
                <w:sz w:val="16"/>
              </w:rPr>
              <w:t>13l</w:t>
            </w:r>
          </w:p>
        </w:tc>
        <w:tc>
          <w:tcPr>
            <w:tcW w:w="1919" w:type="dxa"/>
          </w:tcPr>
          <w:p>
            <w:pPr>
              <w:pStyle w:val="TableParagraph"/>
              <w:spacing w:line="166" w:lineRule="exact" w:before="45"/>
              <w:ind w:left="11" w:right="1"/>
              <w:jc w:val="center"/>
              <w:rPr>
                <w:sz w:val="16"/>
              </w:rPr>
            </w:pPr>
            <w:r>
              <w:rPr>
                <w:color w:val="231F20"/>
                <w:sz w:val="16"/>
              </w:rPr>
              <w:t>Recipient's</w:t>
            </w:r>
            <w:r>
              <w:rPr>
                <w:color w:val="231F20"/>
                <w:spacing w:val="-9"/>
                <w:sz w:val="16"/>
              </w:rPr>
              <w:t> </w:t>
            </w:r>
            <w:r>
              <w:rPr>
                <w:color w:val="231F20"/>
                <w:sz w:val="16"/>
              </w:rPr>
              <w:t>date</w:t>
            </w:r>
            <w:r>
              <w:rPr>
                <w:color w:val="231F20"/>
                <w:spacing w:val="-9"/>
                <w:sz w:val="16"/>
              </w:rPr>
              <w:t> </w:t>
            </w:r>
            <w:r>
              <w:rPr>
                <w:color w:val="231F20"/>
                <w:sz w:val="16"/>
              </w:rPr>
              <w:t>of</w:t>
            </w:r>
            <w:r>
              <w:rPr>
                <w:color w:val="231F20"/>
                <w:spacing w:val="-9"/>
                <w:sz w:val="16"/>
              </w:rPr>
              <w:t> </w:t>
            </w:r>
            <w:r>
              <w:rPr>
                <w:color w:val="231F20"/>
                <w:spacing w:val="-2"/>
                <w:sz w:val="16"/>
              </w:rPr>
              <w:t>birth</w:t>
            </w:r>
          </w:p>
        </w:tc>
        <w:tc>
          <w:tcPr>
            <w:tcW w:w="1374" w:type="dxa"/>
          </w:tcPr>
          <w:p>
            <w:pPr>
              <w:pStyle w:val="TableParagraph"/>
              <w:rPr>
                <w:rFonts w:ascii="Times New Roman"/>
                <w:sz w:val="16"/>
              </w:rPr>
            </w:pPr>
          </w:p>
        </w:tc>
        <w:tc>
          <w:tcPr>
            <w:tcW w:w="6408" w:type="dxa"/>
          </w:tcPr>
          <w:p>
            <w:pPr>
              <w:pStyle w:val="TableParagraph"/>
              <w:spacing w:line="166" w:lineRule="exact" w:before="45"/>
              <w:ind w:left="36"/>
              <w:rPr>
                <w:sz w:val="16"/>
              </w:rPr>
            </w:pPr>
            <w:r>
              <w:rPr>
                <w:color w:val="231F20"/>
                <w:spacing w:val="-2"/>
                <w:sz w:val="16"/>
              </w:rPr>
              <w:t>WA</w:t>
            </w:r>
            <w:r>
              <w:rPr>
                <w:color w:val="231F20"/>
                <w:spacing w:val="-5"/>
                <w:sz w:val="16"/>
              </w:rPr>
              <w:t> </w:t>
            </w:r>
            <w:r>
              <w:rPr>
                <w:color w:val="231F20"/>
                <w:spacing w:val="-2"/>
                <w:sz w:val="16"/>
              </w:rPr>
              <w:t>leaves</w:t>
            </w:r>
            <w:r>
              <w:rPr>
                <w:color w:val="231F20"/>
                <w:spacing w:val="-5"/>
                <w:sz w:val="16"/>
              </w:rPr>
              <w:t> </w:t>
            </w:r>
            <w:r>
              <w:rPr>
                <w:color w:val="231F20"/>
                <w:spacing w:val="-2"/>
                <w:sz w:val="16"/>
              </w:rPr>
              <w:t>box</w:t>
            </w:r>
            <w:r>
              <w:rPr>
                <w:color w:val="231F20"/>
                <w:spacing w:val="-4"/>
                <w:sz w:val="16"/>
              </w:rPr>
              <w:t> </w:t>
            </w:r>
            <w:r>
              <w:rPr>
                <w:color w:val="231F20"/>
                <w:spacing w:val="-2"/>
                <w:sz w:val="16"/>
              </w:rPr>
              <w:t>13l</w:t>
            </w:r>
            <w:r>
              <w:rPr>
                <w:color w:val="231F20"/>
                <w:spacing w:val="-5"/>
                <w:sz w:val="16"/>
              </w:rPr>
              <w:t> </w:t>
            </w:r>
            <w:r>
              <w:rPr>
                <w:color w:val="231F20"/>
                <w:spacing w:val="-2"/>
                <w:sz w:val="16"/>
              </w:rPr>
              <w:t>blank</w:t>
            </w:r>
            <w:r>
              <w:rPr>
                <w:color w:val="231F20"/>
                <w:spacing w:val="-4"/>
                <w:sz w:val="16"/>
              </w:rPr>
              <w:t> </w:t>
            </w:r>
            <w:r>
              <w:rPr>
                <w:color w:val="231F20"/>
                <w:spacing w:val="-2"/>
                <w:sz w:val="16"/>
              </w:rPr>
              <w:t>because</w:t>
            </w:r>
            <w:r>
              <w:rPr>
                <w:color w:val="231F20"/>
                <w:spacing w:val="-5"/>
                <w:sz w:val="16"/>
              </w:rPr>
              <w:t> </w:t>
            </w:r>
            <w:r>
              <w:rPr>
                <w:color w:val="231F20"/>
                <w:spacing w:val="-2"/>
                <w:sz w:val="16"/>
              </w:rPr>
              <w:t>WA</w:t>
            </w:r>
            <w:r>
              <w:rPr>
                <w:color w:val="231F20"/>
                <w:spacing w:val="-4"/>
                <w:sz w:val="16"/>
              </w:rPr>
              <w:t> </w:t>
            </w:r>
            <w:r>
              <w:rPr>
                <w:color w:val="231F20"/>
                <w:spacing w:val="-2"/>
                <w:sz w:val="16"/>
              </w:rPr>
              <w:t>is</w:t>
            </w:r>
            <w:r>
              <w:rPr>
                <w:color w:val="231F20"/>
                <w:spacing w:val="-5"/>
                <w:sz w:val="16"/>
              </w:rPr>
              <w:t> </w:t>
            </w:r>
            <w:r>
              <w:rPr>
                <w:color w:val="231F20"/>
                <w:spacing w:val="-2"/>
                <w:sz w:val="16"/>
              </w:rPr>
              <w:t>not</w:t>
            </w:r>
            <w:r>
              <w:rPr>
                <w:color w:val="231F20"/>
                <w:spacing w:val="-4"/>
                <w:sz w:val="16"/>
              </w:rPr>
              <w:t> </w:t>
            </w:r>
            <w:r>
              <w:rPr>
                <w:color w:val="231F20"/>
                <w:spacing w:val="-2"/>
                <w:sz w:val="16"/>
              </w:rPr>
              <w:t>a</w:t>
            </w:r>
            <w:r>
              <w:rPr>
                <w:color w:val="231F20"/>
                <w:spacing w:val="-5"/>
                <w:sz w:val="16"/>
              </w:rPr>
              <w:t> </w:t>
            </w:r>
            <w:r>
              <w:rPr>
                <w:color w:val="231F20"/>
                <w:spacing w:val="-2"/>
                <w:sz w:val="16"/>
              </w:rPr>
              <w:t>financial</w:t>
            </w:r>
            <w:r>
              <w:rPr>
                <w:color w:val="231F20"/>
                <w:spacing w:val="-4"/>
                <w:sz w:val="16"/>
              </w:rPr>
              <w:t> </w:t>
            </w:r>
            <w:r>
              <w:rPr>
                <w:color w:val="231F20"/>
                <w:spacing w:val="-2"/>
                <w:sz w:val="16"/>
              </w:rPr>
              <w:t>institution.</w:t>
            </w:r>
          </w:p>
        </w:tc>
      </w:tr>
      <w:tr>
        <w:trPr>
          <w:trHeight w:val="381" w:hRule="atLeast"/>
        </w:trPr>
        <w:tc>
          <w:tcPr>
            <w:tcW w:w="858" w:type="dxa"/>
          </w:tcPr>
          <w:p>
            <w:pPr>
              <w:pStyle w:val="TableParagraph"/>
              <w:spacing w:line="166" w:lineRule="exact" w:before="195"/>
              <w:ind w:left="59"/>
              <w:jc w:val="center"/>
              <w:rPr>
                <w:sz w:val="16"/>
              </w:rPr>
            </w:pPr>
            <w:r>
              <w:rPr>
                <w:color w:val="231F20"/>
                <w:spacing w:val="-2"/>
                <w:sz w:val="16"/>
              </w:rPr>
              <w:t>14a–b</w:t>
            </w:r>
          </w:p>
        </w:tc>
        <w:tc>
          <w:tcPr>
            <w:tcW w:w="1919" w:type="dxa"/>
          </w:tcPr>
          <w:p>
            <w:pPr>
              <w:pStyle w:val="TableParagraph"/>
              <w:spacing w:line="150" w:lineRule="exact" w:before="62"/>
              <w:ind w:left="293" w:right="125" w:hanging="47"/>
              <w:rPr>
                <w:sz w:val="16"/>
              </w:rPr>
            </w:pPr>
            <w:r>
              <w:rPr>
                <w:color w:val="231F20"/>
                <w:spacing w:val="-2"/>
                <w:sz w:val="16"/>
              </w:rPr>
              <w:t>Primary</w:t>
            </w:r>
            <w:r>
              <w:rPr>
                <w:color w:val="231F20"/>
                <w:spacing w:val="-10"/>
                <w:sz w:val="16"/>
              </w:rPr>
              <w:t> </w:t>
            </w:r>
            <w:r>
              <w:rPr>
                <w:color w:val="231F20"/>
                <w:spacing w:val="-2"/>
                <w:sz w:val="16"/>
              </w:rPr>
              <w:t>withholding </w:t>
            </w:r>
            <w:r>
              <w:rPr>
                <w:color w:val="231F20"/>
                <w:sz w:val="16"/>
              </w:rPr>
              <w:t>agent's</w:t>
            </w:r>
            <w:r>
              <w:rPr>
                <w:color w:val="231F20"/>
                <w:spacing w:val="-12"/>
                <w:sz w:val="16"/>
              </w:rPr>
              <w:t> </w:t>
            </w:r>
            <w:r>
              <w:rPr>
                <w:color w:val="231F20"/>
                <w:spacing w:val="-2"/>
                <w:sz w:val="16"/>
              </w:rPr>
              <w:t>information</w:t>
            </w:r>
          </w:p>
        </w:tc>
        <w:tc>
          <w:tcPr>
            <w:tcW w:w="1374" w:type="dxa"/>
          </w:tcPr>
          <w:p>
            <w:pPr>
              <w:pStyle w:val="TableParagraph"/>
              <w:rPr>
                <w:rFonts w:ascii="Times New Roman"/>
                <w:sz w:val="16"/>
              </w:rPr>
            </w:pPr>
          </w:p>
        </w:tc>
        <w:tc>
          <w:tcPr>
            <w:tcW w:w="6408" w:type="dxa"/>
          </w:tcPr>
          <w:p>
            <w:pPr>
              <w:pStyle w:val="TableParagraph"/>
              <w:spacing w:line="166" w:lineRule="exact" w:before="195"/>
              <w:ind w:left="36"/>
              <w:rPr>
                <w:sz w:val="16"/>
              </w:rPr>
            </w:pPr>
            <w:r>
              <w:rPr>
                <w:color w:val="231F20"/>
                <w:spacing w:val="-2"/>
                <w:sz w:val="16"/>
              </w:rPr>
              <w:t>WA</w:t>
            </w:r>
            <w:r>
              <w:rPr>
                <w:color w:val="231F20"/>
                <w:spacing w:val="-3"/>
                <w:sz w:val="16"/>
              </w:rPr>
              <w:t> </w:t>
            </w:r>
            <w:r>
              <w:rPr>
                <w:color w:val="231F20"/>
                <w:spacing w:val="-2"/>
                <w:sz w:val="16"/>
              </w:rPr>
              <w:t>leaves these boxes blank</w:t>
            </w:r>
            <w:r>
              <w:rPr>
                <w:color w:val="231F20"/>
                <w:spacing w:val="-3"/>
                <w:sz w:val="16"/>
              </w:rPr>
              <w:t> </w:t>
            </w:r>
            <w:r>
              <w:rPr>
                <w:color w:val="231F20"/>
                <w:spacing w:val="-2"/>
                <w:sz w:val="16"/>
              </w:rPr>
              <w:t>because tax was not withheld</w:t>
            </w:r>
            <w:r>
              <w:rPr>
                <w:color w:val="231F20"/>
                <w:spacing w:val="-3"/>
                <w:sz w:val="16"/>
              </w:rPr>
              <w:t> </w:t>
            </w:r>
            <w:r>
              <w:rPr>
                <w:color w:val="231F20"/>
                <w:spacing w:val="-2"/>
                <w:sz w:val="16"/>
              </w:rPr>
              <w:t>by other withholding agents.</w:t>
            </w:r>
          </w:p>
        </w:tc>
      </w:tr>
      <w:tr>
        <w:trPr>
          <w:trHeight w:val="381" w:hRule="atLeast"/>
        </w:trPr>
        <w:tc>
          <w:tcPr>
            <w:tcW w:w="858" w:type="dxa"/>
          </w:tcPr>
          <w:p>
            <w:pPr>
              <w:pStyle w:val="TableParagraph"/>
              <w:spacing w:line="166" w:lineRule="exact" w:before="195"/>
              <w:ind w:left="59"/>
              <w:jc w:val="center"/>
              <w:rPr>
                <w:sz w:val="16"/>
              </w:rPr>
            </w:pPr>
            <w:r>
              <w:rPr>
                <w:color w:val="231F20"/>
                <w:spacing w:val="-2"/>
                <w:sz w:val="16"/>
              </w:rPr>
              <w:t>15a–I</w:t>
            </w:r>
          </w:p>
        </w:tc>
        <w:tc>
          <w:tcPr>
            <w:tcW w:w="1919" w:type="dxa"/>
          </w:tcPr>
          <w:p>
            <w:pPr>
              <w:pStyle w:val="TableParagraph"/>
              <w:spacing w:line="166" w:lineRule="exact" w:before="195"/>
              <w:ind w:left="11"/>
              <w:jc w:val="center"/>
              <w:rPr>
                <w:sz w:val="16"/>
              </w:rPr>
            </w:pPr>
            <w:r>
              <w:rPr>
                <w:color w:val="231F20"/>
                <w:spacing w:val="-2"/>
                <w:sz w:val="16"/>
              </w:rPr>
              <w:t>Intermediary</w:t>
            </w:r>
            <w:r>
              <w:rPr>
                <w:color w:val="231F20"/>
                <w:spacing w:val="12"/>
                <w:sz w:val="16"/>
              </w:rPr>
              <w:t> </w:t>
            </w:r>
            <w:r>
              <w:rPr>
                <w:color w:val="231F20"/>
                <w:spacing w:val="-2"/>
                <w:sz w:val="16"/>
              </w:rPr>
              <w:t>information</w:t>
            </w:r>
          </w:p>
        </w:tc>
        <w:tc>
          <w:tcPr>
            <w:tcW w:w="1374" w:type="dxa"/>
          </w:tcPr>
          <w:p>
            <w:pPr>
              <w:pStyle w:val="TableParagraph"/>
              <w:rPr>
                <w:rFonts w:ascii="Times New Roman"/>
                <w:sz w:val="16"/>
              </w:rPr>
            </w:pPr>
          </w:p>
        </w:tc>
        <w:tc>
          <w:tcPr>
            <w:tcW w:w="6408" w:type="dxa"/>
          </w:tcPr>
          <w:p>
            <w:pPr>
              <w:pStyle w:val="TableParagraph"/>
              <w:spacing w:line="150" w:lineRule="exact" w:before="62"/>
              <w:ind w:left="36" w:right="179"/>
              <w:rPr>
                <w:sz w:val="16"/>
              </w:rPr>
            </w:pPr>
            <w:r>
              <w:rPr>
                <w:color w:val="231F20"/>
                <w:sz w:val="16"/>
              </w:rPr>
              <w:t>WA</w:t>
            </w:r>
            <w:r>
              <w:rPr>
                <w:color w:val="231F20"/>
                <w:spacing w:val="-12"/>
                <w:sz w:val="16"/>
              </w:rPr>
              <w:t> </w:t>
            </w:r>
            <w:r>
              <w:rPr>
                <w:color w:val="231F20"/>
                <w:sz w:val="16"/>
              </w:rPr>
              <w:t>leaves</w:t>
            </w:r>
            <w:r>
              <w:rPr>
                <w:color w:val="231F20"/>
                <w:spacing w:val="-11"/>
                <w:sz w:val="16"/>
              </w:rPr>
              <w:t> </w:t>
            </w:r>
            <w:r>
              <w:rPr>
                <w:color w:val="231F20"/>
                <w:sz w:val="16"/>
              </w:rPr>
              <w:t>these</w:t>
            </w:r>
            <w:r>
              <w:rPr>
                <w:color w:val="231F20"/>
                <w:spacing w:val="-11"/>
                <w:sz w:val="16"/>
              </w:rPr>
              <w:t> </w:t>
            </w:r>
            <w:r>
              <w:rPr>
                <w:color w:val="231F20"/>
                <w:sz w:val="16"/>
              </w:rPr>
              <w:t>boxes</w:t>
            </w:r>
            <w:r>
              <w:rPr>
                <w:color w:val="231F20"/>
                <w:spacing w:val="-11"/>
                <w:sz w:val="16"/>
              </w:rPr>
              <w:t> </w:t>
            </w:r>
            <w:r>
              <w:rPr>
                <w:color w:val="231F20"/>
                <w:sz w:val="16"/>
              </w:rPr>
              <w:t>blank</w:t>
            </w:r>
            <w:r>
              <w:rPr>
                <w:color w:val="231F20"/>
                <w:spacing w:val="-11"/>
                <w:sz w:val="16"/>
              </w:rPr>
              <w:t> </w:t>
            </w:r>
            <w:r>
              <w:rPr>
                <w:color w:val="231F20"/>
                <w:sz w:val="16"/>
              </w:rPr>
              <w:t>because</w:t>
            </w:r>
            <w:r>
              <w:rPr>
                <w:color w:val="231F20"/>
                <w:spacing w:val="-11"/>
                <w:sz w:val="16"/>
              </w:rPr>
              <w:t> </w:t>
            </w:r>
            <w:r>
              <w:rPr>
                <w:color w:val="231F20"/>
                <w:sz w:val="16"/>
              </w:rPr>
              <w:t>WA</w:t>
            </w:r>
            <w:r>
              <w:rPr>
                <w:color w:val="231F20"/>
                <w:spacing w:val="-11"/>
                <w:sz w:val="16"/>
              </w:rPr>
              <w:t> </w:t>
            </w:r>
            <w:r>
              <w:rPr>
                <w:color w:val="231F20"/>
                <w:sz w:val="16"/>
              </w:rPr>
              <w:t>is</w:t>
            </w:r>
            <w:r>
              <w:rPr>
                <w:color w:val="231F20"/>
                <w:spacing w:val="-11"/>
                <w:sz w:val="16"/>
              </w:rPr>
              <w:t> </w:t>
            </w:r>
            <w:r>
              <w:rPr>
                <w:color w:val="231F20"/>
                <w:sz w:val="16"/>
              </w:rPr>
              <w:t>making</w:t>
            </w:r>
            <w:r>
              <w:rPr>
                <w:color w:val="231F20"/>
                <w:spacing w:val="-12"/>
                <w:sz w:val="16"/>
              </w:rPr>
              <w:t> </w:t>
            </w:r>
            <w:r>
              <w:rPr>
                <w:color w:val="231F20"/>
                <w:sz w:val="16"/>
              </w:rPr>
              <w:t>a</w:t>
            </w:r>
            <w:r>
              <w:rPr>
                <w:color w:val="231F20"/>
                <w:spacing w:val="-11"/>
                <w:sz w:val="16"/>
              </w:rPr>
              <w:t> </w:t>
            </w:r>
            <w:r>
              <w:rPr>
                <w:color w:val="231F20"/>
                <w:sz w:val="16"/>
              </w:rPr>
              <w:t>direct</w:t>
            </w:r>
            <w:r>
              <w:rPr>
                <w:color w:val="231F20"/>
                <w:spacing w:val="-11"/>
                <w:sz w:val="16"/>
              </w:rPr>
              <w:t> </w:t>
            </w:r>
            <w:r>
              <w:rPr>
                <w:color w:val="231F20"/>
                <w:sz w:val="16"/>
              </w:rPr>
              <w:t>payment</w:t>
            </w:r>
            <w:r>
              <w:rPr>
                <w:color w:val="231F20"/>
                <w:spacing w:val="-11"/>
                <w:sz w:val="16"/>
              </w:rPr>
              <w:t> </w:t>
            </w:r>
            <w:r>
              <w:rPr>
                <w:color w:val="231F20"/>
                <w:sz w:val="16"/>
              </w:rPr>
              <w:t>to</w:t>
            </w:r>
            <w:r>
              <w:rPr>
                <w:color w:val="231F20"/>
                <w:spacing w:val="-11"/>
                <w:sz w:val="16"/>
              </w:rPr>
              <w:t> </w:t>
            </w:r>
            <w:r>
              <w:rPr>
                <w:color w:val="231F20"/>
                <w:sz w:val="16"/>
              </w:rPr>
              <w:t>the</w:t>
            </w:r>
            <w:r>
              <w:rPr>
                <w:color w:val="231F20"/>
                <w:spacing w:val="-11"/>
                <w:sz w:val="16"/>
              </w:rPr>
              <w:t> </w:t>
            </w:r>
            <w:r>
              <w:rPr>
                <w:color w:val="231F20"/>
                <w:sz w:val="16"/>
              </w:rPr>
              <w:t>recipient and there are no other withholding agents.</w:t>
            </w:r>
          </w:p>
        </w:tc>
      </w:tr>
      <w:tr>
        <w:trPr>
          <w:trHeight w:val="381" w:hRule="atLeast"/>
        </w:trPr>
        <w:tc>
          <w:tcPr>
            <w:tcW w:w="858" w:type="dxa"/>
          </w:tcPr>
          <w:p>
            <w:pPr>
              <w:pStyle w:val="TableParagraph"/>
              <w:spacing w:line="166" w:lineRule="exact" w:before="195"/>
              <w:ind w:left="59"/>
              <w:jc w:val="center"/>
              <w:rPr>
                <w:sz w:val="16"/>
              </w:rPr>
            </w:pPr>
            <w:r>
              <w:rPr>
                <w:color w:val="231F20"/>
                <w:spacing w:val="-2"/>
                <w:sz w:val="16"/>
              </w:rPr>
              <w:t>16a–e</w:t>
            </w:r>
          </w:p>
        </w:tc>
        <w:tc>
          <w:tcPr>
            <w:tcW w:w="1919" w:type="dxa"/>
          </w:tcPr>
          <w:p>
            <w:pPr>
              <w:pStyle w:val="TableParagraph"/>
              <w:spacing w:line="166" w:lineRule="exact" w:before="195"/>
              <w:ind w:left="11" w:right="1"/>
              <w:jc w:val="center"/>
              <w:rPr>
                <w:sz w:val="16"/>
              </w:rPr>
            </w:pPr>
            <w:r>
              <w:rPr>
                <w:color w:val="231F20"/>
                <w:spacing w:val="-4"/>
                <w:sz w:val="16"/>
              </w:rPr>
              <w:t>Payer's</w:t>
            </w:r>
            <w:r>
              <w:rPr>
                <w:color w:val="231F20"/>
                <w:spacing w:val="-3"/>
                <w:sz w:val="16"/>
              </w:rPr>
              <w:t> </w:t>
            </w:r>
            <w:r>
              <w:rPr>
                <w:color w:val="231F20"/>
                <w:spacing w:val="-2"/>
                <w:sz w:val="16"/>
              </w:rPr>
              <w:t>information</w:t>
            </w:r>
          </w:p>
        </w:tc>
        <w:tc>
          <w:tcPr>
            <w:tcW w:w="1374" w:type="dxa"/>
          </w:tcPr>
          <w:p>
            <w:pPr>
              <w:pStyle w:val="TableParagraph"/>
              <w:rPr>
                <w:rFonts w:ascii="Times New Roman"/>
                <w:sz w:val="16"/>
              </w:rPr>
            </w:pPr>
          </w:p>
        </w:tc>
        <w:tc>
          <w:tcPr>
            <w:tcW w:w="6408" w:type="dxa"/>
          </w:tcPr>
          <w:p>
            <w:pPr>
              <w:pStyle w:val="TableParagraph"/>
              <w:spacing w:line="150" w:lineRule="exact" w:before="62"/>
              <w:ind w:left="36" w:right="179"/>
              <w:rPr>
                <w:sz w:val="16"/>
              </w:rPr>
            </w:pPr>
            <w:r>
              <w:rPr>
                <w:color w:val="231F20"/>
                <w:sz w:val="16"/>
              </w:rPr>
              <w:t>WA</w:t>
            </w:r>
            <w:r>
              <w:rPr>
                <w:color w:val="231F20"/>
                <w:spacing w:val="-12"/>
                <w:sz w:val="16"/>
              </w:rPr>
              <w:t> </w:t>
            </w:r>
            <w:r>
              <w:rPr>
                <w:color w:val="231F20"/>
                <w:sz w:val="16"/>
              </w:rPr>
              <w:t>leaves</w:t>
            </w:r>
            <w:r>
              <w:rPr>
                <w:color w:val="231F20"/>
                <w:spacing w:val="-11"/>
                <w:sz w:val="16"/>
              </w:rPr>
              <w:t> </w:t>
            </w:r>
            <w:r>
              <w:rPr>
                <w:color w:val="231F20"/>
                <w:sz w:val="16"/>
              </w:rPr>
              <w:t>these</w:t>
            </w:r>
            <w:r>
              <w:rPr>
                <w:color w:val="231F20"/>
                <w:spacing w:val="-11"/>
                <w:sz w:val="16"/>
              </w:rPr>
              <w:t> </w:t>
            </w:r>
            <w:r>
              <w:rPr>
                <w:color w:val="231F20"/>
                <w:sz w:val="16"/>
              </w:rPr>
              <w:t>boxes</w:t>
            </w:r>
            <w:r>
              <w:rPr>
                <w:color w:val="231F20"/>
                <w:spacing w:val="-11"/>
                <w:sz w:val="16"/>
              </w:rPr>
              <w:t> </w:t>
            </w:r>
            <w:r>
              <w:rPr>
                <w:color w:val="231F20"/>
                <w:sz w:val="16"/>
              </w:rPr>
              <w:t>blank</w:t>
            </w:r>
            <w:r>
              <w:rPr>
                <w:color w:val="231F20"/>
                <w:spacing w:val="-11"/>
                <w:sz w:val="16"/>
              </w:rPr>
              <w:t> </w:t>
            </w:r>
            <w:r>
              <w:rPr>
                <w:color w:val="231F20"/>
                <w:sz w:val="16"/>
              </w:rPr>
              <w:t>because</w:t>
            </w:r>
            <w:r>
              <w:rPr>
                <w:color w:val="231F20"/>
                <w:spacing w:val="-11"/>
                <w:sz w:val="16"/>
              </w:rPr>
              <w:t> </w:t>
            </w:r>
            <w:r>
              <w:rPr>
                <w:color w:val="231F20"/>
                <w:sz w:val="16"/>
              </w:rPr>
              <w:t>WA</w:t>
            </w:r>
            <w:r>
              <w:rPr>
                <w:color w:val="231F20"/>
                <w:spacing w:val="-11"/>
                <w:sz w:val="16"/>
              </w:rPr>
              <w:t> </w:t>
            </w:r>
            <w:r>
              <w:rPr>
                <w:color w:val="231F20"/>
                <w:sz w:val="16"/>
              </w:rPr>
              <w:t>is</w:t>
            </w:r>
            <w:r>
              <w:rPr>
                <w:color w:val="231F20"/>
                <w:spacing w:val="-11"/>
                <w:sz w:val="16"/>
              </w:rPr>
              <w:t> </w:t>
            </w:r>
            <w:r>
              <w:rPr>
                <w:color w:val="231F20"/>
                <w:sz w:val="16"/>
              </w:rPr>
              <w:t>making</w:t>
            </w:r>
            <w:r>
              <w:rPr>
                <w:color w:val="231F20"/>
                <w:spacing w:val="-12"/>
                <w:sz w:val="16"/>
              </w:rPr>
              <w:t> </w:t>
            </w:r>
            <w:r>
              <w:rPr>
                <w:color w:val="231F20"/>
                <w:sz w:val="16"/>
              </w:rPr>
              <w:t>a</w:t>
            </w:r>
            <w:r>
              <w:rPr>
                <w:color w:val="231F20"/>
                <w:spacing w:val="-11"/>
                <w:sz w:val="16"/>
              </w:rPr>
              <w:t> </w:t>
            </w:r>
            <w:r>
              <w:rPr>
                <w:color w:val="231F20"/>
                <w:sz w:val="16"/>
              </w:rPr>
              <w:t>direct</w:t>
            </w:r>
            <w:r>
              <w:rPr>
                <w:color w:val="231F20"/>
                <w:spacing w:val="-11"/>
                <w:sz w:val="16"/>
              </w:rPr>
              <w:t> </w:t>
            </w:r>
            <w:r>
              <w:rPr>
                <w:color w:val="231F20"/>
                <w:sz w:val="16"/>
              </w:rPr>
              <w:t>payment</w:t>
            </w:r>
            <w:r>
              <w:rPr>
                <w:color w:val="231F20"/>
                <w:spacing w:val="-11"/>
                <w:sz w:val="16"/>
              </w:rPr>
              <w:t> </w:t>
            </w:r>
            <w:r>
              <w:rPr>
                <w:color w:val="231F20"/>
                <w:sz w:val="16"/>
              </w:rPr>
              <w:t>to</w:t>
            </w:r>
            <w:r>
              <w:rPr>
                <w:color w:val="231F20"/>
                <w:spacing w:val="-11"/>
                <w:sz w:val="16"/>
              </w:rPr>
              <w:t> </w:t>
            </w:r>
            <w:r>
              <w:rPr>
                <w:color w:val="231F20"/>
                <w:sz w:val="16"/>
              </w:rPr>
              <w:t>the</w:t>
            </w:r>
            <w:r>
              <w:rPr>
                <w:color w:val="231F20"/>
                <w:spacing w:val="-11"/>
                <w:sz w:val="16"/>
              </w:rPr>
              <w:t> </w:t>
            </w:r>
            <w:r>
              <w:rPr>
                <w:color w:val="231F20"/>
                <w:sz w:val="16"/>
              </w:rPr>
              <w:t>recipient and there are no other payers involved.</w:t>
            </w:r>
          </w:p>
        </w:tc>
      </w:tr>
      <w:tr>
        <w:trPr>
          <w:trHeight w:val="449" w:hRule="atLeast"/>
        </w:trPr>
        <w:tc>
          <w:tcPr>
            <w:tcW w:w="858" w:type="dxa"/>
          </w:tcPr>
          <w:p>
            <w:pPr>
              <w:pStyle w:val="TableParagraph"/>
              <w:spacing w:before="195"/>
              <w:ind w:left="59"/>
              <w:jc w:val="center"/>
              <w:rPr>
                <w:sz w:val="16"/>
              </w:rPr>
            </w:pPr>
            <w:r>
              <w:rPr>
                <w:color w:val="231F20"/>
                <w:spacing w:val="-2"/>
                <w:sz w:val="16"/>
              </w:rPr>
              <w:t>17a–c</w:t>
            </w:r>
          </w:p>
        </w:tc>
        <w:tc>
          <w:tcPr>
            <w:tcW w:w="1919" w:type="dxa"/>
          </w:tcPr>
          <w:p>
            <w:pPr>
              <w:pStyle w:val="TableParagraph"/>
              <w:spacing w:before="195"/>
              <w:ind w:left="11" w:right="1"/>
              <w:jc w:val="center"/>
              <w:rPr>
                <w:sz w:val="16"/>
              </w:rPr>
            </w:pPr>
            <w:r>
              <w:rPr>
                <w:color w:val="231F20"/>
                <w:spacing w:val="-2"/>
                <w:sz w:val="16"/>
              </w:rPr>
              <w:t>State income</w:t>
            </w:r>
            <w:r>
              <w:rPr>
                <w:color w:val="231F20"/>
                <w:spacing w:val="-1"/>
                <w:sz w:val="16"/>
              </w:rPr>
              <w:t> </w:t>
            </w:r>
            <w:r>
              <w:rPr>
                <w:color w:val="231F20"/>
                <w:spacing w:val="-4"/>
                <w:sz w:val="16"/>
              </w:rPr>
              <w:t>taxes</w:t>
            </w:r>
          </w:p>
        </w:tc>
        <w:tc>
          <w:tcPr>
            <w:tcW w:w="1374" w:type="dxa"/>
          </w:tcPr>
          <w:p>
            <w:pPr>
              <w:pStyle w:val="TableParagraph"/>
              <w:rPr>
                <w:rFonts w:ascii="Times New Roman"/>
                <w:sz w:val="16"/>
              </w:rPr>
            </w:pPr>
          </w:p>
        </w:tc>
        <w:tc>
          <w:tcPr>
            <w:tcW w:w="6408" w:type="dxa"/>
          </w:tcPr>
          <w:p>
            <w:pPr>
              <w:pStyle w:val="TableParagraph"/>
              <w:spacing w:line="196" w:lineRule="auto" w:before="72"/>
              <w:ind w:left="36" w:right="87"/>
              <w:rPr>
                <w:sz w:val="16"/>
              </w:rPr>
            </w:pPr>
            <w:r>
              <w:rPr>
                <w:color w:val="231F20"/>
                <w:sz w:val="16"/>
              </w:rPr>
              <w:t>Although</w:t>
            </w:r>
            <w:r>
              <w:rPr>
                <w:color w:val="231F20"/>
                <w:spacing w:val="-12"/>
                <w:sz w:val="16"/>
              </w:rPr>
              <w:t> </w:t>
            </w:r>
            <w:r>
              <w:rPr>
                <w:color w:val="231F20"/>
                <w:sz w:val="16"/>
              </w:rPr>
              <w:t>not</w:t>
            </w:r>
            <w:r>
              <w:rPr>
                <w:color w:val="231F20"/>
                <w:spacing w:val="-11"/>
                <w:sz w:val="16"/>
              </w:rPr>
              <w:t> </w:t>
            </w:r>
            <w:r>
              <w:rPr>
                <w:color w:val="231F20"/>
                <w:sz w:val="16"/>
              </w:rPr>
              <w:t>specified</w:t>
            </w:r>
            <w:r>
              <w:rPr>
                <w:color w:val="231F20"/>
                <w:spacing w:val="-11"/>
                <w:sz w:val="16"/>
              </w:rPr>
              <w:t> </w:t>
            </w:r>
            <w:r>
              <w:rPr>
                <w:color w:val="231F20"/>
                <w:sz w:val="16"/>
              </w:rPr>
              <w:t>in</w:t>
            </w:r>
            <w:r>
              <w:rPr>
                <w:color w:val="231F20"/>
                <w:spacing w:val="-11"/>
                <w:sz w:val="16"/>
              </w:rPr>
              <w:t> </w:t>
            </w:r>
            <w:r>
              <w:rPr>
                <w:color w:val="231F20"/>
                <w:sz w:val="16"/>
              </w:rPr>
              <w:t>this</w:t>
            </w:r>
            <w:r>
              <w:rPr>
                <w:color w:val="231F20"/>
                <w:spacing w:val="-11"/>
                <w:sz w:val="16"/>
              </w:rPr>
              <w:t> </w:t>
            </w:r>
            <w:r>
              <w:rPr>
                <w:color w:val="231F20"/>
                <w:sz w:val="16"/>
              </w:rPr>
              <w:t>example,</w:t>
            </w:r>
            <w:r>
              <w:rPr>
                <w:color w:val="231F20"/>
                <w:spacing w:val="-11"/>
                <w:sz w:val="16"/>
              </w:rPr>
              <w:t> </w:t>
            </w:r>
            <w:r>
              <w:rPr>
                <w:color w:val="231F20"/>
                <w:sz w:val="16"/>
              </w:rPr>
              <w:t>WA</w:t>
            </w:r>
            <w:r>
              <w:rPr>
                <w:color w:val="231F20"/>
                <w:spacing w:val="-11"/>
                <w:sz w:val="16"/>
              </w:rPr>
              <w:t> </w:t>
            </w:r>
            <w:r>
              <w:rPr>
                <w:color w:val="231F20"/>
                <w:sz w:val="16"/>
              </w:rPr>
              <w:t>enters</w:t>
            </w:r>
            <w:r>
              <w:rPr>
                <w:color w:val="231F20"/>
                <w:spacing w:val="-11"/>
                <w:sz w:val="16"/>
              </w:rPr>
              <w:t> </w:t>
            </w:r>
            <w:r>
              <w:rPr>
                <w:color w:val="231F20"/>
                <w:sz w:val="16"/>
              </w:rPr>
              <w:t>in</w:t>
            </w:r>
            <w:r>
              <w:rPr>
                <w:color w:val="231F20"/>
                <w:spacing w:val="-12"/>
                <w:sz w:val="16"/>
              </w:rPr>
              <w:t> </w:t>
            </w:r>
            <w:r>
              <w:rPr>
                <w:color w:val="231F20"/>
                <w:sz w:val="16"/>
              </w:rPr>
              <w:t>these</w:t>
            </w:r>
            <w:r>
              <w:rPr>
                <w:color w:val="231F20"/>
                <w:spacing w:val="-11"/>
                <w:sz w:val="16"/>
              </w:rPr>
              <w:t> </w:t>
            </w:r>
            <w:r>
              <w:rPr>
                <w:color w:val="231F20"/>
                <w:sz w:val="16"/>
              </w:rPr>
              <w:t>boxes</w:t>
            </w:r>
            <w:r>
              <w:rPr>
                <w:color w:val="231F20"/>
                <w:spacing w:val="-11"/>
                <w:sz w:val="16"/>
              </w:rPr>
              <w:t> </w:t>
            </w:r>
            <w:r>
              <w:rPr>
                <w:color w:val="231F20"/>
                <w:sz w:val="16"/>
              </w:rPr>
              <w:t>any</w:t>
            </w:r>
            <w:r>
              <w:rPr>
                <w:color w:val="231F20"/>
                <w:spacing w:val="-11"/>
                <w:sz w:val="16"/>
              </w:rPr>
              <w:t> </w:t>
            </w:r>
            <w:r>
              <w:rPr>
                <w:color w:val="231F20"/>
                <w:sz w:val="16"/>
              </w:rPr>
              <w:t>information</w:t>
            </w:r>
            <w:r>
              <w:rPr>
                <w:color w:val="231F20"/>
                <w:spacing w:val="-11"/>
                <w:sz w:val="16"/>
              </w:rPr>
              <w:t> </w:t>
            </w:r>
            <w:r>
              <w:rPr>
                <w:color w:val="231F20"/>
                <w:sz w:val="16"/>
              </w:rPr>
              <w:t>relating to any state income tax withheld.</w:t>
            </w:r>
          </w:p>
        </w:tc>
      </w:tr>
    </w:tbl>
    <w:sectPr>
      <w:pgSz w:w="12240" w:h="15840"/>
      <w:pgMar w:header="0" w:footer="630" w:top="440" w:bottom="82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982272">
              <wp:simplePos x="0" y="0"/>
              <wp:positionH relativeFrom="page">
                <wp:posOffset>520700</wp:posOffset>
              </wp:positionH>
              <wp:positionV relativeFrom="page">
                <wp:posOffset>9508398</wp:posOffset>
              </wp:positionV>
              <wp:extent cx="62865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28650" cy="180975"/>
                      </a:xfrm>
                      <a:prstGeom prst="rect">
                        <a:avLst/>
                      </a:prstGeom>
                    </wps:spPr>
                    <wps:txbx>
                      <w:txbxContent>
                        <w:p>
                          <w:pPr>
                            <w:spacing w:before="61"/>
                            <w:ind w:left="20" w:right="0" w:firstLine="0"/>
                            <w:jc w:val="left"/>
                            <w:rPr>
                              <w:rFonts w:ascii="Arial"/>
                              <w:b/>
                              <w:i/>
                              <w:sz w:val="17"/>
                            </w:rPr>
                          </w:pPr>
                          <w:r>
                            <w:rPr>
                              <w:rFonts w:ascii="Arial"/>
                              <w:b/>
                              <w:i/>
                              <w:color w:val="231F20"/>
                              <w:spacing w:val="-2"/>
                              <w:w w:val="105"/>
                              <w:sz w:val="17"/>
                            </w:rPr>
                            <w:t>Dec</w:t>
                          </w:r>
                          <w:r>
                            <w:rPr>
                              <w:rFonts w:ascii="Arial"/>
                              <w:b/>
                              <w:i/>
                              <w:color w:val="231F20"/>
                              <w:spacing w:val="-9"/>
                              <w:w w:val="105"/>
                              <w:sz w:val="17"/>
                            </w:rPr>
                            <w:t> </w:t>
                          </w:r>
                          <w:r>
                            <w:rPr>
                              <w:rFonts w:ascii="Arial"/>
                              <w:b/>
                              <w:i/>
                              <w:color w:val="231F20"/>
                              <w:spacing w:val="-2"/>
                              <w:w w:val="105"/>
                              <w:sz w:val="17"/>
                            </w:rPr>
                            <w:t>4,</w:t>
                          </w:r>
                          <w:r>
                            <w:rPr>
                              <w:rFonts w:ascii="Arial"/>
                              <w:b/>
                              <w:i/>
                              <w:color w:val="231F20"/>
                              <w:spacing w:val="-8"/>
                              <w:w w:val="105"/>
                              <w:sz w:val="17"/>
                            </w:rPr>
                            <w:t> </w:t>
                          </w:r>
                          <w:r>
                            <w:rPr>
                              <w:rFonts w:ascii="Arial"/>
                              <w:b/>
                              <w:i/>
                              <w:color w:val="231F20"/>
                              <w:spacing w:val="-4"/>
                              <w:w w:val="105"/>
                              <w:sz w:val="17"/>
                            </w:rPr>
                            <w:t>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pt;margin-top:748.69281pt;width:49.5pt;height:14.25pt;mso-position-horizontal-relative:page;mso-position-vertical-relative:page;z-index:-18334208" type="#_x0000_t202" id="docshape1" filled="false" stroked="false">
              <v:textbox inset="0,0,0,0">
                <w:txbxContent>
                  <w:p>
                    <w:pPr>
                      <w:spacing w:before="61"/>
                      <w:ind w:left="20" w:right="0" w:firstLine="0"/>
                      <w:jc w:val="left"/>
                      <w:rPr>
                        <w:rFonts w:ascii="Arial"/>
                        <w:b/>
                        <w:i/>
                        <w:sz w:val="17"/>
                      </w:rPr>
                    </w:pPr>
                    <w:r>
                      <w:rPr>
                        <w:rFonts w:ascii="Arial"/>
                        <w:b/>
                        <w:i/>
                        <w:color w:val="231F20"/>
                        <w:spacing w:val="-2"/>
                        <w:w w:val="105"/>
                        <w:sz w:val="17"/>
                      </w:rPr>
                      <w:t>Dec</w:t>
                    </w:r>
                    <w:r>
                      <w:rPr>
                        <w:rFonts w:ascii="Arial"/>
                        <w:b/>
                        <w:i/>
                        <w:color w:val="231F20"/>
                        <w:spacing w:val="-9"/>
                        <w:w w:val="105"/>
                        <w:sz w:val="17"/>
                      </w:rPr>
                      <w:t> </w:t>
                    </w:r>
                    <w:r>
                      <w:rPr>
                        <w:rFonts w:ascii="Arial"/>
                        <w:b/>
                        <w:i/>
                        <w:color w:val="231F20"/>
                        <w:spacing w:val="-2"/>
                        <w:w w:val="105"/>
                        <w:sz w:val="17"/>
                      </w:rPr>
                      <w:t>4,</w:t>
                    </w:r>
                    <w:r>
                      <w:rPr>
                        <w:rFonts w:ascii="Arial"/>
                        <w:b/>
                        <w:i/>
                        <w:color w:val="231F20"/>
                        <w:spacing w:val="-8"/>
                        <w:w w:val="105"/>
                        <w:sz w:val="17"/>
                      </w:rPr>
                      <w:t> </w:t>
                    </w:r>
                    <w:r>
                      <w:rPr>
                        <w:rFonts w:ascii="Arial"/>
                        <w:b/>
                        <w:i/>
                        <w:color w:val="231F20"/>
                        <w:spacing w:val="-4"/>
                        <w:w w:val="105"/>
                        <w:sz w:val="17"/>
                      </w:rPr>
                      <w:t>2024</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82784">
              <wp:simplePos x="0" y="0"/>
              <wp:positionH relativeFrom="page">
                <wp:posOffset>2232885</wp:posOffset>
              </wp:positionH>
              <wp:positionV relativeFrom="page">
                <wp:posOffset>9508398</wp:posOffset>
              </wp:positionV>
              <wp:extent cx="3307079"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307079" cy="180975"/>
                      </a:xfrm>
                      <a:prstGeom prst="rect">
                        <a:avLst/>
                      </a:prstGeom>
                    </wps:spPr>
                    <wps:txbx>
                      <w:txbxContent>
                        <w:p>
                          <w:pPr>
                            <w:spacing w:before="33"/>
                            <w:ind w:left="20" w:right="0" w:firstLine="0"/>
                            <w:jc w:val="left"/>
                            <w:rPr>
                              <w:sz w:val="17"/>
                            </w:rPr>
                          </w:pPr>
                          <w:r>
                            <w:rPr>
                              <w:color w:val="231F20"/>
                              <w:spacing w:val="-6"/>
                              <w:sz w:val="17"/>
                            </w:rPr>
                            <w:t>Department of the Treasury</w:t>
                          </w:r>
                          <w:r>
                            <w:rPr>
                              <w:color w:val="231F20"/>
                              <w:spacing w:val="6"/>
                              <w:sz w:val="17"/>
                            </w:rPr>
                            <w:t> </w:t>
                          </w:r>
                          <w:r>
                            <w:rPr>
                              <w:rFonts w:ascii="Arial Black"/>
                              <w:color w:val="231F20"/>
                              <w:spacing w:val="-6"/>
                              <w:sz w:val="17"/>
                            </w:rPr>
                            <w:t>Internal</w:t>
                          </w:r>
                          <w:r>
                            <w:rPr>
                              <w:rFonts w:ascii="Arial Black"/>
                              <w:color w:val="231F20"/>
                              <w:spacing w:val="-11"/>
                              <w:sz w:val="17"/>
                            </w:rPr>
                            <w:t> </w:t>
                          </w:r>
                          <w:r>
                            <w:rPr>
                              <w:rFonts w:ascii="Arial Black"/>
                              <w:color w:val="231F20"/>
                              <w:spacing w:val="-6"/>
                              <w:sz w:val="17"/>
                            </w:rPr>
                            <w:t>Revenue</w:t>
                          </w:r>
                          <w:r>
                            <w:rPr>
                              <w:rFonts w:ascii="Arial Black"/>
                              <w:color w:val="231F20"/>
                              <w:spacing w:val="-11"/>
                              <w:sz w:val="17"/>
                            </w:rPr>
                            <w:t> </w:t>
                          </w:r>
                          <w:r>
                            <w:rPr>
                              <w:rFonts w:ascii="Arial Black"/>
                              <w:color w:val="231F20"/>
                              <w:spacing w:val="-6"/>
                              <w:sz w:val="17"/>
                            </w:rPr>
                            <w:t>Service</w:t>
                          </w:r>
                          <w:r>
                            <w:rPr>
                              <w:rFonts w:ascii="Arial Black"/>
                              <w:color w:val="231F20"/>
                              <w:spacing w:val="8"/>
                              <w:sz w:val="17"/>
                            </w:rPr>
                            <w:t> </w:t>
                          </w:r>
                          <w:hyperlink r:id="rId1">
                            <w:r>
                              <w:rPr>
                                <w:color w:val="231F20"/>
                                <w:spacing w:val="-6"/>
                                <w:sz w:val="17"/>
                              </w:rPr>
                              <w:t>www.irs.gov</w:t>
                            </w:r>
                          </w:hyperlink>
                        </w:p>
                      </w:txbxContent>
                    </wps:txbx>
                    <wps:bodyPr wrap="square" lIns="0" tIns="0" rIns="0" bIns="0" rtlCol="0">
                      <a:noAutofit/>
                    </wps:bodyPr>
                  </wps:wsp>
                </a:graphicData>
              </a:graphic>
            </wp:anchor>
          </w:drawing>
        </mc:Choice>
        <mc:Fallback>
          <w:pict>
            <v:shape style="position:absolute;margin-left:175.817749pt;margin-top:748.69281pt;width:260.4pt;height:14.25pt;mso-position-horizontal-relative:page;mso-position-vertical-relative:page;z-index:-18333696" type="#_x0000_t202" id="docshape2" filled="false" stroked="false">
              <v:textbox inset="0,0,0,0">
                <w:txbxContent>
                  <w:p>
                    <w:pPr>
                      <w:spacing w:before="33"/>
                      <w:ind w:left="20" w:right="0" w:firstLine="0"/>
                      <w:jc w:val="left"/>
                      <w:rPr>
                        <w:sz w:val="17"/>
                      </w:rPr>
                    </w:pPr>
                    <w:r>
                      <w:rPr>
                        <w:color w:val="231F20"/>
                        <w:spacing w:val="-6"/>
                        <w:sz w:val="17"/>
                      </w:rPr>
                      <w:t>Department of the Treasury</w:t>
                    </w:r>
                    <w:r>
                      <w:rPr>
                        <w:color w:val="231F20"/>
                        <w:spacing w:val="6"/>
                        <w:sz w:val="17"/>
                      </w:rPr>
                      <w:t> </w:t>
                    </w:r>
                    <w:r>
                      <w:rPr>
                        <w:rFonts w:ascii="Arial Black"/>
                        <w:color w:val="231F20"/>
                        <w:spacing w:val="-6"/>
                        <w:sz w:val="17"/>
                      </w:rPr>
                      <w:t>Internal</w:t>
                    </w:r>
                    <w:r>
                      <w:rPr>
                        <w:rFonts w:ascii="Arial Black"/>
                        <w:color w:val="231F20"/>
                        <w:spacing w:val="-11"/>
                        <w:sz w:val="17"/>
                      </w:rPr>
                      <w:t> </w:t>
                    </w:r>
                    <w:r>
                      <w:rPr>
                        <w:rFonts w:ascii="Arial Black"/>
                        <w:color w:val="231F20"/>
                        <w:spacing w:val="-6"/>
                        <w:sz w:val="17"/>
                      </w:rPr>
                      <w:t>Revenue</w:t>
                    </w:r>
                    <w:r>
                      <w:rPr>
                        <w:rFonts w:ascii="Arial Black"/>
                        <w:color w:val="231F20"/>
                        <w:spacing w:val="-11"/>
                        <w:sz w:val="17"/>
                      </w:rPr>
                      <w:t> </w:t>
                    </w:r>
                    <w:r>
                      <w:rPr>
                        <w:rFonts w:ascii="Arial Black"/>
                        <w:color w:val="231F20"/>
                        <w:spacing w:val="-6"/>
                        <w:sz w:val="17"/>
                      </w:rPr>
                      <w:t>Service</w:t>
                    </w:r>
                    <w:r>
                      <w:rPr>
                        <w:rFonts w:ascii="Arial Black"/>
                        <w:color w:val="231F20"/>
                        <w:spacing w:val="8"/>
                        <w:sz w:val="17"/>
                      </w:rPr>
                      <w:t> </w:t>
                    </w:r>
                    <w:hyperlink r:id="rId1">
                      <w:r>
                        <w:rPr>
                          <w:color w:val="231F20"/>
                          <w:spacing w:val="-6"/>
                          <w:sz w:val="17"/>
                        </w:rPr>
                        <w:t>www.irs.gov</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983296">
              <wp:simplePos x="0" y="0"/>
              <wp:positionH relativeFrom="page">
                <wp:posOffset>495300</wp:posOffset>
              </wp:positionH>
              <wp:positionV relativeFrom="page">
                <wp:posOffset>9512410</wp:posOffset>
              </wp:positionV>
              <wp:extent cx="189865" cy="1981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9865" cy="198120"/>
                      </a:xfrm>
                      <a:prstGeom prst="rect">
                        <a:avLst/>
                      </a:prstGeom>
                    </wps:spPr>
                    <wps:txbx>
                      <w:txbxContent>
                        <w:p>
                          <w:pPr>
                            <w:pStyle w:val="BodyText"/>
                            <w:spacing w:before="33"/>
                            <w:ind w:left="60"/>
                            <w:rPr>
                              <w:rFonts w:ascii="Arial Black"/>
                            </w:rPr>
                          </w:pPr>
                          <w:r>
                            <w:rPr>
                              <w:rFonts w:ascii="Arial Black"/>
                              <w:color w:val="231F20"/>
                              <w:spacing w:val="-5"/>
                              <w:w w:val="90"/>
                            </w:rPr>
                            <w:fldChar w:fldCharType="begin"/>
                          </w:r>
                          <w:r>
                            <w:rPr>
                              <w:rFonts w:ascii="Arial Black"/>
                              <w:color w:val="231F20"/>
                              <w:spacing w:val="-5"/>
                              <w:w w:val="90"/>
                            </w:rPr>
                            <w:instrText> PAGE </w:instrText>
                          </w:r>
                          <w:r>
                            <w:rPr>
                              <w:rFonts w:ascii="Arial Black"/>
                              <w:color w:val="231F20"/>
                              <w:spacing w:val="-5"/>
                              <w:w w:val="90"/>
                            </w:rPr>
                            <w:fldChar w:fldCharType="separate"/>
                          </w:r>
                          <w:r>
                            <w:rPr>
                              <w:rFonts w:ascii="Arial Black"/>
                              <w:color w:val="231F20"/>
                              <w:spacing w:val="-5"/>
                              <w:w w:val="90"/>
                            </w:rPr>
                            <w:t>10</w:t>
                          </w:r>
                          <w:r>
                            <w:rPr>
                              <w:rFonts w:ascii="Arial Black"/>
                              <w:color w:val="231F20"/>
                              <w:spacing w:val="-5"/>
                              <w:w w:val="90"/>
                            </w:rPr>
                            <w:fldChar w:fldCharType="end"/>
                          </w:r>
                        </w:p>
                      </w:txbxContent>
                    </wps:txbx>
                    <wps:bodyPr wrap="square" lIns="0" tIns="0" rIns="0" bIns="0" rtlCol="0">
                      <a:noAutofit/>
                    </wps:bodyPr>
                  </wps:wsp>
                </a:graphicData>
              </a:graphic>
            </wp:anchor>
          </w:drawing>
        </mc:Choice>
        <mc:Fallback>
          <w:pict>
            <v:shape style="position:absolute;margin-left:39pt;margin-top:749.008667pt;width:14.95pt;height:15.6pt;mso-position-horizontal-relative:page;mso-position-vertical-relative:page;z-index:-18333184" type="#_x0000_t202" id="docshape3" filled="false" stroked="false">
              <v:textbox inset="0,0,0,0">
                <w:txbxContent>
                  <w:p>
                    <w:pPr>
                      <w:pStyle w:val="BodyText"/>
                      <w:spacing w:before="33"/>
                      <w:ind w:left="60"/>
                      <w:rPr>
                        <w:rFonts w:ascii="Arial Black"/>
                      </w:rPr>
                    </w:pPr>
                    <w:r>
                      <w:rPr>
                        <w:rFonts w:ascii="Arial Black"/>
                        <w:color w:val="231F20"/>
                        <w:spacing w:val="-5"/>
                        <w:w w:val="90"/>
                      </w:rPr>
                      <w:fldChar w:fldCharType="begin"/>
                    </w:r>
                    <w:r>
                      <w:rPr>
                        <w:rFonts w:ascii="Arial Black"/>
                        <w:color w:val="231F20"/>
                        <w:spacing w:val="-5"/>
                        <w:w w:val="90"/>
                      </w:rPr>
                      <w:instrText> PAGE </w:instrText>
                    </w:r>
                    <w:r>
                      <w:rPr>
                        <w:rFonts w:ascii="Arial Black"/>
                        <w:color w:val="231F20"/>
                        <w:spacing w:val="-5"/>
                        <w:w w:val="90"/>
                      </w:rPr>
                      <w:fldChar w:fldCharType="separate"/>
                    </w:r>
                    <w:r>
                      <w:rPr>
                        <w:rFonts w:ascii="Arial Black"/>
                        <w:color w:val="231F20"/>
                        <w:spacing w:val="-5"/>
                        <w:w w:val="90"/>
                      </w:rPr>
                      <w:t>10</w:t>
                    </w:r>
                    <w:r>
                      <w:rPr>
                        <w:rFonts w:ascii="Arial Black"/>
                        <w:color w:val="231F20"/>
                        <w:spacing w:val="-5"/>
                        <w:w w:val="9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983808">
              <wp:simplePos x="0" y="0"/>
              <wp:positionH relativeFrom="page">
                <wp:posOffset>5283961</wp:posOffset>
              </wp:positionH>
              <wp:positionV relativeFrom="page">
                <wp:posOffset>9523400</wp:posOffset>
              </wp:positionV>
              <wp:extent cx="1969135" cy="1892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69135"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pacing w:val="3"/>
                              <w:sz w:val="18"/>
                            </w:rPr>
                            <w:t> </w:t>
                          </w:r>
                          <w:r>
                            <w:rPr>
                              <w:rFonts w:ascii="Arial Black"/>
                              <w:color w:val="231F20"/>
                              <w:w w:val="85"/>
                              <w:sz w:val="18"/>
                            </w:rPr>
                            <w:t>for</w:t>
                          </w:r>
                          <w:r>
                            <w:rPr>
                              <w:rFonts w:ascii="Arial Black"/>
                              <w:color w:val="231F20"/>
                              <w:spacing w:val="4"/>
                              <w:sz w:val="18"/>
                            </w:rPr>
                            <w:t> </w:t>
                          </w:r>
                          <w:r>
                            <w:rPr>
                              <w:rFonts w:ascii="Arial Black"/>
                              <w:color w:val="231F20"/>
                              <w:w w:val="85"/>
                              <w:sz w:val="18"/>
                            </w:rPr>
                            <w:t>Form</w:t>
                          </w:r>
                          <w:r>
                            <w:rPr>
                              <w:rFonts w:ascii="Arial Black"/>
                              <w:color w:val="231F20"/>
                              <w:spacing w:val="4"/>
                              <w:sz w:val="18"/>
                            </w:rPr>
                            <w:t> </w:t>
                          </w:r>
                          <w:r>
                            <w:rPr>
                              <w:rFonts w:ascii="Arial Black"/>
                              <w:color w:val="231F20"/>
                              <w:w w:val="85"/>
                              <w:sz w:val="18"/>
                            </w:rPr>
                            <w:t>1042-S</w:t>
                          </w:r>
                          <w:r>
                            <w:rPr>
                              <w:rFonts w:ascii="Arial Black"/>
                              <w:color w:val="231F20"/>
                              <w:spacing w:val="4"/>
                              <w:sz w:val="18"/>
                            </w:rPr>
                            <w:t> </w:t>
                          </w:r>
                          <w:r>
                            <w:rPr>
                              <w:rFonts w:ascii="Arial Black"/>
                              <w:color w:val="231F20"/>
                              <w:spacing w:val="-2"/>
                              <w:w w:val="85"/>
                              <w:sz w:val="18"/>
                            </w:rPr>
                            <w:t>(2025)</w:t>
                          </w:r>
                        </w:p>
                      </w:txbxContent>
                    </wps:txbx>
                    <wps:bodyPr wrap="square" lIns="0" tIns="0" rIns="0" bIns="0" rtlCol="0">
                      <a:noAutofit/>
                    </wps:bodyPr>
                  </wps:wsp>
                </a:graphicData>
              </a:graphic>
            </wp:anchor>
          </w:drawing>
        </mc:Choice>
        <mc:Fallback>
          <w:pict>
            <v:shape style="position:absolute;margin-left:416.059998pt;margin-top:749.874023pt;width:155.050pt;height:14.9pt;mso-position-horizontal-relative:page;mso-position-vertical-relative:page;z-index:-18332672" type="#_x0000_t202" id="docshape4" filled="false" stroked="false">
              <v:textbox inset="0,0,0,0">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pacing w:val="3"/>
                        <w:sz w:val="18"/>
                      </w:rPr>
                      <w:t> </w:t>
                    </w:r>
                    <w:r>
                      <w:rPr>
                        <w:rFonts w:ascii="Arial Black"/>
                        <w:color w:val="231F20"/>
                        <w:w w:val="85"/>
                        <w:sz w:val="18"/>
                      </w:rPr>
                      <w:t>for</w:t>
                    </w:r>
                    <w:r>
                      <w:rPr>
                        <w:rFonts w:ascii="Arial Black"/>
                        <w:color w:val="231F20"/>
                        <w:spacing w:val="4"/>
                        <w:sz w:val="18"/>
                      </w:rPr>
                      <w:t> </w:t>
                    </w:r>
                    <w:r>
                      <w:rPr>
                        <w:rFonts w:ascii="Arial Black"/>
                        <w:color w:val="231F20"/>
                        <w:w w:val="85"/>
                        <w:sz w:val="18"/>
                      </w:rPr>
                      <w:t>Form</w:t>
                    </w:r>
                    <w:r>
                      <w:rPr>
                        <w:rFonts w:ascii="Arial Black"/>
                        <w:color w:val="231F20"/>
                        <w:spacing w:val="4"/>
                        <w:sz w:val="18"/>
                      </w:rPr>
                      <w:t> </w:t>
                    </w:r>
                    <w:r>
                      <w:rPr>
                        <w:rFonts w:ascii="Arial Black"/>
                        <w:color w:val="231F20"/>
                        <w:w w:val="85"/>
                        <w:sz w:val="18"/>
                      </w:rPr>
                      <w:t>1042-S</w:t>
                    </w:r>
                    <w:r>
                      <w:rPr>
                        <w:rFonts w:ascii="Arial Black"/>
                        <w:color w:val="231F20"/>
                        <w:spacing w:val="4"/>
                        <w:sz w:val="18"/>
                      </w:rPr>
                      <w:t> </w:t>
                    </w:r>
                    <w:r>
                      <w:rPr>
                        <w:rFonts w:ascii="Arial Black"/>
                        <w:color w:val="231F20"/>
                        <w:spacing w:val="-2"/>
                        <w:w w:val="85"/>
                        <w:sz w:val="18"/>
                      </w:rPr>
                      <w:t>(2025)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984320">
              <wp:simplePos x="0" y="0"/>
              <wp:positionH relativeFrom="page">
                <wp:posOffset>7087286</wp:posOffset>
              </wp:positionH>
              <wp:positionV relativeFrom="page">
                <wp:posOffset>9512410</wp:posOffset>
              </wp:positionV>
              <wp:extent cx="202565" cy="19812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02565" cy="198120"/>
                      </a:xfrm>
                      <a:prstGeom prst="rect">
                        <a:avLst/>
                      </a:prstGeom>
                    </wps:spPr>
                    <wps:txbx>
                      <w:txbxContent>
                        <w:p>
                          <w:pPr>
                            <w:pStyle w:val="BodyText"/>
                            <w:spacing w:before="33"/>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8.054016pt;margin-top:749.008667pt;width:15.95pt;height:15.6pt;mso-position-horizontal-relative:page;mso-position-vertical-relative:page;z-index:-18332160" type="#_x0000_t202" id="docshape13" filled="false" stroked="false">
              <v:textbox inset="0,0,0,0">
                <w:txbxContent>
                  <w:p>
                    <w:pPr>
                      <w:pStyle w:val="BodyText"/>
                      <w:spacing w:before="33"/>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984832">
              <wp:simplePos x="0" y="0"/>
              <wp:positionH relativeFrom="page">
                <wp:posOffset>520700</wp:posOffset>
              </wp:positionH>
              <wp:positionV relativeFrom="page">
                <wp:posOffset>9523400</wp:posOffset>
              </wp:positionV>
              <wp:extent cx="1969135" cy="18923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69135"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pacing w:val="3"/>
                              <w:sz w:val="18"/>
                            </w:rPr>
                            <w:t> </w:t>
                          </w:r>
                          <w:r>
                            <w:rPr>
                              <w:rFonts w:ascii="Arial Black"/>
                              <w:color w:val="231F20"/>
                              <w:w w:val="85"/>
                              <w:sz w:val="18"/>
                            </w:rPr>
                            <w:t>for</w:t>
                          </w:r>
                          <w:r>
                            <w:rPr>
                              <w:rFonts w:ascii="Arial Black"/>
                              <w:color w:val="231F20"/>
                              <w:spacing w:val="4"/>
                              <w:sz w:val="18"/>
                            </w:rPr>
                            <w:t> </w:t>
                          </w:r>
                          <w:r>
                            <w:rPr>
                              <w:rFonts w:ascii="Arial Black"/>
                              <w:color w:val="231F20"/>
                              <w:w w:val="85"/>
                              <w:sz w:val="18"/>
                            </w:rPr>
                            <w:t>Form</w:t>
                          </w:r>
                          <w:r>
                            <w:rPr>
                              <w:rFonts w:ascii="Arial Black"/>
                              <w:color w:val="231F20"/>
                              <w:spacing w:val="4"/>
                              <w:sz w:val="18"/>
                            </w:rPr>
                            <w:t> </w:t>
                          </w:r>
                          <w:r>
                            <w:rPr>
                              <w:rFonts w:ascii="Arial Black"/>
                              <w:color w:val="231F20"/>
                              <w:w w:val="85"/>
                              <w:sz w:val="18"/>
                            </w:rPr>
                            <w:t>1042-S</w:t>
                          </w:r>
                          <w:r>
                            <w:rPr>
                              <w:rFonts w:ascii="Arial Black"/>
                              <w:color w:val="231F20"/>
                              <w:spacing w:val="4"/>
                              <w:sz w:val="18"/>
                            </w:rPr>
                            <w:t> </w:t>
                          </w:r>
                          <w:r>
                            <w:rPr>
                              <w:rFonts w:ascii="Arial Black"/>
                              <w:color w:val="231F20"/>
                              <w:spacing w:val="-2"/>
                              <w:w w:val="85"/>
                              <w:sz w:val="18"/>
                            </w:rPr>
                            <w:t>(2025)</w:t>
                          </w:r>
                        </w:p>
                      </w:txbxContent>
                    </wps:txbx>
                    <wps:bodyPr wrap="square" lIns="0" tIns="0" rIns="0" bIns="0" rtlCol="0">
                      <a:noAutofit/>
                    </wps:bodyPr>
                  </wps:wsp>
                </a:graphicData>
              </a:graphic>
            </wp:anchor>
          </w:drawing>
        </mc:Choice>
        <mc:Fallback>
          <w:pict>
            <v:shape style="position:absolute;margin-left:41pt;margin-top:749.874023pt;width:155.050pt;height:14.9pt;mso-position-horizontal-relative:page;mso-position-vertical-relative:page;z-index:-18331648" type="#_x0000_t202" id="docshape14" filled="false" stroked="false">
              <v:textbox inset="0,0,0,0">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pacing w:val="3"/>
                        <w:sz w:val="18"/>
                      </w:rPr>
                      <w:t> </w:t>
                    </w:r>
                    <w:r>
                      <w:rPr>
                        <w:rFonts w:ascii="Arial Black"/>
                        <w:color w:val="231F20"/>
                        <w:w w:val="85"/>
                        <w:sz w:val="18"/>
                      </w:rPr>
                      <w:t>for</w:t>
                    </w:r>
                    <w:r>
                      <w:rPr>
                        <w:rFonts w:ascii="Arial Black"/>
                        <w:color w:val="231F20"/>
                        <w:spacing w:val="4"/>
                        <w:sz w:val="18"/>
                      </w:rPr>
                      <w:t> </w:t>
                    </w:r>
                    <w:r>
                      <w:rPr>
                        <w:rFonts w:ascii="Arial Black"/>
                        <w:color w:val="231F20"/>
                        <w:w w:val="85"/>
                        <w:sz w:val="18"/>
                      </w:rPr>
                      <w:t>Form</w:t>
                    </w:r>
                    <w:r>
                      <w:rPr>
                        <w:rFonts w:ascii="Arial Black"/>
                        <w:color w:val="231F20"/>
                        <w:spacing w:val="4"/>
                        <w:sz w:val="18"/>
                      </w:rPr>
                      <w:t> </w:t>
                    </w:r>
                    <w:r>
                      <w:rPr>
                        <w:rFonts w:ascii="Arial Black"/>
                        <w:color w:val="231F20"/>
                        <w:w w:val="85"/>
                        <w:sz w:val="18"/>
                      </w:rPr>
                      <w:t>1042-S</w:t>
                    </w:r>
                    <w:r>
                      <w:rPr>
                        <w:rFonts w:ascii="Arial Black"/>
                        <w:color w:val="231F20"/>
                        <w:spacing w:val="4"/>
                        <w:sz w:val="18"/>
                      </w:rPr>
                      <w:t> </w:t>
                    </w:r>
                    <w:r>
                      <w:rPr>
                        <w:rFonts w:ascii="Arial Black"/>
                        <w:color w:val="231F20"/>
                        <w:spacing w:val="-2"/>
                        <w:w w:val="85"/>
                        <w:sz w:val="18"/>
                      </w:rPr>
                      <w:t>(2025)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985344">
              <wp:simplePos x="0" y="0"/>
              <wp:positionH relativeFrom="page">
                <wp:posOffset>495300</wp:posOffset>
              </wp:positionH>
              <wp:positionV relativeFrom="page">
                <wp:posOffset>9512410</wp:posOffset>
              </wp:positionV>
              <wp:extent cx="158750" cy="1981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58750" cy="198120"/>
                      </a:xfrm>
                      <a:prstGeom prst="rect">
                        <a:avLst/>
                      </a:prstGeom>
                    </wps:spPr>
                    <wps:txbx>
                      <w:txbxContent>
                        <w:p>
                          <w:pPr>
                            <w:pStyle w:val="BodyText"/>
                            <w:spacing w:before="33"/>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4</w:t>
                          </w:r>
                          <w:r>
                            <w:rPr>
                              <w:rFonts w:ascii="Arial Black"/>
                              <w:color w:val="231F20"/>
                              <w:spacing w:val="-10"/>
                              <w:w w:val="95"/>
                            </w:rPr>
                            <w:fldChar w:fldCharType="end"/>
                          </w:r>
                        </w:p>
                      </w:txbxContent>
                    </wps:txbx>
                    <wps:bodyPr wrap="square" lIns="0" tIns="0" rIns="0" bIns="0" rtlCol="0">
                      <a:noAutofit/>
                    </wps:bodyPr>
                  </wps:wsp>
                </a:graphicData>
              </a:graphic>
            </wp:anchor>
          </w:drawing>
        </mc:Choice>
        <mc:Fallback>
          <w:pict>
            <v:shape style="position:absolute;margin-left:39pt;margin-top:749.008667pt;width:12.5pt;height:15.6pt;mso-position-horizontal-relative:page;mso-position-vertical-relative:page;z-index:-18331136" type="#_x0000_t202" id="docshape15" filled="false" stroked="false">
              <v:textbox inset="0,0,0,0">
                <w:txbxContent>
                  <w:p>
                    <w:pPr>
                      <w:pStyle w:val="BodyText"/>
                      <w:spacing w:before="33"/>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4</w:t>
                    </w:r>
                    <w:r>
                      <w:rPr>
                        <w:rFonts w:ascii="Arial Black"/>
                        <w:color w:val="231F20"/>
                        <w:spacing w:val="-10"/>
                        <w:w w:val="9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985856">
              <wp:simplePos x="0" y="0"/>
              <wp:positionH relativeFrom="page">
                <wp:posOffset>5283961</wp:posOffset>
              </wp:positionH>
              <wp:positionV relativeFrom="page">
                <wp:posOffset>9523400</wp:posOffset>
              </wp:positionV>
              <wp:extent cx="1969135" cy="18923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69135"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pacing w:val="3"/>
                              <w:sz w:val="18"/>
                            </w:rPr>
                            <w:t> </w:t>
                          </w:r>
                          <w:r>
                            <w:rPr>
                              <w:rFonts w:ascii="Arial Black"/>
                              <w:color w:val="231F20"/>
                              <w:w w:val="85"/>
                              <w:sz w:val="18"/>
                            </w:rPr>
                            <w:t>for</w:t>
                          </w:r>
                          <w:r>
                            <w:rPr>
                              <w:rFonts w:ascii="Arial Black"/>
                              <w:color w:val="231F20"/>
                              <w:spacing w:val="4"/>
                              <w:sz w:val="18"/>
                            </w:rPr>
                            <w:t> </w:t>
                          </w:r>
                          <w:r>
                            <w:rPr>
                              <w:rFonts w:ascii="Arial Black"/>
                              <w:color w:val="231F20"/>
                              <w:w w:val="85"/>
                              <w:sz w:val="18"/>
                            </w:rPr>
                            <w:t>Form</w:t>
                          </w:r>
                          <w:r>
                            <w:rPr>
                              <w:rFonts w:ascii="Arial Black"/>
                              <w:color w:val="231F20"/>
                              <w:spacing w:val="4"/>
                              <w:sz w:val="18"/>
                            </w:rPr>
                            <w:t> </w:t>
                          </w:r>
                          <w:r>
                            <w:rPr>
                              <w:rFonts w:ascii="Arial Black"/>
                              <w:color w:val="231F20"/>
                              <w:w w:val="85"/>
                              <w:sz w:val="18"/>
                            </w:rPr>
                            <w:t>1042-S</w:t>
                          </w:r>
                          <w:r>
                            <w:rPr>
                              <w:rFonts w:ascii="Arial Black"/>
                              <w:color w:val="231F20"/>
                              <w:spacing w:val="4"/>
                              <w:sz w:val="18"/>
                            </w:rPr>
                            <w:t> </w:t>
                          </w:r>
                          <w:r>
                            <w:rPr>
                              <w:rFonts w:ascii="Arial Black"/>
                              <w:color w:val="231F20"/>
                              <w:spacing w:val="-2"/>
                              <w:w w:val="85"/>
                              <w:sz w:val="18"/>
                            </w:rPr>
                            <w:t>(2025)</w:t>
                          </w:r>
                        </w:p>
                      </w:txbxContent>
                    </wps:txbx>
                    <wps:bodyPr wrap="square" lIns="0" tIns="0" rIns="0" bIns="0" rtlCol="0">
                      <a:noAutofit/>
                    </wps:bodyPr>
                  </wps:wsp>
                </a:graphicData>
              </a:graphic>
            </wp:anchor>
          </w:drawing>
        </mc:Choice>
        <mc:Fallback>
          <w:pict>
            <v:shape style="position:absolute;margin-left:416.059998pt;margin-top:749.874023pt;width:155.050pt;height:14.9pt;mso-position-horizontal-relative:page;mso-position-vertical-relative:page;z-index:-18330624" type="#_x0000_t202" id="docshape16" filled="false" stroked="false">
              <v:textbox inset="0,0,0,0">
                <w:txbxContent>
                  <w:p>
                    <w:pPr>
                      <w:spacing w:before="33"/>
                      <w:ind w:left="20" w:right="0" w:firstLine="0"/>
                      <w:jc w:val="left"/>
                      <w:rPr>
                        <w:rFonts w:ascii="Arial Black"/>
                        <w:sz w:val="18"/>
                      </w:rPr>
                    </w:pPr>
                    <w:r>
                      <w:rPr>
                        <w:rFonts w:ascii="Arial Black"/>
                        <w:color w:val="231F20"/>
                        <w:w w:val="85"/>
                        <w:sz w:val="18"/>
                      </w:rPr>
                      <w:t>Instructions</w:t>
                    </w:r>
                    <w:r>
                      <w:rPr>
                        <w:rFonts w:ascii="Arial Black"/>
                        <w:color w:val="231F20"/>
                        <w:spacing w:val="3"/>
                        <w:sz w:val="18"/>
                      </w:rPr>
                      <w:t> </w:t>
                    </w:r>
                    <w:r>
                      <w:rPr>
                        <w:rFonts w:ascii="Arial Black"/>
                        <w:color w:val="231F20"/>
                        <w:w w:val="85"/>
                        <w:sz w:val="18"/>
                      </w:rPr>
                      <w:t>for</w:t>
                    </w:r>
                    <w:r>
                      <w:rPr>
                        <w:rFonts w:ascii="Arial Black"/>
                        <w:color w:val="231F20"/>
                        <w:spacing w:val="4"/>
                        <w:sz w:val="18"/>
                      </w:rPr>
                      <w:t> </w:t>
                    </w:r>
                    <w:r>
                      <w:rPr>
                        <w:rFonts w:ascii="Arial Black"/>
                        <w:color w:val="231F20"/>
                        <w:w w:val="85"/>
                        <w:sz w:val="18"/>
                      </w:rPr>
                      <w:t>Form</w:t>
                    </w:r>
                    <w:r>
                      <w:rPr>
                        <w:rFonts w:ascii="Arial Black"/>
                        <w:color w:val="231F20"/>
                        <w:spacing w:val="4"/>
                        <w:sz w:val="18"/>
                      </w:rPr>
                      <w:t> </w:t>
                    </w:r>
                    <w:r>
                      <w:rPr>
                        <w:rFonts w:ascii="Arial Black"/>
                        <w:color w:val="231F20"/>
                        <w:w w:val="85"/>
                        <w:sz w:val="18"/>
                      </w:rPr>
                      <w:t>1042-S</w:t>
                    </w:r>
                    <w:r>
                      <w:rPr>
                        <w:rFonts w:ascii="Arial Black"/>
                        <w:color w:val="231F20"/>
                        <w:spacing w:val="4"/>
                        <w:sz w:val="18"/>
                      </w:rPr>
                      <w:t> </w:t>
                    </w:r>
                    <w:r>
                      <w:rPr>
                        <w:rFonts w:ascii="Arial Black"/>
                        <w:color w:val="231F20"/>
                        <w:spacing w:val="-2"/>
                        <w:w w:val="85"/>
                        <w:sz w:val="18"/>
                      </w:rPr>
                      <w:t>(2025)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986368">
              <wp:simplePos x="0" y="0"/>
              <wp:positionH relativeFrom="page">
                <wp:posOffset>7061815</wp:posOffset>
              </wp:positionH>
              <wp:positionV relativeFrom="page">
                <wp:posOffset>9518760</wp:posOffset>
              </wp:positionV>
              <wp:extent cx="227965" cy="19812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27965" cy="198120"/>
                      </a:xfrm>
                      <a:prstGeom prst="rect">
                        <a:avLst/>
                      </a:prstGeom>
                    </wps:spPr>
                    <wps:txbx>
                      <w:txbxContent>
                        <w:p>
                          <w:pPr>
                            <w:pStyle w:val="BodyText"/>
                            <w:spacing w:before="33"/>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35</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6.048462pt;margin-top:749.508667pt;width:17.95pt;height:15.6pt;mso-position-horizontal-relative:page;mso-position-vertical-relative:page;z-index:-18330112" type="#_x0000_t202" id="docshape166" filled="false" stroked="false">
              <v:textbox inset="0,0,0,0">
                <w:txbxContent>
                  <w:p>
                    <w:pPr>
                      <w:pStyle w:val="BodyText"/>
                      <w:spacing w:before="33"/>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35</w:t>
                    </w:r>
                    <w:r>
                      <w:rPr>
                        <w:rFonts w:ascii="Arial Black"/>
                        <w:color w:val="231F20"/>
                        <w:spacing w:val="-5"/>
                        <w:w w:val="9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986880">
              <wp:simplePos x="0" y="0"/>
              <wp:positionH relativeFrom="page">
                <wp:posOffset>1096378</wp:posOffset>
              </wp:positionH>
              <wp:positionV relativeFrom="page">
                <wp:posOffset>9518760</wp:posOffset>
              </wp:positionV>
              <wp:extent cx="227965" cy="19812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27965" cy="198120"/>
                      </a:xfrm>
                      <a:prstGeom prst="rect">
                        <a:avLst/>
                      </a:prstGeom>
                    </wps:spPr>
                    <wps:txbx>
                      <w:txbxContent>
                        <w:p>
                          <w:pPr>
                            <w:pStyle w:val="BodyText"/>
                            <w:spacing w:before="33"/>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36</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86.328987pt;margin-top:749.508667pt;width:17.95pt;height:15.6pt;mso-position-horizontal-relative:page;mso-position-vertical-relative:page;z-index:-18329600" type="#_x0000_t202" id="docshape167" filled="false" stroked="false">
              <v:textbox inset="0,0,0,0">
                <w:txbxContent>
                  <w:p>
                    <w:pPr>
                      <w:pStyle w:val="BodyText"/>
                      <w:spacing w:before="33"/>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36</w:t>
                    </w:r>
                    <w:r>
                      <w:rPr>
                        <w:rFonts w:ascii="Arial Black"/>
                        <w:color w:val="231F20"/>
                        <w:spacing w:val="-5"/>
                        <w:w w:val="9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19"/>
        <w:szCs w:val="19"/>
        <w:lang w:val="en-US" w:eastAsia="en-US" w:bidi="ar-SA"/>
      </w:rPr>
    </w:lvl>
    <w:lvl w:ilvl="1">
      <w:start w:val="1"/>
      <w:numFmt w:val="lowerLetter"/>
      <w:lvlText w:val="%2."/>
      <w:lvlJc w:val="left"/>
      <w:pPr>
        <w:ind w:left="120" w:hanging="300"/>
        <w:jc w:val="left"/>
      </w:pPr>
      <w:rPr>
        <w:rFonts w:hint="default" w:ascii="Arial MT" w:hAnsi="Arial MT" w:eastAsia="Arial MT" w:cs="Arial MT"/>
        <w:b w:val="0"/>
        <w:bCs w:val="0"/>
        <w:i w:val="0"/>
        <w:iCs w:val="0"/>
        <w:color w:val="231F20"/>
        <w:spacing w:val="0"/>
        <w:w w:val="99"/>
        <w:sz w:val="19"/>
        <w:szCs w:val="19"/>
        <w:lang w:val="en-US" w:eastAsia="en-US" w:bidi="ar-SA"/>
      </w:rPr>
    </w:lvl>
    <w:lvl w:ilvl="2">
      <w:start w:val="0"/>
      <w:numFmt w:val="bullet"/>
      <w:lvlText w:val="•"/>
      <w:lvlJc w:val="left"/>
      <w:pPr>
        <w:ind w:left="1164" w:hanging="300"/>
      </w:pPr>
      <w:rPr>
        <w:rFonts w:hint="default"/>
        <w:lang w:val="en-US" w:eastAsia="en-US" w:bidi="ar-SA"/>
      </w:rPr>
    </w:lvl>
    <w:lvl w:ilvl="3">
      <w:start w:val="0"/>
      <w:numFmt w:val="bullet"/>
      <w:lvlText w:val="•"/>
      <w:lvlJc w:val="left"/>
      <w:pPr>
        <w:ind w:left="1686" w:hanging="300"/>
      </w:pPr>
      <w:rPr>
        <w:rFonts w:hint="default"/>
        <w:lang w:val="en-US" w:eastAsia="en-US" w:bidi="ar-SA"/>
      </w:rPr>
    </w:lvl>
    <w:lvl w:ilvl="4">
      <w:start w:val="0"/>
      <w:numFmt w:val="bullet"/>
      <w:lvlText w:val="•"/>
      <w:lvlJc w:val="left"/>
      <w:pPr>
        <w:ind w:left="2208" w:hanging="300"/>
      </w:pPr>
      <w:rPr>
        <w:rFonts w:hint="default"/>
        <w:lang w:val="en-US" w:eastAsia="en-US" w:bidi="ar-SA"/>
      </w:rPr>
    </w:lvl>
    <w:lvl w:ilvl="5">
      <w:start w:val="0"/>
      <w:numFmt w:val="bullet"/>
      <w:lvlText w:val="•"/>
      <w:lvlJc w:val="left"/>
      <w:pPr>
        <w:ind w:left="2730" w:hanging="300"/>
      </w:pPr>
      <w:rPr>
        <w:rFonts w:hint="default"/>
        <w:lang w:val="en-US" w:eastAsia="en-US" w:bidi="ar-SA"/>
      </w:rPr>
    </w:lvl>
    <w:lvl w:ilvl="6">
      <w:start w:val="0"/>
      <w:numFmt w:val="bullet"/>
      <w:lvlText w:val="•"/>
      <w:lvlJc w:val="left"/>
      <w:pPr>
        <w:ind w:left="3252" w:hanging="300"/>
      </w:pPr>
      <w:rPr>
        <w:rFonts w:hint="default"/>
        <w:lang w:val="en-US" w:eastAsia="en-US" w:bidi="ar-SA"/>
      </w:rPr>
    </w:lvl>
    <w:lvl w:ilvl="7">
      <w:start w:val="0"/>
      <w:numFmt w:val="bullet"/>
      <w:lvlText w:val="•"/>
      <w:lvlJc w:val="left"/>
      <w:pPr>
        <w:ind w:left="3774" w:hanging="300"/>
      </w:pPr>
      <w:rPr>
        <w:rFonts w:hint="default"/>
        <w:lang w:val="en-US" w:eastAsia="en-US" w:bidi="ar-SA"/>
      </w:rPr>
    </w:lvl>
    <w:lvl w:ilvl="8">
      <w:start w:val="0"/>
      <w:numFmt w:val="bullet"/>
      <w:lvlText w:val="•"/>
      <w:lvlJc w:val="left"/>
      <w:pPr>
        <w:ind w:left="4296" w:hanging="300"/>
      </w:pPr>
      <w:rPr>
        <w:rFonts w:hint="default"/>
        <w:lang w:val="en-US" w:eastAsia="en-US" w:bidi="ar-SA"/>
      </w:rPr>
    </w:lvl>
  </w:abstractNum>
  <w:abstractNum w:abstractNumId="6">
    <w:multiLevelType w:val="hybridMultilevel"/>
    <w:lvl w:ilvl="0">
      <w:start w:val="0"/>
      <w:numFmt w:val="bullet"/>
      <w:lvlText w:val="•"/>
      <w:lvlJc w:val="left"/>
      <w:pPr>
        <w:ind w:left="120" w:hanging="193"/>
      </w:pPr>
      <w:rPr>
        <w:rFonts w:hint="default" w:ascii="Arial MT" w:hAnsi="Arial MT" w:eastAsia="Arial MT" w:cs="Arial MT"/>
        <w:b w:val="0"/>
        <w:bCs w:val="0"/>
        <w:i w:val="0"/>
        <w:iCs w:val="0"/>
        <w:color w:val="231F20"/>
        <w:spacing w:val="0"/>
        <w:w w:val="110"/>
        <w:sz w:val="23"/>
        <w:szCs w:val="23"/>
        <w:lang w:val="en-US" w:eastAsia="en-US" w:bidi="ar-SA"/>
      </w:rPr>
    </w:lvl>
    <w:lvl w:ilvl="1">
      <w:start w:val="0"/>
      <w:numFmt w:val="bullet"/>
      <w:lvlText w:val="•"/>
      <w:lvlJc w:val="left"/>
      <w:pPr>
        <w:ind w:left="631" w:hanging="193"/>
      </w:pPr>
      <w:rPr>
        <w:rFonts w:hint="default"/>
        <w:lang w:val="en-US" w:eastAsia="en-US" w:bidi="ar-SA"/>
      </w:rPr>
    </w:lvl>
    <w:lvl w:ilvl="2">
      <w:start w:val="0"/>
      <w:numFmt w:val="bullet"/>
      <w:lvlText w:val="•"/>
      <w:lvlJc w:val="left"/>
      <w:pPr>
        <w:ind w:left="1142" w:hanging="193"/>
      </w:pPr>
      <w:rPr>
        <w:rFonts w:hint="default"/>
        <w:lang w:val="en-US" w:eastAsia="en-US" w:bidi="ar-SA"/>
      </w:rPr>
    </w:lvl>
    <w:lvl w:ilvl="3">
      <w:start w:val="0"/>
      <w:numFmt w:val="bullet"/>
      <w:lvlText w:val="•"/>
      <w:lvlJc w:val="left"/>
      <w:pPr>
        <w:ind w:left="1654" w:hanging="193"/>
      </w:pPr>
      <w:rPr>
        <w:rFonts w:hint="default"/>
        <w:lang w:val="en-US" w:eastAsia="en-US" w:bidi="ar-SA"/>
      </w:rPr>
    </w:lvl>
    <w:lvl w:ilvl="4">
      <w:start w:val="0"/>
      <w:numFmt w:val="bullet"/>
      <w:lvlText w:val="•"/>
      <w:lvlJc w:val="left"/>
      <w:pPr>
        <w:ind w:left="2165" w:hanging="193"/>
      </w:pPr>
      <w:rPr>
        <w:rFonts w:hint="default"/>
        <w:lang w:val="en-US" w:eastAsia="en-US" w:bidi="ar-SA"/>
      </w:rPr>
    </w:lvl>
    <w:lvl w:ilvl="5">
      <w:start w:val="0"/>
      <w:numFmt w:val="bullet"/>
      <w:lvlText w:val="•"/>
      <w:lvlJc w:val="left"/>
      <w:pPr>
        <w:ind w:left="2676" w:hanging="193"/>
      </w:pPr>
      <w:rPr>
        <w:rFonts w:hint="default"/>
        <w:lang w:val="en-US" w:eastAsia="en-US" w:bidi="ar-SA"/>
      </w:rPr>
    </w:lvl>
    <w:lvl w:ilvl="6">
      <w:start w:val="0"/>
      <w:numFmt w:val="bullet"/>
      <w:lvlText w:val="•"/>
      <w:lvlJc w:val="left"/>
      <w:pPr>
        <w:ind w:left="3188" w:hanging="193"/>
      </w:pPr>
      <w:rPr>
        <w:rFonts w:hint="default"/>
        <w:lang w:val="en-US" w:eastAsia="en-US" w:bidi="ar-SA"/>
      </w:rPr>
    </w:lvl>
    <w:lvl w:ilvl="7">
      <w:start w:val="0"/>
      <w:numFmt w:val="bullet"/>
      <w:lvlText w:val="•"/>
      <w:lvlJc w:val="left"/>
      <w:pPr>
        <w:ind w:left="3699" w:hanging="193"/>
      </w:pPr>
      <w:rPr>
        <w:rFonts w:hint="default"/>
        <w:lang w:val="en-US" w:eastAsia="en-US" w:bidi="ar-SA"/>
      </w:rPr>
    </w:lvl>
    <w:lvl w:ilvl="8">
      <w:start w:val="0"/>
      <w:numFmt w:val="bullet"/>
      <w:lvlText w:val="•"/>
      <w:lvlJc w:val="left"/>
      <w:pPr>
        <w:ind w:left="4210" w:hanging="193"/>
      </w:pPr>
      <w:rPr>
        <w:rFonts w:hint="default"/>
        <w:lang w:val="en-US" w:eastAsia="en-US" w:bidi="ar-SA"/>
      </w:rPr>
    </w:lvl>
  </w:abstractNum>
  <w:abstractNum w:abstractNumId="5">
    <w:multiLevelType w:val="hybridMultilevel"/>
    <w:lvl w:ilvl="0">
      <w:start w:val="0"/>
      <w:numFmt w:val="bullet"/>
      <w:lvlText w:val="•"/>
      <w:lvlJc w:val="left"/>
      <w:pPr>
        <w:ind w:left="119" w:hanging="192"/>
      </w:pPr>
      <w:rPr>
        <w:rFonts w:hint="default" w:ascii="Arial MT" w:hAnsi="Arial MT" w:eastAsia="Arial MT" w:cs="Arial MT"/>
        <w:b w:val="0"/>
        <w:bCs w:val="0"/>
        <w:i w:val="0"/>
        <w:iCs w:val="0"/>
        <w:color w:val="231F20"/>
        <w:spacing w:val="0"/>
        <w:w w:val="110"/>
        <w:sz w:val="23"/>
        <w:szCs w:val="23"/>
        <w:lang w:val="en-US" w:eastAsia="en-US" w:bidi="ar-SA"/>
      </w:rPr>
    </w:lvl>
    <w:lvl w:ilvl="1">
      <w:start w:val="0"/>
      <w:numFmt w:val="bullet"/>
      <w:lvlText w:val="•"/>
      <w:lvlJc w:val="left"/>
      <w:pPr>
        <w:ind w:left="642" w:hanging="192"/>
      </w:pPr>
      <w:rPr>
        <w:rFonts w:hint="default"/>
        <w:lang w:val="en-US" w:eastAsia="en-US" w:bidi="ar-SA"/>
      </w:rPr>
    </w:lvl>
    <w:lvl w:ilvl="2">
      <w:start w:val="0"/>
      <w:numFmt w:val="bullet"/>
      <w:lvlText w:val="•"/>
      <w:lvlJc w:val="left"/>
      <w:pPr>
        <w:ind w:left="1164" w:hanging="192"/>
      </w:pPr>
      <w:rPr>
        <w:rFonts w:hint="default"/>
        <w:lang w:val="en-US" w:eastAsia="en-US" w:bidi="ar-SA"/>
      </w:rPr>
    </w:lvl>
    <w:lvl w:ilvl="3">
      <w:start w:val="0"/>
      <w:numFmt w:val="bullet"/>
      <w:lvlText w:val="•"/>
      <w:lvlJc w:val="left"/>
      <w:pPr>
        <w:ind w:left="1686" w:hanging="192"/>
      </w:pPr>
      <w:rPr>
        <w:rFonts w:hint="default"/>
        <w:lang w:val="en-US" w:eastAsia="en-US" w:bidi="ar-SA"/>
      </w:rPr>
    </w:lvl>
    <w:lvl w:ilvl="4">
      <w:start w:val="0"/>
      <w:numFmt w:val="bullet"/>
      <w:lvlText w:val="•"/>
      <w:lvlJc w:val="left"/>
      <w:pPr>
        <w:ind w:left="2208" w:hanging="192"/>
      </w:pPr>
      <w:rPr>
        <w:rFonts w:hint="default"/>
        <w:lang w:val="en-US" w:eastAsia="en-US" w:bidi="ar-SA"/>
      </w:rPr>
    </w:lvl>
    <w:lvl w:ilvl="5">
      <w:start w:val="0"/>
      <w:numFmt w:val="bullet"/>
      <w:lvlText w:val="•"/>
      <w:lvlJc w:val="left"/>
      <w:pPr>
        <w:ind w:left="2730" w:hanging="192"/>
      </w:pPr>
      <w:rPr>
        <w:rFonts w:hint="default"/>
        <w:lang w:val="en-US" w:eastAsia="en-US" w:bidi="ar-SA"/>
      </w:rPr>
    </w:lvl>
    <w:lvl w:ilvl="6">
      <w:start w:val="0"/>
      <w:numFmt w:val="bullet"/>
      <w:lvlText w:val="•"/>
      <w:lvlJc w:val="left"/>
      <w:pPr>
        <w:ind w:left="3252" w:hanging="192"/>
      </w:pPr>
      <w:rPr>
        <w:rFonts w:hint="default"/>
        <w:lang w:val="en-US" w:eastAsia="en-US" w:bidi="ar-SA"/>
      </w:rPr>
    </w:lvl>
    <w:lvl w:ilvl="7">
      <w:start w:val="0"/>
      <w:numFmt w:val="bullet"/>
      <w:lvlText w:val="•"/>
      <w:lvlJc w:val="left"/>
      <w:pPr>
        <w:ind w:left="3774" w:hanging="192"/>
      </w:pPr>
      <w:rPr>
        <w:rFonts w:hint="default"/>
        <w:lang w:val="en-US" w:eastAsia="en-US" w:bidi="ar-SA"/>
      </w:rPr>
    </w:lvl>
    <w:lvl w:ilvl="8">
      <w:start w:val="0"/>
      <w:numFmt w:val="bullet"/>
      <w:lvlText w:val="•"/>
      <w:lvlJc w:val="left"/>
      <w:pPr>
        <w:ind w:left="4296" w:hanging="192"/>
      </w:pPr>
      <w:rPr>
        <w:rFonts w:hint="default"/>
        <w:lang w:val="en-US" w:eastAsia="en-US" w:bidi="ar-SA"/>
      </w:rPr>
    </w:lvl>
  </w:abstractNum>
  <w:abstractNum w:abstractNumId="4">
    <w:multiLevelType w:val="hybridMultilevel"/>
    <w:lvl w:ilvl="0">
      <w:start w:val="0"/>
      <w:numFmt w:val="bullet"/>
      <w:lvlText w:val="•"/>
      <w:lvlJc w:val="left"/>
      <w:pPr>
        <w:ind w:left="120" w:hanging="192"/>
      </w:pPr>
      <w:rPr>
        <w:rFonts w:hint="default" w:ascii="Arial MT" w:hAnsi="Arial MT" w:eastAsia="Arial MT" w:cs="Arial MT"/>
        <w:b w:val="0"/>
        <w:bCs w:val="0"/>
        <w:i w:val="0"/>
        <w:iCs w:val="0"/>
        <w:color w:val="231F20"/>
        <w:spacing w:val="0"/>
        <w:w w:val="110"/>
        <w:sz w:val="23"/>
        <w:szCs w:val="23"/>
        <w:lang w:val="en-US" w:eastAsia="en-US" w:bidi="ar-SA"/>
      </w:rPr>
    </w:lvl>
    <w:lvl w:ilvl="1">
      <w:start w:val="1"/>
      <w:numFmt w:val="decimal"/>
      <w:lvlText w:val="%2."/>
      <w:lvlJc w:val="left"/>
      <w:pPr>
        <w:ind w:left="120" w:hanging="301"/>
        <w:jc w:val="left"/>
      </w:pPr>
      <w:rPr>
        <w:rFonts w:hint="default" w:ascii="Arial MT" w:hAnsi="Arial MT" w:eastAsia="Arial MT" w:cs="Arial MT"/>
        <w:b w:val="0"/>
        <w:bCs w:val="0"/>
        <w:i w:val="0"/>
        <w:iCs w:val="0"/>
        <w:color w:val="231F20"/>
        <w:spacing w:val="0"/>
        <w:w w:val="100"/>
        <w:sz w:val="19"/>
        <w:szCs w:val="19"/>
        <w:lang w:val="en-US" w:eastAsia="en-US" w:bidi="ar-SA"/>
      </w:rPr>
    </w:lvl>
    <w:lvl w:ilvl="2">
      <w:start w:val="0"/>
      <w:numFmt w:val="bullet"/>
      <w:lvlText w:val="•"/>
      <w:lvlJc w:val="left"/>
      <w:pPr>
        <w:ind w:left="1164" w:hanging="301"/>
      </w:pPr>
      <w:rPr>
        <w:rFonts w:hint="default"/>
        <w:lang w:val="en-US" w:eastAsia="en-US" w:bidi="ar-SA"/>
      </w:rPr>
    </w:lvl>
    <w:lvl w:ilvl="3">
      <w:start w:val="0"/>
      <w:numFmt w:val="bullet"/>
      <w:lvlText w:val="•"/>
      <w:lvlJc w:val="left"/>
      <w:pPr>
        <w:ind w:left="1686" w:hanging="301"/>
      </w:pPr>
      <w:rPr>
        <w:rFonts w:hint="default"/>
        <w:lang w:val="en-US" w:eastAsia="en-US" w:bidi="ar-SA"/>
      </w:rPr>
    </w:lvl>
    <w:lvl w:ilvl="4">
      <w:start w:val="0"/>
      <w:numFmt w:val="bullet"/>
      <w:lvlText w:val="•"/>
      <w:lvlJc w:val="left"/>
      <w:pPr>
        <w:ind w:left="2207" w:hanging="301"/>
      </w:pPr>
      <w:rPr>
        <w:rFonts w:hint="default"/>
        <w:lang w:val="en-US" w:eastAsia="en-US" w:bidi="ar-SA"/>
      </w:rPr>
    </w:lvl>
    <w:lvl w:ilvl="5">
      <w:start w:val="0"/>
      <w:numFmt w:val="bullet"/>
      <w:lvlText w:val="•"/>
      <w:lvlJc w:val="left"/>
      <w:pPr>
        <w:ind w:left="2729" w:hanging="301"/>
      </w:pPr>
      <w:rPr>
        <w:rFonts w:hint="default"/>
        <w:lang w:val="en-US" w:eastAsia="en-US" w:bidi="ar-SA"/>
      </w:rPr>
    </w:lvl>
    <w:lvl w:ilvl="6">
      <w:start w:val="0"/>
      <w:numFmt w:val="bullet"/>
      <w:lvlText w:val="•"/>
      <w:lvlJc w:val="left"/>
      <w:pPr>
        <w:ind w:left="3251" w:hanging="301"/>
      </w:pPr>
      <w:rPr>
        <w:rFonts w:hint="default"/>
        <w:lang w:val="en-US" w:eastAsia="en-US" w:bidi="ar-SA"/>
      </w:rPr>
    </w:lvl>
    <w:lvl w:ilvl="7">
      <w:start w:val="0"/>
      <w:numFmt w:val="bullet"/>
      <w:lvlText w:val="•"/>
      <w:lvlJc w:val="left"/>
      <w:pPr>
        <w:ind w:left="3773" w:hanging="301"/>
      </w:pPr>
      <w:rPr>
        <w:rFonts w:hint="default"/>
        <w:lang w:val="en-US" w:eastAsia="en-US" w:bidi="ar-SA"/>
      </w:rPr>
    </w:lvl>
    <w:lvl w:ilvl="8">
      <w:start w:val="0"/>
      <w:numFmt w:val="bullet"/>
      <w:lvlText w:val="•"/>
      <w:lvlJc w:val="left"/>
      <w:pPr>
        <w:ind w:left="4295" w:hanging="301"/>
      </w:pPr>
      <w:rPr>
        <w:rFonts w:hint="default"/>
        <w:lang w:val="en-US" w:eastAsia="en-US" w:bidi="ar-SA"/>
      </w:rPr>
    </w:lvl>
  </w:abstractNum>
  <w:abstractNum w:abstractNumId="3">
    <w:multiLevelType w:val="hybridMultilevel"/>
    <w:lvl w:ilvl="0">
      <w:start w:val="0"/>
      <w:numFmt w:val="bullet"/>
      <w:lvlText w:val="•"/>
      <w:lvlJc w:val="left"/>
      <w:pPr>
        <w:ind w:left="120" w:hanging="193"/>
      </w:pPr>
      <w:rPr>
        <w:rFonts w:hint="default" w:ascii="Arial MT" w:hAnsi="Arial MT" w:eastAsia="Arial MT" w:cs="Arial MT"/>
        <w:b w:val="0"/>
        <w:bCs w:val="0"/>
        <w:i w:val="0"/>
        <w:iCs w:val="0"/>
        <w:color w:val="231F20"/>
        <w:spacing w:val="0"/>
        <w:w w:val="110"/>
        <w:sz w:val="23"/>
        <w:szCs w:val="23"/>
        <w:lang w:val="en-US" w:eastAsia="en-US" w:bidi="ar-SA"/>
      </w:rPr>
    </w:lvl>
    <w:lvl w:ilvl="1">
      <w:start w:val="0"/>
      <w:numFmt w:val="bullet"/>
      <w:lvlText w:val="•"/>
      <w:lvlJc w:val="left"/>
      <w:pPr>
        <w:ind w:left="631" w:hanging="193"/>
      </w:pPr>
      <w:rPr>
        <w:rFonts w:hint="default"/>
        <w:lang w:val="en-US" w:eastAsia="en-US" w:bidi="ar-SA"/>
      </w:rPr>
    </w:lvl>
    <w:lvl w:ilvl="2">
      <w:start w:val="0"/>
      <w:numFmt w:val="bullet"/>
      <w:lvlText w:val="•"/>
      <w:lvlJc w:val="left"/>
      <w:pPr>
        <w:ind w:left="1143" w:hanging="193"/>
      </w:pPr>
      <w:rPr>
        <w:rFonts w:hint="default"/>
        <w:lang w:val="en-US" w:eastAsia="en-US" w:bidi="ar-SA"/>
      </w:rPr>
    </w:lvl>
    <w:lvl w:ilvl="3">
      <w:start w:val="0"/>
      <w:numFmt w:val="bullet"/>
      <w:lvlText w:val="•"/>
      <w:lvlJc w:val="left"/>
      <w:pPr>
        <w:ind w:left="1655" w:hanging="193"/>
      </w:pPr>
      <w:rPr>
        <w:rFonts w:hint="default"/>
        <w:lang w:val="en-US" w:eastAsia="en-US" w:bidi="ar-SA"/>
      </w:rPr>
    </w:lvl>
    <w:lvl w:ilvl="4">
      <w:start w:val="0"/>
      <w:numFmt w:val="bullet"/>
      <w:lvlText w:val="•"/>
      <w:lvlJc w:val="left"/>
      <w:pPr>
        <w:ind w:left="2167" w:hanging="193"/>
      </w:pPr>
      <w:rPr>
        <w:rFonts w:hint="default"/>
        <w:lang w:val="en-US" w:eastAsia="en-US" w:bidi="ar-SA"/>
      </w:rPr>
    </w:lvl>
    <w:lvl w:ilvl="5">
      <w:start w:val="0"/>
      <w:numFmt w:val="bullet"/>
      <w:lvlText w:val="•"/>
      <w:lvlJc w:val="left"/>
      <w:pPr>
        <w:ind w:left="2679" w:hanging="193"/>
      </w:pPr>
      <w:rPr>
        <w:rFonts w:hint="default"/>
        <w:lang w:val="en-US" w:eastAsia="en-US" w:bidi="ar-SA"/>
      </w:rPr>
    </w:lvl>
    <w:lvl w:ilvl="6">
      <w:start w:val="0"/>
      <w:numFmt w:val="bullet"/>
      <w:lvlText w:val="•"/>
      <w:lvlJc w:val="left"/>
      <w:pPr>
        <w:ind w:left="3191" w:hanging="193"/>
      </w:pPr>
      <w:rPr>
        <w:rFonts w:hint="default"/>
        <w:lang w:val="en-US" w:eastAsia="en-US" w:bidi="ar-SA"/>
      </w:rPr>
    </w:lvl>
    <w:lvl w:ilvl="7">
      <w:start w:val="0"/>
      <w:numFmt w:val="bullet"/>
      <w:lvlText w:val="•"/>
      <w:lvlJc w:val="left"/>
      <w:pPr>
        <w:ind w:left="3703" w:hanging="193"/>
      </w:pPr>
      <w:rPr>
        <w:rFonts w:hint="default"/>
        <w:lang w:val="en-US" w:eastAsia="en-US" w:bidi="ar-SA"/>
      </w:rPr>
    </w:lvl>
    <w:lvl w:ilvl="8">
      <w:start w:val="0"/>
      <w:numFmt w:val="bullet"/>
      <w:lvlText w:val="•"/>
      <w:lvlJc w:val="left"/>
      <w:pPr>
        <w:ind w:left="4215" w:hanging="193"/>
      </w:pPr>
      <w:rPr>
        <w:rFonts w:hint="default"/>
        <w:lang w:val="en-US" w:eastAsia="en-US" w:bidi="ar-SA"/>
      </w:rPr>
    </w:lvl>
  </w:abstractNum>
  <w:abstractNum w:abstractNumId="2">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19"/>
        <w:szCs w:val="19"/>
        <w:lang w:val="en-US" w:eastAsia="en-US" w:bidi="ar-SA"/>
      </w:rPr>
    </w:lvl>
    <w:lvl w:ilvl="1">
      <w:start w:val="0"/>
      <w:numFmt w:val="bullet"/>
      <w:lvlText w:val="•"/>
      <w:lvlJc w:val="left"/>
      <w:pPr>
        <w:ind w:left="633" w:hanging="300"/>
      </w:pPr>
      <w:rPr>
        <w:rFonts w:hint="default"/>
        <w:lang w:val="en-US" w:eastAsia="en-US" w:bidi="ar-SA"/>
      </w:rPr>
    </w:lvl>
    <w:lvl w:ilvl="2">
      <w:start w:val="0"/>
      <w:numFmt w:val="bullet"/>
      <w:lvlText w:val="•"/>
      <w:lvlJc w:val="left"/>
      <w:pPr>
        <w:ind w:left="1147" w:hanging="300"/>
      </w:pPr>
      <w:rPr>
        <w:rFonts w:hint="default"/>
        <w:lang w:val="en-US" w:eastAsia="en-US" w:bidi="ar-SA"/>
      </w:rPr>
    </w:lvl>
    <w:lvl w:ilvl="3">
      <w:start w:val="0"/>
      <w:numFmt w:val="bullet"/>
      <w:lvlText w:val="•"/>
      <w:lvlJc w:val="left"/>
      <w:pPr>
        <w:ind w:left="1661" w:hanging="300"/>
      </w:pPr>
      <w:rPr>
        <w:rFonts w:hint="default"/>
        <w:lang w:val="en-US" w:eastAsia="en-US" w:bidi="ar-SA"/>
      </w:rPr>
    </w:lvl>
    <w:lvl w:ilvl="4">
      <w:start w:val="0"/>
      <w:numFmt w:val="bullet"/>
      <w:lvlText w:val="•"/>
      <w:lvlJc w:val="left"/>
      <w:pPr>
        <w:ind w:left="2174" w:hanging="300"/>
      </w:pPr>
      <w:rPr>
        <w:rFonts w:hint="default"/>
        <w:lang w:val="en-US" w:eastAsia="en-US" w:bidi="ar-SA"/>
      </w:rPr>
    </w:lvl>
    <w:lvl w:ilvl="5">
      <w:start w:val="0"/>
      <w:numFmt w:val="bullet"/>
      <w:lvlText w:val="•"/>
      <w:lvlJc w:val="left"/>
      <w:pPr>
        <w:ind w:left="2688" w:hanging="300"/>
      </w:pPr>
      <w:rPr>
        <w:rFonts w:hint="default"/>
        <w:lang w:val="en-US" w:eastAsia="en-US" w:bidi="ar-SA"/>
      </w:rPr>
    </w:lvl>
    <w:lvl w:ilvl="6">
      <w:start w:val="0"/>
      <w:numFmt w:val="bullet"/>
      <w:lvlText w:val="•"/>
      <w:lvlJc w:val="left"/>
      <w:pPr>
        <w:ind w:left="3202" w:hanging="300"/>
      </w:pPr>
      <w:rPr>
        <w:rFonts w:hint="default"/>
        <w:lang w:val="en-US" w:eastAsia="en-US" w:bidi="ar-SA"/>
      </w:rPr>
    </w:lvl>
    <w:lvl w:ilvl="7">
      <w:start w:val="0"/>
      <w:numFmt w:val="bullet"/>
      <w:lvlText w:val="•"/>
      <w:lvlJc w:val="left"/>
      <w:pPr>
        <w:ind w:left="3716" w:hanging="300"/>
      </w:pPr>
      <w:rPr>
        <w:rFonts w:hint="default"/>
        <w:lang w:val="en-US" w:eastAsia="en-US" w:bidi="ar-SA"/>
      </w:rPr>
    </w:lvl>
    <w:lvl w:ilvl="8">
      <w:start w:val="0"/>
      <w:numFmt w:val="bullet"/>
      <w:lvlText w:val="•"/>
      <w:lvlJc w:val="left"/>
      <w:pPr>
        <w:ind w:left="4229" w:hanging="300"/>
      </w:pPr>
      <w:rPr>
        <w:rFonts w:hint="default"/>
        <w:lang w:val="en-US" w:eastAsia="en-US" w:bidi="ar-SA"/>
      </w:rPr>
    </w:lvl>
  </w:abstractNum>
  <w:abstractNum w:abstractNumId="1">
    <w:multiLevelType w:val="hybridMultilevel"/>
    <w:lvl w:ilvl="0">
      <w:start w:val="1"/>
      <w:numFmt w:val="decimal"/>
      <w:lvlText w:val="%1."/>
      <w:lvlJc w:val="left"/>
      <w:pPr>
        <w:ind w:left="119" w:hanging="300"/>
        <w:jc w:val="left"/>
      </w:pPr>
      <w:rPr>
        <w:rFonts w:hint="default" w:ascii="Arial MT" w:hAnsi="Arial MT" w:eastAsia="Arial MT" w:cs="Arial MT"/>
        <w:b w:val="0"/>
        <w:bCs w:val="0"/>
        <w:i w:val="0"/>
        <w:iCs w:val="0"/>
        <w:color w:val="231F20"/>
        <w:spacing w:val="0"/>
        <w:w w:val="100"/>
        <w:sz w:val="19"/>
        <w:szCs w:val="19"/>
        <w:lang w:val="en-US" w:eastAsia="en-US" w:bidi="ar-SA"/>
      </w:rPr>
    </w:lvl>
    <w:lvl w:ilvl="1">
      <w:start w:val="0"/>
      <w:numFmt w:val="bullet"/>
      <w:lvlText w:val="•"/>
      <w:lvlJc w:val="left"/>
      <w:pPr>
        <w:ind w:left="641" w:hanging="300"/>
      </w:pPr>
      <w:rPr>
        <w:rFonts w:hint="default"/>
        <w:lang w:val="en-US" w:eastAsia="en-US" w:bidi="ar-SA"/>
      </w:rPr>
    </w:lvl>
    <w:lvl w:ilvl="2">
      <w:start w:val="0"/>
      <w:numFmt w:val="bullet"/>
      <w:lvlText w:val="•"/>
      <w:lvlJc w:val="left"/>
      <w:pPr>
        <w:ind w:left="1163" w:hanging="300"/>
      </w:pPr>
      <w:rPr>
        <w:rFonts w:hint="default"/>
        <w:lang w:val="en-US" w:eastAsia="en-US" w:bidi="ar-SA"/>
      </w:rPr>
    </w:lvl>
    <w:lvl w:ilvl="3">
      <w:start w:val="0"/>
      <w:numFmt w:val="bullet"/>
      <w:lvlText w:val="•"/>
      <w:lvlJc w:val="left"/>
      <w:pPr>
        <w:ind w:left="1685" w:hanging="300"/>
      </w:pPr>
      <w:rPr>
        <w:rFonts w:hint="default"/>
        <w:lang w:val="en-US" w:eastAsia="en-US" w:bidi="ar-SA"/>
      </w:rPr>
    </w:lvl>
    <w:lvl w:ilvl="4">
      <w:start w:val="0"/>
      <w:numFmt w:val="bullet"/>
      <w:lvlText w:val="•"/>
      <w:lvlJc w:val="left"/>
      <w:pPr>
        <w:ind w:left="2207" w:hanging="300"/>
      </w:pPr>
      <w:rPr>
        <w:rFonts w:hint="default"/>
        <w:lang w:val="en-US" w:eastAsia="en-US" w:bidi="ar-SA"/>
      </w:rPr>
    </w:lvl>
    <w:lvl w:ilvl="5">
      <w:start w:val="0"/>
      <w:numFmt w:val="bullet"/>
      <w:lvlText w:val="•"/>
      <w:lvlJc w:val="left"/>
      <w:pPr>
        <w:ind w:left="2729" w:hanging="300"/>
      </w:pPr>
      <w:rPr>
        <w:rFonts w:hint="default"/>
        <w:lang w:val="en-US" w:eastAsia="en-US" w:bidi="ar-SA"/>
      </w:rPr>
    </w:lvl>
    <w:lvl w:ilvl="6">
      <w:start w:val="0"/>
      <w:numFmt w:val="bullet"/>
      <w:lvlText w:val="•"/>
      <w:lvlJc w:val="left"/>
      <w:pPr>
        <w:ind w:left="3251" w:hanging="300"/>
      </w:pPr>
      <w:rPr>
        <w:rFonts w:hint="default"/>
        <w:lang w:val="en-US" w:eastAsia="en-US" w:bidi="ar-SA"/>
      </w:rPr>
    </w:lvl>
    <w:lvl w:ilvl="7">
      <w:start w:val="0"/>
      <w:numFmt w:val="bullet"/>
      <w:lvlText w:val="•"/>
      <w:lvlJc w:val="left"/>
      <w:pPr>
        <w:ind w:left="3773" w:hanging="300"/>
      </w:pPr>
      <w:rPr>
        <w:rFonts w:hint="default"/>
        <w:lang w:val="en-US" w:eastAsia="en-US" w:bidi="ar-SA"/>
      </w:rPr>
    </w:lvl>
    <w:lvl w:ilvl="8">
      <w:start w:val="0"/>
      <w:numFmt w:val="bullet"/>
      <w:lvlText w:val="•"/>
      <w:lvlJc w:val="left"/>
      <w:pPr>
        <w:ind w:left="4295" w:hanging="300"/>
      </w:pPr>
      <w:rPr>
        <w:rFonts w:hint="default"/>
        <w:lang w:val="en-US" w:eastAsia="en-US" w:bidi="ar-SA"/>
      </w:rPr>
    </w:lvl>
  </w:abstractNum>
  <w:abstractNum w:abstractNumId="0">
    <w:multiLevelType w:val="hybridMultilevel"/>
    <w:lvl w:ilvl="0">
      <w:start w:val="0"/>
      <w:numFmt w:val="bullet"/>
      <w:lvlText w:val="•"/>
      <w:lvlJc w:val="left"/>
      <w:pPr>
        <w:ind w:left="120" w:hanging="192"/>
      </w:pPr>
      <w:rPr>
        <w:rFonts w:hint="default" w:ascii="Arial MT" w:hAnsi="Arial MT" w:eastAsia="Arial MT" w:cs="Arial MT"/>
        <w:b w:val="0"/>
        <w:bCs w:val="0"/>
        <w:i w:val="0"/>
        <w:iCs w:val="0"/>
        <w:color w:val="231F20"/>
        <w:spacing w:val="0"/>
        <w:w w:val="110"/>
        <w:sz w:val="23"/>
        <w:szCs w:val="23"/>
        <w:lang w:val="en-US" w:eastAsia="en-US" w:bidi="ar-SA"/>
      </w:rPr>
    </w:lvl>
    <w:lvl w:ilvl="1">
      <w:start w:val="0"/>
      <w:numFmt w:val="bullet"/>
      <w:lvlText w:val="•"/>
      <w:lvlJc w:val="left"/>
      <w:pPr>
        <w:ind w:left="633" w:hanging="192"/>
      </w:pPr>
      <w:rPr>
        <w:rFonts w:hint="default"/>
        <w:lang w:val="en-US" w:eastAsia="en-US" w:bidi="ar-SA"/>
      </w:rPr>
    </w:lvl>
    <w:lvl w:ilvl="2">
      <w:start w:val="0"/>
      <w:numFmt w:val="bullet"/>
      <w:lvlText w:val="•"/>
      <w:lvlJc w:val="left"/>
      <w:pPr>
        <w:ind w:left="1147" w:hanging="192"/>
      </w:pPr>
      <w:rPr>
        <w:rFonts w:hint="default"/>
        <w:lang w:val="en-US" w:eastAsia="en-US" w:bidi="ar-SA"/>
      </w:rPr>
    </w:lvl>
    <w:lvl w:ilvl="3">
      <w:start w:val="0"/>
      <w:numFmt w:val="bullet"/>
      <w:lvlText w:val="•"/>
      <w:lvlJc w:val="left"/>
      <w:pPr>
        <w:ind w:left="1660" w:hanging="192"/>
      </w:pPr>
      <w:rPr>
        <w:rFonts w:hint="default"/>
        <w:lang w:val="en-US" w:eastAsia="en-US" w:bidi="ar-SA"/>
      </w:rPr>
    </w:lvl>
    <w:lvl w:ilvl="4">
      <w:start w:val="0"/>
      <w:numFmt w:val="bullet"/>
      <w:lvlText w:val="•"/>
      <w:lvlJc w:val="left"/>
      <w:pPr>
        <w:ind w:left="2174" w:hanging="192"/>
      </w:pPr>
      <w:rPr>
        <w:rFonts w:hint="default"/>
        <w:lang w:val="en-US" w:eastAsia="en-US" w:bidi="ar-SA"/>
      </w:rPr>
    </w:lvl>
    <w:lvl w:ilvl="5">
      <w:start w:val="0"/>
      <w:numFmt w:val="bullet"/>
      <w:lvlText w:val="•"/>
      <w:lvlJc w:val="left"/>
      <w:pPr>
        <w:ind w:left="2687" w:hanging="192"/>
      </w:pPr>
      <w:rPr>
        <w:rFonts w:hint="default"/>
        <w:lang w:val="en-US" w:eastAsia="en-US" w:bidi="ar-SA"/>
      </w:rPr>
    </w:lvl>
    <w:lvl w:ilvl="6">
      <w:start w:val="0"/>
      <w:numFmt w:val="bullet"/>
      <w:lvlText w:val="•"/>
      <w:lvlJc w:val="left"/>
      <w:pPr>
        <w:ind w:left="3200" w:hanging="192"/>
      </w:pPr>
      <w:rPr>
        <w:rFonts w:hint="default"/>
        <w:lang w:val="en-US" w:eastAsia="en-US" w:bidi="ar-SA"/>
      </w:rPr>
    </w:lvl>
    <w:lvl w:ilvl="7">
      <w:start w:val="0"/>
      <w:numFmt w:val="bullet"/>
      <w:lvlText w:val="•"/>
      <w:lvlJc w:val="left"/>
      <w:pPr>
        <w:ind w:left="3714" w:hanging="192"/>
      </w:pPr>
      <w:rPr>
        <w:rFonts w:hint="default"/>
        <w:lang w:val="en-US" w:eastAsia="en-US" w:bidi="ar-SA"/>
      </w:rPr>
    </w:lvl>
    <w:lvl w:ilvl="8">
      <w:start w:val="0"/>
      <w:numFmt w:val="bullet"/>
      <w:lvlText w:val="•"/>
      <w:lvlJc w:val="left"/>
      <w:pPr>
        <w:ind w:left="4227" w:hanging="192"/>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line="260" w:lineRule="exact"/>
      <w:ind w:left="120"/>
    </w:pPr>
    <w:rPr>
      <w:rFonts w:ascii="Arial MT" w:hAnsi="Arial MT" w:eastAsia="Arial MT" w:cs="Arial MT"/>
      <w:sz w:val="20"/>
      <w:szCs w:val="20"/>
      <w:lang w:val="en-US" w:eastAsia="en-US" w:bidi="ar-SA"/>
    </w:rPr>
  </w:style>
  <w:style w:styleId="TOC2" w:type="paragraph">
    <w:name w:val="TOC 2"/>
    <w:basedOn w:val="Normal"/>
    <w:uiPriority w:val="1"/>
    <w:qFormat/>
    <w:pPr>
      <w:spacing w:line="261" w:lineRule="exact"/>
      <w:ind w:left="479"/>
    </w:pPr>
    <w:rPr>
      <w:rFonts w:ascii="Arial MT" w:hAnsi="Arial MT" w:eastAsia="Arial MT" w:cs="Arial MT"/>
      <w:sz w:val="20"/>
      <w:szCs w:val="20"/>
      <w:lang w:val="en-US" w:eastAsia="en-US" w:bidi="ar-SA"/>
    </w:rPr>
  </w:style>
  <w:style w:styleId="BodyText" w:type="paragraph">
    <w:name w:val="Body Text"/>
    <w:basedOn w:val="Normal"/>
    <w:uiPriority w:val="1"/>
    <w:qFormat/>
    <w:pPr>
      <w:ind w:left="120"/>
    </w:pPr>
    <w:rPr>
      <w:rFonts w:ascii="Arial MT" w:hAnsi="Arial MT" w:eastAsia="Arial MT" w:cs="Arial MT"/>
      <w:sz w:val="19"/>
      <w:szCs w:val="19"/>
      <w:lang w:val="en-US" w:eastAsia="en-US" w:bidi="ar-SA"/>
    </w:rPr>
  </w:style>
  <w:style w:styleId="Heading1" w:type="paragraph">
    <w:name w:val="Heading 1"/>
    <w:basedOn w:val="Normal"/>
    <w:uiPriority w:val="1"/>
    <w:qFormat/>
    <w:pPr>
      <w:spacing w:before="108"/>
      <w:ind w:left="120"/>
      <w:outlineLvl w:val="1"/>
    </w:pPr>
    <w:rPr>
      <w:rFonts w:ascii="Arial Black" w:hAnsi="Arial Black" w:eastAsia="Arial Black" w:cs="Arial Black"/>
      <w:sz w:val="34"/>
      <w:szCs w:val="34"/>
      <w:lang w:val="en-US" w:eastAsia="en-US" w:bidi="ar-SA"/>
    </w:rPr>
  </w:style>
  <w:style w:styleId="Heading2" w:type="paragraph">
    <w:name w:val="Heading 2"/>
    <w:basedOn w:val="Normal"/>
    <w:uiPriority w:val="1"/>
    <w:qFormat/>
    <w:pPr>
      <w:spacing w:before="31"/>
      <w:ind w:left="120"/>
      <w:outlineLvl w:val="2"/>
    </w:pPr>
    <w:rPr>
      <w:rFonts w:ascii="Arial Black" w:hAnsi="Arial Black" w:eastAsia="Arial Black" w:cs="Arial Black"/>
      <w:sz w:val="28"/>
      <w:szCs w:val="28"/>
      <w:lang w:val="en-US" w:eastAsia="en-US" w:bidi="ar-SA"/>
    </w:rPr>
  </w:style>
  <w:style w:styleId="Heading3" w:type="paragraph">
    <w:name w:val="Heading 3"/>
    <w:basedOn w:val="Normal"/>
    <w:uiPriority w:val="1"/>
    <w:qFormat/>
    <w:pPr>
      <w:spacing w:line="298" w:lineRule="exact"/>
      <w:ind w:left="120"/>
      <w:outlineLvl w:val="3"/>
    </w:pPr>
    <w:rPr>
      <w:rFonts w:ascii="Arial Black" w:hAnsi="Arial Black" w:eastAsia="Arial Black" w:cs="Arial Black"/>
      <w:sz w:val="23"/>
      <w:szCs w:val="23"/>
      <w:lang w:val="en-US" w:eastAsia="en-US" w:bidi="ar-SA"/>
    </w:rPr>
  </w:style>
  <w:style w:styleId="Heading4" w:type="paragraph">
    <w:name w:val="Heading 4"/>
    <w:basedOn w:val="Normal"/>
    <w:uiPriority w:val="1"/>
    <w:qFormat/>
    <w:pPr>
      <w:spacing w:before="123"/>
      <w:ind w:left="120"/>
      <w:outlineLvl w:val="4"/>
    </w:pPr>
    <w:rPr>
      <w:rFonts w:ascii="Arial Black" w:hAnsi="Arial Black" w:eastAsia="Arial Black" w:cs="Arial Black"/>
      <w:sz w:val="22"/>
      <w:szCs w:val="22"/>
      <w:lang w:val="en-US" w:eastAsia="en-US" w:bidi="ar-SA"/>
    </w:rPr>
  </w:style>
  <w:style w:styleId="Heading5" w:type="paragraph">
    <w:name w:val="Heading 5"/>
    <w:basedOn w:val="Normal"/>
    <w:uiPriority w:val="1"/>
    <w:qFormat/>
    <w:pPr>
      <w:spacing w:before="89"/>
      <w:ind w:left="120"/>
      <w:outlineLvl w:val="5"/>
    </w:pPr>
    <w:rPr>
      <w:rFonts w:ascii="Arial Black" w:hAnsi="Arial Black" w:eastAsia="Arial Black" w:cs="Arial Black"/>
      <w:sz w:val="21"/>
      <w:szCs w:val="21"/>
      <w:lang w:val="en-US" w:eastAsia="en-US" w:bidi="ar-SA"/>
    </w:rPr>
  </w:style>
  <w:style w:styleId="Title" w:type="paragraph">
    <w:name w:val="Title"/>
    <w:basedOn w:val="Normal"/>
    <w:uiPriority w:val="1"/>
    <w:qFormat/>
    <w:pPr>
      <w:spacing w:before="124" w:line="755" w:lineRule="exact"/>
      <w:ind w:left="120"/>
    </w:pPr>
    <w:rPr>
      <w:rFonts w:ascii="Arial" w:hAnsi="Arial" w:eastAsia="Arial" w:cs="Arial"/>
      <w:b/>
      <w:bCs/>
      <w:sz w:val="72"/>
      <w:szCs w:val="72"/>
      <w:lang w:val="en-US" w:eastAsia="en-US" w:bidi="ar-SA"/>
    </w:rPr>
  </w:style>
  <w:style w:styleId="ListParagraph" w:type="paragraph">
    <w:name w:val="List Paragraph"/>
    <w:basedOn w:val="Normal"/>
    <w:uiPriority w:val="1"/>
    <w:qFormat/>
    <w:pPr>
      <w:ind w:left="120" w:firstLine="17"/>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hyperlink" Target="https://www.irs.gov/form1042S" TargetMode="External"/><Relationship Id="rId9" Type="http://schemas.openxmlformats.org/officeDocument/2006/relationships/hyperlink" Target="https://www.irs.gov/pub/irs-pdf/f15397.pdf" TargetMode="External"/><Relationship Id="rId10" Type="http://schemas.openxmlformats.org/officeDocument/2006/relationships/hyperlink" Target="https://www.irs.gov/pub/fatca/NPRM%20re%20Sections%201441-1474%20Regulations%202018%201212.pdf" TargetMode="External"/><Relationship Id="rId11" Type="http://schemas.openxmlformats.org/officeDocument/2006/relationships/hyperlink" Target="https://www.irs.gov/irb/2022-52_IRB#REV-PROC-2022-43" TargetMode="External"/><Relationship Id="rId12" Type="http://schemas.openxmlformats.org/officeDocument/2006/relationships/hyperlink" Target="https://www.irs.gov/irb/2024-25_IRB#NOT-2024-44" TargetMode="External"/><Relationship Id="rId13" Type="http://schemas.openxmlformats.org/officeDocument/2006/relationships/hyperlink" Target="https://www.irs.gov/irb/2022-37_IRB#NOT-2022-37" TargetMode="External"/><Relationship Id="rId14" Type="http://schemas.openxmlformats.org/officeDocument/2006/relationships/hyperlink" Target="https://www.irs.gov/pub/irs-pdf/p1187.pdf" TargetMode="External"/><Relationship Id="rId15" Type="http://schemas.openxmlformats.org/officeDocument/2006/relationships/hyperlink" Target="https://www.irs.gov/countrycodes" TargetMode="Externa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yperlink" Target="https://www.irs.gov/forms-pubs/about-form-1042" TargetMode="External"/><Relationship Id="rId19" Type="http://schemas.openxmlformats.org/officeDocument/2006/relationships/hyperlink" Target="https://www.irs.gov/forms-pubs/about-form-8809" TargetMode="External"/><Relationship Id="rId20" Type="http://schemas.openxmlformats.org/officeDocument/2006/relationships/hyperlink" Target="https://www.irs.gov/pub/irs-pdf/p515.pdf" TargetMode="External"/><Relationship Id="rId21" Type="http://schemas.openxmlformats.org/officeDocument/2006/relationships/hyperlink" Target="https://fire.irs.gov/" TargetMode="External"/><Relationship Id="rId22" Type="http://schemas.openxmlformats.org/officeDocument/2006/relationships/hyperlink" Target="https://www.irs.gov/pub/irs-pdf/f8508.pdf" TargetMode="External"/><Relationship Id="rId23" Type="http://schemas.openxmlformats.org/officeDocument/2006/relationships/hyperlink" Target="https://www.IRS.gov/Forms" TargetMode="External"/><Relationship Id="rId24" Type="http://schemas.openxmlformats.org/officeDocument/2006/relationships/hyperlink" Target="https://www.IRS.gov/OrderForms" TargetMode="External"/><Relationship Id="rId25" Type="http://schemas.openxmlformats.org/officeDocument/2006/relationships/hyperlink" Target="https://www.irs.gov/pub/irs-pdf/p1179.pdf" TargetMode="External"/><Relationship Id="rId26" Type="http://schemas.openxmlformats.org/officeDocument/2006/relationships/hyperlink" Target="https://www.irs.gov/irb/2022-52_IRB#RP-2022-43" TargetMode="External"/><Relationship Id="rId27" Type="http://schemas.openxmlformats.org/officeDocument/2006/relationships/hyperlink" Target="https://www.irs.gov/businesses/international-businesses/list-of-approved-kyc-rules" TargetMode="External"/><Relationship Id="rId28" Type="http://schemas.openxmlformats.org/officeDocument/2006/relationships/hyperlink" Target="https://www.irs.gov/pub/irs-pdf/iw8.pdf" TargetMode="External"/><Relationship Id="rId29" Type="http://schemas.openxmlformats.org/officeDocument/2006/relationships/hyperlink" Target="https://www.irs.gov/pub/irs-pdf/p519.pdf" TargetMode="External"/><Relationship Id="rId30" Type="http://schemas.openxmlformats.org/officeDocument/2006/relationships/hyperlink" Target="https://www.irs.gov/irb/2010-24_IRB#NOT-2010-46" TargetMode="External"/><Relationship Id="rId31" Type="http://schemas.openxmlformats.org/officeDocument/2006/relationships/hyperlink" Target="https://www.IRS.gov/irb/2024-25_IRB#NOT-2024-44" TargetMode="External"/><Relationship Id="rId32" Type="http://schemas.openxmlformats.org/officeDocument/2006/relationships/hyperlink" Target="https://www.irs.gov/irb/2017-06_IRB#RP-2017-21" TargetMode="External"/><Relationship Id="rId33" Type="http://schemas.openxmlformats.org/officeDocument/2006/relationships/hyperlink" Target="https://www.irs.gov/irb/2023-51_IRB#REV-PROC-2023-36" TargetMode="External"/><Relationship Id="rId34" Type="http://schemas.openxmlformats.org/officeDocument/2006/relationships/hyperlink" Target="https://www.irs.gov/pub/irs-pdf/p1212.pdf" TargetMode="External"/><Relationship Id="rId35" Type="http://schemas.openxmlformats.org/officeDocument/2006/relationships/hyperlink" Target="https://www.irs.gov/1099GeneralInstructions" TargetMode="External"/><Relationship Id="rId36" Type="http://schemas.openxmlformats.org/officeDocument/2006/relationships/hyperlink" Target="https://www.irs.gov/forms-pubs/about-form-w-8-ben" TargetMode="External"/><Relationship Id="rId37" Type="http://schemas.openxmlformats.org/officeDocument/2006/relationships/hyperlink" Target="https://www.irs.gov/forms-pubs/about-form-w-8-ben-e" TargetMode="External"/><Relationship Id="rId38" Type="http://schemas.openxmlformats.org/officeDocument/2006/relationships/hyperlink" Target="https://www.irs.gov/pub/irs-pdf/i1042.pdf" TargetMode="External"/><Relationship Id="rId39" Type="http://schemas.openxmlformats.org/officeDocument/2006/relationships/hyperlink" Target="https://www.irs.gov/businesses/international-businesses/united-states-income-tax-treaties-a-to-z" TargetMode="External"/><Relationship Id="rId40" Type="http://schemas.openxmlformats.org/officeDocument/2006/relationships/hyperlink" Target="https://www.irs.gov/irb/2009-45_IRB#NOT-2009-85" TargetMode="External"/><Relationship Id="rId41" Type="http://schemas.openxmlformats.org/officeDocument/2006/relationships/hyperlink" Target="https://www.irs.gov/businesses/small-businesses-self-employed/employer-id-numbers" TargetMode="External"/><Relationship Id="rId42" Type="http://schemas.openxmlformats.org/officeDocument/2006/relationships/hyperlink" Target="https://www.irs.gov/pub/irs-pdf/iw8bene.pdf" TargetMode="External"/><Relationship Id="rId43" Type="http://schemas.openxmlformats.org/officeDocument/2006/relationships/hyperlink" Target="https://www.irs.gov/pub/irs-pdf/f1042t.pdf" TargetMode="External"/><Relationship Id="rId44" Type="http://schemas.openxmlformats.org/officeDocument/2006/relationships/hyperlink" Target="https://www.irs.gov/FormComments" TargetMode="External"/><Relationship Id="rId45" Type="http://schemas.openxmlformats.org/officeDocument/2006/relationships/footer" Target="footer5.xml"/><Relationship Id="rId46" Type="http://schemas.openxmlformats.org/officeDocument/2006/relationships/footer" Target="footer6.xml"/><Relationship Id="rId4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ir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W:CAR:MP:FP</dc:creator>
  <dc:subject>Instructions for Form 1042-S, Foreign Person's U.S. Source Income Subject to Withholding</dc:subject>
  <dc:title>2025 Instructions for Form 1042-S</dc:title>
  <dcterms:created xsi:type="dcterms:W3CDTF">2025-11-17T19:36:00Z</dcterms:created>
  <dcterms:modified xsi:type="dcterms:W3CDTF">2025-11-17T19:36:00Z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2024-12-04T00:00:00Z</vt:filetime>
  </property>
  <property fmtid="{D5CDD505-2E9C-101B-9397-08002B2CF9AE}" pid="3" name="Creator">
    <vt:lpwstr>AH XSL Formatter V6.6 MR4 for Linux64 : 6.6.6.37929 (2019/03/11 12:35JST)</vt:lpwstr>
  </property>
  <property fmtid="{D5CDD505-2E9C-101B-9397-08002B2CF9AE}" pid="4" name="LastSaved">
    <vt:filetime>2025-11-17T00:00:00Z</vt:filetime>
  </property>
  <property fmtid="{D5CDD505-2E9C-101B-9397-08002B2CF9AE}" pid="5" name="Producer">
    <vt:lpwstr>Antenna House PDF Output Library 6.6.1437 (Linux64); modified using iText 2.1.7 by 1T3XT</vt:lpwstr>
  </property>
</Properties>
</file>